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9B471E">
        <w:rPr>
          <w:b/>
          <w:sz w:val="28"/>
          <w:szCs w:val="28"/>
          <w:lang w:val="it-IT"/>
        </w:rPr>
        <w:t>RO/201</w:t>
      </w:r>
      <w:r w:rsidR="0010300D">
        <w:rPr>
          <w:b/>
          <w:sz w:val="28"/>
          <w:szCs w:val="28"/>
          <w:lang w:val="it-IT"/>
        </w:rPr>
        <w:t>8</w:t>
      </w:r>
      <w:r w:rsidRPr="007D7013">
        <w:rPr>
          <w:b/>
          <w:sz w:val="28"/>
          <w:szCs w:val="28"/>
          <w:lang w:val="it-IT"/>
        </w:rPr>
        <w:t>/0</w:t>
      </w:r>
      <w:r w:rsidR="007D7013" w:rsidRPr="007D7013">
        <w:rPr>
          <w:b/>
          <w:sz w:val="28"/>
          <w:szCs w:val="28"/>
          <w:lang w:val="it-IT"/>
        </w:rPr>
        <w:t>217</w:t>
      </w:r>
      <w:r w:rsidRPr="00631E8B">
        <w:rPr>
          <w:b/>
          <w:sz w:val="28"/>
          <w:szCs w:val="28"/>
          <w:lang w:val="it-IT"/>
        </w:rPr>
        <w:t>/MRA/</w:t>
      </w:r>
      <w:r w:rsidR="005E77DD">
        <w:rPr>
          <w:b/>
          <w:sz w:val="28"/>
          <w:szCs w:val="28"/>
          <w:lang w:val="it-IT"/>
        </w:rPr>
        <w:t>TP18-0244</w:t>
      </w:r>
    </w:p>
    <w:p w:rsidR="00B66405" w:rsidRPr="007707AC" w:rsidRDefault="00B66405" w:rsidP="00B66405">
      <w:pPr>
        <w:jc w:val="center"/>
        <w:rPr>
          <w:sz w:val="28"/>
          <w:szCs w:val="28"/>
          <w:lang w:val="ro-RO"/>
        </w:rPr>
      </w:pPr>
    </w:p>
    <w:p w:rsidR="00B66405" w:rsidRPr="003D7532" w:rsidRDefault="00B66405" w:rsidP="003D7532">
      <w:pPr>
        <w:pStyle w:val="Default"/>
        <w:ind w:right="49" w:firstLine="567"/>
        <w:jc w:val="both"/>
        <w:rPr>
          <w:rFonts w:ascii="Times New Roman" w:hAnsi="Times New Roman" w:cs="Times New Roman"/>
          <w:lang w:val="ro-RO"/>
        </w:rPr>
      </w:pPr>
      <w:r w:rsidRPr="003D7532">
        <w:rPr>
          <w:rFonts w:ascii="Times New Roman" w:hAnsi="Times New Roman" w:cs="Times New Roman"/>
          <w:lang w:val="ro-RO"/>
        </w:rPr>
        <w:t xml:space="preserve">In conformitate cu prevederilor </w:t>
      </w:r>
      <w:r w:rsidRPr="003D7532">
        <w:rPr>
          <w:rFonts w:ascii="Times New Roman" w:hAnsi="Times New Roman" w:cs="Times New Roman"/>
          <w:bCs/>
          <w:lang w:val="ro-RO"/>
        </w:rPr>
        <w:t>REGULAMENTULUI (UE) NR. 528/2012 al Parlamentului European si al Consiliului privind punerea la dispozitție pe piață și utilizarea produselor biocide</w:t>
      </w:r>
      <w:r w:rsidRPr="003D7532">
        <w:rPr>
          <w:rFonts w:ascii="Times New Roman" w:hAnsi="Times New Roman" w:cs="Times New Roman"/>
          <w:b/>
          <w:bCs/>
          <w:lang w:val="ro-RO"/>
        </w:rPr>
        <w:t xml:space="preserve"> </w:t>
      </w:r>
      <w:r w:rsidRPr="003D7532">
        <w:rPr>
          <w:rFonts w:ascii="Times New Roman" w:hAnsi="Times New Roman" w:cs="Times New Roman"/>
          <w:lang w:val="ro-RO"/>
        </w:rPr>
        <w:t xml:space="preserve">şi ale HOTĂRÂRII GUVERNULUI nr. 617/2014 privind stabilirea cadrului instituţional şi a unor măsuri pentru punerea în aplicare a Regulamentului (UE) nr. 528/2012 al Parlamentului European şi al Consiliului din 22 mai 2013 privind punerea la dispoziţie pe </w:t>
      </w:r>
      <w:bookmarkStart w:id="0" w:name="_GoBack"/>
      <w:bookmarkEnd w:id="0"/>
      <w:r w:rsidRPr="003D7532">
        <w:rPr>
          <w:rFonts w:ascii="Times New Roman" w:hAnsi="Times New Roman" w:cs="Times New Roman"/>
          <w:lang w:val="ro-RO"/>
        </w:rPr>
        <w:t>piaţă şi utilizarea produselor biocide, în baza documentelor depuse în dosarul tehnic, Comisia Națională pentru Produs</w:t>
      </w:r>
      <w:r w:rsidR="008272C5" w:rsidRPr="003D7532">
        <w:rPr>
          <w:rFonts w:ascii="Times New Roman" w:hAnsi="Times New Roman" w:cs="Times New Roman"/>
          <w:lang w:val="ro-RO"/>
        </w:rPr>
        <w:t xml:space="preserve">e Biocide, în şedinţa din data </w:t>
      </w:r>
      <w:r w:rsidR="00720BFA" w:rsidRPr="003D7532">
        <w:rPr>
          <w:rFonts w:ascii="Times New Roman" w:hAnsi="Times New Roman" w:cs="Times New Roman"/>
          <w:lang w:val="ro-RO"/>
        </w:rPr>
        <w:t>1</w:t>
      </w:r>
      <w:r w:rsidR="00720BFA" w:rsidRPr="003D7532">
        <w:rPr>
          <w:rFonts w:ascii="Times New Roman" w:hAnsi="Times New Roman" w:cs="Times New Roman"/>
          <w:color w:val="auto"/>
          <w:lang w:val="ro-RO"/>
        </w:rPr>
        <w:t>2</w:t>
      </w:r>
      <w:r w:rsidR="008B3E71" w:rsidRPr="003D7532">
        <w:rPr>
          <w:rFonts w:ascii="Times New Roman" w:hAnsi="Times New Roman" w:cs="Times New Roman"/>
          <w:color w:val="auto"/>
          <w:lang w:val="ro-RO"/>
        </w:rPr>
        <w:t>.</w:t>
      </w:r>
      <w:r w:rsidR="0055665A" w:rsidRPr="003D7532">
        <w:rPr>
          <w:rFonts w:ascii="Times New Roman" w:hAnsi="Times New Roman" w:cs="Times New Roman"/>
          <w:color w:val="auto"/>
          <w:lang w:val="ro-RO"/>
        </w:rPr>
        <w:t>0</w:t>
      </w:r>
      <w:r w:rsidR="00720BFA" w:rsidRPr="003D7532">
        <w:rPr>
          <w:rFonts w:ascii="Times New Roman" w:hAnsi="Times New Roman" w:cs="Times New Roman"/>
          <w:color w:val="auto"/>
          <w:lang w:val="ro-RO"/>
        </w:rPr>
        <w:t>9</w:t>
      </w:r>
      <w:r w:rsidR="003D7532" w:rsidRPr="003D7532">
        <w:rPr>
          <w:rFonts w:ascii="Times New Roman" w:hAnsi="Times New Roman" w:cs="Times New Roman"/>
          <w:color w:val="auto"/>
          <w:lang w:val="ro-RO"/>
        </w:rPr>
        <w:t>.</w:t>
      </w:r>
      <w:r w:rsidR="008B3E71" w:rsidRPr="003D7532">
        <w:rPr>
          <w:rFonts w:ascii="Times New Roman" w:hAnsi="Times New Roman" w:cs="Times New Roman"/>
          <w:color w:val="auto"/>
          <w:lang w:val="ro-RO"/>
        </w:rPr>
        <w:t>2018</w:t>
      </w:r>
      <w:r w:rsidRPr="003D7532">
        <w:rPr>
          <w:rFonts w:ascii="Times New Roman" w:hAnsi="Times New Roman" w:cs="Times New Roman"/>
          <w:lang w:val="ro-RO"/>
        </w:rPr>
        <w:t>, a decis că produsul biocid poate fi plasat pe piaţă în România, conform prevederilor legale în vigoare.</w:t>
      </w:r>
    </w:p>
    <w:p w:rsidR="00B66405" w:rsidRPr="003D7532" w:rsidRDefault="00B66405" w:rsidP="003D7532">
      <w:pPr>
        <w:pStyle w:val="Default"/>
        <w:rPr>
          <w:rFonts w:ascii="Times New Roman" w:hAnsi="Times New Roman" w:cs="Times New Roman"/>
          <w:lang w:val="ro-RO"/>
        </w:rPr>
      </w:pPr>
    </w:p>
    <w:p w:rsidR="00B66405" w:rsidRPr="003D7532" w:rsidRDefault="00B66405" w:rsidP="003D7532">
      <w:pPr>
        <w:rPr>
          <w:b/>
          <w:lang w:val="ro-RO"/>
        </w:rPr>
      </w:pPr>
      <w:r w:rsidRPr="003D7532">
        <w:rPr>
          <w:b/>
          <w:lang w:val="ro-RO"/>
        </w:rPr>
        <w:t>I. TIPUL AUTORIZA</w:t>
      </w:r>
      <w:r w:rsidR="002D65DA" w:rsidRPr="003D7532">
        <w:rPr>
          <w:b/>
          <w:lang w:val="ro-RO"/>
        </w:rPr>
        <w:t>T</w:t>
      </w:r>
      <w:r w:rsidRPr="003D7532">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D7532" w:rsidTr="00EA1BDF">
        <w:tc>
          <w:tcPr>
            <w:tcW w:w="9923" w:type="dxa"/>
          </w:tcPr>
          <w:p w:rsidR="00B66405" w:rsidRPr="003D7532" w:rsidRDefault="00B66405" w:rsidP="003D7532">
            <w:pPr>
              <w:rPr>
                <w:bCs/>
                <w:lang w:val="ro-RO"/>
              </w:rPr>
            </w:pPr>
            <w:r w:rsidRPr="003D7532">
              <w:rPr>
                <w:b/>
                <w:i/>
                <w:lang w:val="ro-RO"/>
              </w:rPr>
              <w:t>autorizaţia prin recunoaşterea reciprocă succesiva</w:t>
            </w:r>
            <w:r w:rsidRPr="003D7532">
              <w:rPr>
                <w:lang w:val="ro-RO"/>
              </w:rPr>
              <w:t xml:space="preserve"> eliberată în conformitate cu prevederile art. 33 din </w:t>
            </w:r>
            <w:r w:rsidRPr="003D7532">
              <w:rPr>
                <w:bCs/>
                <w:lang w:val="ro-RO"/>
              </w:rPr>
              <w:t>Regulamentul (UE) nr. 528/2012;</w:t>
            </w:r>
          </w:p>
          <w:p w:rsidR="00DA7192" w:rsidRPr="003D7532" w:rsidRDefault="002D65DA" w:rsidP="003D7532">
            <w:pPr>
              <w:numPr>
                <w:ilvl w:val="0"/>
                <w:numId w:val="1"/>
              </w:numPr>
              <w:rPr>
                <w:bCs/>
                <w:lang w:val="ro-RO"/>
              </w:rPr>
            </w:pPr>
            <w:r w:rsidRPr="003D7532">
              <w:rPr>
                <w:lang w:val="ro-RO"/>
              </w:rPr>
              <w:t>Statul membru al Uniunii Europene emitent:</w:t>
            </w:r>
            <w:r w:rsidR="00DA7192" w:rsidRPr="003D7532">
              <w:rPr>
                <w:bCs/>
                <w:lang w:val="pt-BR"/>
              </w:rPr>
              <w:t xml:space="preserve"> </w:t>
            </w:r>
            <w:r w:rsidR="005E77DD" w:rsidRPr="003D7532">
              <w:rPr>
                <w:bCs/>
                <w:lang w:val="pt-BR"/>
              </w:rPr>
              <w:t>GRECIA</w:t>
            </w:r>
          </w:p>
          <w:p w:rsidR="00B66405" w:rsidRPr="003D7532" w:rsidRDefault="002D65DA" w:rsidP="003D7532">
            <w:pPr>
              <w:pStyle w:val="ListParagraph"/>
              <w:numPr>
                <w:ilvl w:val="0"/>
                <w:numId w:val="1"/>
              </w:numPr>
              <w:rPr>
                <w:b/>
                <w:lang w:val="pt-BR"/>
              </w:rPr>
            </w:pPr>
            <w:r w:rsidRPr="003D7532">
              <w:rPr>
                <w:lang w:val="ro-RO"/>
              </w:rPr>
              <w:t xml:space="preserve">Nr. Autorizației din statul membru emitent </w:t>
            </w:r>
            <w:r w:rsidR="00DA7192" w:rsidRPr="003D7532">
              <w:rPr>
                <w:lang w:val="ro-RO"/>
              </w:rPr>
              <w:t>Nr.</w:t>
            </w:r>
            <w:r w:rsidR="00DA7192" w:rsidRPr="003D7532">
              <w:rPr>
                <w:b/>
                <w:lang w:val="pt-BR"/>
              </w:rPr>
              <w:t>:</w:t>
            </w:r>
            <w:r w:rsidR="009B471E" w:rsidRPr="003D7532">
              <w:rPr>
                <w:b/>
                <w:lang w:val="pt-BR"/>
              </w:rPr>
              <w:t xml:space="preserve"> </w:t>
            </w:r>
            <w:r w:rsidR="005E77DD" w:rsidRPr="003D7532">
              <w:rPr>
                <w:b/>
                <w:lang w:val="it-IT"/>
              </w:rPr>
              <w:t>TP18-0244</w:t>
            </w:r>
          </w:p>
        </w:tc>
      </w:tr>
    </w:tbl>
    <w:p w:rsidR="00B66405" w:rsidRPr="003D7532" w:rsidRDefault="00B66405" w:rsidP="003D7532">
      <w:pPr>
        <w:rPr>
          <w:b/>
          <w:color w:val="000000"/>
          <w:lang w:val="ro-RO"/>
        </w:rPr>
      </w:pPr>
      <w:r w:rsidRPr="003D7532">
        <w:rPr>
          <w:b/>
          <w:color w:val="000000"/>
          <w:lang w:val="ro-RO"/>
        </w:rPr>
        <w:t>I</w:t>
      </w:r>
      <w:r w:rsidR="002D65DA" w:rsidRPr="003D7532">
        <w:rPr>
          <w:b/>
          <w:color w:val="000000"/>
          <w:lang w:val="ro-RO"/>
        </w:rPr>
        <w:t>I. Data emiterii autorizat</w:t>
      </w:r>
      <w:r w:rsidRPr="003D7532">
        <w:rPr>
          <w:b/>
          <w:color w:val="000000"/>
          <w:lang w:val="ro-RO"/>
        </w:rPr>
        <w:t>iei</w:t>
      </w:r>
      <w:r w:rsidR="00C43A97" w:rsidRPr="003D7532">
        <w:rPr>
          <w:b/>
          <w:color w:val="000000"/>
          <w:lang w:val="ro-RO"/>
        </w:rPr>
        <w:t xml:space="preserve">: </w:t>
      </w:r>
      <w:r w:rsidR="003D7532" w:rsidRPr="003D7532">
        <w:rPr>
          <w:b/>
          <w:color w:val="000000"/>
          <w:lang w:val="ro-RO"/>
        </w:rPr>
        <w:t>19.10</w:t>
      </w:r>
      <w:r w:rsidR="008B3E71" w:rsidRPr="003D7532">
        <w:rPr>
          <w:b/>
          <w:color w:val="000000"/>
          <w:lang w:val="ro-RO"/>
        </w:rPr>
        <w:t>.2018</w:t>
      </w:r>
      <w:r w:rsidRPr="003D7532">
        <w:rPr>
          <w:b/>
          <w:color w:val="000000"/>
          <w:lang w:val="ro-RO"/>
        </w:rPr>
        <w:t xml:space="preserve"> </w:t>
      </w:r>
    </w:p>
    <w:p w:rsidR="00B66405" w:rsidRPr="003D7532" w:rsidRDefault="00B66405" w:rsidP="003D7532">
      <w:pPr>
        <w:rPr>
          <w:b/>
          <w:color w:val="000000"/>
          <w:lang w:val="ro-RO"/>
        </w:rPr>
      </w:pPr>
      <w:r w:rsidRPr="003D7532">
        <w:rPr>
          <w:b/>
          <w:color w:val="000000"/>
          <w:lang w:val="ro-RO"/>
        </w:rPr>
        <w:t>III. Data expirării autoriza</w:t>
      </w:r>
      <w:r w:rsidR="00DA7192" w:rsidRPr="003D7532">
        <w:rPr>
          <w:b/>
          <w:color w:val="000000"/>
          <w:lang w:val="ro-RO"/>
        </w:rPr>
        <w:t>t</w:t>
      </w:r>
      <w:r w:rsidRPr="003D7532">
        <w:rPr>
          <w:b/>
          <w:color w:val="000000"/>
          <w:lang w:val="ro-RO"/>
        </w:rPr>
        <w:t>iei</w:t>
      </w:r>
      <w:r w:rsidR="00DA7192" w:rsidRPr="003D7532">
        <w:rPr>
          <w:b/>
          <w:color w:val="000000"/>
          <w:lang w:val="ro-RO"/>
        </w:rPr>
        <w:t>:</w:t>
      </w:r>
      <w:r w:rsidR="003D7532" w:rsidRPr="003D7532">
        <w:rPr>
          <w:b/>
          <w:color w:val="000000"/>
          <w:lang w:val="ro-RO"/>
        </w:rPr>
        <w:t xml:space="preserve"> </w:t>
      </w:r>
      <w:r w:rsidR="000E1E98" w:rsidRPr="003D7532">
        <w:rPr>
          <w:b/>
          <w:color w:val="000000"/>
        </w:rPr>
        <w:t>06.04.2027</w:t>
      </w:r>
      <w:r w:rsidR="00A64BFA" w:rsidRPr="003D7532">
        <w:rPr>
          <w:b/>
          <w:color w:val="000000"/>
          <w:lang w:val="it-IT"/>
        </w:rPr>
        <w:t xml:space="preserve">                                                                                                                                                                                                                                                                                                                                                                                                                                                  </w:t>
      </w:r>
    </w:p>
    <w:p w:rsidR="003D7532" w:rsidRDefault="003D7532" w:rsidP="003D7532">
      <w:pPr>
        <w:pStyle w:val="NoSpacing"/>
        <w:rPr>
          <w:b/>
          <w:lang w:val="ro-RO"/>
        </w:rPr>
      </w:pPr>
    </w:p>
    <w:p w:rsidR="00B66405" w:rsidRPr="003D7532" w:rsidRDefault="00B66405" w:rsidP="003D7532">
      <w:pPr>
        <w:pStyle w:val="NoSpacing"/>
        <w:rPr>
          <w:b/>
          <w:color w:val="FF0000"/>
          <w:lang w:val="ro-RO"/>
        </w:rPr>
      </w:pPr>
      <w:r w:rsidRPr="003D7532">
        <w:rPr>
          <w:b/>
          <w:lang w:val="ro-RO"/>
        </w:rPr>
        <w:t>IV</w:t>
      </w:r>
      <w:r w:rsidRPr="003D7532">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D7532" w:rsidTr="00EA1BDF">
        <w:tc>
          <w:tcPr>
            <w:tcW w:w="9923" w:type="dxa"/>
          </w:tcPr>
          <w:p w:rsidR="00720BFA" w:rsidRPr="003D7532" w:rsidRDefault="00385365" w:rsidP="003D7532">
            <w:pPr>
              <w:pStyle w:val="NoSpacing"/>
              <w:rPr>
                <w:b/>
                <w:lang w:val="it-IT"/>
              </w:rPr>
            </w:pPr>
            <w:r w:rsidRPr="003D7532">
              <w:rPr>
                <w:b/>
                <w:lang w:val="ro-RO"/>
              </w:rPr>
              <w:t>DENUMIREA COMERCIALĂ A PRODUSULUI BIOCID</w:t>
            </w:r>
            <w:r w:rsidRPr="003D7532">
              <w:rPr>
                <w:b/>
                <w:lang w:val="it-IT"/>
              </w:rPr>
              <w:t xml:space="preserve">: </w:t>
            </w:r>
            <w:r w:rsidR="007D7B63" w:rsidRPr="003D7532">
              <w:rPr>
                <w:b/>
                <w:lang w:val="it-IT"/>
              </w:rPr>
              <w:t xml:space="preserve"> </w:t>
            </w:r>
            <w:r w:rsidR="003D7532" w:rsidRPr="003D7532">
              <w:rPr>
                <w:b/>
                <w:lang w:val="it-IT"/>
              </w:rPr>
              <w:t xml:space="preserve">AQUA K-Othrine® </w:t>
            </w:r>
            <w:r w:rsidR="00ED34C3" w:rsidRPr="003D7532">
              <w:rPr>
                <w:b/>
                <w:lang w:val="it-IT"/>
              </w:rPr>
              <w:t>EW 20</w:t>
            </w:r>
          </w:p>
        </w:tc>
      </w:tr>
    </w:tbl>
    <w:p w:rsidR="00B66405" w:rsidRPr="003D7532" w:rsidRDefault="00B66405" w:rsidP="003D7532">
      <w:pPr>
        <w:pStyle w:val="Default"/>
        <w:rPr>
          <w:rFonts w:ascii="Times New Roman" w:hAnsi="Times New Roman" w:cs="Times New Roman"/>
          <w:b/>
          <w:lang w:val="ro-RO"/>
        </w:rPr>
      </w:pPr>
    </w:p>
    <w:p w:rsidR="00B66405" w:rsidRPr="003D7532" w:rsidRDefault="00B66405" w:rsidP="003D7532">
      <w:pPr>
        <w:pStyle w:val="Default"/>
        <w:rPr>
          <w:rFonts w:ascii="Times New Roman" w:hAnsi="Times New Roman" w:cs="Times New Roman"/>
          <w:b/>
          <w:lang w:val="ro-RO"/>
        </w:rPr>
      </w:pPr>
      <w:r w:rsidRPr="003D7532">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D7532" w:rsidTr="008D09E1">
        <w:trPr>
          <w:trHeight w:val="327"/>
        </w:trPr>
        <w:tc>
          <w:tcPr>
            <w:tcW w:w="9923" w:type="dxa"/>
          </w:tcPr>
          <w:p w:rsidR="009315C1" w:rsidRPr="003D7532" w:rsidRDefault="00B66405" w:rsidP="003D7532">
            <w:pPr>
              <w:rPr>
                <w:lang w:val="ro-RO"/>
              </w:rPr>
            </w:pPr>
            <w:r w:rsidRPr="003D7532">
              <w:rPr>
                <w:b/>
                <w:lang w:val="ro-RO"/>
              </w:rPr>
              <w:t>NUMELE TITULARULUI AUTORIZA</w:t>
            </w:r>
            <w:r w:rsidR="002D65DA" w:rsidRPr="003D7532">
              <w:rPr>
                <w:b/>
                <w:lang w:val="ro-RO"/>
              </w:rPr>
              <w:t>T</w:t>
            </w:r>
            <w:r w:rsidRPr="003D7532">
              <w:rPr>
                <w:b/>
                <w:lang w:val="ro-RO"/>
              </w:rPr>
              <w:t>IEI</w:t>
            </w:r>
            <w:r w:rsidR="00CE732B" w:rsidRPr="003D7532">
              <w:rPr>
                <w:lang w:val="ro-RO"/>
              </w:rPr>
              <w:t xml:space="preserve">: </w:t>
            </w:r>
            <w:r w:rsidR="009315C1" w:rsidRPr="003D7532">
              <w:rPr>
                <w:b/>
                <w:lang w:val="ro-RO"/>
              </w:rPr>
              <w:t>Bayer S.R.L. Romania</w:t>
            </w:r>
            <w:r w:rsidR="009315C1" w:rsidRPr="003D7532">
              <w:rPr>
                <w:lang w:val="ro-RO"/>
              </w:rPr>
              <w:t xml:space="preserve"> </w:t>
            </w:r>
          </w:p>
          <w:p w:rsidR="00B66405" w:rsidRPr="003D7532" w:rsidRDefault="00355CF0" w:rsidP="003D7532">
            <w:pPr>
              <w:rPr>
                <w:lang w:val="ro-RO"/>
              </w:rPr>
            </w:pPr>
            <w:r w:rsidRPr="003D7532">
              <w:rPr>
                <w:lang w:val="ro-RO"/>
              </w:rPr>
              <w:t>Adresa:</w:t>
            </w:r>
            <w:r w:rsidR="003D7532" w:rsidRPr="003D7532">
              <w:rPr>
                <w:lang w:val="ro-RO"/>
              </w:rPr>
              <w:t xml:space="preserve"> </w:t>
            </w:r>
            <w:r w:rsidR="00BB0044" w:rsidRPr="003D7532">
              <w:rPr>
                <w:lang w:val="ro-RO"/>
              </w:rPr>
              <w:t>Sos. Pipera, nr. 42,</w:t>
            </w:r>
            <w:r w:rsidR="003D7532" w:rsidRPr="003D7532">
              <w:rPr>
                <w:lang w:val="ro-RO"/>
              </w:rPr>
              <w:t xml:space="preserve"> </w:t>
            </w:r>
            <w:r w:rsidR="00884E39" w:rsidRPr="003D7532">
              <w:rPr>
                <w:lang w:val="ro-RO"/>
              </w:rPr>
              <w:t>et.</w:t>
            </w:r>
            <w:r w:rsidR="003D7532" w:rsidRPr="003D7532">
              <w:rPr>
                <w:lang w:val="ro-RO"/>
              </w:rPr>
              <w:t xml:space="preserve"> </w:t>
            </w:r>
            <w:r w:rsidR="00884E39" w:rsidRPr="003D7532">
              <w:rPr>
                <w:lang w:val="ro-RO"/>
              </w:rPr>
              <w:t xml:space="preserve">1, 16, 17, </w:t>
            </w:r>
            <w:r w:rsidR="00BB0044" w:rsidRPr="003D7532">
              <w:rPr>
                <w:lang w:val="ro-RO"/>
              </w:rPr>
              <w:t xml:space="preserve"> cod postal  020112, </w:t>
            </w:r>
            <w:r w:rsidR="00884E39" w:rsidRPr="003D7532">
              <w:rPr>
                <w:lang w:val="ro-RO"/>
              </w:rPr>
              <w:t xml:space="preserve">Bucuresti, </w:t>
            </w:r>
            <w:r w:rsidR="00BB0044" w:rsidRPr="003D7532">
              <w:rPr>
                <w:lang w:val="ro-RO"/>
              </w:rPr>
              <w:t>Romania</w:t>
            </w:r>
          </w:p>
        </w:tc>
      </w:tr>
    </w:tbl>
    <w:p w:rsidR="00B66405" w:rsidRPr="003D7532" w:rsidRDefault="00B66405" w:rsidP="003D7532">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D7532" w:rsidTr="006A3624">
        <w:trPr>
          <w:trHeight w:val="323"/>
        </w:trPr>
        <w:tc>
          <w:tcPr>
            <w:tcW w:w="9923" w:type="dxa"/>
          </w:tcPr>
          <w:p w:rsidR="003A09BF" w:rsidRPr="003D7532" w:rsidRDefault="00385365" w:rsidP="003D7532">
            <w:pPr>
              <w:rPr>
                <w:rFonts w:eastAsiaTheme="minorHAnsi"/>
                <w:b/>
              </w:rPr>
            </w:pPr>
            <w:r w:rsidRPr="003D7532">
              <w:rPr>
                <w:b/>
                <w:lang w:val="ro-RO"/>
              </w:rPr>
              <w:t>NUMELE TITULARULUI AUTORIZATIEI</w:t>
            </w:r>
            <w:r w:rsidRPr="003D7532">
              <w:rPr>
                <w:lang w:val="ro-RO"/>
              </w:rPr>
              <w:t xml:space="preserve"> recunoscută reciproc:</w:t>
            </w:r>
            <w:r w:rsidR="00834908" w:rsidRPr="003D7532">
              <w:rPr>
                <w:rFonts w:eastAsiaTheme="minorHAnsi"/>
              </w:rPr>
              <w:t xml:space="preserve"> </w:t>
            </w:r>
            <w:r w:rsidR="001E0EA0" w:rsidRPr="003D7532">
              <w:rPr>
                <w:rFonts w:eastAsiaTheme="minorHAnsi"/>
                <w:b/>
              </w:rPr>
              <w:t>BAYER HELLAS ABEE</w:t>
            </w:r>
            <w:r w:rsidR="003A09BF" w:rsidRPr="003D7532">
              <w:rPr>
                <w:rFonts w:eastAsiaTheme="minorHAnsi"/>
                <w:b/>
              </w:rPr>
              <w:t xml:space="preserve">  </w:t>
            </w:r>
          </w:p>
          <w:p w:rsidR="006A3624" w:rsidRPr="003D7532" w:rsidRDefault="00355CF0" w:rsidP="003D7532">
            <w:pPr>
              <w:rPr>
                <w:lang w:val="ro-RO"/>
              </w:rPr>
            </w:pPr>
            <w:r w:rsidRPr="003D7532">
              <w:rPr>
                <w:rFonts w:eastAsiaTheme="minorHAnsi"/>
                <w:b/>
              </w:rPr>
              <w:t xml:space="preserve">Adresa: </w:t>
            </w:r>
            <w:r w:rsidR="001E0EA0" w:rsidRPr="003D7532">
              <w:rPr>
                <w:rFonts w:eastAsiaTheme="minorHAnsi"/>
              </w:rPr>
              <w:t>Sorou 18-20 15125 Marousi, Atena</w:t>
            </w:r>
          </w:p>
        </w:tc>
      </w:tr>
    </w:tbl>
    <w:p w:rsidR="00B66405" w:rsidRPr="003D7532" w:rsidRDefault="00B66405" w:rsidP="003D7532">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D7532" w:rsidTr="00EA1BDF">
        <w:tc>
          <w:tcPr>
            <w:tcW w:w="9923" w:type="dxa"/>
          </w:tcPr>
          <w:p w:rsidR="006A1634" w:rsidRPr="003D7532" w:rsidRDefault="00385365" w:rsidP="003D7532">
            <w:pPr>
              <w:rPr>
                <w:b/>
              </w:rPr>
            </w:pPr>
            <w:r w:rsidRPr="003D7532">
              <w:rPr>
                <w:b/>
                <w:lang w:val="ro-RO"/>
              </w:rPr>
              <w:t>NUMELE FABRICANTULUI  PRODUSULUI BIOCID</w:t>
            </w:r>
            <w:r w:rsidRPr="003D7532">
              <w:rPr>
                <w:lang w:val="ro-RO"/>
              </w:rPr>
              <w:t xml:space="preserve">: </w:t>
            </w:r>
            <w:r w:rsidR="009315C1" w:rsidRPr="003D7532">
              <w:rPr>
                <w:b/>
                <w:lang w:val="ro-RO"/>
              </w:rPr>
              <w:t>Bayer S.A.S.</w:t>
            </w:r>
          </w:p>
          <w:p w:rsidR="001959E5" w:rsidRPr="003D7532" w:rsidRDefault="00355CF0" w:rsidP="003D7532">
            <w:r w:rsidRPr="003D7532">
              <w:t>Adresa:</w:t>
            </w:r>
            <w:r w:rsidR="003A09BF" w:rsidRPr="003D7532">
              <w:t xml:space="preserve"> </w:t>
            </w:r>
            <w:r w:rsidR="00720BFA" w:rsidRPr="003D7532">
              <w:t>Rue Jean-Marie Lec</w:t>
            </w:r>
            <w:r w:rsidR="009315C1" w:rsidRPr="003D7532">
              <w:t xml:space="preserve">lair 16, </w:t>
            </w:r>
            <w:r w:rsidR="00720BFA" w:rsidRPr="003D7532">
              <w:t>CS90106</w:t>
            </w:r>
            <w:r w:rsidR="009315C1" w:rsidRPr="003D7532">
              <w:t xml:space="preserve">, </w:t>
            </w:r>
            <w:r w:rsidR="00720BFA" w:rsidRPr="003D7532">
              <w:t xml:space="preserve">69266, </w:t>
            </w:r>
            <w:r w:rsidR="009315C1" w:rsidRPr="003D7532">
              <w:t>Lyon Cedex 09, Franta</w:t>
            </w:r>
          </w:p>
          <w:p w:rsidR="003A09BF" w:rsidRPr="003D7532" w:rsidRDefault="003A09BF" w:rsidP="003D7532">
            <w:r w:rsidRPr="003D7532">
              <w:rPr>
                <w:u w:val="single"/>
              </w:rPr>
              <w:t>Loc de productie</w:t>
            </w:r>
            <w:r w:rsidRPr="003D7532">
              <w:t>:</w:t>
            </w:r>
            <w:r w:rsidR="003D7532" w:rsidRPr="003D7532">
              <w:t xml:space="preserve"> </w:t>
            </w:r>
            <w:r w:rsidRPr="003D7532">
              <w:t xml:space="preserve">1. </w:t>
            </w:r>
            <w:r w:rsidRPr="003D7532">
              <w:rPr>
                <w:b/>
              </w:rPr>
              <w:t>Bayer S.A.S Bayer CorpScience</w:t>
            </w:r>
            <w:r w:rsidRPr="003D7532">
              <w:t xml:space="preserve"> Industrial operation 1, Avenue Edouard Herriot F</w:t>
            </w:r>
            <w:r w:rsidR="00720BFA" w:rsidRPr="003D7532">
              <w:t>-</w:t>
            </w:r>
            <w:r w:rsidRPr="003D7532">
              <w:t xml:space="preserve">69400 </w:t>
            </w:r>
            <w:r w:rsidR="00720BFA" w:rsidRPr="003D7532">
              <w:t>Villefranche-Limas F</w:t>
            </w:r>
            <w:r w:rsidRPr="003D7532">
              <w:t xml:space="preserve">ranta.       </w:t>
            </w:r>
          </w:p>
          <w:p w:rsidR="004A2685" w:rsidRPr="003D7532" w:rsidRDefault="003A09BF" w:rsidP="003D7532">
            <w:r w:rsidRPr="003D7532">
              <w:t xml:space="preserve"> </w:t>
            </w:r>
            <w:r w:rsidR="003D7532" w:rsidRPr="003D7532">
              <w:t xml:space="preserve">                            </w:t>
            </w:r>
            <w:r w:rsidRPr="003D7532">
              <w:t>2.</w:t>
            </w:r>
            <w:r w:rsidR="000E7F5C" w:rsidRPr="003D7532">
              <w:t xml:space="preserve"> </w:t>
            </w:r>
            <w:r w:rsidRPr="003D7532">
              <w:rPr>
                <w:b/>
              </w:rPr>
              <w:t>SBM Formulation Manufacturing Plant ZI</w:t>
            </w:r>
            <w:r w:rsidRPr="003D7532">
              <w:t xml:space="preserve"> Avenue Jean Foucault CS621  34500  Beziers, Franta       </w:t>
            </w:r>
          </w:p>
        </w:tc>
      </w:tr>
    </w:tbl>
    <w:p w:rsidR="003E25B6" w:rsidRPr="003D7532" w:rsidRDefault="00B66405" w:rsidP="003D7532">
      <w:pPr>
        <w:pStyle w:val="CM4"/>
        <w:rPr>
          <w:rFonts w:ascii="Times New Roman" w:hAnsi="Times New Roman"/>
          <w:lang w:val="ro-RO"/>
        </w:rPr>
      </w:pPr>
      <w:r w:rsidRPr="003D7532">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D7532" w:rsidTr="00EA1BDF">
        <w:tc>
          <w:tcPr>
            <w:tcW w:w="9923" w:type="dxa"/>
          </w:tcPr>
          <w:p w:rsidR="006A1634" w:rsidRPr="003D7532" w:rsidRDefault="00385365" w:rsidP="003D7532">
            <w:r w:rsidRPr="003D7532">
              <w:rPr>
                <w:b/>
                <w:lang w:val="ro-RO"/>
              </w:rPr>
              <w:t>NUMELE FABRICANTULUI  SUBSTANTEI ACTIVE:</w:t>
            </w:r>
            <w:r w:rsidR="00EC4992" w:rsidRPr="003D7532">
              <w:rPr>
                <w:b/>
                <w:lang w:val="ro-RO"/>
              </w:rPr>
              <w:t xml:space="preserve"> </w:t>
            </w:r>
            <w:r w:rsidR="00836523" w:rsidRPr="003D7532">
              <w:rPr>
                <w:b/>
                <w:lang w:val="ro-RO"/>
              </w:rPr>
              <w:t>Bayer</w:t>
            </w:r>
            <w:r w:rsidR="00355CF0" w:rsidRPr="003D7532">
              <w:rPr>
                <w:b/>
                <w:lang w:val="ro-RO"/>
              </w:rPr>
              <w:t xml:space="preserve"> CorpScience</w:t>
            </w:r>
            <w:r w:rsidR="00836523" w:rsidRPr="003D7532">
              <w:rPr>
                <w:b/>
                <w:lang w:val="ro-RO"/>
              </w:rPr>
              <w:t xml:space="preserve"> AG </w:t>
            </w:r>
          </w:p>
          <w:p w:rsidR="0016480A" w:rsidRPr="003D7532" w:rsidRDefault="00355CF0" w:rsidP="003D7532">
            <w:r w:rsidRPr="003D7532">
              <w:t>Adresa:</w:t>
            </w:r>
            <w:r w:rsidR="003D7532" w:rsidRPr="003D7532">
              <w:t xml:space="preserve"> </w:t>
            </w:r>
            <w:r w:rsidR="00683D5F" w:rsidRPr="003D7532">
              <w:t>Alfred-Nobel-Strasse</w:t>
            </w:r>
            <w:r w:rsidR="00836523" w:rsidRPr="003D7532">
              <w:t xml:space="preserve"> </w:t>
            </w:r>
            <w:r w:rsidR="003A09BF" w:rsidRPr="003D7532">
              <w:t>50</w:t>
            </w:r>
            <w:r w:rsidR="00683D5F" w:rsidRPr="003D7532">
              <w:t xml:space="preserve">, </w:t>
            </w:r>
            <w:r w:rsidR="00836523" w:rsidRPr="003D7532">
              <w:t>40789, Monheim am Rhein, Germania</w:t>
            </w:r>
          </w:p>
          <w:p w:rsidR="00836523" w:rsidRPr="003D7532" w:rsidRDefault="00836523" w:rsidP="003D7532">
            <w:r w:rsidRPr="003D7532">
              <w:rPr>
                <w:u w:val="single"/>
              </w:rPr>
              <w:t>Loc de productie</w:t>
            </w:r>
            <w:r w:rsidRPr="003D7532">
              <w:t>:</w:t>
            </w:r>
            <w:r w:rsidR="003A09BF" w:rsidRPr="003D7532">
              <w:t xml:space="preserve"> </w:t>
            </w:r>
            <w:r w:rsidR="003A09BF" w:rsidRPr="003D7532">
              <w:rPr>
                <w:b/>
              </w:rPr>
              <w:t>Bayer Vapi Private Limited</w:t>
            </w:r>
            <w:r w:rsidR="00683D5F" w:rsidRPr="003D7532">
              <w:t xml:space="preserve"> (fosta</w:t>
            </w:r>
            <w:r w:rsidR="003A09BF" w:rsidRPr="003D7532">
              <w:t xml:space="preserve"> Bilag </w:t>
            </w:r>
            <w:r w:rsidR="00E43F52" w:rsidRPr="003D7532">
              <w:t>Industries Pvt Ltd) 306/3IIPhase, GIDC 396195 Vapi India</w:t>
            </w:r>
          </w:p>
        </w:tc>
      </w:tr>
    </w:tbl>
    <w:p w:rsidR="00B66405" w:rsidRPr="003D7532" w:rsidRDefault="00AB2496" w:rsidP="003D7532">
      <w:pPr>
        <w:pStyle w:val="NoSpacing"/>
        <w:rPr>
          <w:b/>
          <w:lang w:val="ro-RO"/>
        </w:rPr>
      </w:pPr>
      <w:r w:rsidRPr="003D7532">
        <w:rPr>
          <w:b/>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D7532" w:rsidTr="00EA1BDF">
        <w:tc>
          <w:tcPr>
            <w:tcW w:w="9923" w:type="dxa"/>
          </w:tcPr>
          <w:p w:rsidR="00B66405" w:rsidRPr="003D7532" w:rsidRDefault="00467F1E" w:rsidP="003D7532">
            <w:pPr>
              <w:pStyle w:val="NoSpacing"/>
              <w:rPr>
                <w:lang w:val="ro-RO"/>
              </w:rPr>
            </w:pPr>
            <w:r w:rsidRPr="003D7532">
              <w:rPr>
                <w:b/>
                <w:lang w:val="ro-RO"/>
              </w:rPr>
              <w:t>TIPUL DE PRODUS</w:t>
            </w:r>
            <w:r w:rsidR="00AB2496" w:rsidRPr="003D7532">
              <w:rPr>
                <w:lang w:val="fr-FR"/>
              </w:rPr>
              <w:t>:</w:t>
            </w:r>
            <w:r w:rsidR="009A3BFF" w:rsidRPr="003D7532">
              <w:rPr>
                <w:rFonts w:eastAsiaTheme="minorHAnsi"/>
              </w:rPr>
              <w:t xml:space="preserve"> TP 18-Insecticide, acaricide si produse pentru combaterea altor artropode.</w:t>
            </w:r>
          </w:p>
        </w:tc>
      </w:tr>
    </w:tbl>
    <w:p w:rsidR="00B66405" w:rsidRPr="003D7532" w:rsidRDefault="00B66405" w:rsidP="003D7532">
      <w:pPr>
        <w:pStyle w:val="CM4"/>
        <w:rPr>
          <w:rFonts w:ascii="Times New Roman" w:hAnsi="Times New Roman"/>
          <w:color w:val="000000"/>
          <w:lang w:val="ro-RO"/>
        </w:rPr>
      </w:pPr>
    </w:p>
    <w:p w:rsidR="00B66405" w:rsidRPr="003D7532" w:rsidRDefault="00AB2496" w:rsidP="003D7532">
      <w:pPr>
        <w:pStyle w:val="Default"/>
        <w:rPr>
          <w:rFonts w:ascii="Times New Roman" w:hAnsi="Times New Roman" w:cs="Times New Roman"/>
          <w:b/>
          <w:lang w:val="ro-RO"/>
        </w:rPr>
      </w:pPr>
      <w:r w:rsidRPr="003D7532">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D7532" w:rsidTr="00EA1BDF">
        <w:tc>
          <w:tcPr>
            <w:tcW w:w="9923" w:type="dxa"/>
          </w:tcPr>
          <w:p w:rsidR="00B66405" w:rsidRPr="003D7532" w:rsidRDefault="00467F1E" w:rsidP="003D7532">
            <w:pPr>
              <w:rPr>
                <w:lang w:val="ro-RO"/>
              </w:rPr>
            </w:pPr>
            <w:r w:rsidRPr="003D7532">
              <w:rPr>
                <w:b/>
                <w:lang w:val="ro-RO"/>
              </w:rPr>
              <w:t>CATEGORIILE DE UTILIZATORI</w:t>
            </w:r>
            <w:r w:rsidR="00AF0C71" w:rsidRPr="003D7532">
              <w:rPr>
                <w:lang w:val="ro-RO"/>
              </w:rPr>
              <w:t>:</w:t>
            </w:r>
            <w:r w:rsidR="003D7532" w:rsidRPr="003D7532">
              <w:rPr>
                <w:lang w:val="ro-RO"/>
              </w:rPr>
              <w:t xml:space="preserve"> </w:t>
            </w:r>
            <w:r w:rsidR="00AF0C71" w:rsidRPr="003D7532">
              <w:rPr>
                <w:rFonts w:eastAsiaTheme="minorHAnsi"/>
              </w:rPr>
              <w:t xml:space="preserve"> </w:t>
            </w:r>
            <w:r w:rsidR="00F12905" w:rsidRPr="003D7532">
              <w:rPr>
                <w:rFonts w:eastAsiaTheme="minorHAnsi"/>
              </w:rPr>
              <w:t>Profesionali</w:t>
            </w:r>
          </w:p>
        </w:tc>
      </w:tr>
    </w:tbl>
    <w:p w:rsidR="00B66405" w:rsidRPr="003D7532" w:rsidRDefault="00B66405" w:rsidP="003D7532">
      <w:pPr>
        <w:pStyle w:val="Default"/>
        <w:rPr>
          <w:rFonts w:ascii="Times New Roman" w:hAnsi="Times New Roman" w:cs="Times New Roman"/>
          <w:lang w:val="ro-RO"/>
        </w:rPr>
      </w:pPr>
    </w:p>
    <w:p w:rsidR="00B66405" w:rsidRPr="003D7532" w:rsidRDefault="00AB2496" w:rsidP="003D7532">
      <w:pPr>
        <w:pStyle w:val="Default"/>
        <w:rPr>
          <w:rFonts w:ascii="Times New Roman" w:hAnsi="Times New Roman" w:cs="Times New Roman"/>
          <w:b/>
          <w:lang w:val="ro-RO"/>
        </w:rPr>
      </w:pPr>
      <w:r w:rsidRPr="003D7532">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D7532" w:rsidTr="00AB2496">
        <w:trPr>
          <w:trHeight w:val="188"/>
        </w:trPr>
        <w:tc>
          <w:tcPr>
            <w:tcW w:w="9923" w:type="dxa"/>
          </w:tcPr>
          <w:p w:rsidR="00D27580" w:rsidRPr="003D7532" w:rsidRDefault="00467F1E" w:rsidP="003D7532">
            <w:pPr>
              <w:pStyle w:val="NoSpacing"/>
              <w:rPr>
                <w:i/>
                <w:lang w:val="ro-RO"/>
              </w:rPr>
            </w:pPr>
            <w:r w:rsidRPr="003D7532">
              <w:rPr>
                <w:b/>
                <w:lang w:val="ro-RO"/>
              </w:rPr>
              <w:t>TIPUL PREPARATULUI</w:t>
            </w:r>
            <w:r w:rsidR="00816917" w:rsidRPr="003D7532">
              <w:rPr>
                <w:b/>
                <w:lang w:val="ro-RO"/>
              </w:rPr>
              <w:t>:</w:t>
            </w:r>
            <w:r w:rsidR="00816917" w:rsidRPr="003D7532">
              <w:rPr>
                <w:lang w:val="it-IT"/>
              </w:rPr>
              <w:t xml:space="preserve"> </w:t>
            </w:r>
            <w:r w:rsidR="003D7532" w:rsidRPr="003D7532">
              <w:rPr>
                <w:lang w:val="it-IT"/>
              </w:rPr>
              <w:t>Insecticid lichid</w:t>
            </w:r>
            <w:r w:rsidR="004E1F5A" w:rsidRPr="003D7532">
              <w:rPr>
                <w:lang w:val="it-IT"/>
              </w:rPr>
              <w:t>, sub forma de emulsie concentrata in dispersie apoasa (EW), cu 20g/L (2%) deltamethrin ca substanta activa, pentru combaterea insectelor zburatoare in sectorul de igiena publica, utilizare profesionala.</w:t>
            </w:r>
          </w:p>
        </w:tc>
      </w:tr>
    </w:tbl>
    <w:p w:rsidR="00B66405" w:rsidRPr="003D7532" w:rsidRDefault="00B66405" w:rsidP="003D7532">
      <w:pPr>
        <w:rPr>
          <w:b/>
          <w:lang w:val="ro-RO"/>
        </w:rPr>
      </w:pPr>
    </w:p>
    <w:p w:rsidR="00B66405" w:rsidRPr="003D7532" w:rsidRDefault="00B66405" w:rsidP="003D7532">
      <w:pPr>
        <w:pStyle w:val="NoSpacing"/>
        <w:rPr>
          <w:b/>
          <w:lang w:val="ro-RO"/>
        </w:rPr>
      </w:pPr>
      <w:r w:rsidRPr="003D7532">
        <w:rPr>
          <w:b/>
          <w:lang w:val="ro-RO"/>
        </w:rPr>
        <w:t>IX</w:t>
      </w:r>
      <w:r w:rsidR="00203F73" w:rsidRPr="003D7532">
        <w:rPr>
          <w:b/>
          <w:lang w:val="ro-RO"/>
        </w:rPr>
        <w:t>.</w:t>
      </w:r>
      <w:r w:rsidRPr="003D7532">
        <w:rPr>
          <w:b/>
          <w:lang w:val="ro-RO"/>
        </w:rPr>
        <w:t xml:space="preserve"> </w:t>
      </w:r>
      <w:r w:rsidR="00774E2B" w:rsidRPr="003D7532">
        <w:rPr>
          <w:b/>
          <w:lang w:val="ro-RO"/>
        </w:rPr>
        <w:t xml:space="preserve">COMPOZITIA CALITATIVĂ </w:t>
      </w:r>
      <w:r w:rsidR="00C43A97" w:rsidRPr="003D7532">
        <w:rPr>
          <w:b/>
          <w:lang w:val="ro-RO"/>
        </w:rPr>
        <w:t xml:space="preserve">SI CANTITATIVĂ </w:t>
      </w:r>
    </w:p>
    <w:p w:rsidR="00B66405" w:rsidRPr="003D7532" w:rsidRDefault="00B66405" w:rsidP="003D7532">
      <w:pPr>
        <w:pStyle w:val="NoSpacing"/>
        <w:numPr>
          <w:ilvl w:val="0"/>
          <w:numId w:val="33"/>
        </w:numPr>
        <w:rPr>
          <w:b/>
          <w:i/>
          <w:lang w:val="ro-RO"/>
        </w:rPr>
      </w:pPr>
      <w:r w:rsidRPr="003D7532">
        <w:rPr>
          <w:b/>
          <w:lang w:val="ro-RO"/>
        </w:rPr>
        <w:t>Substan</w:t>
      </w:r>
      <w:r w:rsidR="00D27580" w:rsidRPr="003D7532">
        <w:rPr>
          <w:b/>
          <w:lang w:val="ro-RO"/>
        </w:rPr>
        <w:t>t</w:t>
      </w:r>
      <w:r w:rsidR="005D143E" w:rsidRPr="003D7532">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F7DF2" w:rsidRPr="003D7532" w:rsidTr="00385365">
        <w:tc>
          <w:tcPr>
            <w:tcW w:w="3261" w:type="dxa"/>
            <w:shd w:val="clear" w:color="auto" w:fill="auto"/>
          </w:tcPr>
          <w:p w:rsidR="00B66405" w:rsidRPr="003D7532" w:rsidRDefault="00B66405" w:rsidP="003D7532">
            <w:pPr>
              <w:pStyle w:val="NoSpacing"/>
              <w:rPr>
                <w:lang w:val="ro-RO"/>
              </w:rPr>
            </w:pPr>
            <w:r w:rsidRPr="003D7532">
              <w:rPr>
                <w:lang w:val="ro-RO"/>
              </w:rPr>
              <w:t>Denumirea IUPAC</w:t>
            </w:r>
          </w:p>
        </w:tc>
        <w:tc>
          <w:tcPr>
            <w:tcW w:w="6662" w:type="dxa"/>
            <w:shd w:val="clear" w:color="auto" w:fill="auto"/>
          </w:tcPr>
          <w:p w:rsidR="00B66405" w:rsidRPr="003D7532" w:rsidRDefault="003D22A6" w:rsidP="003D7532">
            <w:pPr>
              <w:pStyle w:val="NoSpacing"/>
              <w:rPr>
                <w:i/>
                <w:lang w:val="ro-RO"/>
              </w:rPr>
            </w:pPr>
            <w:r w:rsidRPr="003D7532">
              <w:rPr>
                <w:i/>
                <w:lang w:val="ro-RO"/>
              </w:rPr>
              <w:t>Deltamethrin</w:t>
            </w:r>
          </w:p>
        </w:tc>
      </w:tr>
      <w:tr w:rsidR="00DF7DF2" w:rsidRPr="003D7532" w:rsidTr="00385365">
        <w:tc>
          <w:tcPr>
            <w:tcW w:w="3261" w:type="dxa"/>
            <w:shd w:val="clear" w:color="auto" w:fill="auto"/>
          </w:tcPr>
          <w:p w:rsidR="00B66405" w:rsidRPr="003D7532" w:rsidRDefault="00B66405" w:rsidP="003D7532">
            <w:pPr>
              <w:pStyle w:val="NoSpacing"/>
              <w:rPr>
                <w:lang w:val="ro-RO"/>
              </w:rPr>
            </w:pPr>
            <w:r w:rsidRPr="003D7532">
              <w:rPr>
                <w:lang w:val="ro-RO"/>
              </w:rPr>
              <w:t>Numar CAS</w:t>
            </w:r>
          </w:p>
        </w:tc>
        <w:tc>
          <w:tcPr>
            <w:tcW w:w="6662" w:type="dxa"/>
            <w:shd w:val="clear" w:color="auto" w:fill="auto"/>
          </w:tcPr>
          <w:p w:rsidR="00B66405" w:rsidRPr="003D7532" w:rsidRDefault="003D22A6" w:rsidP="003D7532">
            <w:pPr>
              <w:pStyle w:val="NoSpacing"/>
              <w:rPr>
                <w:lang w:val="ro-RO"/>
              </w:rPr>
            </w:pPr>
            <w:r w:rsidRPr="003D7532">
              <w:rPr>
                <w:lang w:val="ro-RO"/>
              </w:rPr>
              <w:t>52918-63-5</w:t>
            </w:r>
          </w:p>
        </w:tc>
      </w:tr>
      <w:tr w:rsidR="00DF7DF2" w:rsidRPr="003D7532" w:rsidTr="00385365">
        <w:tc>
          <w:tcPr>
            <w:tcW w:w="3261" w:type="dxa"/>
            <w:shd w:val="clear" w:color="auto" w:fill="auto"/>
          </w:tcPr>
          <w:p w:rsidR="00B66405" w:rsidRPr="003D7532" w:rsidRDefault="00B66405" w:rsidP="003D7532">
            <w:pPr>
              <w:pStyle w:val="NoSpacing"/>
              <w:rPr>
                <w:lang w:val="ro-RO"/>
              </w:rPr>
            </w:pPr>
            <w:r w:rsidRPr="003D7532">
              <w:rPr>
                <w:lang w:val="ro-RO"/>
              </w:rPr>
              <w:t>Numar CE</w:t>
            </w:r>
          </w:p>
        </w:tc>
        <w:tc>
          <w:tcPr>
            <w:tcW w:w="6662" w:type="dxa"/>
            <w:shd w:val="clear" w:color="auto" w:fill="auto"/>
          </w:tcPr>
          <w:p w:rsidR="00B66405" w:rsidRPr="003D7532" w:rsidRDefault="003D22A6" w:rsidP="003D7532">
            <w:pPr>
              <w:pStyle w:val="NoSpacing"/>
              <w:rPr>
                <w:lang w:val="ro-RO"/>
              </w:rPr>
            </w:pPr>
            <w:r w:rsidRPr="003D7532">
              <w:rPr>
                <w:lang w:val="ro-RO"/>
              </w:rPr>
              <w:t>258-256-6</w:t>
            </w:r>
          </w:p>
        </w:tc>
      </w:tr>
      <w:tr w:rsidR="00DF7DF2" w:rsidRPr="003D7532" w:rsidTr="00385365">
        <w:tc>
          <w:tcPr>
            <w:tcW w:w="3261" w:type="dxa"/>
            <w:shd w:val="clear" w:color="auto" w:fill="auto"/>
          </w:tcPr>
          <w:p w:rsidR="00B66405" w:rsidRPr="003D7532" w:rsidRDefault="00B66405" w:rsidP="003D7532">
            <w:pPr>
              <w:pStyle w:val="NoSpacing"/>
              <w:rPr>
                <w:lang w:val="ro-RO"/>
              </w:rPr>
            </w:pPr>
            <w:r w:rsidRPr="003D7532">
              <w:rPr>
                <w:lang w:val="ro-RO"/>
              </w:rPr>
              <w:t>Con</w:t>
            </w:r>
            <w:r w:rsidR="00D27580" w:rsidRPr="003D7532">
              <w:rPr>
                <w:lang w:val="ro-RO"/>
              </w:rPr>
              <w:t>t</w:t>
            </w:r>
            <w:r w:rsidRPr="003D7532">
              <w:rPr>
                <w:lang w:val="ro-RO"/>
              </w:rPr>
              <w:t>inut de substan</w:t>
            </w:r>
            <w:r w:rsidR="00D27580" w:rsidRPr="003D7532">
              <w:rPr>
                <w:lang w:val="ro-RO"/>
              </w:rPr>
              <w:t>t</w:t>
            </w:r>
            <w:r w:rsidRPr="003D7532">
              <w:rPr>
                <w:lang w:val="ro-RO"/>
              </w:rPr>
              <w:t>ă activă</w:t>
            </w:r>
          </w:p>
        </w:tc>
        <w:tc>
          <w:tcPr>
            <w:tcW w:w="6662" w:type="dxa"/>
            <w:shd w:val="clear" w:color="auto" w:fill="auto"/>
          </w:tcPr>
          <w:p w:rsidR="00B66405" w:rsidRPr="003D7532" w:rsidRDefault="003D22A6" w:rsidP="003D7532">
            <w:pPr>
              <w:pStyle w:val="NoSpacing"/>
              <w:rPr>
                <w:lang w:val="ro-RO"/>
              </w:rPr>
            </w:pPr>
            <w:r w:rsidRPr="003D7532">
              <w:rPr>
                <w:lang w:val="ro-RO"/>
              </w:rPr>
              <w:t>2%</w:t>
            </w:r>
          </w:p>
        </w:tc>
      </w:tr>
    </w:tbl>
    <w:p w:rsidR="00B66405" w:rsidRPr="003D7532" w:rsidRDefault="003D22A6" w:rsidP="003D7532">
      <w:pPr>
        <w:pStyle w:val="NoSpacing"/>
        <w:rPr>
          <w:b/>
          <w:lang w:val="ro-RO"/>
        </w:rPr>
      </w:pPr>
      <w:r w:rsidRPr="003D7532">
        <w:rPr>
          <w:lang w:val="ro-RO"/>
        </w:rPr>
        <w:t xml:space="preserve">        </w:t>
      </w:r>
      <w:r w:rsidRPr="003D7532">
        <w:rPr>
          <w:b/>
          <w:lang w:val="ro-RO"/>
        </w:rPr>
        <w:t>2)</w:t>
      </w:r>
      <w:r w:rsidR="00B66405" w:rsidRPr="003D7532">
        <w:rPr>
          <w:b/>
          <w:lang w:val="ro-RO"/>
        </w:rPr>
        <w:t>Substan</w:t>
      </w:r>
      <w:r w:rsidR="003E25B6" w:rsidRPr="003D7532">
        <w:rPr>
          <w:b/>
          <w:lang w:val="ro-RO"/>
        </w:rPr>
        <w:t>t</w:t>
      </w:r>
      <w:r w:rsidR="00B66405" w:rsidRPr="003D7532">
        <w:rPr>
          <w:b/>
          <w:lang w:val="ro-RO"/>
        </w:rPr>
        <w:t>a inactivă/nonactivă</w:t>
      </w:r>
      <w:r w:rsidR="00385365" w:rsidRPr="003D7532">
        <w:rPr>
          <w:b/>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D22A6" w:rsidRPr="003D7532" w:rsidTr="00EB43AE">
        <w:trPr>
          <w:trHeight w:val="208"/>
        </w:trPr>
        <w:tc>
          <w:tcPr>
            <w:tcW w:w="3261" w:type="dxa"/>
            <w:shd w:val="clear" w:color="auto" w:fill="auto"/>
          </w:tcPr>
          <w:p w:rsidR="003D22A6" w:rsidRPr="003D7532" w:rsidRDefault="003D22A6" w:rsidP="003D7532">
            <w:pPr>
              <w:pStyle w:val="NoSpacing"/>
              <w:rPr>
                <w:lang w:val="ro-RO"/>
              </w:rPr>
            </w:pPr>
            <w:r w:rsidRPr="003D7532">
              <w:rPr>
                <w:lang w:val="ro-RO"/>
              </w:rPr>
              <w:t>Denumirea IUPAC</w:t>
            </w:r>
          </w:p>
        </w:tc>
        <w:tc>
          <w:tcPr>
            <w:tcW w:w="6662" w:type="dxa"/>
            <w:shd w:val="clear" w:color="auto" w:fill="auto"/>
          </w:tcPr>
          <w:p w:rsidR="003D22A6" w:rsidRPr="003D7532" w:rsidRDefault="00EB43AE" w:rsidP="003D7532">
            <w:pPr>
              <w:pStyle w:val="NoSpacing"/>
              <w:rPr>
                <w:i/>
                <w:lang w:val="ro-RO"/>
              </w:rPr>
            </w:pPr>
            <w:r w:rsidRPr="003D7532">
              <w:rPr>
                <w:i/>
                <w:lang w:val="ro-RO"/>
              </w:rPr>
              <w:t>Solvent nafta (din petrol) aromatic greu,&lt;1% Naftalina</w:t>
            </w:r>
          </w:p>
        </w:tc>
      </w:tr>
      <w:tr w:rsidR="003D22A6" w:rsidRPr="003D7532" w:rsidTr="00EA1BDF">
        <w:tc>
          <w:tcPr>
            <w:tcW w:w="3261" w:type="dxa"/>
            <w:shd w:val="clear" w:color="auto" w:fill="auto"/>
          </w:tcPr>
          <w:p w:rsidR="003D22A6" w:rsidRPr="003D7532" w:rsidRDefault="003D22A6" w:rsidP="003D7532">
            <w:pPr>
              <w:pStyle w:val="NoSpacing"/>
              <w:rPr>
                <w:lang w:val="ro-RO"/>
              </w:rPr>
            </w:pPr>
            <w:r w:rsidRPr="003D7532">
              <w:rPr>
                <w:lang w:val="ro-RO"/>
              </w:rPr>
              <w:t>Numar CAS</w:t>
            </w:r>
          </w:p>
        </w:tc>
        <w:tc>
          <w:tcPr>
            <w:tcW w:w="6662" w:type="dxa"/>
            <w:shd w:val="clear" w:color="auto" w:fill="auto"/>
          </w:tcPr>
          <w:p w:rsidR="003D22A6" w:rsidRPr="003D7532" w:rsidRDefault="00EB43AE" w:rsidP="003D7532">
            <w:pPr>
              <w:pStyle w:val="NoSpacing"/>
              <w:rPr>
                <w:lang w:val="ro-RO"/>
              </w:rPr>
            </w:pPr>
            <w:r w:rsidRPr="003D7532">
              <w:rPr>
                <w:lang w:val="ro-RO"/>
              </w:rPr>
              <w:t>64742-94-5</w:t>
            </w:r>
          </w:p>
        </w:tc>
      </w:tr>
      <w:tr w:rsidR="003D22A6" w:rsidRPr="003D7532" w:rsidTr="00EA1BDF">
        <w:tc>
          <w:tcPr>
            <w:tcW w:w="3261" w:type="dxa"/>
            <w:shd w:val="clear" w:color="auto" w:fill="auto"/>
          </w:tcPr>
          <w:p w:rsidR="003D22A6" w:rsidRPr="003D7532" w:rsidRDefault="003D22A6" w:rsidP="003D7532">
            <w:pPr>
              <w:pStyle w:val="NoSpacing"/>
              <w:rPr>
                <w:lang w:val="ro-RO"/>
              </w:rPr>
            </w:pPr>
            <w:r w:rsidRPr="003D7532">
              <w:rPr>
                <w:lang w:val="ro-RO"/>
              </w:rPr>
              <w:t>Numar CE</w:t>
            </w:r>
          </w:p>
        </w:tc>
        <w:tc>
          <w:tcPr>
            <w:tcW w:w="6662" w:type="dxa"/>
            <w:shd w:val="clear" w:color="auto" w:fill="auto"/>
          </w:tcPr>
          <w:p w:rsidR="003D22A6" w:rsidRPr="003D7532" w:rsidRDefault="00EB43AE" w:rsidP="003D7532">
            <w:pPr>
              <w:pStyle w:val="NoSpacing"/>
              <w:rPr>
                <w:lang w:val="ro-RO"/>
              </w:rPr>
            </w:pPr>
            <w:r w:rsidRPr="003D7532">
              <w:rPr>
                <w:lang w:val="ro-RO"/>
              </w:rPr>
              <w:t>265-198-5</w:t>
            </w:r>
          </w:p>
        </w:tc>
      </w:tr>
      <w:tr w:rsidR="00EB43AE" w:rsidRPr="003D7532" w:rsidTr="00EA1BDF">
        <w:tc>
          <w:tcPr>
            <w:tcW w:w="3261" w:type="dxa"/>
            <w:shd w:val="clear" w:color="auto" w:fill="auto"/>
          </w:tcPr>
          <w:p w:rsidR="00EB43AE" w:rsidRPr="003D7532" w:rsidRDefault="00EB43AE" w:rsidP="003D7532">
            <w:pPr>
              <w:pStyle w:val="NoSpacing"/>
              <w:rPr>
                <w:lang w:val="ro-RO"/>
              </w:rPr>
            </w:pPr>
            <w:r w:rsidRPr="003D7532">
              <w:rPr>
                <w:lang w:val="ro-RO"/>
              </w:rPr>
              <w:t>Continut de substantă activă</w:t>
            </w:r>
          </w:p>
        </w:tc>
        <w:tc>
          <w:tcPr>
            <w:tcW w:w="6662" w:type="dxa"/>
            <w:shd w:val="clear" w:color="auto" w:fill="auto"/>
          </w:tcPr>
          <w:p w:rsidR="00EB43AE" w:rsidRPr="003D7532" w:rsidRDefault="00EB43AE" w:rsidP="003D7532">
            <w:pPr>
              <w:pStyle w:val="NoSpacing"/>
              <w:rPr>
                <w:lang w:val="ro-RO"/>
              </w:rPr>
            </w:pPr>
            <w:r w:rsidRPr="003D7532">
              <w:rPr>
                <w:lang w:val="ro-RO"/>
              </w:rPr>
              <w:t>2,50-25,00%</w:t>
            </w:r>
          </w:p>
        </w:tc>
      </w:tr>
    </w:tbl>
    <w:p w:rsidR="003D22A6" w:rsidRPr="003D7532" w:rsidRDefault="003D22A6" w:rsidP="003D75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D22A6" w:rsidRPr="003D7532" w:rsidTr="00EA1BDF">
        <w:tc>
          <w:tcPr>
            <w:tcW w:w="3261" w:type="dxa"/>
            <w:shd w:val="clear" w:color="auto" w:fill="auto"/>
          </w:tcPr>
          <w:p w:rsidR="003D22A6" w:rsidRPr="003D7532" w:rsidRDefault="003D22A6" w:rsidP="003D7532">
            <w:pPr>
              <w:pStyle w:val="NoSpacing"/>
              <w:rPr>
                <w:lang w:val="ro-RO"/>
              </w:rPr>
            </w:pPr>
            <w:r w:rsidRPr="003D7532">
              <w:rPr>
                <w:lang w:val="ro-RO"/>
              </w:rPr>
              <w:t>Denumirea IUPAC</w:t>
            </w:r>
          </w:p>
        </w:tc>
        <w:tc>
          <w:tcPr>
            <w:tcW w:w="6662" w:type="dxa"/>
            <w:shd w:val="clear" w:color="auto" w:fill="auto"/>
          </w:tcPr>
          <w:p w:rsidR="003D22A6" w:rsidRPr="003D7532" w:rsidRDefault="00EB43AE" w:rsidP="003D7532">
            <w:pPr>
              <w:pStyle w:val="NoSpacing"/>
              <w:rPr>
                <w:i/>
                <w:lang w:val="ro-RO"/>
              </w:rPr>
            </w:pPr>
            <w:r w:rsidRPr="003D7532">
              <w:rPr>
                <w:i/>
                <w:lang w:val="ro-RO"/>
              </w:rPr>
              <w:t>Acool stearic, etoxilat</w:t>
            </w:r>
          </w:p>
        </w:tc>
      </w:tr>
      <w:tr w:rsidR="003D22A6" w:rsidRPr="003D7532" w:rsidTr="00EA1BDF">
        <w:tc>
          <w:tcPr>
            <w:tcW w:w="3261" w:type="dxa"/>
            <w:shd w:val="clear" w:color="auto" w:fill="auto"/>
          </w:tcPr>
          <w:p w:rsidR="003D22A6" w:rsidRPr="003D7532" w:rsidRDefault="003D22A6" w:rsidP="003D7532">
            <w:pPr>
              <w:pStyle w:val="NoSpacing"/>
              <w:rPr>
                <w:lang w:val="ro-RO"/>
              </w:rPr>
            </w:pPr>
            <w:r w:rsidRPr="003D7532">
              <w:rPr>
                <w:lang w:val="ro-RO"/>
              </w:rPr>
              <w:t>Numar CAS</w:t>
            </w:r>
          </w:p>
        </w:tc>
        <w:tc>
          <w:tcPr>
            <w:tcW w:w="6662" w:type="dxa"/>
            <w:shd w:val="clear" w:color="auto" w:fill="auto"/>
          </w:tcPr>
          <w:p w:rsidR="003D22A6" w:rsidRPr="003D7532" w:rsidRDefault="00EB43AE" w:rsidP="003D7532">
            <w:pPr>
              <w:pStyle w:val="NoSpacing"/>
              <w:rPr>
                <w:lang w:val="ro-RO"/>
              </w:rPr>
            </w:pPr>
            <w:r w:rsidRPr="003D7532">
              <w:rPr>
                <w:lang w:val="ro-RO"/>
              </w:rPr>
              <w:t>9005-00-9</w:t>
            </w:r>
          </w:p>
        </w:tc>
      </w:tr>
      <w:tr w:rsidR="003D22A6" w:rsidRPr="003D7532" w:rsidTr="00EA1BDF">
        <w:tc>
          <w:tcPr>
            <w:tcW w:w="3261" w:type="dxa"/>
            <w:shd w:val="clear" w:color="auto" w:fill="auto"/>
          </w:tcPr>
          <w:p w:rsidR="003D22A6" w:rsidRPr="003D7532" w:rsidRDefault="003D22A6" w:rsidP="003D7532">
            <w:pPr>
              <w:pStyle w:val="NoSpacing"/>
              <w:rPr>
                <w:lang w:val="ro-RO"/>
              </w:rPr>
            </w:pPr>
            <w:r w:rsidRPr="003D7532">
              <w:rPr>
                <w:lang w:val="ro-RO"/>
              </w:rPr>
              <w:t>Numar CE</w:t>
            </w:r>
          </w:p>
        </w:tc>
        <w:tc>
          <w:tcPr>
            <w:tcW w:w="6662" w:type="dxa"/>
            <w:shd w:val="clear" w:color="auto" w:fill="auto"/>
          </w:tcPr>
          <w:p w:rsidR="003D22A6" w:rsidRPr="003D7532" w:rsidRDefault="00EB43AE" w:rsidP="003D7532">
            <w:pPr>
              <w:pStyle w:val="NoSpacing"/>
              <w:rPr>
                <w:lang w:val="ro-RO"/>
              </w:rPr>
            </w:pPr>
            <w:r w:rsidRPr="003D7532">
              <w:rPr>
                <w:lang w:val="ro-RO"/>
              </w:rPr>
              <w:t>500-017-8</w:t>
            </w:r>
          </w:p>
        </w:tc>
      </w:tr>
      <w:tr w:rsidR="003D22A6" w:rsidRPr="003D7532" w:rsidTr="00EA1BDF">
        <w:tc>
          <w:tcPr>
            <w:tcW w:w="3261" w:type="dxa"/>
            <w:shd w:val="clear" w:color="auto" w:fill="auto"/>
          </w:tcPr>
          <w:p w:rsidR="003D22A6" w:rsidRPr="003D7532" w:rsidRDefault="003D22A6" w:rsidP="003D7532">
            <w:pPr>
              <w:pStyle w:val="NoSpacing"/>
              <w:rPr>
                <w:lang w:val="ro-RO"/>
              </w:rPr>
            </w:pPr>
            <w:r w:rsidRPr="003D7532">
              <w:rPr>
                <w:lang w:val="ro-RO"/>
              </w:rPr>
              <w:t>Continut de substantă activă</w:t>
            </w:r>
          </w:p>
        </w:tc>
        <w:tc>
          <w:tcPr>
            <w:tcW w:w="6662" w:type="dxa"/>
            <w:shd w:val="clear" w:color="auto" w:fill="auto"/>
          </w:tcPr>
          <w:p w:rsidR="003D22A6" w:rsidRPr="003D7532" w:rsidRDefault="00EB43AE" w:rsidP="003D7532">
            <w:pPr>
              <w:pStyle w:val="NoSpacing"/>
              <w:rPr>
                <w:lang w:val="ro-RO"/>
              </w:rPr>
            </w:pPr>
            <w:r w:rsidRPr="003D7532">
              <w:rPr>
                <w:lang w:val="ro-RO"/>
              </w:rPr>
              <w:t>1,00-5,00%</w:t>
            </w:r>
          </w:p>
        </w:tc>
      </w:tr>
    </w:tbl>
    <w:p w:rsidR="00EB43AE" w:rsidRPr="003D7532" w:rsidRDefault="00EB43AE" w:rsidP="003D75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EB43AE" w:rsidRPr="003D7532" w:rsidTr="00EA1BDF">
        <w:tc>
          <w:tcPr>
            <w:tcW w:w="3261" w:type="dxa"/>
            <w:shd w:val="clear" w:color="auto" w:fill="auto"/>
          </w:tcPr>
          <w:p w:rsidR="00EB43AE" w:rsidRPr="003D7532" w:rsidRDefault="00EB43AE" w:rsidP="003D7532">
            <w:pPr>
              <w:pStyle w:val="NoSpacing"/>
              <w:rPr>
                <w:lang w:val="ro-RO"/>
              </w:rPr>
            </w:pPr>
            <w:r w:rsidRPr="003D7532">
              <w:rPr>
                <w:lang w:val="ro-RO"/>
              </w:rPr>
              <w:t>Denumirea IUPAC</w:t>
            </w:r>
          </w:p>
        </w:tc>
        <w:tc>
          <w:tcPr>
            <w:tcW w:w="6662" w:type="dxa"/>
            <w:shd w:val="clear" w:color="auto" w:fill="auto"/>
          </w:tcPr>
          <w:p w:rsidR="00EB43AE" w:rsidRPr="003D7532" w:rsidRDefault="00EB43AE" w:rsidP="003D7532">
            <w:pPr>
              <w:pStyle w:val="NoSpacing"/>
              <w:rPr>
                <w:i/>
                <w:lang w:val="ro-RO"/>
              </w:rPr>
            </w:pPr>
            <w:r w:rsidRPr="003D7532">
              <w:rPr>
                <w:i/>
                <w:lang w:val="ro-RO"/>
              </w:rPr>
              <w:t>1,2-benzisotiazolin-3-ona</w:t>
            </w:r>
          </w:p>
        </w:tc>
      </w:tr>
      <w:tr w:rsidR="00EB43AE" w:rsidRPr="003D7532" w:rsidTr="00EA1BDF">
        <w:tc>
          <w:tcPr>
            <w:tcW w:w="3261" w:type="dxa"/>
            <w:shd w:val="clear" w:color="auto" w:fill="auto"/>
          </w:tcPr>
          <w:p w:rsidR="00EB43AE" w:rsidRPr="003D7532" w:rsidRDefault="00EB43AE" w:rsidP="003D7532">
            <w:pPr>
              <w:pStyle w:val="NoSpacing"/>
              <w:rPr>
                <w:lang w:val="ro-RO"/>
              </w:rPr>
            </w:pPr>
            <w:r w:rsidRPr="003D7532">
              <w:rPr>
                <w:lang w:val="ro-RO"/>
              </w:rPr>
              <w:t>Numar CAS</w:t>
            </w:r>
          </w:p>
        </w:tc>
        <w:tc>
          <w:tcPr>
            <w:tcW w:w="6662" w:type="dxa"/>
            <w:shd w:val="clear" w:color="auto" w:fill="auto"/>
          </w:tcPr>
          <w:p w:rsidR="00EB43AE" w:rsidRPr="003D7532" w:rsidRDefault="00EB43AE" w:rsidP="003D7532">
            <w:pPr>
              <w:pStyle w:val="NoSpacing"/>
              <w:rPr>
                <w:lang w:val="ro-RO"/>
              </w:rPr>
            </w:pPr>
            <w:r w:rsidRPr="003D7532">
              <w:rPr>
                <w:lang w:val="ro-RO"/>
              </w:rPr>
              <w:t>2634-33-5</w:t>
            </w:r>
          </w:p>
        </w:tc>
      </w:tr>
      <w:tr w:rsidR="00EB43AE" w:rsidRPr="003D7532" w:rsidTr="00EA1BDF">
        <w:tc>
          <w:tcPr>
            <w:tcW w:w="3261" w:type="dxa"/>
            <w:shd w:val="clear" w:color="auto" w:fill="auto"/>
          </w:tcPr>
          <w:p w:rsidR="00EB43AE" w:rsidRPr="003D7532" w:rsidRDefault="00EB43AE" w:rsidP="003D7532">
            <w:pPr>
              <w:pStyle w:val="NoSpacing"/>
              <w:rPr>
                <w:lang w:val="ro-RO"/>
              </w:rPr>
            </w:pPr>
            <w:r w:rsidRPr="003D7532">
              <w:rPr>
                <w:lang w:val="ro-RO"/>
              </w:rPr>
              <w:t>Numar CE</w:t>
            </w:r>
          </w:p>
        </w:tc>
        <w:tc>
          <w:tcPr>
            <w:tcW w:w="6662" w:type="dxa"/>
            <w:shd w:val="clear" w:color="auto" w:fill="auto"/>
          </w:tcPr>
          <w:p w:rsidR="00EB43AE" w:rsidRPr="003D7532" w:rsidRDefault="00EB43AE" w:rsidP="003D7532">
            <w:pPr>
              <w:pStyle w:val="NoSpacing"/>
              <w:rPr>
                <w:lang w:val="ro-RO"/>
              </w:rPr>
            </w:pPr>
            <w:r w:rsidRPr="003D7532">
              <w:rPr>
                <w:lang w:val="ro-RO"/>
              </w:rPr>
              <w:t>220-120-9</w:t>
            </w:r>
          </w:p>
        </w:tc>
      </w:tr>
      <w:tr w:rsidR="00EB43AE" w:rsidRPr="003D7532" w:rsidTr="00EA1BDF">
        <w:tc>
          <w:tcPr>
            <w:tcW w:w="3261" w:type="dxa"/>
            <w:shd w:val="clear" w:color="auto" w:fill="auto"/>
          </w:tcPr>
          <w:p w:rsidR="00EB43AE" w:rsidRPr="003D7532" w:rsidRDefault="00EB43AE" w:rsidP="003D7532">
            <w:pPr>
              <w:pStyle w:val="NoSpacing"/>
              <w:rPr>
                <w:lang w:val="ro-RO"/>
              </w:rPr>
            </w:pPr>
            <w:r w:rsidRPr="003D7532">
              <w:rPr>
                <w:lang w:val="ro-RO"/>
              </w:rPr>
              <w:t>Continut de substantă activă</w:t>
            </w:r>
          </w:p>
        </w:tc>
        <w:tc>
          <w:tcPr>
            <w:tcW w:w="6662" w:type="dxa"/>
            <w:shd w:val="clear" w:color="auto" w:fill="auto"/>
          </w:tcPr>
          <w:p w:rsidR="00EB43AE" w:rsidRPr="003D7532" w:rsidRDefault="00EB43AE" w:rsidP="003D7532">
            <w:pPr>
              <w:pStyle w:val="NoSpacing"/>
              <w:rPr>
                <w:lang w:val="ro-RO"/>
              </w:rPr>
            </w:pPr>
            <w:r w:rsidRPr="003D7532">
              <w:rPr>
                <w:lang w:val="ro-RO"/>
              </w:rPr>
              <w:t>0,005-0,05%</w:t>
            </w:r>
          </w:p>
        </w:tc>
      </w:tr>
    </w:tbl>
    <w:p w:rsidR="00E76821" w:rsidRPr="003D7532" w:rsidRDefault="00E76821" w:rsidP="003D7532">
      <w:pPr>
        <w:pStyle w:val="NoSpacing"/>
        <w:rPr>
          <w:b/>
          <w:lang w:val="ro-RO"/>
        </w:rPr>
      </w:pPr>
      <w:r w:rsidRPr="003D7532">
        <w:rPr>
          <w:b/>
          <w:lang w:val="ro-RO"/>
        </w:rPr>
        <w:t xml:space="preserve"> </w:t>
      </w:r>
    </w:p>
    <w:p w:rsidR="00B66405" w:rsidRPr="003D7532" w:rsidRDefault="00203F73" w:rsidP="003D7532">
      <w:pPr>
        <w:pStyle w:val="NoSpacing"/>
        <w:rPr>
          <w:b/>
          <w:lang w:val="ro-RO"/>
        </w:rPr>
      </w:pPr>
      <w:r w:rsidRPr="003D7532">
        <w:rPr>
          <w:b/>
          <w:lang w:val="ro-RO"/>
        </w:rPr>
        <w:t xml:space="preserve">X. </w:t>
      </w:r>
      <w:r w:rsidR="00B66405" w:rsidRPr="003D7532">
        <w:rPr>
          <w:b/>
          <w:lang w:val="ro-RO"/>
        </w:rPr>
        <w:t>CLASIFICAREA SI ETICHETAREA PRODUSULUI</w:t>
      </w:r>
    </w:p>
    <w:p w:rsidR="00B66405" w:rsidRPr="003D7532" w:rsidRDefault="00B66405" w:rsidP="003D7532">
      <w:pPr>
        <w:pStyle w:val="NoSpacing"/>
        <w:ind w:firstLine="360"/>
        <w:rPr>
          <w:b/>
          <w:lang w:val="ro-RO"/>
        </w:rPr>
      </w:pPr>
      <w:r w:rsidRPr="003D7532">
        <w:rPr>
          <w:b/>
          <w:lang w:val="ro-RO"/>
        </w:rPr>
        <w:t xml:space="preserve">Produs biocid cu substanţe active - </w:t>
      </w:r>
      <w:r w:rsidRPr="003D7532">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B66405" w:rsidRPr="003D7532" w:rsidTr="00A0534D">
        <w:tc>
          <w:tcPr>
            <w:tcW w:w="2694" w:type="dxa"/>
          </w:tcPr>
          <w:p w:rsidR="00B66405" w:rsidRPr="003D7532" w:rsidRDefault="0080257F" w:rsidP="003D7532">
            <w:pPr>
              <w:pStyle w:val="NoSpacing"/>
              <w:rPr>
                <w:lang w:val="ro-RO"/>
              </w:rPr>
            </w:pPr>
            <w:r w:rsidRPr="003D7532">
              <w:rPr>
                <w:lang w:val="ro-RO"/>
              </w:rPr>
              <w:t>S</w:t>
            </w:r>
            <w:r w:rsidR="00B66405" w:rsidRPr="003D7532">
              <w:rPr>
                <w:lang w:val="ro-RO"/>
              </w:rPr>
              <w:t xml:space="preserve">imboluri </w:t>
            </w:r>
          </w:p>
        </w:tc>
        <w:tc>
          <w:tcPr>
            <w:tcW w:w="7229" w:type="dxa"/>
          </w:tcPr>
          <w:p w:rsidR="00400263" w:rsidRPr="003D7532" w:rsidRDefault="00E62CDC" w:rsidP="003D7532">
            <w:pPr>
              <w:pStyle w:val="NoSpacing"/>
              <w:rPr>
                <w:color w:val="FF0000"/>
                <w:lang w:val="ro-RO"/>
              </w:rPr>
            </w:pPr>
            <w:r w:rsidRPr="003D7532">
              <w:rPr>
                <w:bCs/>
              </w:rPr>
              <w:t>GHS07; GHS08; GHS09</w:t>
            </w:r>
            <w:r w:rsidRPr="003D7532">
              <w:t xml:space="preserve">    </w:t>
            </w:r>
            <w:r w:rsidR="00D81EBE" w:rsidRPr="003D7532">
              <w:t>Pericol</w:t>
            </w:r>
          </w:p>
        </w:tc>
      </w:tr>
      <w:tr w:rsidR="00346AEE" w:rsidRPr="003D7532" w:rsidTr="00A0534D">
        <w:tc>
          <w:tcPr>
            <w:tcW w:w="2694" w:type="dxa"/>
          </w:tcPr>
          <w:p w:rsidR="00346AEE" w:rsidRPr="003D7532" w:rsidRDefault="0080257F" w:rsidP="003D7532">
            <w:pPr>
              <w:pStyle w:val="NoSpacing"/>
              <w:rPr>
                <w:lang w:val="ro-RO"/>
              </w:rPr>
            </w:pPr>
            <w:r w:rsidRPr="003D7532">
              <w:rPr>
                <w:lang w:val="ro-RO"/>
              </w:rPr>
              <w:t>Fraze de pericol (H)</w:t>
            </w:r>
          </w:p>
        </w:tc>
        <w:tc>
          <w:tcPr>
            <w:tcW w:w="7229" w:type="dxa"/>
          </w:tcPr>
          <w:p w:rsidR="00A0534D" w:rsidRPr="003D7532" w:rsidRDefault="00A0534D" w:rsidP="003D7532">
            <w:pPr>
              <w:pStyle w:val="NoSpacing"/>
            </w:pPr>
            <w:r w:rsidRPr="003D7532">
              <w:rPr>
                <w:bCs/>
              </w:rPr>
              <w:t>H302</w:t>
            </w:r>
            <w:r w:rsidRPr="003D7532">
              <w:t xml:space="preserve"> – Nociv în caz de înghiţire.</w:t>
            </w:r>
          </w:p>
          <w:p w:rsidR="00A0534D" w:rsidRPr="003D7532" w:rsidRDefault="00A0534D" w:rsidP="003D7532">
            <w:pPr>
              <w:pStyle w:val="NoSpacing"/>
            </w:pPr>
            <w:r w:rsidRPr="003D7532">
              <w:rPr>
                <w:bCs/>
              </w:rPr>
              <w:t>H304</w:t>
            </w:r>
            <w:r w:rsidRPr="003D7532">
              <w:t xml:space="preserve"> – Poate fi mortal în caz de înghiţire şi de pătrundere în căile respiratorii.</w:t>
            </w:r>
          </w:p>
          <w:p w:rsidR="00A0534D" w:rsidRPr="003D7532" w:rsidRDefault="00A0534D" w:rsidP="003D7532">
            <w:pPr>
              <w:pStyle w:val="NoSpacing"/>
            </w:pPr>
            <w:r w:rsidRPr="003D7532">
              <w:rPr>
                <w:bCs/>
              </w:rPr>
              <w:t>H317</w:t>
            </w:r>
            <w:r w:rsidRPr="003D7532">
              <w:t xml:space="preserve"> – Poate provoca o reacţie alergică a pielii.</w:t>
            </w:r>
          </w:p>
          <w:p w:rsidR="00346AEE" w:rsidRPr="003D7532" w:rsidRDefault="00A0534D" w:rsidP="003D7532">
            <w:pPr>
              <w:pStyle w:val="NoSpacing"/>
            </w:pPr>
            <w:r w:rsidRPr="003D7532">
              <w:rPr>
                <w:bCs/>
              </w:rPr>
              <w:t>H410</w:t>
            </w:r>
            <w:r w:rsidRPr="003D7532">
              <w:t xml:space="preserve"> – Foarte toxic pentru mediul acvatic cu efecte pe termen lung</w:t>
            </w:r>
          </w:p>
        </w:tc>
      </w:tr>
      <w:tr w:rsidR="00346AEE" w:rsidRPr="003D7532" w:rsidTr="00A0534D">
        <w:tc>
          <w:tcPr>
            <w:tcW w:w="2694" w:type="dxa"/>
          </w:tcPr>
          <w:p w:rsidR="0080257F" w:rsidRPr="003D7532" w:rsidRDefault="0080257F" w:rsidP="003D7532">
            <w:pPr>
              <w:pStyle w:val="NoSpacing"/>
              <w:rPr>
                <w:lang w:val="ro-RO"/>
              </w:rPr>
            </w:pPr>
            <w:r w:rsidRPr="003D7532">
              <w:rPr>
                <w:lang w:val="ro-RO"/>
              </w:rPr>
              <w:lastRenderedPageBreak/>
              <w:t>Fraze de prudenta (P)</w:t>
            </w:r>
          </w:p>
        </w:tc>
        <w:tc>
          <w:tcPr>
            <w:tcW w:w="7229" w:type="dxa"/>
          </w:tcPr>
          <w:p w:rsidR="00A0534D" w:rsidRPr="003D7532" w:rsidRDefault="00A0534D" w:rsidP="003D7532">
            <w:pPr>
              <w:pStyle w:val="NoSpacing"/>
            </w:pPr>
            <w:r w:rsidRPr="003D7532">
              <w:rPr>
                <w:bCs/>
              </w:rPr>
              <w:t>P261</w:t>
            </w:r>
            <w:r w:rsidRPr="003D7532">
              <w:t xml:space="preserve"> – Evitaţi să inspirați praful/fumul/gazul/ceața/vaporia/spray-ul.</w:t>
            </w:r>
          </w:p>
          <w:p w:rsidR="00A0534D" w:rsidRPr="003D7532" w:rsidRDefault="00A0534D" w:rsidP="003D7532">
            <w:pPr>
              <w:pStyle w:val="NoSpacing"/>
            </w:pPr>
            <w:r w:rsidRPr="003D7532">
              <w:rPr>
                <w:bCs/>
              </w:rPr>
              <w:t xml:space="preserve">P264 </w:t>
            </w:r>
            <w:r w:rsidRPr="003D7532">
              <w:t>– Spălaţi-vă pe maini bine după utilizare.</w:t>
            </w:r>
          </w:p>
          <w:p w:rsidR="00A0534D" w:rsidRPr="003D7532" w:rsidRDefault="00A0534D" w:rsidP="003D7532">
            <w:pPr>
              <w:pStyle w:val="NoSpacing"/>
            </w:pPr>
            <w:r w:rsidRPr="003D7532">
              <w:rPr>
                <w:bCs/>
              </w:rPr>
              <w:t>P270</w:t>
            </w:r>
            <w:r w:rsidRPr="003D7532">
              <w:t xml:space="preserve"> – A nu mânca, bea sau fuma în timpul utilizării produsului.</w:t>
            </w:r>
          </w:p>
          <w:p w:rsidR="00A0534D" w:rsidRPr="003D7532" w:rsidRDefault="00A0534D" w:rsidP="003D7532">
            <w:pPr>
              <w:pStyle w:val="NoSpacing"/>
            </w:pPr>
            <w:r w:rsidRPr="003D7532">
              <w:rPr>
                <w:bCs/>
              </w:rPr>
              <w:t xml:space="preserve">P272 </w:t>
            </w:r>
            <w:r w:rsidRPr="003D7532">
              <w:t>– Nu scoateţi îmbrăcămintea de lucru contaminată în afara locului de muncă.</w:t>
            </w:r>
          </w:p>
          <w:p w:rsidR="00A0534D" w:rsidRPr="003D7532" w:rsidRDefault="00A0534D" w:rsidP="003D7532">
            <w:pPr>
              <w:pStyle w:val="NoSpacing"/>
            </w:pPr>
            <w:r w:rsidRPr="003D7532">
              <w:rPr>
                <w:bCs/>
              </w:rPr>
              <w:t>P273</w:t>
            </w:r>
            <w:r w:rsidRPr="003D7532">
              <w:t xml:space="preserve"> – Evitaţi dispersarea în mediu.</w:t>
            </w:r>
          </w:p>
          <w:p w:rsidR="00A0534D" w:rsidRPr="003D7532" w:rsidRDefault="00A0534D" w:rsidP="003D7532">
            <w:pPr>
              <w:pStyle w:val="NoSpacing"/>
            </w:pPr>
            <w:r w:rsidRPr="003D7532">
              <w:rPr>
                <w:bCs/>
              </w:rPr>
              <w:t>P280</w:t>
            </w:r>
            <w:r w:rsidRPr="003D7532">
              <w:t xml:space="preserve"> – Purtaţi mănuşi de protecţie/îmbrăcăminte de protecţie/echipament de protecţie a ochilor/ echipament de protecţie a feţei.</w:t>
            </w:r>
          </w:p>
          <w:p w:rsidR="00A0534D" w:rsidRPr="003D7532" w:rsidRDefault="00A0534D" w:rsidP="003D7532">
            <w:pPr>
              <w:pStyle w:val="NoSpacing"/>
            </w:pPr>
            <w:r w:rsidRPr="003D7532">
              <w:rPr>
                <w:bCs/>
              </w:rPr>
              <w:t>P284</w:t>
            </w:r>
            <w:r w:rsidRPr="003D7532">
              <w:t xml:space="preserve"> – Purtaţi echipament de protecţie respiratorie.</w:t>
            </w:r>
          </w:p>
          <w:p w:rsidR="00A0534D" w:rsidRPr="003D7532" w:rsidRDefault="00A0534D" w:rsidP="003D7532">
            <w:pPr>
              <w:pStyle w:val="NoSpacing"/>
            </w:pPr>
            <w:r w:rsidRPr="003D7532">
              <w:rPr>
                <w:bCs/>
              </w:rPr>
              <w:t>P301</w:t>
            </w:r>
            <w:r w:rsidRPr="003D7532">
              <w:t xml:space="preserve"> + </w:t>
            </w:r>
            <w:r w:rsidRPr="003D7532">
              <w:rPr>
                <w:bCs/>
              </w:rPr>
              <w:t>P310</w:t>
            </w:r>
            <w:r w:rsidRPr="003D7532">
              <w:t xml:space="preserve"> – ÎN CAZ DE ÎNGHIŢIRE: sunaţi imediat la un CENTRU DE INFORMARE TOXICOLOGICĂ sau un medic.</w:t>
            </w:r>
          </w:p>
          <w:p w:rsidR="00A0534D" w:rsidRPr="003D7532" w:rsidRDefault="00A0534D" w:rsidP="003D7532">
            <w:pPr>
              <w:pStyle w:val="NoSpacing"/>
            </w:pPr>
            <w:r w:rsidRPr="003D7532">
              <w:rPr>
                <w:bCs/>
              </w:rPr>
              <w:t>P302</w:t>
            </w:r>
            <w:r w:rsidRPr="003D7532">
              <w:t xml:space="preserve"> + </w:t>
            </w:r>
            <w:r w:rsidRPr="003D7532">
              <w:rPr>
                <w:bCs/>
              </w:rPr>
              <w:t>P352</w:t>
            </w:r>
            <w:r w:rsidRPr="003D7532">
              <w:t xml:space="preserve"> – ÎN CAZ DE CONTACT CU PIELEA: spălaţi cu multă apă şi săpun.</w:t>
            </w:r>
          </w:p>
          <w:p w:rsidR="00A0534D" w:rsidRPr="003D7532" w:rsidRDefault="00A0534D" w:rsidP="003D7532">
            <w:pPr>
              <w:pStyle w:val="NoSpacing"/>
            </w:pPr>
            <w:r w:rsidRPr="003D7532">
              <w:rPr>
                <w:bCs/>
              </w:rPr>
              <w:t>P321</w:t>
            </w:r>
            <w:r w:rsidRPr="003D7532">
              <w:t xml:space="preserve"> – Tratament specific (a se vedea </w:t>
            </w:r>
            <w:r w:rsidR="00D61EF4" w:rsidRPr="003D7532">
              <w:t>instructiunile</w:t>
            </w:r>
            <w:r w:rsidRPr="003D7532">
              <w:t xml:space="preserve"> de pe această etichetă).</w:t>
            </w:r>
          </w:p>
          <w:p w:rsidR="00A0534D" w:rsidRPr="003D7532" w:rsidRDefault="00A0534D" w:rsidP="003D7532">
            <w:pPr>
              <w:pStyle w:val="NoSpacing"/>
            </w:pPr>
            <w:r w:rsidRPr="003D7532">
              <w:rPr>
                <w:bCs/>
              </w:rPr>
              <w:t>P330</w:t>
            </w:r>
            <w:r w:rsidRPr="003D7532">
              <w:t xml:space="preserve"> – Clătiţi gura.</w:t>
            </w:r>
          </w:p>
          <w:p w:rsidR="00A0534D" w:rsidRPr="003D7532" w:rsidRDefault="00A0534D" w:rsidP="003D7532">
            <w:pPr>
              <w:pStyle w:val="NoSpacing"/>
            </w:pPr>
            <w:r w:rsidRPr="003D7532">
              <w:rPr>
                <w:bCs/>
              </w:rPr>
              <w:t>P331</w:t>
            </w:r>
            <w:r w:rsidRPr="003D7532">
              <w:t xml:space="preserve"> – NU provocaţi voma.</w:t>
            </w:r>
          </w:p>
          <w:p w:rsidR="00A0534D" w:rsidRPr="003D7532" w:rsidRDefault="00A0534D" w:rsidP="003D7532">
            <w:pPr>
              <w:pStyle w:val="NoSpacing"/>
            </w:pPr>
            <w:r w:rsidRPr="003D7532">
              <w:rPr>
                <w:bCs/>
              </w:rPr>
              <w:t xml:space="preserve">P333 </w:t>
            </w:r>
            <w:r w:rsidRPr="003D7532">
              <w:t xml:space="preserve">+ </w:t>
            </w:r>
            <w:r w:rsidRPr="003D7532">
              <w:rPr>
                <w:bCs/>
              </w:rPr>
              <w:t>P313</w:t>
            </w:r>
            <w:r w:rsidRPr="003D7532">
              <w:t xml:space="preserve"> – În caz de iritare a pielii sau de erupţie cutanată: consultaţi medicul.</w:t>
            </w:r>
          </w:p>
          <w:p w:rsidR="00A0534D" w:rsidRPr="003D7532" w:rsidRDefault="00A0534D" w:rsidP="003D7532">
            <w:pPr>
              <w:pStyle w:val="NoSpacing"/>
            </w:pPr>
            <w:r w:rsidRPr="003D7532">
              <w:rPr>
                <w:bCs/>
              </w:rPr>
              <w:t>P363</w:t>
            </w:r>
            <w:r w:rsidRPr="003D7532">
              <w:t xml:space="preserve"> – Spălaţi îmbracămintea contaminată, înainte de reutilizare.</w:t>
            </w:r>
          </w:p>
          <w:p w:rsidR="00A0534D" w:rsidRPr="003D7532" w:rsidRDefault="00A0534D" w:rsidP="003D7532">
            <w:pPr>
              <w:pStyle w:val="NoSpacing"/>
            </w:pPr>
            <w:r w:rsidRPr="003D7532">
              <w:rPr>
                <w:bCs/>
              </w:rPr>
              <w:t>P391</w:t>
            </w:r>
            <w:r w:rsidRPr="003D7532">
              <w:t xml:space="preserve"> – Colectaţi scurgerile de produs.</w:t>
            </w:r>
          </w:p>
          <w:p w:rsidR="00A0534D" w:rsidRPr="003D7532" w:rsidRDefault="00A0534D" w:rsidP="003D7532">
            <w:pPr>
              <w:pStyle w:val="NoSpacing"/>
            </w:pPr>
            <w:r w:rsidRPr="003D7532">
              <w:rPr>
                <w:bCs/>
              </w:rPr>
              <w:t>P405</w:t>
            </w:r>
            <w:r w:rsidRPr="003D7532">
              <w:t xml:space="preserve"> – A se depozita sub cheie.</w:t>
            </w:r>
          </w:p>
          <w:p w:rsidR="0080257F" w:rsidRPr="003D7532" w:rsidRDefault="00A0534D" w:rsidP="003D7532">
            <w:pPr>
              <w:pStyle w:val="NoSpacing"/>
            </w:pPr>
            <w:r w:rsidRPr="003D7532">
              <w:rPr>
                <w:bCs/>
              </w:rPr>
              <w:t>P501</w:t>
            </w:r>
            <w:r w:rsidRPr="003D7532">
              <w:t xml:space="preserve"> –</w:t>
            </w:r>
            <w:r w:rsidR="00852C39" w:rsidRPr="003D7532">
              <w:t xml:space="preserve">Eliminati </w:t>
            </w:r>
            <w:r w:rsidR="00D61EF4" w:rsidRPr="003D7532">
              <w:t xml:space="preserve">conţinutul/recipientul </w:t>
            </w:r>
            <w:r w:rsidR="00852C39" w:rsidRPr="003D7532">
              <w:t xml:space="preserve">la o unitate autorizata pentru colectarea deseurilor </w:t>
            </w:r>
          </w:p>
        </w:tc>
      </w:tr>
      <w:tr w:rsidR="0080257F" w:rsidRPr="003D7532" w:rsidTr="00A0534D">
        <w:tc>
          <w:tcPr>
            <w:tcW w:w="2694" w:type="dxa"/>
          </w:tcPr>
          <w:p w:rsidR="0080257F" w:rsidRPr="003D7532" w:rsidRDefault="0080257F" w:rsidP="003D7532">
            <w:pPr>
              <w:pStyle w:val="NoSpacing"/>
              <w:rPr>
                <w:lang w:val="ro-RO"/>
              </w:rPr>
            </w:pPr>
            <w:r w:rsidRPr="003D7532">
              <w:rPr>
                <w:lang w:val="ro-RO"/>
              </w:rPr>
              <w:t>Pictograma(e)</w:t>
            </w:r>
          </w:p>
        </w:tc>
        <w:tc>
          <w:tcPr>
            <w:tcW w:w="7229" w:type="dxa"/>
          </w:tcPr>
          <w:p w:rsidR="0080257F" w:rsidRPr="003D7532" w:rsidRDefault="00E62CDC" w:rsidP="003D7532">
            <w:pPr>
              <w:pStyle w:val="NoSpacing"/>
              <w:rPr>
                <w:lang w:val="ro-RO"/>
              </w:rPr>
            </w:pPr>
            <w:r w:rsidRPr="003D7532">
              <w:rPr>
                <w:noProof/>
                <w:color w:val="FF0000"/>
              </w:rPr>
              <w:drawing>
                <wp:inline distT="0" distB="0" distL="0" distR="0" wp14:anchorId="2DD955EF" wp14:editId="05C288D2">
                  <wp:extent cx="285750" cy="247650"/>
                  <wp:effectExtent l="0" t="0" r="0" b="0"/>
                  <wp:docPr id="1" name="Picture 1" descr="http://upload.wikimedia.org/wikipedia/commons/thumb/c/c3/GHS-pictogram-exclam.svg/640px-GHS-pictogram-exc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c/c3/GHS-pictogram-exclam.svg/640px-GHS-pictogram-exclam.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3D7532">
              <w:rPr>
                <w:noProof/>
                <w:color w:val="FF0000"/>
              </w:rPr>
              <w:drawing>
                <wp:inline distT="0" distB="0" distL="0" distR="0" wp14:anchorId="13078F59" wp14:editId="2412FF82">
                  <wp:extent cx="285750" cy="238125"/>
                  <wp:effectExtent l="0" t="0" r="0" b="9525"/>
                  <wp:docPr id="2" name="Picture 2"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3D7532">
              <w:rPr>
                <w:bCs/>
                <w:noProof/>
                <w:color w:val="FF0000"/>
              </w:rPr>
              <w:drawing>
                <wp:inline distT="0" distB="0" distL="0" distR="0" wp14:anchorId="07E0DE38" wp14:editId="58B9C277">
                  <wp:extent cx="295275" cy="247650"/>
                  <wp:effectExtent l="0" t="0" r="9525" b="0"/>
                  <wp:docPr id="4" name="Picture 4" descr="http://upload.wikimedia.org/wikipedia/commons/thumb/b/b9/GHS-pictogram-pollu.svg/640px-GHS-pictogram-poll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b/b9/GHS-pictogram-pollu.svg/640px-GHS-pictogram-pollu.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r>
    </w:tbl>
    <w:p w:rsidR="00857173" w:rsidRPr="003D7532" w:rsidRDefault="00857173" w:rsidP="003D7532">
      <w:pPr>
        <w:rPr>
          <w:b/>
          <w:lang w:val="ro-RO"/>
        </w:rPr>
      </w:pPr>
    </w:p>
    <w:p w:rsidR="00954B28" w:rsidRPr="003D7532" w:rsidRDefault="00203F73" w:rsidP="003D7532">
      <w:pPr>
        <w:rPr>
          <w:b/>
          <w:lang w:val="ro-RO"/>
        </w:rPr>
      </w:pPr>
      <w:r w:rsidRPr="003D7532">
        <w:rPr>
          <w:b/>
          <w:lang w:val="ro-RO"/>
        </w:rPr>
        <w:t xml:space="preserve">XI. </w:t>
      </w:r>
      <w:r w:rsidR="00B66405" w:rsidRPr="003D7532">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D7532" w:rsidTr="00F1361B">
        <w:tc>
          <w:tcPr>
            <w:tcW w:w="9923" w:type="dxa"/>
            <w:shd w:val="clear" w:color="auto" w:fill="FFFFFF" w:themeFill="background1"/>
          </w:tcPr>
          <w:p w:rsidR="00884E39" w:rsidRPr="003D7532" w:rsidRDefault="000E1E98" w:rsidP="003D7532">
            <w:pPr>
              <w:pStyle w:val="NoSpacing"/>
            </w:pPr>
            <w:r w:rsidRPr="003D7532">
              <w:t>Sticla de plastic de 1 pana la 20L (CoEX: PE/PA sau PE/EV)</w:t>
            </w:r>
          </w:p>
        </w:tc>
      </w:tr>
    </w:tbl>
    <w:p w:rsidR="00FC6C07" w:rsidRPr="003D7532" w:rsidRDefault="00FC6C07" w:rsidP="003D7532">
      <w:pPr>
        <w:pStyle w:val="NoSpacing"/>
        <w:rPr>
          <w:b/>
          <w:color w:val="000000"/>
          <w:lang w:val="ro-RO"/>
        </w:rPr>
      </w:pPr>
    </w:p>
    <w:p w:rsidR="00B66405" w:rsidRPr="003D7532" w:rsidRDefault="00B66405" w:rsidP="003D7532">
      <w:pPr>
        <w:pStyle w:val="NoSpacing"/>
        <w:rPr>
          <w:b/>
          <w:lang w:val="ro-RO"/>
        </w:rPr>
      </w:pPr>
      <w:r w:rsidRPr="003D7532">
        <w:rPr>
          <w:b/>
          <w:lang w:val="ro-RO"/>
        </w:rPr>
        <w:t xml:space="preserve">XII. POSIBILE EFECTE ADVERSE </w:t>
      </w:r>
      <w:r w:rsidR="00B03652" w:rsidRPr="003D7532">
        <w:rPr>
          <w:b/>
          <w:lang w:val="ro-RO"/>
        </w:rPr>
        <w:t xml:space="preserve"> </w:t>
      </w:r>
      <w:r w:rsidRPr="003D7532">
        <w:rPr>
          <w:b/>
          <w:lang w:val="ro-RO"/>
        </w:rPr>
        <w:t xml:space="preserve">DIRECTE </w:t>
      </w:r>
      <w:r w:rsidR="00B03652" w:rsidRPr="003D7532">
        <w:rPr>
          <w:b/>
          <w:lang w:val="ro-RO"/>
        </w:rPr>
        <w:t xml:space="preserve"> </w:t>
      </w:r>
      <w:r w:rsidRPr="003D7532">
        <w:rPr>
          <w:b/>
          <w:lang w:val="ro-RO"/>
        </w:rPr>
        <w:t xml:space="preserve">SAU </w:t>
      </w:r>
      <w:r w:rsidR="00B03652" w:rsidRPr="003D7532">
        <w:rPr>
          <w:b/>
          <w:lang w:val="ro-RO"/>
        </w:rPr>
        <w:t xml:space="preserve"> </w:t>
      </w:r>
      <w:r w:rsidRPr="003D7532">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D7532" w:rsidTr="00EA1BDF">
        <w:tc>
          <w:tcPr>
            <w:tcW w:w="9923" w:type="dxa"/>
          </w:tcPr>
          <w:p w:rsidR="00A45E32" w:rsidRPr="003D7532" w:rsidRDefault="00A45E32" w:rsidP="003D7532">
            <w:pPr>
              <w:pStyle w:val="NoSpacing"/>
              <w:rPr>
                <w:bCs/>
                <w:lang w:val="ro-RO" w:bidi="ro-RO"/>
              </w:rPr>
            </w:pPr>
            <w:r w:rsidRPr="003D7532">
              <w:rPr>
                <w:bCs/>
                <w:u w:val="single"/>
                <w:lang w:val="ro-RO" w:bidi="ro-RO"/>
              </w:rPr>
              <w:t>Aupra sanatatii umane</w:t>
            </w:r>
            <w:r w:rsidRPr="003D7532">
              <w:rPr>
                <w:bCs/>
                <w:lang w:val="ro-RO" w:bidi="ro-RO"/>
              </w:rPr>
              <w:t>:</w:t>
            </w:r>
            <w:r w:rsidR="003D7532" w:rsidRPr="003D7532">
              <w:rPr>
                <w:bCs/>
                <w:lang w:val="ro-RO" w:bidi="ro-RO"/>
              </w:rPr>
              <w:t xml:space="preserve"> </w:t>
            </w:r>
            <w:r w:rsidRPr="003D7532">
              <w:rPr>
                <w:bCs/>
                <w:lang w:val="ro-RO" w:bidi="ro-RO"/>
              </w:rPr>
              <w:t>Produsul nu a fost una dintre formulările reprezentative prezentate pentru revizuirea UE în conformitate cu Directiva 98/8 / CE privind produsele biocide. În ceea ce privește evaluarea toxicității acute, a fost prezentat un pachet complet de date privind toxicitatea acută cu formula Aqua K-Othrine. Testările au fost făcute pe o formulare similară.</w:t>
            </w:r>
          </w:p>
          <w:p w:rsidR="00A45E32" w:rsidRPr="003D7532" w:rsidRDefault="00A45E32" w:rsidP="003D7532">
            <w:pPr>
              <w:pStyle w:val="NoSpacing"/>
              <w:rPr>
                <w:bCs/>
                <w:u w:val="single"/>
                <w:lang w:val="ro-RO" w:bidi="ro-RO"/>
              </w:rPr>
            </w:pPr>
            <w:r w:rsidRPr="003D7532">
              <w:rPr>
                <w:bCs/>
                <w:u w:val="single"/>
                <w:lang w:val="ro-RO" w:bidi="ro-RO"/>
              </w:rPr>
              <w:t>Toxicitate acută orală</w:t>
            </w:r>
            <w:r w:rsidRPr="003D7532">
              <w:rPr>
                <w:bCs/>
                <w:lang w:val="ro-RO" w:bidi="ro-RO"/>
              </w:rPr>
              <w:t>:</w:t>
            </w:r>
            <w:r w:rsidRPr="003D7532">
              <w:t xml:space="preserve"> </w:t>
            </w:r>
            <w:r w:rsidRPr="003D7532">
              <w:rPr>
                <w:bCs/>
                <w:lang w:val="ro-RO" w:bidi="ro-RO"/>
              </w:rPr>
              <w:t xml:space="preserve">DL50 (Şobolan) 304 mg/kg – Clasificare Cat. 4 Acute Tox –  </w:t>
            </w:r>
            <w:r w:rsidRPr="003D7532">
              <w:rPr>
                <w:bCs/>
                <w:u w:val="single"/>
                <w:lang w:val="ro-RO" w:bidi="ro-RO"/>
              </w:rPr>
              <w:t>H302: Nociv în caz de înghițire</w:t>
            </w:r>
          </w:p>
          <w:p w:rsidR="00A45E32" w:rsidRPr="003D7532" w:rsidRDefault="00A45E32" w:rsidP="003D7532">
            <w:pPr>
              <w:pStyle w:val="NoSpacing"/>
              <w:rPr>
                <w:bCs/>
                <w:lang w:val="ro-RO" w:bidi="ro-RO"/>
              </w:rPr>
            </w:pPr>
            <w:r w:rsidRPr="003D7532">
              <w:rPr>
                <w:bCs/>
                <w:u w:val="single"/>
                <w:lang w:val="ro-RO" w:bidi="ro-RO"/>
              </w:rPr>
              <w:t>Toxicitate acută prin inhalare</w:t>
            </w:r>
            <w:r w:rsidRPr="003D7532">
              <w:rPr>
                <w:bCs/>
                <w:lang w:val="ro-RO" w:bidi="ro-RO"/>
              </w:rPr>
              <w:t>: CL50 (Şobolan) &gt; 5,80 mg/l Durată de expunere: 4 h Concentraţia maximă realizată</w:t>
            </w:r>
          </w:p>
          <w:p w:rsidR="00A45E32" w:rsidRPr="003D7532" w:rsidRDefault="00A45E32" w:rsidP="003D7532">
            <w:pPr>
              <w:pStyle w:val="NoSpacing"/>
              <w:rPr>
                <w:bCs/>
                <w:lang w:val="ro-RO" w:bidi="ro-RO"/>
              </w:rPr>
            </w:pPr>
            <w:r w:rsidRPr="003D7532">
              <w:rPr>
                <w:bCs/>
                <w:u w:val="single"/>
                <w:lang w:val="ro-RO" w:bidi="ro-RO"/>
              </w:rPr>
              <w:t>Toxicitate acută dermală</w:t>
            </w:r>
            <w:r w:rsidRPr="003D7532">
              <w:rPr>
                <w:bCs/>
                <w:lang w:val="ro-RO" w:bidi="ro-RO"/>
              </w:rPr>
              <w:t>: DL50 (Şobolan) &gt; 5.000 mg/kg</w:t>
            </w:r>
          </w:p>
          <w:p w:rsidR="00A45E32" w:rsidRPr="003D7532" w:rsidRDefault="00A45E32" w:rsidP="003D7532">
            <w:pPr>
              <w:pStyle w:val="NoSpacing"/>
              <w:rPr>
                <w:bCs/>
                <w:lang w:val="ro-RO" w:bidi="ro-RO"/>
              </w:rPr>
            </w:pPr>
            <w:r w:rsidRPr="003D7532">
              <w:rPr>
                <w:bCs/>
                <w:u w:val="single"/>
                <w:lang w:val="ro-RO" w:bidi="ro-RO"/>
              </w:rPr>
              <w:t>Iritaţia pielii /Iritaţia ochilor</w:t>
            </w:r>
            <w:r w:rsidRPr="003D7532">
              <w:rPr>
                <w:bCs/>
                <w:lang w:val="ro-RO" w:bidi="ro-RO"/>
              </w:rPr>
              <w:t>: Uşor efect iritant- nu necesită etichetare (Iepure) / Uşor efect iritant- nu necesită etichetare (Iepure)</w:t>
            </w:r>
          </w:p>
          <w:p w:rsidR="00A45E32" w:rsidRPr="003D7532" w:rsidRDefault="00A45E32" w:rsidP="003D7532">
            <w:pPr>
              <w:pStyle w:val="NoSpacing"/>
              <w:rPr>
                <w:bCs/>
                <w:lang w:val="ro-RO" w:bidi="ro-RO"/>
              </w:rPr>
            </w:pPr>
            <w:r w:rsidRPr="003D7532">
              <w:rPr>
                <w:bCs/>
                <w:u w:val="single"/>
                <w:lang w:val="ro-RO" w:bidi="ro-RO"/>
              </w:rPr>
              <w:lastRenderedPageBreak/>
              <w:t>Sensibilizare</w:t>
            </w:r>
            <w:r w:rsidRPr="003D7532">
              <w:rPr>
                <w:bCs/>
                <w:lang w:val="ro-RO" w:bidi="ro-RO"/>
              </w:rPr>
              <w:t>:</w:t>
            </w:r>
            <w:r w:rsidRPr="003D7532">
              <w:t xml:space="preserve"> </w:t>
            </w:r>
            <w:r w:rsidRPr="003D7532">
              <w:rPr>
                <w:bCs/>
                <w:lang w:val="ro-RO" w:bidi="ro-RO"/>
              </w:rPr>
              <w:t>Nu este sensibilizant. (Cobai) Metoda OECD 406, testul Buehler Sensibilizant (Şoarece) Metoda OECD 429, test de stimulare locală a ganglionilor limfatici</w:t>
            </w:r>
          </w:p>
          <w:p w:rsidR="00A45E32" w:rsidRPr="003D7532" w:rsidRDefault="00A45E32" w:rsidP="003D7532">
            <w:pPr>
              <w:pStyle w:val="NoSpacing"/>
              <w:rPr>
                <w:bCs/>
                <w:lang w:val="ro-RO" w:bidi="ro-RO"/>
              </w:rPr>
            </w:pPr>
            <w:r w:rsidRPr="003D7532">
              <w:rPr>
                <w:bCs/>
                <w:lang w:val="ro-RO" w:bidi="ro-RO"/>
              </w:rPr>
              <w:t>(LLNA) – Clasidicare Cat. Skin Sensib 1B – H317 – Poate provoca o reacție alergică a pielii</w:t>
            </w:r>
          </w:p>
          <w:p w:rsidR="00A45E32" w:rsidRPr="003D7532" w:rsidRDefault="00A45E32" w:rsidP="003D7532">
            <w:pPr>
              <w:pStyle w:val="NoSpacing"/>
              <w:rPr>
                <w:bCs/>
                <w:u w:val="single"/>
                <w:lang w:val="ro-RO" w:bidi="ro-RO"/>
              </w:rPr>
            </w:pPr>
            <w:r w:rsidRPr="003D7532">
              <w:rPr>
                <w:bCs/>
                <w:u w:val="single"/>
                <w:lang w:val="ro-RO" w:bidi="ro-RO"/>
              </w:rPr>
              <w:t>Evaluarea STOT Toxicitate asupra unui organ ţintă specific - o singură expunere</w:t>
            </w:r>
          </w:p>
          <w:p w:rsidR="00A45E32" w:rsidRPr="003D7532" w:rsidRDefault="00A45E32" w:rsidP="003D7532">
            <w:pPr>
              <w:pStyle w:val="NoSpacing"/>
              <w:rPr>
                <w:bCs/>
                <w:lang w:val="ro-RO" w:bidi="ro-RO"/>
              </w:rPr>
            </w:pPr>
            <w:r w:rsidRPr="003D7532">
              <w:rPr>
                <w:bCs/>
                <w:lang w:val="ro-RO" w:bidi="ro-RO"/>
              </w:rPr>
              <w:t>Deltametrin: Pe baza datelor disponibile, criteriile de clasificare nu sunt îndeplinite.</w:t>
            </w:r>
          </w:p>
          <w:p w:rsidR="00A45E32" w:rsidRPr="003D7532" w:rsidRDefault="00A45E32" w:rsidP="003D7532">
            <w:pPr>
              <w:pStyle w:val="NoSpacing"/>
              <w:rPr>
                <w:bCs/>
                <w:u w:val="single"/>
                <w:lang w:val="ro-RO" w:bidi="ro-RO"/>
              </w:rPr>
            </w:pPr>
            <w:r w:rsidRPr="003D7532">
              <w:rPr>
                <w:bCs/>
                <w:u w:val="single"/>
                <w:lang w:val="ro-RO" w:bidi="ro-RO"/>
              </w:rPr>
              <w:t>Evaluarea STOT Toxicitate asupra unui organ ţintă specific - expunere repetată</w:t>
            </w:r>
          </w:p>
          <w:p w:rsidR="00A45E32" w:rsidRPr="003D7532" w:rsidRDefault="00A45E32" w:rsidP="003D7532">
            <w:pPr>
              <w:pStyle w:val="NoSpacing"/>
              <w:rPr>
                <w:bCs/>
                <w:lang w:val="ro-RO" w:bidi="ro-RO"/>
              </w:rPr>
            </w:pPr>
            <w:r w:rsidRPr="003D7532">
              <w:rPr>
                <w:bCs/>
                <w:lang w:val="ro-RO" w:bidi="ro-RO"/>
              </w:rPr>
              <w:t>Deltametrin a cauzat efecte neurocomportamentale şi/sau schimbări neuropatologice în studiile</w:t>
            </w:r>
            <w:r w:rsidRPr="003D7532">
              <w:t xml:space="preserve"> </w:t>
            </w:r>
            <w:r w:rsidRPr="003D7532">
              <w:rPr>
                <w:bCs/>
                <w:lang w:val="ro-RO" w:bidi="ro-RO"/>
              </w:rPr>
              <w:t>efectuate pe animale. Efectele toxice ale Deltametrin se referă la hiperactivitatea tranzitorie tipică pentru neurotoxicitatea piretroizilor</w:t>
            </w:r>
          </w:p>
          <w:p w:rsidR="00A45E32" w:rsidRPr="003D7532" w:rsidRDefault="00A45E32" w:rsidP="003D7532">
            <w:pPr>
              <w:pStyle w:val="NoSpacing"/>
              <w:rPr>
                <w:bCs/>
                <w:lang w:val="ro-RO" w:bidi="ro-RO"/>
              </w:rPr>
            </w:pPr>
            <w:r w:rsidRPr="003D7532">
              <w:rPr>
                <w:bCs/>
                <w:u w:val="single"/>
                <w:lang w:val="ro-RO" w:bidi="ro-RO"/>
              </w:rPr>
              <w:t>Evaluarea mutagenităţii</w:t>
            </w:r>
            <w:r w:rsidRPr="003D7532">
              <w:rPr>
                <w:bCs/>
                <w:lang w:val="ro-RO" w:bidi="ro-RO"/>
              </w:rPr>
              <w:t>: Deltametrin nu a avut efecte mutagene sau genotoxice in testele efectuate in vitro si in vivo.</w:t>
            </w:r>
          </w:p>
          <w:p w:rsidR="00A45E32" w:rsidRPr="003D7532" w:rsidRDefault="00A45E32" w:rsidP="003D7532">
            <w:pPr>
              <w:pStyle w:val="NoSpacing"/>
              <w:rPr>
                <w:bCs/>
                <w:lang w:val="ro-RO" w:bidi="ro-RO"/>
              </w:rPr>
            </w:pPr>
            <w:r w:rsidRPr="003D7532">
              <w:rPr>
                <w:bCs/>
                <w:u w:val="single"/>
                <w:lang w:val="ro-RO" w:bidi="ro-RO"/>
              </w:rPr>
              <w:t>Evaluarea carcinogenităţii:</w:t>
            </w:r>
            <w:r w:rsidRPr="003D7532">
              <w:rPr>
                <w:bCs/>
                <w:lang w:val="ro-RO" w:bidi="ro-RO"/>
              </w:rPr>
              <w:t xml:space="preserve"> Deltametrin: în urma studiilor de toxicologie cronică (administrare prin hrană la şobolan şi şoarece pe parcursul vieţii), nu s-au identificat efecte carcinogene.</w:t>
            </w:r>
          </w:p>
          <w:p w:rsidR="00A45E32" w:rsidRPr="003D7532" w:rsidRDefault="00A45E32" w:rsidP="003D7532">
            <w:pPr>
              <w:pStyle w:val="NoSpacing"/>
              <w:rPr>
                <w:bCs/>
                <w:lang w:val="ro-RO" w:bidi="ro-RO"/>
              </w:rPr>
            </w:pPr>
            <w:r w:rsidRPr="003D7532">
              <w:rPr>
                <w:bCs/>
                <w:u w:val="single"/>
                <w:lang w:val="ro-RO" w:bidi="ro-RO"/>
              </w:rPr>
              <w:t>Evaluarea toxicităţii pentru reproducere:</w:t>
            </w:r>
            <w:r w:rsidRPr="003D7532">
              <w:rPr>
                <w:bCs/>
                <w:lang w:val="ro-RO" w:bidi="ro-RO"/>
              </w:rPr>
              <w:t xml:space="preserve"> Deltametrin nu a provocat toxicitate la reproducere conform studiilor efectuate pe 2 generaţii de şobolani.</w:t>
            </w:r>
          </w:p>
          <w:p w:rsidR="00A45E32" w:rsidRPr="003D7532" w:rsidRDefault="00A45E32" w:rsidP="003D7532">
            <w:pPr>
              <w:pStyle w:val="NoSpacing"/>
              <w:rPr>
                <w:bCs/>
                <w:lang w:val="ro-RO" w:bidi="ro-RO"/>
              </w:rPr>
            </w:pPr>
            <w:r w:rsidRPr="003D7532">
              <w:rPr>
                <w:bCs/>
                <w:u w:val="single"/>
                <w:lang w:val="ro-RO" w:bidi="ro-RO"/>
              </w:rPr>
              <w:t>Evaluarea toxicităţii pentru dezvoltare</w:t>
            </w:r>
            <w:r w:rsidRPr="003D7532">
              <w:rPr>
                <w:bCs/>
                <w:lang w:val="ro-RO" w:bidi="ro-RO"/>
              </w:rPr>
              <w:t>: Deltametrin a cauzat toxicitate la dezvoltare numai la doze toxice pentru femele. Efectele asupra dezvoltării observate la Deltametrin se referă la toxicitatea maternală.</w:t>
            </w:r>
          </w:p>
          <w:p w:rsidR="00A45E32" w:rsidRPr="003D7532" w:rsidRDefault="00A45E32" w:rsidP="003D7532">
            <w:pPr>
              <w:pStyle w:val="NoSpacing"/>
              <w:rPr>
                <w:bCs/>
                <w:lang w:val="ro-RO" w:bidi="ro-RO"/>
              </w:rPr>
            </w:pPr>
            <w:r w:rsidRPr="003D7532">
              <w:rPr>
                <w:bCs/>
                <w:u w:val="single"/>
                <w:lang w:val="ro-RO" w:bidi="ro-RO"/>
              </w:rPr>
              <w:t>Pericol prin aspirare</w:t>
            </w:r>
            <w:r w:rsidRPr="003D7532">
              <w:rPr>
                <w:bCs/>
                <w:lang w:val="ro-RO" w:bidi="ro-RO"/>
              </w:rPr>
              <w:t>: Poate fi mortal în caz de înghiţire şi de pătrundere în căile respiratorii.</w:t>
            </w:r>
            <w:r w:rsidRPr="003D7532">
              <w:t xml:space="preserve"> </w:t>
            </w:r>
            <w:r w:rsidRPr="003D7532">
              <w:rPr>
                <w:bCs/>
                <w:lang w:val="ro-RO" w:bidi="ro-RO"/>
              </w:rPr>
              <w:t>Produsul conține Solvesso 200 ND (&lt;1% naftalină) la o concentrație de 25% g/g. Solvesso 200 ND declanșează clasificarea produsului ca Asp Tox 1 – H304 - Poate fi mortal în caz de înghiţire şi de pătrundere în căile respiratorii.</w:t>
            </w:r>
          </w:p>
          <w:p w:rsidR="00A45E32" w:rsidRPr="003D7532" w:rsidRDefault="00A45E32" w:rsidP="003D7532">
            <w:pPr>
              <w:pStyle w:val="NoSpacing"/>
              <w:rPr>
                <w:bCs/>
                <w:u w:val="single"/>
                <w:lang w:val="ro-RO" w:bidi="ro-RO"/>
              </w:rPr>
            </w:pPr>
            <w:r w:rsidRPr="003D7532">
              <w:rPr>
                <w:bCs/>
                <w:u w:val="single"/>
                <w:lang w:val="ro-RO" w:bidi="ro-RO"/>
              </w:rPr>
              <w:t>Informaţii suplimentare</w:t>
            </w:r>
          </w:p>
          <w:p w:rsidR="005A0562" w:rsidRPr="003D7532" w:rsidRDefault="00A45E32" w:rsidP="003D7532">
            <w:pPr>
              <w:pStyle w:val="NoSpacing"/>
              <w:rPr>
                <w:lang w:val="ro-RO"/>
              </w:rPr>
            </w:pPr>
            <w:r w:rsidRPr="003D7532">
              <w:rPr>
                <w:bCs/>
                <w:lang w:val="ro-RO" w:bidi="ro-RO"/>
              </w:rPr>
              <w:t>Pot apărea senzaţii cutanate, ca de ex. senzaţie de arsură sau înţepături pe faţă şi pe mucoase. Totuşi, aceste senzaţii nu produc leziuni si dispar în maxim 24 ore. În ceea ce privește evaluarea expunerii, s-au efectuat calcule pentru aplicarea pulverizării interioare cu ajutorul aplicatorului de pulverizare termică portabilă și aplicării pulverizării în aer liber utilizând echipamente de umidificare portabile sau echipate cu vehicule la rece (ULV). Nu au fost furnizate de către solicitant date relevante pentru efectuarea evaluării expunerii în timpul aplicării montate pe avion / elicopter, care, prin urmare, nu este acoperită de această evaluare</w:t>
            </w:r>
          </w:p>
        </w:tc>
      </w:tr>
      <w:tr w:rsidR="00B66405" w:rsidRPr="003D7532" w:rsidTr="00EA1BDF">
        <w:tc>
          <w:tcPr>
            <w:tcW w:w="9923" w:type="dxa"/>
          </w:tcPr>
          <w:p w:rsidR="00DE5738" w:rsidRPr="003D7532" w:rsidRDefault="00B66405" w:rsidP="003D7532">
            <w:pPr>
              <w:pStyle w:val="NoSpacing"/>
              <w:rPr>
                <w:color w:val="FF0000"/>
                <w:lang w:val="ro-RO"/>
              </w:rPr>
            </w:pPr>
            <w:r w:rsidRPr="003D7532">
              <w:rPr>
                <w:u w:val="single"/>
                <w:lang w:val="ro-RO"/>
              </w:rPr>
              <w:lastRenderedPageBreak/>
              <w:t>Asupra sănăt</w:t>
            </w:r>
            <w:r w:rsidR="00DE5738" w:rsidRPr="003D7532">
              <w:rPr>
                <w:u w:val="single"/>
                <w:lang w:val="ro-RO"/>
              </w:rPr>
              <w:t>ăt</w:t>
            </w:r>
            <w:r w:rsidRPr="003D7532">
              <w:rPr>
                <w:u w:val="single"/>
                <w:lang w:val="ro-RO"/>
              </w:rPr>
              <w:t>ii animalelor nevizat</w:t>
            </w:r>
            <w:r w:rsidRPr="003D7532">
              <w:rPr>
                <w:lang w:val="ro-RO"/>
              </w:rPr>
              <w:t xml:space="preserve">e </w:t>
            </w:r>
            <w:r w:rsidR="00DE5738" w:rsidRPr="003D7532">
              <w:rPr>
                <w:lang w:val="ro-RO"/>
              </w:rPr>
              <w:t xml:space="preserve">: </w:t>
            </w:r>
            <w:r w:rsidR="00046B4A" w:rsidRPr="003D7532">
              <w:rPr>
                <w:lang w:val="ro-RO"/>
              </w:rPr>
              <w:t>Nu se anticipeaza niciun risc de otravire primara sau secundara a pasarilor si mamiferelor dupa aplicarea produsului atunci cand este utilizat conform instructiunilor.</w:t>
            </w:r>
          </w:p>
        </w:tc>
      </w:tr>
      <w:tr w:rsidR="00B66405" w:rsidRPr="003D7532" w:rsidTr="00EA1BDF">
        <w:tc>
          <w:tcPr>
            <w:tcW w:w="9923" w:type="dxa"/>
          </w:tcPr>
          <w:p w:rsidR="00B66405" w:rsidRPr="003D7532" w:rsidRDefault="00B66405" w:rsidP="003D7532">
            <w:pPr>
              <w:pStyle w:val="NoSpacing"/>
              <w:rPr>
                <w:lang w:val="ro-RO"/>
              </w:rPr>
            </w:pPr>
            <w:r w:rsidRPr="003D7532">
              <w:rPr>
                <w:u w:val="single"/>
                <w:lang w:val="ro-RO"/>
              </w:rPr>
              <w:t>Asupra mediului</w:t>
            </w:r>
            <w:r w:rsidR="00400263" w:rsidRPr="003D7532">
              <w:rPr>
                <w:lang w:val="ro-RO"/>
              </w:rPr>
              <w:t xml:space="preserve">: </w:t>
            </w:r>
            <w:r w:rsidR="00612AC0" w:rsidRPr="003D7532">
              <w:rPr>
                <w:u w:val="single"/>
                <w:lang w:val="ro-RO"/>
              </w:rPr>
              <w:t>Sol</w:t>
            </w:r>
            <w:r w:rsidR="00612AC0" w:rsidRPr="003D7532">
              <w:rPr>
                <w:lang w:val="ro-RO"/>
              </w:rPr>
              <w:t>: Substanta activa nu indeplineste criteriile PBT.</w:t>
            </w:r>
          </w:p>
          <w:p w:rsidR="00612AC0" w:rsidRPr="003D7532" w:rsidRDefault="00612AC0" w:rsidP="003D7532">
            <w:pPr>
              <w:pStyle w:val="NoSpacing"/>
              <w:rPr>
                <w:lang w:val="ro-RO"/>
              </w:rPr>
            </w:pPr>
            <w:r w:rsidRPr="003D7532">
              <w:rPr>
                <w:u w:val="single"/>
                <w:lang w:val="ro-RO"/>
              </w:rPr>
              <w:t>Apa</w:t>
            </w:r>
            <w:r w:rsidRPr="003D7532">
              <w:rPr>
                <w:lang w:val="ro-RO"/>
              </w:rPr>
              <w:t>: Substanta activa nu indeplineste criteriile PBT.Log Kow=4,6 (25</w:t>
            </w:r>
            <w:r w:rsidRPr="003D7532">
              <w:rPr>
                <w:vertAlign w:val="superscript"/>
                <w:lang w:val="ro-RO"/>
              </w:rPr>
              <w:t>o</w:t>
            </w:r>
            <w:r w:rsidRPr="003D7532">
              <w:rPr>
                <w:lang w:val="ro-RO"/>
              </w:rPr>
              <w:t>C)</w:t>
            </w:r>
          </w:p>
          <w:p w:rsidR="00770E78" w:rsidRPr="003D7532" w:rsidRDefault="00770E78" w:rsidP="003D7532">
            <w:pPr>
              <w:pStyle w:val="NoSpacing"/>
              <w:rPr>
                <w:lang w:val="ro-RO"/>
              </w:rPr>
            </w:pPr>
            <w:r w:rsidRPr="003D7532">
              <w:rPr>
                <w:u w:val="single"/>
                <w:lang w:val="ro-RO"/>
              </w:rPr>
              <w:t>Aer:</w:t>
            </w:r>
            <w:r w:rsidRPr="003D7532">
              <w:rPr>
                <w:lang w:val="ro-RO"/>
              </w:rPr>
              <w:t xml:space="preserve"> Nu este de asteptat sa rezulte pierderi, acumulari de substanta activa in aer in timpul utilizarii.</w:t>
            </w:r>
          </w:p>
          <w:p w:rsidR="00770E78" w:rsidRPr="003D7532" w:rsidRDefault="00770E78" w:rsidP="003D7532">
            <w:pPr>
              <w:pStyle w:val="NoSpacing"/>
              <w:rPr>
                <w:lang w:val="ro-RO"/>
              </w:rPr>
            </w:pPr>
            <w:r w:rsidRPr="003D7532">
              <w:rPr>
                <w:u w:val="single"/>
                <w:lang w:val="ro-RO"/>
              </w:rPr>
              <w:t>Organisme acvatice</w:t>
            </w:r>
            <w:r w:rsidRPr="003D7532">
              <w:rPr>
                <w:lang w:val="ro-RO"/>
              </w:rPr>
              <w:t xml:space="preserve"> : Produsul prezinta un risc acceptabil considerand efectul acut si cronic de categoria I asupra mediului acvatic.</w:t>
            </w:r>
          </w:p>
          <w:p w:rsidR="00770E78" w:rsidRPr="003D7532" w:rsidRDefault="00770E78" w:rsidP="003D7532">
            <w:pPr>
              <w:pStyle w:val="NoSpacing"/>
              <w:rPr>
                <w:lang w:val="ro-RO"/>
              </w:rPr>
            </w:pPr>
            <w:r w:rsidRPr="003D7532">
              <w:rPr>
                <w:u w:val="single"/>
                <w:lang w:val="ro-RO"/>
              </w:rPr>
              <w:t>Alte organisme netinta</w:t>
            </w:r>
            <w:r w:rsidRPr="003D7532">
              <w:rPr>
                <w:lang w:val="ro-RO"/>
              </w:rPr>
              <w:t xml:space="preserve"> : Produsul nu prezinta risc neacceptabil pentru organismele din mediul terestru, dar poate avea efecte adverse asupra albinelor si a altor artropode netinta .</w:t>
            </w:r>
          </w:p>
        </w:tc>
      </w:tr>
    </w:tbl>
    <w:p w:rsidR="000F736B" w:rsidRDefault="000F736B" w:rsidP="003D7532">
      <w:pPr>
        <w:pStyle w:val="NoSpacing"/>
        <w:rPr>
          <w:b/>
          <w:color w:val="000000"/>
          <w:lang w:val="ro-RO"/>
        </w:rPr>
      </w:pPr>
    </w:p>
    <w:p w:rsidR="003D7532" w:rsidRPr="003D7532" w:rsidRDefault="003D7532" w:rsidP="003D7532">
      <w:pPr>
        <w:pStyle w:val="NoSpacing"/>
        <w:rPr>
          <w:b/>
          <w:color w:val="000000"/>
          <w:lang w:val="ro-RO"/>
        </w:rPr>
      </w:pPr>
    </w:p>
    <w:p w:rsidR="00B66405" w:rsidRPr="003D7532" w:rsidRDefault="00B66405" w:rsidP="003D7532">
      <w:pPr>
        <w:pStyle w:val="NoSpacing"/>
        <w:rPr>
          <w:b/>
          <w:lang w:val="ro-RO"/>
        </w:rPr>
      </w:pPr>
      <w:r w:rsidRPr="003D7532">
        <w:rPr>
          <w:b/>
          <w:lang w:val="ro-RO"/>
        </w:rPr>
        <w:lastRenderedPageBreak/>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68"/>
        <w:gridCol w:w="1985"/>
        <w:gridCol w:w="2268"/>
        <w:gridCol w:w="2126"/>
      </w:tblGrid>
      <w:tr w:rsidR="00CE47C0" w:rsidRPr="003D7532" w:rsidTr="00D81EBE">
        <w:tc>
          <w:tcPr>
            <w:tcW w:w="1276" w:type="dxa"/>
            <w:shd w:val="clear" w:color="auto" w:fill="auto"/>
          </w:tcPr>
          <w:p w:rsidR="00B66405" w:rsidRPr="003D7532" w:rsidRDefault="00B66405" w:rsidP="003D7532">
            <w:pPr>
              <w:pStyle w:val="NoSpacing"/>
              <w:rPr>
                <w:lang w:val="ro-RO"/>
              </w:rPr>
            </w:pPr>
            <w:r w:rsidRPr="003D7532">
              <w:rPr>
                <w:lang w:val="ro-RO"/>
              </w:rPr>
              <w:t>Activitatea</w:t>
            </w:r>
          </w:p>
        </w:tc>
        <w:tc>
          <w:tcPr>
            <w:tcW w:w="2268" w:type="dxa"/>
            <w:shd w:val="clear" w:color="auto" w:fill="auto"/>
          </w:tcPr>
          <w:p w:rsidR="00B66405" w:rsidRPr="003D7532" w:rsidRDefault="00B66405" w:rsidP="003D7532">
            <w:pPr>
              <w:pStyle w:val="NoSpacing"/>
              <w:rPr>
                <w:lang w:val="ro-RO"/>
              </w:rPr>
            </w:pPr>
            <w:r w:rsidRPr="003D7532">
              <w:rPr>
                <w:lang w:val="ro-RO"/>
              </w:rPr>
              <w:t>Metoda de testare / Protocolul de testare</w:t>
            </w:r>
          </w:p>
        </w:tc>
        <w:tc>
          <w:tcPr>
            <w:tcW w:w="1985" w:type="dxa"/>
            <w:shd w:val="clear" w:color="auto" w:fill="auto"/>
          </w:tcPr>
          <w:p w:rsidR="00B66405" w:rsidRPr="003D7532" w:rsidRDefault="00B66405" w:rsidP="003D7532">
            <w:pPr>
              <w:pStyle w:val="NoSpacing"/>
              <w:rPr>
                <w:lang w:val="ro-RO"/>
              </w:rPr>
            </w:pPr>
            <w:r w:rsidRPr="003D7532">
              <w:rPr>
                <w:lang w:val="ro-RO"/>
              </w:rPr>
              <w:t>Specia</w:t>
            </w:r>
          </w:p>
        </w:tc>
        <w:tc>
          <w:tcPr>
            <w:tcW w:w="2268" w:type="dxa"/>
            <w:shd w:val="clear" w:color="auto" w:fill="auto"/>
          </w:tcPr>
          <w:p w:rsidR="00B66405" w:rsidRPr="003D7532" w:rsidRDefault="00B66405" w:rsidP="003D7532">
            <w:pPr>
              <w:pStyle w:val="NoSpacing"/>
              <w:rPr>
                <w:lang w:val="ro-RO"/>
              </w:rPr>
            </w:pPr>
            <w:r w:rsidRPr="003D7532">
              <w:rPr>
                <w:lang w:val="ro-RO"/>
              </w:rPr>
              <w:t>Concentraţii</w:t>
            </w:r>
          </w:p>
        </w:tc>
        <w:tc>
          <w:tcPr>
            <w:tcW w:w="2126" w:type="dxa"/>
            <w:shd w:val="clear" w:color="auto" w:fill="auto"/>
          </w:tcPr>
          <w:p w:rsidR="00B66405" w:rsidRPr="003D7532" w:rsidRDefault="00B66405" w:rsidP="003D7532">
            <w:pPr>
              <w:pStyle w:val="NoSpacing"/>
              <w:rPr>
                <w:lang w:val="ro-RO"/>
              </w:rPr>
            </w:pPr>
            <w:r w:rsidRPr="003D7532">
              <w:rPr>
                <w:lang w:val="ro-RO"/>
              </w:rPr>
              <w:t>Timpi de acţiune</w:t>
            </w:r>
          </w:p>
        </w:tc>
      </w:tr>
      <w:tr w:rsidR="00236AEA" w:rsidRPr="003D7532" w:rsidTr="00D81EBE">
        <w:tc>
          <w:tcPr>
            <w:tcW w:w="1276" w:type="dxa"/>
            <w:shd w:val="clear" w:color="auto" w:fill="auto"/>
          </w:tcPr>
          <w:p w:rsidR="00236AEA" w:rsidRPr="003D7532" w:rsidRDefault="00236AEA" w:rsidP="003D7532">
            <w:pPr>
              <w:pStyle w:val="NoSpacing"/>
              <w:rPr>
                <w:lang w:val="ro-RO"/>
              </w:rPr>
            </w:pPr>
            <w:r w:rsidRPr="003D7532">
              <w:rPr>
                <w:lang w:val="ro-RO"/>
              </w:rPr>
              <w:t>(1)</w:t>
            </w:r>
          </w:p>
          <w:p w:rsidR="00236AEA" w:rsidRPr="003D7532" w:rsidRDefault="00236AEA" w:rsidP="003D7532">
            <w:pPr>
              <w:pStyle w:val="NoSpacing"/>
              <w:rPr>
                <w:lang w:val="ro-RO"/>
              </w:rPr>
            </w:pPr>
            <w:r w:rsidRPr="003D7532">
              <w:rPr>
                <w:lang w:val="ro-RO"/>
              </w:rPr>
              <w:t>Evaluarea eficacitatii biocide</w:t>
            </w:r>
          </w:p>
        </w:tc>
        <w:tc>
          <w:tcPr>
            <w:tcW w:w="2268" w:type="dxa"/>
            <w:shd w:val="clear" w:color="auto" w:fill="auto"/>
          </w:tcPr>
          <w:p w:rsidR="00482F03" w:rsidRPr="003D7532" w:rsidRDefault="00236AEA" w:rsidP="003D7532">
            <w:pPr>
              <w:pStyle w:val="NoSpacing"/>
              <w:rPr>
                <w:lang w:val="ro-RO"/>
              </w:rPr>
            </w:pPr>
            <w:r w:rsidRPr="003D7532">
              <w:rPr>
                <w:lang w:val="ro-RO"/>
              </w:rPr>
              <w:t>Test de laborator</w:t>
            </w:r>
          </w:p>
          <w:p w:rsidR="00236AEA" w:rsidRPr="003D7532" w:rsidRDefault="00236AEA" w:rsidP="003D7532">
            <w:pPr>
              <w:pStyle w:val="NoSpacing"/>
              <w:rPr>
                <w:lang w:val="ro-RO"/>
              </w:rPr>
            </w:pPr>
            <w:r w:rsidRPr="003D7532">
              <w:rPr>
                <w:lang w:val="ro-RO"/>
              </w:rPr>
              <w:t>(camere biologice de testare de 20m</w:t>
            </w:r>
            <w:r w:rsidRPr="003D7532">
              <w:rPr>
                <w:vertAlign w:val="superscript"/>
                <w:lang w:val="ro-RO"/>
              </w:rPr>
              <w:t>3</w:t>
            </w:r>
            <w:r w:rsidRPr="003D7532">
              <w:rPr>
                <w:lang w:val="ro-RO"/>
              </w:rPr>
              <w:t>)-ceata rece; 3-4 repetari.</w:t>
            </w:r>
          </w:p>
        </w:tc>
        <w:tc>
          <w:tcPr>
            <w:tcW w:w="1985" w:type="dxa"/>
            <w:shd w:val="clear" w:color="auto" w:fill="auto"/>
          </w:tcPr>
          <w:p w:rsidR="00236AEA" w:rsidRPr="003D7532" w:rsidRDefault="00236AEA" w:rsidP="003D7532">
            <w:pPr>
              <w:pStyle w:val="NoSpacing"/>
              <w:rPr>
                <w:lang w:val="ro-RO"/>
              </w:rPr>
            </w:pPr>
            <w:r w:rsidRPr="003D7532">
              <w:rPr>
                <w:lang w:val="ro-RO"/>
              </w:rPr>
              <w:t>1.</w:t>
            </w:r>
            <w:r w:rsidRPr="003D7532">
              <w:rPr>
                <w:i/>
                <w:lang w:val="ro-RO"/>
              </w:rPr>
              <w:t xml:space="preserve">Aedes aegypti </w:t>
            </w:r>
            <w:r w:rsidRPr="003D7532">
              <w:rPr>
                <w:lang w:val="ro-RO"/>
              </w:rPr>
              <w:t>(tantarul negru)</w:t>
            </w:r>
          </w:p>
          <w:p w:rsidR="00236AEA" w:rsidRPr="003D7532" w:rsidRDefault="00236AEA" w:rsidP="003D7532">
            <w:pPr>
              <w:pStyle w:val="NoSpacing"/>
              <w:rPr>
                <w:lang w:val="ro-RO"/>
              </w:rPr>
            </w:pPr>
            <w:r w:rsidRPr="003D7532">
              <w:rPr>
                <w:lang w:val="ro-RO"/>
              </w:rPr>
              <w:t>2.</w:t>
            </w:r>
            <w:r w:rsidRPr="003D7532">
              <w:rPr>
                <w:i/>
                <w:lang w:val="ro-RO"/>
              </w:rPr>
              <w:t>Culex quinquefasciatus</w:t>
            </w:r>
          </w:p>
          <w:p w:rsidR="00236AEA" w:rsidRPr="003D7532" w:rsidRDefault="00236AEA" w:rsidP="003D7532">
            <w:pPr>
              <w:pStyle w:val="NoSpacing"/>
              <w:rPr>
                <w:lang w:val="ro-RO"/>
              </w:rPr>
            </w:pPr>
            <w:r w:rsidRPr="003D7532">
              <w:rPr>
                <w:lang w:val="ro-RO"/>
              </w:rPr>
              <w:t>(tantarul de casa)</w:t>
            </w:r>
          </w:p>
          <w:p w:rsidR="00266ECA" w:rsidRPr="003D7532" w:rsidRDefault="00266ECA" w:rsidP="003D7532">
            <w:pPr>
              <w:pStyle w:val="NoSpacing"/>
              <w:rPr>
                <w:lang w:val="ro-RO"/>
              </w:rPr>
            </w:pPr>
            <w:r w:rsidRPr="003D7532">
              <w:rPr>
                <w:lang w:val="ro-RO"/>
              </w:rPr>
              <w:t>3.</w:t>
            </w:r>
            <w:r w:rsidRPr="003D7532">
              <w:rPr>
                <w:i/>
                <w:lang w:val="ro-RO"/>
              </w:rPr>
              <w:t>Anopheles gambiae</w:t>
            </w:r>
            <w:r w:rsidRPr="003D7532">
              <w:rPr>
                <w:lang w:val="ro-RO"/>
              </w:rPr>
              <w:t>(tantarul anofel)-vector al malariei in Africa</w:t>
            </w:r>
          </w:p>
          <w:p w:rsidR="00266ECA" w:rsidRPr="003D7532" w:rsidRDefault="00266ECA" w:rsidP="003D7532">
            <w:pPr>
              <w:pStyle w:val="NoSpacing"/>
              <w:rPr>
                <w:lang w:val="ro-RO"/>
              </w:rPr>
            </w:pPr>
            <w:r w:rsidRPr="003D7532">
              <w:rPr>
                <w:lang w:val="ro-RO"/>
              </w:rPr>
              <w:t>Cate 20 adulti de 3-4 zile, din suse sensibile de laborator</w:t>
            </w:r>
          </w:p>
        </w:tc>
        <w:tc>
          <w:tcPr>
            <w:tcW w:w="2268" w:type="dxa"/>
            <w:shd w:val="clear" w:color="auto" w:fill="auto"/>
          </w:tcPr>
          <w:p w:rsidR="00236AEA" w:rsidRPr="003D7532" w:rsidRDefault="00266ECA" w:rsidP="003D7532">
            <w:pPr>
              <w:pStyle w:val="NoSpacing"/>
              <w:rPr>
                <w:lang w:val="ro-RO"/>
              </w:rPr>
            </w:pPr>
            <w:r w:rsidRPr="003D7532">
              <w:rPr>
                <w:lang w:val="ro-RO"/>
              </w:rPr>
              <w:t>1,2-24 mg s.a./20m</w:t>
            </w:r>
            <w:r w:rsidRPr="003D7532">
              <w:rPr>
                <w:vertAlign w:val="superscript"/>
                <w:lang w:val="ro-RO"/>
              </w:rPr>
              <w:t>3</w:t>
            </w:r>
            <w:r w:rsidRPr="003D7532">
              <w:rPr>
                <w:lang w:val="ro-RO"/>
              </w:rPr>
              <w:t>, dilutie la 6-20 ml apa.Cea mai mica doza testata(1,2mg s.a./20m</w:t>
            </w:r>
            <w:r w:rsidRPr="003D7532">
              <w:rPr>
                <w:vertAlign w:val="superscript"/>
                <w:lang w:val="ro-RO"/>
              </w:rPr>
              <w:t>3</w:t>
            </w:r>
            <w:r w:rsidRPr="003D7532">
              <w:rPr>
                <w:lang w:val="ro-RO"/>
              </w:rPr>
              <w:t>)echivalent cu  0,06g s.a./1000m</w:t>
            </w:r>
            <w:r w:rsidRPr="003D7532">
              <w:rPr>
                <w:vertAlign w:val="superscript"/>
                <w:lang w:val="ro-RO"/>
              </w:rPr>
              <w:t>3</w:t>
            </w:r>
            <w:r w:rsidRPr="003D7532">
              <w:rPr>
                <w:lang w:val="ro-RO"/>
              </w:rPr>
              <w:t>), cu dilutie 1:333 (produs:apa) este cea mai apropiata de rata de aplicare recomandata pe eticheta(0,05g s.a./1000m</w:t>
            </w:r>
            <w:r w:rsidRPr="003D7532">
              <w:rPr>
                <w:vertAlign w:val="superscript"/>
                <w:lang w:val="ro-RO"/>
              </w:rPr>
              <w:t>3</w:t>
            </w:r>
            <w:r w:rsidRPr="003D7532">
              <w:rPr>
                <w:lang w:val="ro-RO"/>
              </w:rPr>
              <w:t>)</w:t>
            </w:r>
          </w:p>
        </w:tc>
        <w:tc>
          <w:tcPr>
            <w:tcW w:w="2126" w:type="dxa"/>
            <w:shd w:val="clear" w:color="auto" w:fill="auto"/>
          </w:tcPr>
          <w:p w:rsidR="00D81EBE" w:rsidRPr="003D7532" w:rsidRDefault="00266ECA" w:rsidP="003D7532">
            <w:pPr>
              <w:pStyle w:val="NoSpacing"/>
              <w:rPr>
                <w:lang w:val="ro-RO"/>
              </w:rPr>
            </w:pPr>
            <w:r w:rsidRPr="003D7532">
              <w:rPr>
                <w:lang w:val="ro-RO"/>
              </w:rPr>
              <w:t xml:space="preserve">Knock-down dupa 1h: </w:t>
            </w:r>
          </w:p>
          <w:p w:rsidR="00236AEA" w:rsidRPr="003D7532" w:rsidRDefault="00D81EBE" w:rsidP="003D7532">
            <w:pPr>
              <w:pStyle w:val="NoSpacing"/>
              <w:rPr>
                <w:lang w:val="ro-RO"/>
              </w:rPr>
            </w:pPr>
            <w:r w:rsidRPr="003D7532">
              <w:rPr>
                <w:lang w:val="ro-RO"/>
              </w:rPr>
              <w:t xml:space="preserve">100%-pt. 1. </w:t>
            </w:r>
            <w:r w:rsidR="00266ECA" w:rsidRPr="003D7532">
              <w:rPr>
                <w:lang w:val="ro-RO"/>
              </w:rPr>
              <w:t>si 3.</w:t>
            </w:r>
          </w:p>
          <w:p w:rsidR="00266ECA" w:rsidRPr="003D7532" w:rsidRDefault="00D81EBE" w:rsidP="003D7532">
            <w:pPr>
              <w:pStyle w:val="NoSpacing"/>
              <w:rPr>
                <w:lang w:val="ro-RO"/>
              </w:rPr>
            </w:pPr>
            <w:r w:rsidRPr="003D7532">
              <w:rPr>
                <w:lang w:val="ro-RO"/>
              </w:rPr>
              <w:t>17% pt.</w:t>
            </w:r>
            <w:r w:rsidR="00266ECA" w:rsidRPr="003D7532">
              <w:rPr>
                <w:lang w:val="ro-RO"/>
              </w:rPr>
              <w:t xml:space="preserve"> 2.</w:t>
            </w:r>
          </w:p>
          <w:p w:rsidR="00266ECA" w:rsidRPr="003D7532" w:rsidRDefault="00266ECA" w:rsidP="003D7532">
            <w:pPr>
              <w:pStyle w:val="NoSpacing"/>
              <w:rPr>
                <w:lang w:val="ro-RO"/>
              </w:rPr>
            </w:pPr>
            <w:r w:rsidRPr="003D7532">
              <w:rPr>
                <w:lang w:val="ro-RO"/>
              </w:rPr>
              <w:t>M</w:t>
            </w:r>
            <w:r w:rsidR="00D81EBE" w:rsidRPr="003D7532">
              <w:rPr>
                <w:lang w:val="ro-RO"/>
              </w:rPr>
              <w:t>ortalitate 100% dupa 24h- pt.</w:t>
            </w:r>
            <w:r w:rsidRPr="003D7532">
              <w:rPr>
                <w:lang w:val="ro-RO"/>
              </w:rPr>
              <w:t xml:space="preserve"> 1.; 2.; 3.</w:t>
            </w:r>
          </w:p>
        </w:tc>
      </w:tr>
      <w:tr w:rsidR="00236AEA" w:rsidRPr="003D7532" w:rsidTr="00D81EBE">
        <w:tc>
          <w:tcPr>
            <w:tcW w:w="1276" w:type="dxa"/>
            <w:shd w:val="clear" w:color="auto" w:fill="auto"/>
          </w:tcPr>
          <w:p w:rsidR="009D58BF" w:rsidRPr="003D7532" w:rsidRDefault="009D58BF" w:rsidP="003D7532">
            <w:pPr>
              <w:pStyle w:val="NoSpacing"/>
              <w:rPr>
                <w:lang w:val="ro-RO"/>
              </w:rPr>
            </w:pPr>
            <w:r w:rsidRPr="003D7532">
              <w:rPr>
                <w:lang w:val="ro-RO"/>
              </w:rPr>
              <w:t>(2)</w:t>
            </w:r>
          </w:p>
          <w:p w:rsidR="00236AEA" w:rsidRPr="003D7532" w:rsidRDefault="009D58BF" w:rsidP="003D7532">
            <w:pPr>
              <w:pStyle w:val="NoSpacing"/>
              <w:rPr>
                <w:lang w:val="ro-RO"/>
              </w:rPr>
            </w:pPr>
            <w:r w:rsidRPr="003D7532">
              <w:rPr>
                <w:lang w:val="ro-RO"/>
              </w:rPr>
              <w:t>Evaluarea eficacitatii biocide</w:t>
            </w:r>
          </w:p>
        </w:tc>
        <w:tc>
          <w:tcPr>
            <w:tcW w:w="2268" w:type="dxa"/>
            <w:shd w:val="clear" w:color="auto" w:fill="auto"/>
          </w:tcPr>
          <w:p w:rsidR="00482F03" w:rsidRPr="003D7532" w:rsidRDefault="009D58BF" w:rsidP="003D7532">
            <w:pPr>
              <w:pStyle w:val="NoSpacing"/>
              <w:rPr>
                <w:lang w:val="ro-RO"/>
              </w:rPr>
            </w:pPr>
            <w:r w:rsidRPr="003D7532">
              <w:rPr>
                <w:lang w:val="ro-RO"/>
              </w:rPr>
              <w:t>Test de laborator</w:t>
            </w:r>
          </w:p>
          <w:p w:rsidR="00236AEA" w:rsidRPr="003D7532" w:rsidRDefault="009D58BF" w:rsidP="003D7532">
            <w:pPr>
              <w:pStyle w:val="NoSpacing"/>
              <w:rPr>
                <w:lang w:val="ro-RO"/>
              </w:rPr>
            </w:pPr>
            <w:r w:rsidRPr="003D7532">
              <w:rPr>
                <w:lang w:val="ro-RO"/>
              </w:rPr>
              <w:t>(camere de testare de 42m</w:t>
            </w:r>
            <w:r w:rsidRPr="003D7532">
              <w:rPr>
                <w:vertAlign w:val="superscript"/>
                <w:lang w:val="ro-RO"/>
              </w:rPr>
              <w:t>3</w:t>
            </w:r>
            <w:r w:rsidRPr="003D7532">
              <w:rPr>
                <w:lang w:val="ro-RO"/>
              </w:rPr>
              <w:t>)-pulverizare in spatiu</w:t>
            </w:r>
          </w:p>
        </w:tc>
        <w:tc>
          <w:tcPr>
            <w:tcW w:w="1985" w:type="dxa"/>
            <w:shd w:val="clear" w:color="auto" w:fill="auto"/>
          </w:tcPr>
          <w:p w:rsidR="009D58BF" w:rsidRPr="003D7532" w:rsidRDefault="009D58BF" w:rsidP="003D7532">
            <w:pPr>
              <w:pStyle w:val="NoSpacing"/>
              <w:rPr>
                <w:lang w:val="ro-RO"/>
              </w:rPr>
            </w:pPr>
            <w:r w:rsidRPr="003D7532">
              <w:rPr>
                <w:lang w:val="ro-RO"/>
              </w:rPr>
              <w:t>a.</w:t>
            </w:r>
            <w:r w:rsidRPr="003D7532">
              <w:rPr>
                <w:i/>
                <w:lang w:val="ro-RO"/>
              </w:rPr>
              <w:t>Culex quinquefasciatus</w:t>
            </w:r>
          </w:p>
          <w:p w:rsidR="00236AEA" w:rsidRPr="003D7532" w:rsidRDefault="009D58BF" w:rsidP="003D7532">
            <w:pPr>
              <w:pStyle w:val="NoSpacing"/>
              <w:rPr>
                <w:lang w:val="ro-RO"/>
              </w:rPr>
            </w:pPr>
            <w:r w:rsidRPr="003D7532">
              <w:rPr>
                <w:lang w:val="ro-RO"/>
              </w:rPr>
              <w:t>(tantarul de casa)-1 test</w:t>
            </w:r>
          </w:p>
          <w:p w:rsidR="00482F03" w:rsidRPr="003D7532" w:rsidRDefault="009D58BF" w:rsidP="003D7532">
            <w:pPr>
              <w:pStyle w:val="NoSpacing"/>
              <w:rPr>
                <w:lang w:val="ro-RO"/>
              </w:rPr>
            </w:pPr>
            <w:r w:rsidRPr="003D7532">
              <w:rPr>
                <w:lang w:val="ro-RO"/>
              </w:rPr>
              <w:t xml:space="preserve">b. </w:t>
            </w:r>
            <w:r w:rsidRPr="003D7532">
              <w:rPr>
                <w:i/>
                <w:lang w:val="ro-RO"/>
              </w:rPr>
              <w:t>Musca domestica</w:t>
            </w:r>
          </w:p>
          <w:p w:rsidR="009D58BF" w:rsidRPr="003D7532" w:rsidRDefault="009D58BF" w:rsidP="003D7532">
            <w:pPr>
              <w:pStyle w:val="NoSpacing"/>
              <w:rPr>
                <w:lang w:val="ro-RO"/>
              </w:rPr>
            </w:pPr>
            <w:r w:rsidRPr="003D7532">
              <w:rPr>
                <w:lang w:val="ro-RO"/>
              </w:rPr>
              <w:t>(musca de casa)-2 repetari</w:t>
            </w:r>
          </w:p>
          <w:p w:rsidR="00482F03" w:rsidRPr="003D7532" w:rsidRDefault="00482F03" w:rsidP="003D7532">
            <w:pPr>
              <w:pStyle w:val="NoSpacing"/>
              <w:rPr>
                <w:lang w:val="ro-RO"/>
              </w:rPr>
            </w:pPr>
            <w:r w:rsidRPr="003D7532">
              <w:rPr>
                <w:lang w:val="ro-RO"/>
              </w:rPr>
              <w:t>Cate 4 caje X 25 insecte (din suse W.H.O.)</w:t>
            </w:r>
          </w:p>
        </w:tc>
        <w:tc>
          <w:tcPr>
            <w:tcW w:w="2268" w:type="dxa"/>
            <w:shd w:val="clear" w:color="auto" w:fill="auto"/>
          </w:tcPr>
          <w:p w:rsidR="00482F03" w:rsidRPr="003D7532" w:rsidRDefault="00482F03" w:rsidP="003D7532">
            <w:pPr>
              <w:pStyle w:val="NoSpacing"/>
              <w:rPr>
                <w:lang w:val="ro-RO"/>
              </w:rPr>
            </w:pPr>
            <w:r w:rsidRPr="003D7532">
              <w:rPr>
                <w:lang w:val="ro-RO"/>
              </w:rPr>
              <w:t>50 ml produs</w:t>
            </w:r>
          </w:p>
          <w:p w:rsidR="00482F03" w:rsidRPr="003D7532" w:rsidRDefault="00482F03" w:rsidP="003D7532">
            <w:pPr>
              <w:pStyle w:val="NoSpacing"/>
              <w:rPr>
                <w:lang w:val="ro-RO"/>
              </w:rPr>
            </w:pPr>
            <w:r w:rsidRPr="003D7532">
              <w:rPr>
                <w:lang w:val="ro-RO"/>
              </w:rPr>
              <w:t>(formulat doar pentru uz experimental)</w:t>
            </w:r>
          </w:p>
          <w:p w:rsidR="00236AEA" w:rsidRPr="003D7532" w:rsidRDefault="00482F03" w:rsidP="003D7532">
            <w:pPr>
              <w:pStyle w:val="NoSpacing"/>
              <w:rPr>
                <w:lang w:val="ro-RO"/>
              </w:rPr>
            </w:pPr>
            <w:r w:rsidRPr="003D7532">
              <w:rPr>
                <w:lang w:val="ro-RO"/>
              </w:rPr>
              <w:t>Diluat cu apa/1000m3.</w:t>
            </w:r>
          </w:p>
          <w:p w:rsidR="00482F03" w:rsidRPr="003D7532" w:rsidRDefault="00482F03" w:rsidP="003D7532">
            <w:pPr>
              <w:pStyle w:val="NoSpacing"/>
              <w:rPr>
                <w:lang w:val="ro-RO"/>
              </w:rPr>
            </w:pPr>
            <w:r w:rsidRPr="003D7532">
              <w:rPr>
                <w:lang w:val="ro-RO"/>
              </w:rPr>
              <w:t>Rata de diluare:</w:t>
            </w:r>
          </w:p>
          <w:p w:rsidR="00482F03" w:rsidRPr="003D7532" w:rsidRDefault="00482F03" w:rsidP="003D7532">
            <w:pPr>
              <w:pStyle w:val="NoSpacing"/>
              <w:rPr>
                <w:lang w:val="ro-RO"/>
              </w:rPr>
            </w:pPr>
            <w:r w:rsidRPr="003D7532">
              <w:rPr>
                <w:lang w:val="ro-RO"/>
              </w:rPr>
              <w:t>1)1+9</w:t>
            </w:r>
          </w:p>
          <w:p w:rsidR="00482F03" w:rsidRPr="003D7532" w:rsidRDefault="00482F03" w:rsidP="003D7532">
            <w:pPr>
              <w:pStyle w:val="NoSpacing"/>
              <w:rPr>
                <w:lang w:val="ro-RO"/>
              </w:rPr>
            </w:pPr>
            <w:r w:rsidRPr="003D7532">
              <w:rPr>
                <w:lang w:val="ro-RO"/>
              </w:rPr>
              <w:t>2)1+19</w:t>
            </w:r>
          </w:p>
          <w:p w:rsidR="00482F03" w:rsidRPr="003D7532" w:rsidRDefault="00482F03" w:rsidP="003D7532">
            <w:pPr>
              <w:pStyle w:val="NoSpacing"/>
              <w:rPr>
                <w:lang w:val="ro-RO"/>
              </w:rPr>
            </w:pPr>
            <w:r w:rsidRPr="003D7532">
              <w:rPr>
                <w:lang w:val="ro-RO"/>
              </w:rPr>
              <w:t>3)1+39</w:t>
            </w:r>
          </w:p>
          <w:p w:rsidR="00482F03" w:rsidRPr="003D7532" w:rsidRDefault="00482F03" w:rsidP="003D7532">
            <w:pPr>
              <w:pStyle w:val="NoSpacing"/>
              <w:rPr>
                <w:lang w:val="ro-RO"/>
              </w:rPr>
            </w:pPr>
            <w:r w:rsidRPr="003D7532">
              <w:rPr>
                <w:lang w:val="ro-RO"/>
              </w:rPr>
              <w:t>4)1+79</w:t>
            </w:r>
          </w:p>
          <w:p w:rsidR="00482F03" w:rsidRPr="003D7532" w:rsidRDefault="00482F03" w:rsidP="003D7532">
            <w:pPr>
              <w:pStyle w:val="NoSpacing"/>
              <w:rPr>
                <w:lang w:val="ro-RO"/>
              </w:rPr>
            </w:pPr>
            <w:r w:rsidRPr="003D7532">
              <w:rPr>
                <w:lang w:val="ro-RO"/>
              </w:rPr>
              <w:t>Echivalent cu 0,1; 0,05; 0,025; 0,0125 g s.a./1000m</w:t>
            </w:r>
            <w:r w:rsidRPr="003D7532">
              <w:rPr>
                <w:vertAlign w:val="superscript"/>
                <w:lang w:val="ro-RO"/>
              </w:rPr>
              <w:t>3</w:t>
            </w:r>
          </w:p>
        </w:tc>
        <w:tc>
          <w:tcPr>
            <w:tcW w:w="2126" w:type="dxa"/>
            <w:shd w:val="clear" w:color="auto" w:fill="auto"/>
          </w:tcPr>
          <w:p w:rsidR="00D81EBE" w:rsidRPr="003D7532" w:rsidRDefault="00D81EBE" w:rsidP="003D7532">
            <w:pPr>
              <w:pStyle w:val="NoSpacing"/>
              <w:rPr>
                <w:lang w:val="ro-RO"/>
              </w:rPr>
            </w:pPr>
            <w:r w:rsidRPr="003D7532">
              <w:rPr>
                <w:lang w:val="ro-RO"/>
              </w:rPr>
              <w:t>a.(1):85,5% KD in 30 min.: (2,(3,(4:</w:t>
            </w:r>
          </w:p>
          <w:p w:rsidR="00482F03" w:rsidRPr="003D7532" w:rsidRDefault="00D81EBE" w:rsidP="003D7532">
            <w:pPr>
              <w:pStyle w:val="NoSpacing"/>
              <w:rPr>
                <w:lang w:val="ro-RO"/>
              </w:rPr>
            </w:pPr>
            <w:r w:rsidRPr="003D7532">
              <w:rPr>
                <w:lang w:val="ro-RO"/>
              </w:rPr>
              <w:t>mor</w:t>
            </w:r>
            <w:r w:rsidR="00482F03" w:rsidRPr="003D7532">
              <w:rPr>
                <w:lang w:val="ro-RO"/>
              </w:rPr>
              <w:t>talitate 94-100% pana la 24h</w:t>
            </w:r>
          </w:p>
          <w:p w:rsidR="00D81EBE" w:rsidRPr="003D7532" w:rsidRDefault="00D81EBE" w:rsidP="003D7532">
            <w:pPr>
              <w:pStyle w:val="NoSpacing"/>
              <w:rPr>
                <w:lang w:val="ro-RO"/>
              </w:rPr>
            </w:pPr>
            <w:r w:rsidRPr="003D7532">
              <w:rPr>
                <w:lang w:val="ro-RO"/>
              </w:rPr>
              <w:t>b.(1:75% KD in 15 min.:(1si (2</w:t>
            </w:r>
          </w:p>
          <w:p w:rsidR="00482F03" w:rsidRPr="003D7532" w:rsidRDefault="00482F03" w:rsidP="003D7532">
            <w:pPr>
              <w:pStyle w:val="NoSpacing"/>
              <w:rPr>
                <w:lang w:val="ro-RO"/>
              </w:rPr>
            </w:pPr>
            <w:r w:rsidRPr="003D7532">
              <w:rPr>
                <w:lang w:val="ro-RO"/>
              </w:rPr>
              <w:t>:mortalitate 98% respectiv 99% pana la 48h</w:t>
            </w:r>
          </w:p>
          <w:p w:rsidR="00482F03" w:rsidRPr="003D7532" w:rsidRDefault="00D81EBE" w:rsidP="003D7532">
            <w:pPr>
              <w:pStyle w:val="NoSpacing"/>
              <w:rPr>
                <w:lang w:val="ro-RO"/>
              </w:rPr>
            </w:pPr>
            <w:r w:rsidRPr="003D7532">
              <w:rPr>
                <w:lang w:val="ro-RO"/>
              </w:rPr>
              <w:t>(2</w:t>
            </w:r>
            <w:r w:rsidR="00482F03" w:rsidRPr="003D7532">
              <w:rPr>
                <w:lang w:val="ro-RO"/>
              </w:rPr>
              <w:t>=doza recomandata (0,05 g s.a.</w:t>
            </w:r>
          </w:p>
          <w:p w:rsidR="00482F03" w:rsidRPr="003D7532" w:rsidRDefault="00482F03" w:rsidP="003D7532">
            <w:pPr>
              <w:pStyle w:val="NoSpacing"/>
              <w:rPr>
                <w:lang w:val="ro-RO"/>
              </w:rPr>
            </w:pPr>
            <w:r w:rsidRPr="003D7532">
              <w:rPr>
                <w:lang w:val="ro-RO"/>
              </w:rPr>
              <w:t>/1000m</w:t>
            </w:r>
            <w:r w:rsidRPr="003D7532">
              <w:rPr>
                <w:vertAlign w:val="superscript"/>
                <w:lang w:val="ro-RO"/>
              </w:rPr>
              <w:t>3</w:t>
            </w:r>
            <w:r w:rsidRPr="003D7532">
              <w:rPr>
                <w:lang w:val="ro-RO"/>
              </w:rPr>
              <w:t>) : eficacitate 99% pentru a. si b.</w:t>
            </w:r>
          </w:p>
        </w:tc>
      </w:tr>
      <w:tr w:rsidR="00236AEA" w:rsidRPr="003D7532" w:rsidTr="00D81EBE">
        <w:tc>
          <w:tcPr>
            <w:tcW w:w="1276" w:type="dxa"/>
            <w:shd w:val="clear" w:color="auto" w:fill="auto"/>
          </w:tcPr>
          <w:p w:rsidR="00482F03" w:rsidRPr="003D7532" w:rsidRDefault="00482F03" w:rsidP="003D7532">
            <w:pPr>
              <w:pStyle w:val="NoSpacing"/>
              <w:rPr>
                <w:lang w:val="ro-RO"/>
              </w:rPr>
            </w:pPr>
            <w:r w:rsidRPr="003D7532">
              <w:rPr>
                <w:lang w:val="ro-RO"/>
              </w:rPr>
              <w:t>(3)</w:t>
            </w:r>
          </w:p>
          <w:p w:rsidR="00236AEA" w:rsidRPr="003D7532" w:rsidRDefault="00482F03" w:rsidP="003D7532">
            <w:pPr>
              <w:pStyle w:val="NoSpacing"/>
              <w:rPr>
                <w:lang w:val="ro-RO"/>
              </w:rPr>
            </w:pPr>
            <w:r w:rsidRPr="003D7532">
              <w:rPr>
                <w:lang w:val="ro-RO"/>
              </w:rPr>
              <w:t>Evaluarea eficacitatii biocide</w:t>
            </w:r>
          </w:p>
        </w:tc>
        <w:tc>
          <w:tcPr>
            <w:tcW w:w="2268" w:type="dxa"/>
            <w:shd w:val="clear" w:color="auto" w:fill="auto"/>
          </w:tcPr>
          <w:p w:rsidR="00482F03" w:rsidRPr="003D7532" w:rsidRDefault="00482F03" w:rsidP="003D7532">
            <w:pPr>
              <w:pStyle w:val="NoSpacing"/>
              <w:rPr>
                <w:lang w:val="ro-RO"/>
              </w:rPr>
            </w:pPr>
            <w:r w:rsidRPr="003D7532">
              <w:rPr>
                <w:lang w:val="ro-RO"/>
              </w:rPr>
              <w:t>Test de laborator</w:t>
            </w:r>
          </w:p>
          <w:p w:rsidR="00236AEA" w:rsidRPr="003D7532" w:rsidRDefault="00482F03" w:rsidP="003D7532">
            <w:pPr>
              <w:pStyle w:val="NoSpacing"/>
              <w:rPr>
                <w:lang w:val="ro-RO"/>
              </w:rPr>
            </w:pPr>
            <w:r w:rsidRPr="003D7532">
              <w:rPr>
                <w:lang w:val="ro-RO"/>
              </w:rPr>
              <w:t>(camere biologice de testare de 42m</w:t>
            </w:r>
            <w:r w:rsidRPr="003D7532">
              <w:rPr>
                <w:vertAlign w:val="superscript"/>
                <w:lang w:val="ro-RO"/>
              </w:rPr>
              <w:t>3</w:t>
            </w:r>
            <w:r w:rsidRPr="003D7532">
              <w:rPr>
                <w:lang w:val="ro-RO"/>
              </w:rPr>
              <w:t>)-ceata calda; 2 repetari.</w:t>
            </w:r>
          </w:p>
        </w:tc>
        <w:tc>
          <w:tcPr>
            <w:tcW w:w="1985" w:type="dxa"/>
            <w:shd w:val="clear" w:color="auto" w:fill="auto"/>
          </w:tcPr>
          <w:p w:rsidR="00482F03" w:rsidRPr="003D7532" w:rsidRDefault="00482F03" w:rsidP="003D7532">
            <w:pPr>
              <w:pStyle w:val="NoSpacing"/>
              <w:rPr>
                <w:lang w:val="ro-RO"/>
              </w:rPr>
            </w:pPr>
            <w:r w:rsidRPr="003D7532">
              <w:rPr>
                <w:i/>
                <w:lang w:val="ro-RO"/>
              </w:rPr>
              <w:t>Musca domestica</w:t>
            </w:r>
          </w:p>
          <w:p w:rsidR="00236AEA" w:rsidRPr="003D7532" w:rsidRDefault="00482F03" w:rsidP="003D7532">
            <w:pPr>
              <w:pStyle w:val="NoSpacing"/>
              <w:rPr>
                <w:lang w:val="ro-RO"/>
              </w:rPr>
            </w:pPr>
            <w:r w:rsidRPr="003D7532">
              <w:rPr>
                <w:lang w:val="ro-RO"/>
              </w:rPr>
              <w:t>(musca de casa)</w:t>
            </w:r>
          </w:p>
          <w:p w:rsidR="00AE2C19" w:rsidRPr="003D7532" w:rsidRDefault="00AE2C19" w:rsidP="003D7532">
            <w:pPr>
              <w:pStyle w:val="NoSpacing"/>
              <w:rPr>
                <w:lang w:val="ro-RO"/>
              </w:rPr>
            </w:pPr>
            <w:r w:rsidRPr="003D7532">
              <w:rPr>
                <w:lang w:val="ro-RO"/>
              </w:rPr>
              <w:t>100 femele de 3-4 zile, din sursa C.R.B.A.</w:t>
            </w:r>
          </w:p>
        </w:tc>
        <w:tc>
          <w:tcPr>
            <w:tcW w:w="2268" w:type="dxa"/>
            <w:shd w:val="clear" w:color="auto" w:fill="auto"/>
          </w:tcPr>
          <w:p w:rsidR="00236AEA" w:rsidRPr="003D7532" w:rsidRDefault="00482F03" w:rsidP="003D7532">
            <w:pPr>
              <w:pStyle w:val="NoSpacing"/>
              <w:rPr>
                <w:lang w:val="ro-RO"/>
              </w:rPr>
            </w:pPr>
            <w:r w:rsidRPr="003D7532">
              <w:rPr>
                <w:lang w:val="ro-RO"/>
              </w:rPr>
              <w:t xml:space="preserve">Produs diluat cu apa 1+99, pentru a </w:t>
            </w:r>
            <w:r w:rsidR="00AE2C19" w:rsidRPr="003D7532">
              <w:rPr>
                <w:lang w:val="ro-RO"/>
              </w:rPr>
              <w:t>obtine doza de 0,1 g s.a./1000m</w:t>
            </w:r>
            <w:r w:rsidR="00AE2C19" w:rsidRPr="003D7532">
              <w:rPr>
                <w:vertAlign w:val="superscript"/>
                <w:lang w:val="ro-RO"/>
              </w:rPr>
              <w:t>3</w:t>
            </w:r>
            <w:r w:rsidR="00AE2C19" w:rsidRPr="003D7532">
              <w:rPr>
                <w:lang w:val="ro-RO"/>
              </w:rPr>
              <w:t>, echivalent cu 500 ml solutie de lucru/1000m</w:t>
            </w:r>
            <w:r w:rsidR="00AE2C19" w:rsidRPr="003D7532">
              <w:rPr>
                <w:vertAlign w:val="superscript"/>
                <w:lang w:val="ro-RO"/>
              </w:rPr>
              <w:t>3</w:t>
            </w:r>
          </w:p>
        </w:tc>
        <w:tc>
          <w:tcPr>
            <w:tcW w:w="2126" w:type="dxa"/>
            <w:shd w:val="clear" w:color="auto" w:fill="auto"/>
          </w:tcPr>
          <w:p w:rsidR="00236AEA" w:rsidRPr="003D7532" w:rsidRDefault="00482F03" w:rsidP="003D7532">
            <w:pPr>
              <w:pStyle w:val="NoSpacing"/>
              <w:rPr>
                <w:lang w:val="ro-RO"/>
              </w:rPr>
            </w:pPr>
            <w:r w:rsidRPr="003D7532">
              <w:rPr>
                <w:lang w:val="ro-RO"/>
              </w:rPr>
              <w:t xml:space="preserve">Kd 100% dupa 30 min. </w:t>
            </w:r>
            <w:r w:rsidR="00AE2C19" w:rsidRPr="003D7532">
              <w:rPr>
                <w:lang w:val="ro-RO"/>
              </w:rPr>
              <w:t>s</w:t>
            </w:r>
            <w:r w:rsidRPr="003D7532">
              <w:rPr>
                <w:lang w:val="ro-RO"/>
              </w:rPr>
              <w:t xml:space="preserve">i </w:t>
            </w:r>
            <w:r w:rsidR="00AE2C19" w:rsidRPr="003D7532">
              <w:rPr>
                <w:lang w:val="ro-RO"/>
              </w:rPr>
              <w:t xml:space="preserve"> mortalitate 95,5% dupa 24h</w:t>
            </w:r>
          </w:p>
        </w:tc>
      </w:tr>
      <w:tr w:rsidR="00236AEA" w:rsidRPr="003D7532" w:rsidTr="00D81EBE">
        <w:tc>
          <w:tcPr>
            <w:tcW w:w="1276" w:type="dxa"/>
            <w:shd w:val="clear" w:color="auto" w:fill="auto"/>
          </w:tcPr>
          <w:p w:rsidR="00AE2C19" w:rsidRPr="003D7532" w:rsidRDefault="00AE2C19" w:rsidP="003D7532">
            <w:pPr>
              <w:pStyle w:val="NoSpacing"/>
              <w:rPr>
                <w:lang w:val="ro-RO"/>
              </w:rPr>
            </w:pPr>
            <w:r w:rsidRPr="003D7532">
              <w:rPr>
                <w:lang w:val="ro-RO"/>
              </w:rPr>
              <w:t>(4)</w:t>
            </w:r>
          </w:p>
          <w:p w:rsidR="00236AEA" w:rsidRPr="003D7532" w:rsidRDefault="00AE2C19" w:rsidP="003D7532">
            <w:pPr>
              <w:pStyle w:val="NoSpacing"/>
              <w:rPr>
                <w:lang w:val="ro-RO"/>
              </w:rPr>
            </w:pPr>
            <w:r w:rsidRPr="003D7532">
              <w:rPr>
                <w:lang w:val="ro-RO"/>
              </w:rPr>
              <w:t xml:space="preserve">Evaluarea eficacitatii </w:t>
            </w:r>
            <w:r w:rsidRPr="003D7532">
              <w:rPr>
                <w:lang w:val="ro-RO"/>
              </w:rPr>
              <w:lastRenderedPageBreak/>
              <w:t>biocide</w:t>
            </w:r>
          </w:p>
        </w:tc>
        <w:tc>
          <w:tcPr>
            <w:tcW w:w="2268" w:type="dxa"/>
            <w:shd w:val="clear" w:color="auto" w:fill="auto"/>
          </w:tcPr>
          <w:p w:rsidR="00236AEA" w:rsidRPr="003D7532" w:rsidRDefault="00AE2C19" w:rsidP="003D7532">
            <w:pPr>
              <w:pStyle w:val="NoSpacing"/>
              <w:rPr>
                <w:lang w:val="ro-RO"/>
              </w:rPr>
            </w:pPr>
            <w:r w:rsidRPr="003D7532">
              <w:rPr>
                <w:lang w:val="ro-RO"/>
              </w:rPr>
              <w:lastRenderedPageBreak/>
              <w:t>Test in</w:t>
            </w:r>
            <w:r w:rsidR="00AD2D45" w:rsidRPr="003D7532">
              <w:rPr>
                <w:lang w:val="ro-RO"/>
              </w:rPr>
              <w:t xml:space="preserve"> </w:t>
            </w:r>
            <w:r w:rsidRPr="003D7532">
              <w:rPr>
                <w:lang w:val="ro-RO"/>
              </w:rPr>
              <w:t xml:space="preserve">teren, la scara redusa, in interior (4 camere externe ale </w:t>
            </w:r>
            <w:r w:rsidRPr="003D7532">
              <w:rPr>
                <w:lang w:val="ro-RO"/>
              </w:rPr>
              <w:lastRenderedPageBreak/>
              <w:t>unei cladiri de 38,5-48,7 m</w:t>
            </w:r>
            <w:r w:rsidRPr="003D7532">
              <w:rPr>
                <w:vertAlign w:val="superscript"/>
                <w:lang w:val="ro-RO"/>
              </w:rPr>
              <w:t>3</w:t>
            </w:r>
            <w:r w:rsidRPr="003D7532">
              <w:rPr>
                <w:lang w:val="ro-RO"/>
              </w:rPr>
              <w:t xml:space="preserve">)-reata calda </w:t>
            </w:r>
          </w:p>
        </w:tc>
        <w:tc>
          <w:tcPr>
            <w:tcW w:w="1985" w:type="dxa"/>
            <w:shd w:val="clear" w:color="auto" w:fill="auto"/>
          </w:tcPr>
          <w:p w:rsidR="00AE2C19" w:rsidRPr="003D7532" w:rsidRDefault="00AE2C19" w:rsidP="003D7532">
            <w:pPr>
              <w:pStyle w:val="NoSpacing"/>
              <w:rPr>
                <w:i/>
                <w:lang w:val="ro-RO"/>
              </w:rPr>
            </w:pPr>
            <w:r w:rsidRPr="003D7532">
              <w:rPr>
                <w:i/>
                <w:lang w:val="ro-RO"/>
              </w:rPr>
              <w:lastRenderedPageBreak/>
              <w:t xml:space="preserve">a.Aedes aegypti </w:t>
            </w:r>
          </w:p>
          <w:p w:rsidR="00236AEA" w:rsidRPr="003D7532" w:rsidRDefault="00AE2C19" w:rsidP="003D7532">
            <w:pPr>
              <w:pStyle w:val="NoSpacing"/>
              <w:rPr>
                <w:lang w:val="ro-RO"/>
              </w:rPr>
            </w:pPr>
            <w:r w:rsidRPr="003D7532">
              <w:rPr>
                <w:lang w:val="ro-RO"/>
              </w:rPr>
              <w:t>(tantarul negru)</w:t>
            </w:r>
          </w:p>
          <w:p w:rsidR="00AE2C19" w:rsidRPr="003D7532" w:rsidRDefault="00AE2C19" w:rsidP="003D7532">
            <w:pPr>
              <w:pStyle w:val="NoSpacing"/>
              <w:rPr>
                <w:lang w:val="ro-RO"/>
              </w:rPr>
            </w:pPr>
            <w:r w:rsidRPr="003D7532">
              <w:rPr>
                <w:lang w:val="ro-RO"/>
              </w:rPr>
              <w:t>b.</w:t>
            </w:r>
            <w:r w:rsidRPr="003D7532">
              <w:rPr>
                <w:i/>
                <w:lang w:val="ro-RO"/>
              </w:rPr>
              <w:t xml:space="preserve">Culex </w:t>
            </w:r>
            <w:r w:rsidRPr="003D7532">
              <w:rPr>
                <w:i/>
                <w:lang w:val="ro-RO"/>
              </w:rPr>
              <w:lastRenderedPageBreak/>
              <w:t>quinquefasciatus</w:t>
            </w:r>
          </w:p>
          <w:p w:rsidR="00AE2C19" w:rsidRPr="003D7532" w:rsidRDefault="00AE2C19" w:rsidP="003D7532">
            <w:pPr>
              <w:pStyle w:val="NoSpacing"/>
              <w:rPr>
                <w:lang w:val="ro-RO"/>
              </w:rPr>
            </w:pPr>
            <w:r w:rsidRPr="003D7532">
              <w:rPr>
                <w:lang w:val="ro-RO"/>
              </w:rPr>
              <w:t>(tantarul de casa)  cate doua caje x 25 femele de 2-4 zile</w:t>
            </w:r>
          </w:p>
        </w:tc>
        <w:tc>
          <w:tcPr>
            <w:tcW w:w="2268" w:type="dxa"/>
            <w:shd w:val="clear" w:color="auto" w:fill="auto"/>
          </w:tcPr>
          <w:p w:rsidR="00D81EBE" w:rsidRPr="003D7532" w:rsidRDefault="00AE2C19" w:rsidP="003D7532">
            <w:pPr>
              <w:pStyle w:val="NoSpacing"/>
              <w:rPr>
                <w:lang w:val="ro-RO"/>
              </w:rPr>
            </w:pPr>
            <w:r w:rsidRPr="003D7532">
              <w:rPr>
                <w:lang w:val="ro-RO"/>
              </w:rPr>
              <w:lastRenderedPageBreak/>
              <w:t xml:space="preserve">Produs dipuat cu apa 1+199, pentru a obtine doza de </w:t>
            </w:r>
          </w:p>
          <w:p w:rsidR="00236AEA" w:rsidRPr="003D7532" w:rsidRDefault="00AE2C19" w:rsidP="003D7532">
            <w:pPr>
              <w:pStyle w:val="NoSpacing"/>
              <w:rPr>
                <w:lang w:val="ro-RO"/>
              </w:rPr>
            </w:pPr>
            <w:r w:rsidRPr="003D7532">
              <w:rPr>
                <w:lang w:val="ro-RO"/>
              </w:rPr>
              <w:lastRenderedPageBreak/>
              <w:t>0,05 g s.a./1000m</w:t>
            </w:r>
            <w:r w:rsidRPr="003D7532">
              <w:rPr>
                <w:vertAlign w:val="superscript"/>
                <w:lang w:val="ro-RO"/>
              </w:rPr>
              <w:t>3</w:t>
            </w:r>
            <w:r w:rsidRPr="003D7532">
              <w:rPr>
                <w:lang w:val="ro-RO"/>
              </w:rPr>
              <w:t>,echivalent cu 500ml solutie de lucru/1000m</w:t>
            </w:r>
            <w:r w:rsidRPr="003D7532">
              <w:rPr>
                <w:vertAlign w:val="superscript"/>
                <w:lang w:val="ro-RO"/>
              </w:rPr>
              <w:t>3</w:t>
            </w:r>
          </w:p>
        </w:tc>
        <w:tc>
          <w:tcPr>
            <w:tcW w:w="2126" w:type="dxa"/>
            <w:shd w:val="clear" w:color="auto" w:fill="auto"/>
          </w:tcPr>
          <w:p w:rsidR="00AE2C19" w:rsidRPr="003D7532" w:rsidRDefault="00AE2C19" w:rsidP="003D7532">
            <w:pPr>
              <w:pStyle w:val="NoSpacing"/>
              <w:rPr>
                <w:lang w:val="ro-RO"/>
              </w:rPr>
            </w:pPr>
            <w:r w:rsidRPr="003D7532">
              <w:rPr>
                <w:lang w:val="ro-RO"/>
              </w:rPr>
              <w:lastRenderedPageBreak/>
              <w:t>KD 100%pentru</w:t>
            </w:r>
          </w:p>
          <w:p w:rsidR="00236AEA" w:rsidRPr="003D7532" w:rsidRDefault="00D81EBE" w:rsidP="003D7532">
            <w:pPr>
              <w:pStyle w:val="NoSpacing"/>
              <w:rPr>
                <w:lang w:val="ro-RO"/>
              </w:rPr>
            </w:pPr>
            <w:r w:rsidRPr="003D7532">
              <w:rPr>
                <w:lang w:val="ro-RO"/>
              </w:rPr>
              <w:t xml:space="preserve">  a., respectiv 91% pet.</w:t>
            </w:r>
            <w:r w:rsidR="00AE2C19" w:rsidRPr="003D7532">
              <w:rPr>
                <w:lang w:val="ro-RO"/>
              </w:rPr>
              <w:t xml:space="preserve"> b., dupa 30 </w:t>
            </w:r>
            <w:r w:rsidR="00AE2C19" w:rsidRPr="003D7532">
              <w:rPr>
                <w:lang w:val="ro-RO"/>
              </w:rPr>
              <w:lastRenderedPageBreak/>
              <w:t>min. si mortalitate 100% dupa 24h pentru ambele specii</w:t>
            </w:r>
          </w:p>
        </w:tc>
      </w:tr>
      <w:tr w:rsidR="00236AEA" w:rsidRPr="003D7532" w:rsidTr="00D81EBE">
        <w:tc>
          <w:tcPr>
            <w:tcW w:w="1276" w:type="dxa"/>
            <w:shd w:val="clear" w:color="auto" w:fill="auto"/>
          </w:tcPr>
          <w:p w:rsidR="00AD2D45" w:rsidRPr="003D7532" w:rsidRDefault="00AD2D45" w:rsidP="003D7532">
            <w:pPr>
              <w:pStyle w:val="NoSpacing"/>
              <w:rPr>
                <w:lang w:val="ro-RO"/>
              </w:rPr>
            </w:pPr>
            <w:r w:rsidRPr="003D7532">
              <w:rPr>
                <w:lang w:val="ro-RO"/>
              </w:rPr>
              <w:lastRenderedPageBreak/>
              <w:t>(5)</w:t>
            </w:r>
          </w:p>
          <w:p w:rsidR="00236AEA" w:rsidRPr="003D7532" w:rsidRDefault="00AD2D45" w:rsidP="003D7532">
            <w:pPr>
              <w:pStyle w:val="NoSpacing"/>
              <w:rPr>
                <w:lang w:val="ro-RO"/>
              </w:rPr>
            </w:pPr>
            <w:r w:rsidRPr="003D7532">
              <w:rPr>
                <w:lang w:val="ro-RO"/>
              </w:rPr>
              <w:t>Evaluarea eficacitatii biocide</w:t>
            </w:r>
          </w:p>
        </w:tc>
        <w:tc>
          <w:tcPr>
            <w:tcW w:w="2268" w:type="dxa"/>
            <w:shd w:val="clear" w:color="auto" w:fill="auto"/>
          </w:tcPr>
          <w:p w:rsidR="00236AEA" w:rsidRPr="003D7532" w:rsidRDefault="00AD2D45" w:rsidP="003D7532">
            <w:pPr>
              <w:pStyle w:val="NoSpacing"/>
              <w:rPr>
                <w:lang w:val="ro-RO"/>
              </w:rPr>
            </w:pPr>
            <w:r w:rsidRPr="003D7532">
              <w:rPr>
                <w:lang w:val="ro-RO"/>
              </w:rPr>
              <w:t>Test in teren, in exterior, aplicare ULV</w:t>
            </w:r>
          </w:p>
          <w:p w:rsidR="00AD2D45" w:rsidRPr="003D7532" w:rsidRDefault="00AD2D45" w:rsidP="003D7532">
            <w:pPr>
              <w:pStyle w:val="NoSpacing"/>
              <w:rPr>
                <w:lang w:val="ro-RO"/>
              </w:rPr>
            </w:pPr>
            <w:r w:rsidRPr="003D7532">
              <w:rPr>
                <w:lang w:val="ro-RO"/>
              </w:rPr>
              <w:t>Pentru muste: dimineata intre orele 7,40 si 8,10, intr-un sat.</w:t>
            </w:r>
          </w:p>
          <w:p w:rsidR="00AD2D45" w:rsidRPr="003D7532" w:rsidRDefault="00AD2D45" w:rsidP="003D7532">
            <w:pPr>
              <w:pStyle w:val="NoSpacing"/>
              <w:rPr>
                <w:lang w:val="ro-RO"/>
              </w:rPr>
            </w:pPr>
            <w:r w:rsidRPr="003D7532">
              <w:rPr>
                <w:lang w:val="ro-RO"/>
              </w:rPr>
              <w:t>Tentru tantari: seara intre orele 8,30 si 10,00, intr-o zona rurala-7 tratamente in 8 zile</w:t>
            </w:r>
          </w:p>
        </w:tc>
        <w:tc>
          <w:tcPr>
            <w:tcW w:w="1985" w:type="dxa"/>
            <w:shd w:val="clear" w:color="auto" w:fill="auto"/>
          </w:tcPr>
          <w:p w:rsidR="00AD2D45" w:rsidRPr="003D7532" w:rsidRDefault="00AD2D45" w:rsidP="003D7532">
            <w:pPr>
              <w:pStyle w:val="NoSpacing"/>
              <w:rPr>
                <w:i/>
                <w:lang w:val="ro-RO"/>
              </w:rPr>
            </w:pPr>
            <w:r w:rsidRPr="003D7532">
              <w:rPr>
                <w:i/>
                <w:lang w:val="ro-RO"/>
              </w:rPr>
              <w:t xml:space="preserve">a.Aedes aegypti </w:t>
            </w:r>
          </w:p>
          <w:p w:rsidR="00AD2D45" w:rsidRPr="003D7532" w:rsidRDefault="00AD2D45" w:rsidP="003D7532">
            <w:pPr>
              <w:pStyle w:val="NoSpacing"/>
              <w:rPr>
                <w:lang w:val="ro-RO"/>
              </w:rPr>
            </w:pPr>
            <w:r w:rsidRPr="003D7532">
              <w:rPr>
                <w:lang w:val="ro-RO"/>
              </w:rPr>
              <w:t>(tantarul negru)</w:t>
            </w:r>
          </w:p>
          <w:p w:rsidR="00236AEA" w:rsidRPr="003D7532" w:rsidRDefault="00AD2D45" w:rsidP="003D7532">
            <w:pPr>
              <w:pStyle w:val="NoSpacing"/>
              <w:rPr>
                <w:i/>
                <w:lang w:val="ro-RO"/>
              </w:rPr>
            </w:pPr>
            <w:r w:rsidRPr="003D7532">
              <w:rPr>
                <w:lang w:val="ro-RO"/>
              </w:rPr>
              <w:t>b.</w:t>
            </w:r>
            <w:r w:rsidRPr="003D7532">
              <w:rPr>
                <w:i/>
                <w:lang w:val="ro-RO"/>
              </w:rPr>
              <w:t xml:space="preserve">Culex pipiens </w:t>
            </w:r>
          </w:p>
          <w:p w:rsidR="00AD2D45" w:rsidRPr="003D7532" w:rsidRDefault="00500361" w:rsidP="003D7532">
            <w:pPr>
              <w:pStyle w:val="NoSpacing"/>
              <w:rPr>
                <w:lang w:val="ro-RO"/>
              </w:rPr>
            </w:pPr>
            <w:r w:rsidRPr="003D7532">
              <w:rPr>
                <w:lang w:val="ro-RO"/>
              </w:rPr>
              <w:t>(</w:t>
            </w:r>
            <w:r w:rsidR="00AA7EA9" w:rsidRPr="003D7532">
              <w:rPr>
                <w:lang w:val="ro-RO"/>
              </w:rPr>
              <w:t>tantarul domestic)</w:t>
            </w:r>
          </w:p>
        </w:tc>
        <w:tc>
          <w:tcPr>
            <w:tcW w:w="2268" w:type="dxa"/>
            <w:shd w:val="clear" w:color="auto" w:fill="auto"/>
          </w:tcPr>
          <w:p w:rsidR="00236AEA" w:rsidRPr="003D7532" w:rsidRDefault="00AA7EA9" w:rsidP="003D7532">
            <w:pPr>
              <w:pStyle w:val="NoSpacing"/>
              <w:rPr>
                <w:lang w:val="ro-RO"/>
              </w:rPr>
            </w:pPr>
            <w:r w:rsidRPr="003D7532">
              <w:rPr>
                <w:lang w:val="ro-RO"/>
              </w:rPr>
              <w:t>Produs diluat cu apa 1+9, pentru a obtine doza de 1g s.a./1ha(1), sau 1+19, pentru a obtine doza de 0,5g s.a./1ha(2)</w:t>
            </w:r>
          </w:p>
        </w:tc>
        <w:tc>
          <w:tcPr>
            <w:tcW w:w="2126" w:type="dxa"/>
            <w:shd w:val="clear" w:color="auto" w:fill="auto"/>
          </w:tcPr>
          <w:p w:rsidR="00236AEA" w:rsidRPr="003D7532" w:rsidRDefault="00AA7EA9" w:rsidP="003D7532">
            <w:pPr>
              <w:pStyle w:val="NoSpacing"/>
              <w:rPr>
                <w:lang w:val="ro-RO"/>
              </w:rPr>
            </w:pPr>
            <w:r w:rsidRPr="003D7532">
              <w:rPr>
                <w:lang w:val="ro-RO"/>
              </w:rPr>
              <w:t>a)(1) Micsorarea numarului de muste cu 87,9% dupa 60 min.</w:t>
            </w:r>
          </w:p>
          <w:p w:rsidR="00AA7EA9" w:rsidRPr="003D7532" w:rsidRDefault="00AA7EA9" w:rsidP="003D7532">
            <w:pPr>
              <w:pStyle w:val="NoSpacing"/>
              <w:rPr>
                <w:lang w:val="ro-RO"/>
              </w:rPr>
            </w:pPr>
            <w:r w:rsidRPr="003D7532">
              <w:rPr>
                <w:lang w:val="ro-RO"/>
              </w:rPr>
              <w:t>Dupa 24h-mortalitate 88,6%.</w:t>
            </w:r>
          </w:p>
          <w:p w:rsidR="00AA7EA9" w:rsidRPr="003D7532" w:rsidRDefault="00AA7EA9" w:rsidP="003D7532">
            <w:pPr>
              <w:pStyle w:val="NoSpacing"/>
              <w:rPr>
                <w:lang w:val="ro-RO"/>
              </w:rPr>
            </w:pPr>
            <w:r w:rsidRPr="003D7532">
              <w:rPr>
                <w:lang w:val="ro-RO"/>
              </w:rPr>
              <w:t>Musca domestica este rezistenta la deltamethrin(conf. Testului de rezistenta).</w:t>
            </w:r>
          </w:p>
          <w:p w:rsidR="00AA7EA9" w:rsidRPr="003D7532" w:rsidRDefault="00AA7EA9" w:rsidP="003D7532">
            <w:pPr>
              <w:pStyle w:val="NoSpacing"/>
              <w:rPr>
                <w:lang w:val="ro-RO"/>
              </w:rPr>
            </w:pPr>
            <w:r w:rsidRPr="003D7532">
              <w:rPr>
                <w:lang w:val="ro-RO"/>
              </w:rPr>
              <w:t>b)Micsorarea numarului de tantari cu 27,5%.S-a obtinut o reducere globala de 60,4% la una dintre case.</w:t>
            </w:r>
          </w:p>
        </w:tc>
      </w:tr>
      <w:tr w:rsidR="00236AEA" w:rsidRPr="003D7532" w:rsidTr="00D81EBE">
        <w:tc>
          <w:tcPr>
            <w:tcW w:w="1276" w:type="dxa"/>
            <w:shd w:val="clear" w:color="auto" w:fill="auto"/>
          </w:tcPr>
          <w:p w:rsidR="00AA7EA9" w:rsidRPr="003D7532" w:rsidRDefault="00AA7EA9" w:rsidP="003D7532">
            <w:pPr>
              <w:pStyle w:val="NoSpacing"/>
              <w:rPr>
                <w:lang w:val="ro-RO"/>
              </w:rPr>
            </w:pPr>
            <w:r w:rsidRPr="003D7532">
              <w:rPr>
                <w:lang w:val="ro-RO"/>
              </w:rPr>
              <w:t>(6)</w:t>
            </w:r>
          </w:p>
          <w:p w:rsidR="00236AEA" w:rsidRPr="003D7532" w:rsidRDefault="00AA7EA9" w:rsidP="003D7532">
            <w:pPr>
              <w:pStyle w:val="NoSpacing"/>
              <w:rPr>
                <w:lang w:val="ro-RO"/>
              </w:rPr>
            </w:pPr>
            <w:r w:rsidRPr="003D7532">
              <w:rPr>
                <w:lang w:val="ro-RO"/>
              </w:rPr>
              <w:t>Evaluarea eficacitatii biocide</w:t>
            </w:r>
          </w:p>
        </w:tc>
        <w:tc>
          <w:tcPr>
            <w:tcW w:w="2268" w:type="dxa"/>
            <w:shd w:val="clear" w:color="auto" w:fill="auto"/>
          </w:tcPr>
          <w:p w:rsidR="00AA7EA9" w:rsidRPr="003D7532" w:rsidRDefault="00AA7EA9" w:rsidP="003D7532">
            <w:pPr>
              <w:pStyle w:val="NoSpacing"/>
              <w:rPr>
                <w:lang w:val="ro-RO"/>
              </w:rPr>
            </w:pPr>
            <w:r w:rsidRPr="003D7532">
              <w:rPr>
                <w:lang w:val="ro-RO"/>
              </w:rPr>
              <w:t>Test in teren, in exterior, aplicare ULV</w:t>
            </w:r>
          </w:p>
          <w:p w:rsidR="00236AEA" w:rsidRPr="003D7532" w:rsidRDefault="00AA7EA9" w:rsidP="003D7532">
            <w:pPr>
              <w:pStyle w:val="NoSpacing"/>
              <w:rPr>
                <w:lang w:val="ro-RO"/>
              </w:rPr>
            </w:pPr>
            <w:r w:rsidRPr="003D7532">
              <w:rPr>
                <w:lang w:val="ro-RO"/>
              </w:rPr>
              <w:t>Testele au fost facute dimineata devreme, 2 ocazii diferite, 2 cu prima ocazie , 4 cu a doua</w:t>
            </w:r>
          </w:p>
        </w:tc>
        <w:tc>
          <w:tcPr>
            <w:tcW w:w="1985" w:type="dxa"/>
            <w:shd w:val="clear" w:color="auto" w:fill="auto"/>
          </w:tcPr>
          <w:p w:rsidR="00AA7EA9" w:rsidRPr="003D7532" w:rsidRDefault="00AA7EA9" w:rsidP="003D7532">
            <w:pPr>
              <w:pStyle w:val="NoSpacing"/>
              <w:rPr>
                <w:lang w:val="ro-RO"/>
              </w:rPr>
            </w:pPr>
            <w:r w:rsidRPr="003D7532">
              <w:rPr>
                <w:i/>
                <w:lang w:val="ro-RO"/>
              </w:rPr>
              <w:t>a.Culex quinquefasciatus</w:t>
            </w:r>
          </w:p>
          <w:p w:rsidR="00AA7EA9" w:rsidRPr="003D7532" w:rsidRDefault="00AA7EA9" w:rsidP="003D7532">
            <w:pPr>
              <w:pStyle w:val="NoSpacing"/>
              <w:rPr>
                <w:lang w:val="ro-RO"/>
              </w:rPr>
            </w:pPr>
            <w:r w:rsidRPr="003D7532">
              <w:rPr>
                <w:lang w:val="ro-RO"/>
              </w:rPr>
              <w:t>(tantarul de casa)</w:t>
            </w:r>
          </w:p>
          <w:p w:rsidR="00AA7EA9" w:rsidRPr="003D7532" w:rsidRDefault="00AA7EA9" w:rsidP="003D7532">
            <w:pPr>
              <w:pStyle w:val="NoSpacing"/>
              <w:rPr>
                <w:i/>
                <w:lang w:val="ro-RO"/>
              </w:rPr>
            </w:pPr>
            <w:r w:rsidRPr="003D7532">
              <w:rPr>
                <w:lang w:val="ro-RO"/>
              </w:rPr>
              <w:t>b.</w:t>
            </w:r>
            <w:r w:rsidRPr="003D7532">
              <w:rPr>
                <w:i/>
                <w:lang w:val="ro-RO"/>
              </w:rPr>
              <w:t xml:space="preserve"> Aedes aegypti </w:t>
            </w:r>
          </w:p>
          <w:p w:rsidR="00AA7EA9" w:rsidRPr="003D7532" w:rsidRDefault="00AA7EA9" w:rsidP="003D7532">
            <w:pPr>
              <w:pStyle w:val="NoSpacing"/>
              <w:rPr>
                <w:lang w:val="ro-RO"/>
              </w:rPr>
            </w:pPr>
            <w:r w:rsidRPr="003D7532">
              <w:rPr>
                <w:lang w:val="ro-RO"/>
              </w:rPr>
              <w:t>(tantarul negru)</w:t>
            </w:r>
          </w:p>
          <w:p w:rsidR="00AA7EA9" w:rsidRPr="003D7532" w:rsidRDefault="00AA7EA9" w:rsidP="003D7532">
            <w:pPr>
              <w:pStyle w:val="NoSpacing"/>
              <w:rPr>
                <w:lang w:val="ro-RO"/>
              </w:rPr>
            </w:pPr>
            <w:r w:rsidRPr="003D7532">
              <w:rPr>
                <w:lang w:val="ro-RO"/>
              </w:rPr>
              <w:t>Caje cu cate 25 femele de 2-3 zile, din fiecare specie</w:t>
            </w:r>
          </w:p>
          <w:p w:rsidR="00AA7EA9" w:rsidRPr="003D7532" w:rsidRDefault="00AA7EA9" w:rsidP="003D7532">
            <w:pPr>
              <w:pStyle w:val="NoSpacing"/>
              <w:rPr>
                <w:lang w:val="ro-RO"/>
              </w:rPr>
            </w:pPr>
          </w:p>
          <w:p w:rsidR="00236AEA" w:rsidRPr="003D7532" w:rsidRDefault="00236AEA" w:rsidP="003D7532">
            <w:pPr>
              <w:pStyle w:val="NoSpacing"/>
              <w:rPr>
                <w:lang w:val="ro-RO"/>
              </w:rPr>
            </w:pPr>
          </w:p>
        </w:tc>
        <w:tc>
          <w:tcPr>
            <w:tcW w:w="2268" w:type="dxa"/>
            <w:shd w:val="clear" w:color="auto" w:fill="auto"/>
          </w:tcPr>
          <w:p w:rsidR="00AA7EA9" w:rsidRPr="003D7532" w:rsidRDefault="00AA7EA9" w:rsidP="003D7532">
            <w:pPr>
              <w:pStyle w:val="NoSpacing"/>
              <w:rPr>
                <w:lang w:val="ro-RO"/>
              </w:rPr>
            </w:pPr>
            <w:r w:rsidRPr="003D7532">
              <w:rPr>
                <w:lang w:val="ro-RO"/>
              </w:rPr>
              <w:t>Produs diluat cu apa 1+9, pentru a obtine doza de 1g s.a./1ha</w:t>
            </w:r>
          </w:p>
          <w:p w:rsidR="00236AEA" w:rsidRPr="003D7532" w:rsidRDefault="00AA7EA9" w:rsidP="003D7532">
            <w:pPr>
              <w:pStyle w:val="NoSpacing"/>
              <w:rPr>
                <w:lang w:val="ro-RO"/>
              </w:rPr>
            </w:pPr>
            <w:r w:rsidRPr="003D7532">
              <w:rPr>
                <w:lang w:val="ro-RO"/>
              </w:rPr>
              <w:t>Trataemntul s-a facut de la 10, 25, 50, 75 si 100m</w:t>
            </w:r>
          </w:p>
        </w:tc>
        <w:tc>
          <w:tcPr>
            <w:tcW w:w="2126" w:type="dxa"/>
            <w:shd w:val="clear" w:color="auto" w:fill="auto"/>
          </w:tcPr>
          <w:p w:rsidR="00236AEA" w:rsidRPr="003D7532" w:rsidRDefault="00AA7EA9" w:rsidP="003D7532">
            <w:pPr>
              <w:pStyle w:val="NoSpacing"/>
              <w:rPr>
                <w:lang w:val="ro-RO"/>
              </w:rPr>
            </w:pPr>
            <w:r w:rsidRPr="003D7532">
              <w:rPr>
                <w:lang w:val="ro-RO"/>
              </w:rPr>
              <w:t>Pentru 50m:</w:t>
            </w:r>
          </w:p>
          <w:p w:rsidR="00AA7EA9" w:rsidRPr="003D7532" w:rsidRDefault="00AA7EA9" w:rsidP="003D7532">
            <w:pPr>
              <w:pStyle w:val="NoSpacing"/>
              <w:rPr>
                <w:lang w:val="ro-RO"/>
              </w:rPr>
            </w:pPr>
            <w:r w:rsidRPr="003D7532">
              <w:rPr>
                <w:lang w:val="ro-RO"/>
              </w:rPr>
              <w:t>a).mortalitate 72,2%</w:t>
            </w:r>
          </w:p>
          <w:p w:rsidR="00AA7EA9" w:rsidRPr="003D7532" w:rsidRDefault="00AA7EA9" w:rsidP="003D7532">
            <w:pPr>
              <w:pStyle w:val="NoSpacing"/>
              <w:rPr>
                <w:lang w:val="ro-RO"/>
              </w:rPr>
            </w:pPr>
            <w:r w:rsidRPr="003D7532">
              <w:rPr>
                <w:lang w:val="ro-RO"/>
              </w:rPr>
              <w:t>b).mortalitate 88,6%</w:t>
            </w:r>
          </w:p>
          <w:p w:rsidR="00AA7EA9" w:rsidRPr="003D7532" w:rsidRDefault="00AA7EA9" w:rsidP="003D7532">
            <w:pPr>
              <w:pStyle w:val="NoSpacing"/>
              <w:rPr>
                <w:lang w:val="ro-RO"/>
              </w:rPr>
            </w:pPr>
            <w:r w:rsidRPr="003D7532">
              <w:rPr>
                <w:lang w:val="ro-RO"/>
              </w:rPr>
              <w:t>Pentru 10m</w:t>
            </w:r>
            <w:r w:rsidR="00DD3118" w:rsidRPr="003D7532">
              <w:rPr>
                <w:lang w:val="ro-RO"/>
              </w:rPr>
              <w:t>:</w:t>
            </w:r>
          </w:p>
          <w:p w:rsidR="00DD3118" w:rsidRPr="003D7532" w:rsidRDefault="00DD3118" w:rsidP="003D7532">
            <w:pPr>
              <w:pStyle w:val="NoSpacing"/>
              <w:rPr>
                <w:lang w:val="ro-RO"/>
              </w:rPr>
            </w:pPr>
            <w:r w:rsidRPr="003D7532">
              <w:rPr>
                <w:lang w:val="ro-RO"/>
              </w:rPr>
              <w:t>a).mortalitate 99,3%</w:t>
            </w:r>
          </w:p>
          <w:p w:rsidR="00DD3118" w:rsidRPr="003D7532" w:rsidRDefault="00DD3118" w:rsidP="003D7532">
            <w:pPr>
              <w:pStyle w:val="NoSpacing"/>
              <w:rPr>
                <w:lang w:val="ro-RO"/>
              </w:rPr>
            </w:pPr>
            <w:r w:rsidRPr="003D7532">
              <w:rPr>
                <w:lang w:val="ro-RO"/>
              </w:rPr>
              <w:t>b).mortalitate 82,2%</w:t>
            </w:r>
          </w:p>
          <w:p w:rsidR="00DD3118" w:rsidRPr="003D7532" w:rsidRDefault="00DD3118" w:rsidP="003D7532">
            <w:pPr>
              <w:pStyle w:val="NoSpacing"/>
              <w:rPr>
                <w:lang w:val="ro-RO"/>
              </w:rPr>
            </w:pPr>
            <w:r w:rsidRPr="003D7532">
              <w:rPr>
                <w:lang w:val="ro-RO"/>
              </w:rPr>
              <w:t>Pentru 25m:</w:t>
            </w:r>
          </w:p>
          <w:p w:rsidR="00DD3118" w:rsidRPr="003D7532" w:rsidRDefault="00DD3118" w:rsidP="003D7532">
            <w:pPr>
              <w:pStyle w:val="NoSpacing"/>
              <w:rPr>
                <w:lang w:val="ro-RO"/>
              </w:rPr>
            </w:pPr>
            <w:r w:rsidRPr="003D7532">
              <w:rPr>
                <w:lang w:val="ro-RO"/>
              </w:rPr>
              <w:t>a).mortalitate 77%</w:t>
            </w:r>
          </w:p>
          <w:p w:rsidR="00DD3118" w:rsidRPr="003D7532" w:rsidRDefault="00DD3118" w:rsidP="003D7532">
            <w:pPr>
              <w:pStyle w:val="NoSpacing"/>
              <w:rPr>
                <w:lang w:val="ro-RO"/>
              </w:rPr>
            </w:pPr>
            <w:r w:rsidRPr="003D7532">
              <w:rPr>
                <w:lang w:val="ro-RO"/>
              </w:rPr>
              <w:t>b).mortalitate 100%</w:t>
            </w:r>
          </w:p>
        </w:tc>
      </w:tr>
      <w:tr w:rsidR="00236AEA" w:rsidRPr="003D7532" w:rsidTr="00D81EBE">
        <w:tc>
          <w:tcPr>
            <w:tcW w:w="1276" w:type="dxa"/>
            <w:shd w:val="clear" w:color="auto" w:fill="auto"/>
          </w:tcPr>
          <w:p w:rsidR="00DD3118" w:rsidRPr="003D7532" w:rsidRDefault="00DD3118" w:rsidP="003D7532">
            <w:pPr>
              <w:pStyle w:val="NoSpacing"/>
              <w:rPr>
                <w:lang w:val="ro-RO"/>
              </w:rPr>
            </w:pPr>
            <w:r w:rsidRPr="003D7532">
              <w:rPr>
                <w:lang w:val="ro-RO"/>
              </w:rPr>
              <w:t>(7)</w:t>
            </w:r>
          </w:p>
          <w:p w:rsidR="00236AEA" w:rsidRPr="003D7532" w:rsidRDefault="00DD3118" w:rsidP="003D7532">
            <w:pPr>
              <w:pStyle w:val="NoSpacing"/>
              <w:rPr>
                <w:lang w:val="ro-RO"/>
              </w:rPr>
            </w:pPr>
            <w:r w:rsidRPr="003D7532">
              <w:rPr>
                <w:lang w:val="ro-RO"/>
              </w:rPr>
              <w:t>Evaluarea eficacitatii biocide</w:t>
            </w:r>
          </w:p>
        </w:tc>
        <w:tc>
          <w:tcPr>
            <w:tcW w:w="2268" w:type="dxa"/>
            <w:shd w:val="clear" w:color="auto" w:fill="auto"/>
          </w:tcPr>
          <w:p w:rsidR="00236AEA" w:rsidRPr="003D7532" w:rsidRDefault="00DD3118" w:rsidP="003D7532">
            <w:pPr>
              <w:pStyle w:val="NoSpacing"/>
              <w:rPr>
                <w:lang w:val="ro-RO"/>
              </w:rPr>
            </w:pPr>
            <w:r w:rsidRPr="003D7532">
              <w:rPr>
                <w:lang w:val="ro-RO"/>
              </w:rPr>
              <w:t>Test in teren, in exterior,ceata rece</w:t>
            </w:r>
          </w:p>
          <w:p w:rsidR="00DD3118" w:rsidRPr="003D7532" w:rsidRDefault="00DD3118" w:rsidP="003D7532">
            <w:pPr>
              <w:pStyle w:val="NoSpacing"/>
              <w:rPr>
                <w:lang w:val="ro-RO"/>
              </w:rPr>
            </w:pPr>
            <w:r w:rsidRPr="003D7532">
              <w:rPr>
                <w:lang w:val="ro-RO"/>
              </w:rPr>
              <w:t>2 teste: I-cladiri rurale</w:t>
            </w:r>
          </w:p>
          <w:p w:rsidR="00DD3118" w:rsidRPr="003D7532" w:rsidRDefault="00DD3118" w:rsidP="003D7532">
            <w:pPr>
              <w:pStyle w:val="NoSpacing"/>
              <w:rPr>
                <w:lang w:val="ro-RO"/>
              </w:rPr>
            </w:pPr>
            <w:r w:rsidRPr="003D7532">
              <w:rPr>
                <w:lang w:val="ro-RO"/>
              </w:rPr>
              <w:t xml:space="preserve">II-camp deschis, cu </w:t>
            </w:r>
            <w:r w:rsidRPr="003D7532">
              <w:rPr>
                <w:lang w:val="ro-RO"/>
              </w:rPr>
              <w:lastRenderedPageBreak/>
              <w:t>umiditate de la irigatii</w:t>
            </w:r>
          </w:p>
        </w:tc>
        <w:tc>
          <w:tcPr>
            <w:tcW w:w="1985" w:type="dxa"/>
            <w:shd w:val="clear" w:color="auto" w:fill="auto"/>
          </w:tcPr>
          <w:p w:rsidR="00236AEA" w:rsidRPr="003D7532" w:rsidRDefault="00DD3118" w:rsidP="003D7532">
            <w:pPr>
              <w:pStyle w:val="NoSpacing"/>
              <w:rPr>
                <w:lang w:val="ro-RO"/>
              </w:rPr>
            </w:pPr>
            <w:r w:rsidRPr="003D7532">
              <w:rPr>
                <w:lang w:val="ro-RO"/>
              </w:rPr>
              <w:lastRenderedPageBreak/>
              <w:t>Specii de tantari:</w:t>
            </w:r>
          </w:p>
          <w:p w:rsidR="00DD3118" w:rsidRPr="003D7532" w:rsidRDefault="00DD3118" w:rsidP="003D7532">
            <w:pPr>
              <w:pStyle w:val="NoSpacing"/>
              <w:rPr>
                <w:i/>
                <w:lang w:val="ro-RO"/>
              </w:rPr>
            </w:pPr>
            <w:r w:rsidRPr="003D7532">
              <w:rPr>
                <w:i/>
                <w:lang w:val="ro-RO"/>
              </w:rPr>
              <w:t>Ochlerotatus caspius</w:t>
            </w:r>
          </w:p>
          <w:p w:rsidR="00DD3118" w:rsidRPr="003D7532" w:rsidRDefault="00DD3118" w:rsidP="003D7532">
            <w:pPr>
              <w:pStyle w:val="NoSpacing"/>
              <w:rPr>
                <w:i/>
                <w:lang w:val="ro-RO"/>
              </w:rPr>
            </w:pPr>
            <w:r w:rsidRPr="003D7532">
              <w:rPr>
                <w:i/>
                <w:lang w:val="ro-RO"/>
              </w:rPr>
              <w:t>Ochlerotatus detritus</w:t>
            </w:r>
          </w:p>
          <w:p w:rsidR="00DD3118" w:rsidRPr="003D7532" w:rsidRDefault="00DD3118" w:rsidP="003D7532">
            <w:pPr>
              <w:pStyle w:val="NoSpacing"/>
              <w:rPr>
                <w:lang w:val="ro-RO"/>
              </w:rPr>
            </w:pPr>
            <w:r w:rsidRPr="003D7532">
              <w:rPr>
                <w:i/>
                <w:lang w:val="ro-RO"/>
              </w:rPr>
              <w:lastRenderedPageBreak/>
              <w:t>Aedes vaxans</w:t>
            </w:r>
          </w:p>
          <w:p w:rsidR="00DD3118" w:rsidRPr="003D7532" w:rsidRDefault="00DD3118" w:rsidP="003D7532">
            <w:pPr>
              <w:pStyle w:val="NoSpacing"/>
              <w:rPr>
                <w:lang w:val="ro-RO"/>
              </w:rPr>
            </w:pPr>
            <w:r w:rsidRPr="003D7532">
              <w:rPr>
                <w:lang w:val="ro-RO"/>
              </w:rPr>
              <w:t>-femele colectate din teren</w:t>
            </w:r>
          </w:p>
        </w:tc>
        <w:tc>
          <w:tcPr>
            <w:tcW w:w="2268" w:type="dxa"/>
            <w:shd w:val="clear" w:color="auto" w:fill="auto"/>
          </w:tcPr>
          <w:p w:rsidR="00236AEA" w:rsidRPr="003D7532" w:rsidRDefault="00DD3118" w:rsidP="003D7532">
            <w:pPr>
              <w:pStyle w:val="NoSpacing"/>
              <w:rPr>
                <w:lang w:val="ro-RO"/>
              </w:rPr>
            </w:pPr>
            <w:r w:rsidRPr="003D7532">
              <w:rPr>
                <w:lang w:val="ro-RO"/>
              </w:rPr>
              <w:lastRenderedPageBreak/>
              <w:t xml:space="preserve">I. Produs diluat cu apa 1;39 pentru a obtine doza de 0,89g s.a./1ha(44ml produs+ 1730 ml </w:t>
            </w:r>
            <w:r w:rsidRPr="003D7532">
              <w:rPr>
                <w:lang w:val="ro-RO"/>
              </w:rPr>
              <w:lastRenderedPageBreak/>
              <w:t>apa/ha)</w:t>
            </w:r>
          </w:p>
          <w:p w:rsidR="00DD3118" w:rsidRPr="003D7532" w:rsidRDefault="00DD3118" w:rsidP="003D7532">
            <w:pPr>
              <w:pStyle w:val="NoSpacing"/>
              <w:rPr>
                <w:lang w:val="ro-RO"/>
              </w:rPr>
            </w:pPr>
            <w:r w:rsidRPr="003D7532">
              <w:rPr>
                <w:lang w:val="ro-RO"/>
              </w:rPr>
              <w:t>II. Produs diluat cu ulei parafinic 1;39 pentru a obtine doza de 0,82gs.a./1ha(41ml produs+ 1650 ml ulei/ha)</w:t>
            </w:r>
          </w:p>
        </w:tc>
        <w:tc>
          <w:tcPr>
            <w:tcW w:w="2126" w:type="dxa"/>
            <w:shd w:val="clear" w:color="auto" w:fill="auto"/>
          </w:tcPr>
          <w:p w:rsidR="00236AEA" w:rsidRPr="003D7532" w:rsidRDefault="00DD3118" w:rsidP="003D7532">
            <w:pPr>
              <w:pStyle w:val="NoSpacing"/>
              <w:rPr>
                <w:lang w:val="ro-RO"/>
              </w:rPr>
            </w:pPr>
            <w:r w:rsidRPr="003D7532">
              <w:rPr>
                <w:lang w:val="ro-RO"/>
              </w:rPr>
              <w:lastRenderedPageBreak/>
              <w:t>I.KD dupa 1h: 93%</w:t>
            </w:r>
          </w:p>
          <w:p w:rsidR="00DD3118" w:rsidRPr="003D7532" w:rsidRDefault="00DD3118" w:rsidP="003D7532">
            <w:pPr>
              <w:pStyle w:val="NoSpacing"/>
              <w:rPr>
                <w:lang w:val="ro-RO"/>
              </w:rPr>
            </w:pPr>
            <w:r w:rsidRPr="003D7532">
              <w:rPr>
                <w:lang w:val="ro-RO"/>
              </w:rPr>
              <w:t>Mortalitate 100% dupa 24h.</w:t>
            </w:r>
          </w:p>
          <w:p w:rsidR="00DD3118" w:rsidRPr="003D7532" w:rsidRDefault="00DD3118" w:rsidP="003D7532">
            <w:pPr>
              <w:pStyle w:val="NoSpacing"/>
              <w:rPr>
                <w:lang w:val="ro-RO"/>
              </w:rPr>
            </w:pPr>
            <w:r w:rsidRPr="003D7532">
              <w:rPr>
                <w:lang w:val="ro-RO"/>
              </w:rPr>
              <w:t>II. KD dupa 2h: 84%</w:t>
            </w:r>
          </w:p>
          <w:p w:rsidR="00DD3118" w:rsidRPr="003D7532" w:rsidRDefault="00DD3118" w:rsidP="003D7532">
            <w:pPr>
              <w:pStyle w:val="NoSpacing"/>
              <w:rPr>
                <w:lang w:val="ro-RO"/>
              </w:rPr>
            </w:pPr>
            <w:r w:rsidRPr="003D7532">
              <w:rPr>
                <w:lang w:val="ro-RO"/>
              </w:rPr>
              <w:lastRenderedPageBreak/>
              <w:t>Mortalitate 96^ dupa 24h.</w:t>
            </w:r>
          </w:p>
        </w:tc>
      </w:tr>
      <w:tr w:rsidR="00DD3118" w:rsidRPr="003D7532" w:rsidTr="00D81EBE">
        <w:tc>
          <w:tcPr>
            <w:tcW w:w="1276" w:type="dxa"/>
            <w:shd w:val="clear" w:color="auto" w:fill="auto"/>
          </w:tcPr>
          <w:p w:rsidR="00DD3118" w:rsidRPr="003D7532" w:rsidRDefault="00DD3118" w:rsidP="003D7532">
            <w:pPr>
              <w:pStyle w:val="NoSpacing"/>
              <w:rPr>
                <w:lang w:val="ro-RO"/>
              </w:rPr>
            </w:pPr>
            <w:r w:rsidRPr="003D7532">
              <w:rPr>
                <w:lang w:val="ro-RO"/>
              </w:rPr>
              <w:lastRenderedPageBreak/>
              <w:t>(8)</w:t>
            </w:r>
          </w:p>
          <w:p w:rsidR="00DD3118" w:rsidRPr="003D7532" w:rsidRDefault="00DD3118" w:rsidP="003D7532">
            <w:pPr>
              <w:pStyle w:val="NoSpacing"/>
              <w:rPr>
                <w:lang w:val="ro-RO"/>
              </w:rPr>
            </w:pPr>
            <w:r w:rsidRPr="003D7532">
              <w:rPr>
                <w:lang w:val="ro-RO"/>
              </w:rPr>
              <w:t>Evaluarea eficacitatii biocide</w:t>
            </w:r>
          </w:p>
        </w:tc>
        <w:tc>
          <w:tcPr>
            <w:tcW w:w="2268" w:type="dxa"/>
            <w:shd w:val="clear" w:color="auto" w:fill="auto"/>
          </w:tcPr>
          <w:p w:rsidR="00DD3118" w:rsidRPr="003D7532" w:rsidRDefault="00DD3118" w:rsidP="003D7532">
            <w:pPr>
              <w:pStyle w:val="NoSpacing"/>
              <w:rPr>
                <w:lang w:val="ro-RO"/>
              </w:rPr>
            </w:pPr>
            <w:r w:rsidRPr="003D7532">
              <w:rPr>
                <w:lang w:val="ro-RO"/>
              </w:rPr>
              <w:t>Test in teren, in exterior, aplicare ULV avio.Testele au fost facute dupa apusul soarelui in 3 locatii diferite (suprafete agricole)</w:t>
            </w:r>
          </w:p>
        </w:tc>
        <w:tc>
          <w:tcPr>
            <w:tcW w:w="1985" w:type="dxa"/>
            <w:shd w:val="clear" w:color="auto" w:fill="auto"/>
          </w:tcPr>
          <w:p w:rsidR="00DD3118" w:rsidRPr="003D7532" w:rsidRDefault="00DD3118" w:rsidP="003D7532">
            <w:pPr>
              <w:pStyle w:val="NoSpacing"/>
              <w:rPr>
                <w:lang w:val="ro-RO"/>
              </w:rPr>
            </w:pPr>
            <w:r w:rsidRPr="003D7532">
              <w:rPr>
                <w:lang w:val="ro-RO"/>
              </w:rPr>
              <w:t>Specii de tantari:</w:t>
            </w:r>
          </w:p>
          <w:p w:rsidR="00DD3118" w:rsidRPr="003D7532" w:rsidRDefault="00AF090C" w:rsidP="003D7532">
            <w:pPr>
              <w:pStyle w:val="NoSpacing"/>
              <w:rPr>
                <w:i/>
                <w:lang w:val="ro-RO"/>
              </w:rPr>
            </w:pPr>
            <w:r w:rsidRPr="003D7532">
              <w:rPr>
                <w:i/>
                <w:lang w:val="ro-RO"/>
              </w:rPr>
              <w:t>Aedes caspius</w:t>
            </w:r>
          </w:p>
          <w:p w:rsidR="00AF090C" w:rsidRPr="003D7532" w:rsidRDefault="00AF090C" w:rsidP="003D7532">
            <w:pPr>
              <w:pStyle w:val="NoSpacing"/>
              <w:rPr>
                <w:i/>
                <w:lang w:val="ro-RO"/>
              </w:rPr>
            </w:pPr>
            <w:r w:rsidRPr="003D7532">
              <w:rPr>
                <w:i/>
                <w:lang w:val="ro-RO"/>
              </w:rPr>
              <w:t>Culex modestus</w:t>
            </w:r>
          </w:p>
          <w:p w:rsidR="00AF090C" w:rsidRPr="003D7532" w:rsidRDefault="00AF090C" w:rsidP="003D7532">
            <w:pPr>
              <w:pStyle w:val="NoSpacing"/>
              <w:rPr>
                <w:i/>
                <w:lang w:val="ro-RO"/>
              </w:rPr>
            </w:pPr>
            <w:r w:rsidRPr="003D7532">
              <w:rPr>
                <w:i/>
                <w:lang w:val="ro-RO"/>
              </w:rPr>
              <w:t>Anopheles sacharovi</w:t>
            </w:r>
          </w:p>
          <w:p w:rsidR="00AF090C" w:rsidRPr="003D7532" w:rsidRDefault="00AF090C" w:rsidP="003D7532">
            <w:pPr>
              <w:pStyle w:val="NoSpacing"/>
              <w:rPr>
                <w:lang w:val="ro-RO"/>
              </w:rPr>
            </w:pPr>
            <w:r w:rsidRPr="003D7532">
              <w:rPr>
                <w:lang w:val="ro-RO"/>
              </w:rPr>
              <w:t>-femele colectate din teren</w:t>
            </w:r>
          </w:p>
        </w:tc>
        <w:tc>
          <w:tcPr>
            <w:tcW w:w="2268" w:type="dxa"/>
            <w:shd w:val="clear" w:color="auto" w:fill="auto"/>
          </w:tcPr>
          <w:p w:rsidR="00DD3118" w:rsidRPr="003D7532" w:rsidRDefault="00AF090C" w:rsidP="003D7532">
            <w:pPr>
              <w:pStyle w:val="NoSpacing"/>
              <w:rPr>
                <w:lang w:val="ro-RO"/>
              </w:rPr>
            </w:pPr>
            <w:r w:rsidRPr="003D7532">
              <w:rPr>
                <w:lang w:val="ro-RO"/>
              </w:rPr>
              <w:t xml:space="preserve">2 rate de aplicare: </w:t>
            </w:r>
          </w:p>
          <w:p w:rsidR="00AF090C" w:rsidRPr="003D7532" w:rsidRDefault="00AF090C" w:rsidP="003D7532">
            <w:pPr>
              <w:pStyle w:val="NoSpacing"/>
              <w:rPr>
                <w:lang w:val="ro-RO"/>
              </w:rPr>
            </w:pPr>
            <w:r w:rsidRPr="003D7532">
              <w:rPr>
                <w:lang w:val="ro-RO"/>
              </w:rPr>
              <w:t>(1).0,75g s.a./ha;</w:t>
            </w:r>
          </w:p>
          <w:p w:rsidR="00AF090C" w:rsidRPr="003D7532" w:rsidRDefault="00AF090C" w:rsidP="003D7532">
            <w:pPr>
              <w:pStyle w:val="NoSpacing"/>
              <w:rPr>
                <w:lang w:val="ro-RO"/>
              </w:rPr>
            </w:pPr>
            <w:r w:rsidRPr="003D7532">
              <w:rPr>
                <w:lang w:val="ro-RO"/>
              </w:rPr>
              <w:t>(2).1g s.a./ha</w:t>
            </w:r>
          </w:p>
        </w:tc>
        <w:tc>
          <w:tcPr>
            <w:tcW w:w="2126" w:type="dxa"/>
            <w:shd w:val="clear" w:color="auto" w:fill="auto"/>
          </w:tcPr>
          <w:p w:rsidR="00DD3118" w:rsidRPr="003D7532" w:rsidRDefault="00AF090C" w:rsidP="003D7532">
            <w:pPr>
              <w:pStyle w:val="NoSpacing"/>
              <w:rPr>
                <w:lang w:val="ro-RO"/>
              </w:rPr>
            </w:pPr>
            <w:r w:rsidRPr="003D7532">
              <w:rPr>
                <w:lang w:val="ro-RO"/>
              </w:rPr>
              <w:t>Pentru (2):</w:t>
            </w:r>
          </w:p>
          <w:p w:rsidR="00AF090C" w:rsidRPr="003D7532" w:rsidRDefault="00AF090C" w:rsidP="003D7532">
            <w:pPr>
              <w:pStyle w:val="NoSpacing"/>
              <w:rPr>
                <w:lang w:val="ro-RO"/>
              </w:rPr>
            </w:pPr>
            <w:r w:rsidRPr="003D7532">
              <w:rPr>
                <w:lang w:val="ro-RO"/>
              </w:rPr>
              <w:t>Scaderea populatiei cu 76,5%</w:t>
            </w:r>
          </w:p>
          <w:p w:rsidR="00AF090C" w:rsidRPr="003D7532" w:rsidRDefault="00AF090C" w:rsidP="003D7532">
            <w:pPr>
              <w:pStyle w:val="NoSpacing"/>
              <w:rPr>
                <w:lang w:val="ro-RO"/>
              </w:rPr>
            </w:pPr>
            <w:r w:rsidRPr="003D7532">
              <w:rPr>
                <w:lang w:val="ro-RO"/>
              </w:rPr>
              <w:t>Mortalitate medie: 69,2%</w:t>
            </w:r>
          </w:p>
        </w:tc>
      </w:tr>
      <w:tr w:rsidR="00AF090C" w:rsidRPr="003D7532" w:rsidTr="00D81EBE">
        <w:tc>
          <w:tcPr>
            <w:tcW w:w="1276" w:type="dxa"/>
            <w:shd w:val="clear" w:color="auto" w:fill="auto"/>
          </w:tcPr>
          <w:p w:rsidR="00AF090C" w:rsidRPr="003D7532" w:rsidRDefault="00AF090C" w:rsidP="003D7532">
            <w:pPr>
              <w:pStyle w:val="NoSpacing"/>
              <w:rPr>
                <w:lang w:val="ro-RO"/>
              </w:rPr>
            </w:pPr>
            <w:r w:rsidRPr="003D7532">
              <w:rPr>
                <w:lang w:val="ro-RO"/>
              </w:rPr>
              <w:t>(9)</w:t>
            </w:r>
          </w:p>
          <w:p w:rsidR="00AF090C" w:rsidRPr="003D7532" w:rsidRDefault="00AF090C" w:rsidP="003D7532">
            <w:pPr>
              <w:pStyle w:val="NoSpacing"/>
              <w:rPr>
                <w:lang w:val="ro-RO"/>
              </w:rPr>
            </w:pPr>
            <w:r w:rsidRPr="003D7532">
              <w:rPr>
                <w:lang w:val="ro-RO"/>
              </w:rPr>
              <w:t>Evaluarea eficacitatii biocide</w:t>
            </w:r>
          </w:p>
        </w:tc>
        <w:tc>
          <w:tcPr>
            <w:tcW w:w="2268" w:type="dxa"/>
            <w:shd w:val="clear" w:color="auto" w:fill="auto"/>
          </w:tcPr>
          <w:p w:rsidR="00AF090C" w:rsidRPr="003D7532" w:rsidRDefault="00AF090C" w:rsidP="003D7532">
            <w:pPr>
              <w:pStyle w:val="NoSpacing"/>
              <w:rPr>
                <w:lang w:val="ro-RO"/>
              </w:rPr>
            </w:pPr>
            <w:r w:rsidRPr="003D7532">
              <w:rPr>
                <w:lang w:val="ro-RO"/>
              </w:rPr>
              <w:t>Test in teren, in exterior, aplicare ULV avio. 3 teste in zile diferite</w:t>
            </w:r>
          </w:p>
        </w:tc>
        <w:tc>
          <w:tcPr>
            <w:tcW w:w="1985" w:type="dxa"/>
            <w:shd w:val="clear" w:color="auto" w:fill="auto"/>
          </w:tcPr>
          <w:p w:rsidR="00AF090C" w:rsidRPr="003D7532" w:rsidRDefault="00AF090C" w:rsidP="003D7532">
            <w:pPr>
              <w:pStyle w:val="NoSpacing"/>
              <w:rPr>
                <w:i/>
                <w:lang w:val="ro-RO"/>
              </w:rPr>
            </w:pPr>
            <w:r w:rsidRPr="003D7532">
              <w:rPr>
                <w:i/>
                <w:lang w:val="ro-RO"/>
              </w:rPr>
              <w:t>Aedes aegypti</w:t>
            </w:r>
          </w:p>
          <w:p w:rsidR="00AF090C" w:rsidRPr="003D7532" w:rsidRDefault="00AF090C" w:rsidP="003D7532">
            <w:pPr>
              <w:pStyle w:val="NoSpacing"/>
              <w:rPr>
                <w:lang w:val="ro-RO"/>
              </w:rPr>
            </w:pPr>
            <w:r w:rsidRPr="003D7532">
              <w:rPr>
                <w:lang w:val="ro-RO"/>
              </w:rPr>
              <w:t>(tantarul negru)</w:t>
            </w:r>
          </w:p>
          <w:p w:rsidR="00AF090C" w:rsidRPr="003D7532" w:rsidRDefault="00AF090C" w:rsidP="003D7532">
            <w:pPr>
              <w:pStyle w:val="NoSpacing"/>
              <w:rPr>
                <w:lang w:val="ro-RO"/>
              </w:rPr>
            </w:pPr>
            <w:r w:rsidRPr="003D7532">
              <w:rPr>
                <w:lang w:val="ro-RO"/>
              </w:rPr>
              <w:t>-8 caje cu cate 10-15 adulti din suse de laborator</w:t>
            </w:r>
          </w:p>
        </w:tc>
        <w:tc>
          <w:tcPr>
            <w:tcW w:w="2268" w:type="dxa"/>
            <w:shd w:val="clear" w:color="auto" w:fill="auto"/>
          </w:tcPr>
          <w:p w:rsidR="00AF090C" w:rsidRPr="003D7532" w:rsidRDefault="00AF090C" w:rsidP="003D7532">
            <w:pPr>
              <w:pStyle w:val="NoSpacing"/>
              <w:rPr>
                <w:lang w:val="ro-RO"/>
              </w:rPr>
            </w:pPr>
            <w:r w:rsidRPr="003D7532">
              <w:rPr>
                <w:lang w:val="ro-RO"/>
              </w:rPr>
              <w:t xml:space="preserve">2 rate de aplicare: </w:t>
            </w:r>
          </w:p>
          <w:p w:rsidR="00AF090C" w:rsidRPr="003D7532" w:rsidRDefault="00AF090C" w:rsidP="003D7532">
            <w:pPr>
              <w:pStyle w:val="NoSpacing"/>
              <w:rPr>
                <w:lang w:val="ro-RO"/>
              </w:rPr>
            </w:pPr>
            <w:r w:rsidRPr="003D7532">
              <w:rPr>
                <w:lang w:val="ro-RO"/>
              </w:rPr>
              <w:t>(1).0,5g s.a./ha;</w:t>
            </w:r>
          </w:p>
          <w:p w:rsidR="00AF090C" w:rsidRPr="003D7532" w:rsidRDefault="00AF090C" w:rsidP="003D7532">
            <w:pPr>
              <w:pStyle w:val="NoSpacing"/>
              <w:rPr>
                <w:lang w:val="ro-RO"/>
              </w:rPr>
            </w:pPr>
            <w:r w:rsidRPr="003D7532">
              <w:rPr>
                <w:lang w:val="ro-RO"/>
              </w:rPr>
              <w:t>(2).1g s.a./ha</w:t>
            </w:r>
          </w:p>
          <w:p w:rsidR="00AF090C" w:rsidRPr="003D7532" w:rsidRDefault="00AF090C" w:rsidP="003D7532">
            <w:pPr>
              <w:pStyle w:val="NoSpacing"/>
              <w:rPr>
                <w:lang w:val="ro-RO"/>
              </w:rPr>
            </w:pPr>
            <w:r w:rsidRPr="003D7532">
              <w:rPr>
                <w:lang w:val="ro-RO"/>
              </w:rPr>
              <w:t>(2)-doza recomandata</w:t>
            </w:r>
          </w:p>
          <w:p w:rsidR="00AF090C" w:rsidRPr="003D7532" w:rsidRDefault="00AF090C" w:rsidP="003D7532">
            <w:pPr>
              <w:pStyle w:val="NoSpacing"/>
              <w:rPr>
                <w:lang w:val="ro-RO"/>
              </w:rPr>
            </w:pPr>
            <w:r w:rsidRPr="003D7532">
              <w:rPr>
                <w:lang w:val="ro-RO"/>
              </w:rPr>
              <w:t>Trataemnt:</w:t>
            </w:r>
          </w:p>
          <w:p w:rsidR="00AF090C" w:rsidRPr="003D7532" w:rsidRDefault="00AF090C" w:rsidP="003D7532">
            <w:pPr>
              <w:pStyle w:val="NoSpacing"/>
              <w:rPr>
                <w:lang w:val="ro-RO"/>
              </w:rPr>
            </w:pPr>
            <w:r w:rsidRPr="003D7532">
              <w:rPr>
                <w:lang w:val="ro-RO"/>
              </w:rPr>
              <w:t>(I)Rata de dilutie 1:9, 0,5l sol. de lucru</w:t>
            </w:r>
          </w:p>
          <w:p w:rsidR="00AF090C" w:rsidRPr="003D7532" w:rsidRDefault="00AF090C" w:rsidP="003D7532">
            <w:pPr>
              <w:pStyle w:val="NoSpacing"/>
              <w:rPr>
                <w:lang w:val="ro-RO"/>
              </w:rPr>
            </w:pPr>
            <w:r w:rsidRPr="003D7532">
              <w:rPr>
                <w:lang w:val="ro-RO"/>
              </w:rPr>
              <w:t>/ha(T</w:t>
            </w:r>
            <w:r w:rsidRPr="003D7532">
              <w:rPr>
                <w:vertAlign w:val="subscript"/>
                <w:lang w:val="ro-RO"/>
              </w:rPr>
              <w:t>1</w:t>
            </w:r>
            <w:r w:rsidRPr="003D7532">
              <w:rPr>
                <w:lang w:val="ro-RO"/>
              </w:rPr>
              <w:t>)</w:t>
            </w:r>
          </w:p>
          <w:p w:rsidR="00AF090C" w:rsidRPr="003D7532" w:rsidRDefault="00AF090C" w:rsidP="003D7532">
            <w:pPr>
              <w:pStyle w:val="NoSpacing"/>
              <w:rPr>
                <w:lang w:val="ro-RO"/>
              </w:rPr>
            </w:pPr>
            <w:r w:rsidRPr="003D7532">
              <w:rPr>
                <w:lang w:val="ro-RO"/>
              </w:rPr>
              <w:t>(II) Rata de dilutie 1:1, 0,8L sol. de lucru/ha(T</w:t>
            </w:r>
            <w:r w:rsidRPr="003D7532">
              <w:rPr>
                <w:vertAlign w:val="subscript"/>
                <w:lang w:val="ro-RO"/>
              </w:rPr>
              <w:t>1</w:t>
            </w:r>
            <w:r w:rsidRPr="003D7532">
              <w:rPr>
                <w:lang w:val="ro-RO"/>
              </w:rPr>
              <w:t>+15)</w:t>
            </w:r>
          </w:p>
        </w:tc>
        <w:tc>
          <w:tcPr>
            <w:tcW w:w="2126" w:type="dxa"/>
            <w:shd w:val="clear" w:color="auto" w:fill="auto"/>
          </w:tcPr>
          <w:p w:rsidR="00AF090C" w:rsidRPr="003D7532" w:rsidRDefault="00AF090C" w:rsidP="003D7532">
            <w:pPr>
              <w:pStyle w:val="NoSpacing"/>
              <w:rPr>
                <w:lang w:val="ro-RO"/>
              </w:rPr>
            </w:pPr>
            <w:r w:rsidRPr="003D7532">
              <w:rPr>
                <w:lang w:val="ro-RO"/>
              </w:rPr>
              <w:t>I.Mortalitate</w:t>
            </w:r>
          </w:p>
          <w:p w:rsidR="00AF090C" w:rsidRPr="003D7532" w:rsidRDefault="00AF090C" w:rsidP="003D7532">
            <w:pPr>
              <w:pStyle w:val="NoSpacing"/>
              <w:rPr>
                <w:lang w:val="ro-RO"/>
              </w:rPr>
            </w:pPr>
            <w:r w:rsidRPr="003D7532">
              <w:rPr>
                <w:lang w:val="ro-RO"/>
              </w:rPr>
              <w:t>90% dupa 120 min.</w:t>
            </w:r>
          </w:p>
          <w:p w:rsidR="00AF090C" w:rsidRPr="003D7532" w:rsidRDefault="00AF090C" w:rsidP="003D7532">
            <w:pPr>
              <w:pStyle w:val="NoSpacing"/>
              <w:rPr>
                <w:lang w:val="ro-RO"/>
              </w:rPr>
            </w:pPr>
            <w:r w:rsidRPr="003D7532">
              <w:rPr>
                <w:lang w:val="ro-RO"/>
              </w:rPr>
              <w:t>II.Mortalitate 100% dupa 120 min.</w:t>
            </w:r>
          </w:p>
        </w:tc>
      </w:tr>
    </w:tbl>
    <w:p w:rsidR="00AF090C" w:rsidRPr="003D7532" w:rsidRDefault="00AF090C" w:rsidP="003D7532">
      <w:pPr>
        <w:pStyle w:val="NoSpacing"/>
        <w:rPr>
          <w:b/>
          <w:color w:val="000000"/>
          <w:lang w:val="ro-RO"/>
        </w:rPr>
      </w:pPr>
    </w:p>
    <w:p w:rsidR="00B66405" w:rsidRPr="003D7532" w:rsidRDefault="00B66405" w:rsidP="003D7532">
      <w:pPr>
        <w:pStyle w:val="NoSpacing"/>
        <w:rPr>
          <w:b/>
          <w:color w:val="000000"/>
          <w:lang w:val="ro-RO"/>
        </w:rPr>
      </w:pPr>
      <w:r w:rsidRPr="003D7532">
        <w:rPr>
          <w:b/>
          <w:color w:val="000000"/>
          <w:lang w:val="ro-RO"/>
        </w:rPr>
        <w:t xml:space="preserve">XIV. </w:t>
      </w:r>
      <w:r w:rsidR="004473D1" w:rsidRPr="003D7532">
        <w:rPr>
          <w:b/>
          <w:lang w:val="ro-RO"/>
        </w:rPr>
        <w:t>INSTRUCTIUNILE  SI DOZELE DE APLICARE</w:t>
      </w:r>
      <w:r w:rsidR="004473D1" w:rsidRPr="003D7532">
        <w:rPr>
          <w:lang w:val="ro-RO"/>
        </w:rPr>
        <w:t xml:space="preserve"> </w:t>
      </w:r>
      <w:r w:rsidR="00D60970" w:rsidRPr="003D7532">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3D7532" w:rsidTr="00EA1BDF">
        <w:tc>
          <w:tcPr>
            <w:tcW w:w="9923" w:type="dxa"/>
          </w:tcPr>
          <w:p w:rsidR="00B66405" w:rsidRPr="003D7532" w:rsidRDefault="003D7532" w:rsidP="003D7532">
            <w:pPr>
              <w:pStyle w:val="NoSpacing"/>
              <w:rPr>
                <w:lang w:val="ro-RO"/>
              </w:rPr>
            </w:pPr>
            <w:r w:rsidRPr="003D7532">
              <w:rPr>
                <w:lang w:val="ro-RO"/>
              </w:rPr>
              <w:t>Zona de aplicare</w:t>
            </w:r>
            <w:r w:rsidR="0053452C" w:rsidRPr="003D7532">
              <w:rPr>
                <w:lang w:val="ro-RO"/>
              </w:rPr>
              <w:t>: Spatii interioare</w:t>
            </w:r>
          </w:p>
          <w:p w:rsidR="0053452C" w:rsidRPr="003D7532" w:rsidRDefault="0053452C" w:rsidP="003D7532">
            <w:pPr>
              <w:pStyle w:val="NoSpacing"/>
              <w:rPr>
                <w:lang w:val="ro-RO"/>
              </w:rPr>
            </w:pPr>
            <w:r w:rsidRPr="003D7532">
              <w:rPr>
                <w:lang w:val="ro-RO"/>
              </w:rPr>
              <w:t>Metoda de aplicare: Pulverizare de inalta presiune, cu termonebulizatoare (foggere, atomizoare) in spatii interioare.</w:t>
            </w:r>
          </w:p>
          <w:p w:rsidR="0053452C" w:rsidRPr="003D7532" w:rsidRDefault="000E47CF" w:rsidP="003D7532">
            <w:pPr>
              <w:pStyle w:val="NoSpacing"/>
              <w:rPr>
                <w:lang w:val="ro-RO"/>
              </w:rPr>
            </w:pPr>
            <w:r w:rsidRPr="003D7532">
              <w:rPr>
                <w:lang w:val="ro-RO"/>
              </w:rPr>
              <w:t>Termonebulizatorul poate fi termonebulizator termic</w:t>
            </w:r>
            <w:r w:rsidR="003D7532" w:rsidRPr="003D7532">
              <w:rPr>
                <w:lang w:val="ro-RO"/>
              </w:rPr>
              <w:t xml:space="preserve"> </w:t>
            </w:r>
            <w:r w:rsidRPr="003D7532">
              <w:rPr>
                <w:lang w:val="ro-RO"/>
              </w:rPr>
              <w:t>(ceata calda /ceata rece, in functie de diluantul ales) fie pulverizator de volume foarte mici</w:t>
            </w:r>
            <w:r w:rsidR="003D7532" w:rsidRPr="003D7532">
              <w:rPr>
                <w:lang w:val="ro-RO"/>
              </w:rPr>
              <w:t xml:space="preserve"> </w:t>
            </w:r>
            <w:r w:rsidRPr="003D7532">
              <w:rPr>
                <w:lang w:val="ro-RO"/>
              </w:rPr>
              <w:t>(echipamente ULV).</w:t>
            </w:r>
            <w:r w:rsidR="003D7532" w:rsidRPr="003D7532">
              <w:rPr>
                <w:lang w:val="ro-RO"/>
              </w:rPr>
              <w:t xml:space="preserve"> </w:t>
            </w:r>
            <w:r w:rsidRPr="003D7532">
              <w:rPr>
                <w:lang w:val="ro-RO"/>
              </w:rPr>
              <w:t>Urmati cu exactitate toate instructiunile de folosire ale achipamentului ales, pentru a obtine diametrul dorit al picaturilor si cel mai bun randament al produsului.</w:t>
            </w:r>
          </w:p>
          <w:p w:rsidR="00046B4A" w:rsidRPr="003D7532" w:rsidRDefault="000E47CF" w:rsidP="003D7532">
            <w:pPr>
              <w:pStyle w:val="NoSpacing"/>
              <w:rPr>
                <w:lang w:val="ro-RO"/>
              </w:rPr>
            </w:pPr>
            <w:r w:rsidRPr="003D7532">
              <w:rPr>
                <w:lang w:val="ro-RO"/>
              </w:rPr>
              <w:t>Doza</w:t>
            </w:r>
            <w:r w:rsidR="00046B4A" w:rsidRPr="003D7532">
              <w:rPr>
                <w:lang w:val="ro-RO"/>
              </w:rPr>
              <w:t xml:space="preserve"> si frecventa aplicarii: Dozare:</w:t>
            </w:r>
            <w:r w:rsidRPr="003D7532">
              <w:rPr>
                <w:lang w:val="ro-RO"/>
              </w:rPr>
              <w:t xml:space="preserve"> 0,05g deltamethrin/1000m</w:t>
            </w:r>
            <w:r w:rsidRPr="003D7532">
              <w:rPr>
                <w:vertAlign w:val="superscript"/>
                <w:lang w:val="ro-RO"/>
              </w:rPr>
              <w:t>3</w:t>
            </w:r>
            <w:r w:rsidRPr="003D7532">
              <w:rPr>
                <w:lang w:val="ro-RO"/>
              </w:rPr>
              <w:t xml:space="preserve"> care este echivalent cu 2,5 ml </w:t>
            </w:r>
          </w:p>
          <w:p w:rsidR="00046B4A" w:rsidRPr="003D7532" w:rsidRDefault="00046B4A" w:rsidP="003D7532">
            <w:pPr>
              <w:pStyle w:val="NoSpacing"/>
              <w:rPr>
                <w:lang w:val="ro-RO"/>
              </w:rPr>
            </w:pPr>
            <w:r w:rsidRPr="003D7532">
              <w:rPr>
                <w:lang w:val="ro-RO"/>
              </w:rPr>
              <w:t xml:space="preserve">                                            </w:t>
            </w:r>
            <w:r w:rsidR="000E47CF" w:rsidRPr="003D7532">
              <w:rPr>
                <w:lang w:val="ro-RO"/>
              </w:rPr>
              <w:t>produs/1000m</w:t>
            </w:r>
            <w:r w:rsidR="000E47CF" w:rsidRPr="003D7532">
              <w:rPr>
                <w:vertAlign w:val="superscript"/>
                <w:lang w:val="ro-RO"/>
              </w:rPr>
              <w:t>3</w:t>
            </w:r>
            <w:r w:rsidR="00CB12D1" w:rsidRPr="003D7532">
              <w:rPr>
                <w:lang w:val="ro-RO"/>
              </w:rPr>
              <w:t>.</w:t>
            </w:r>
          </w:p>
          <w:p w:rsidR="00046B4A" w:rsidRPr="003D7532" w:rsidRDefault="00046B4A" w:rsidP="003D7532">
            <w:pPr>
              <w:pStyle w:val="NoSpacing"/>
              <w:rPr>
                <w:lang w:val="ro-RO"/>
              </w:rPr>
            </w:pPr>
            <w:r w:rsidRPr="003D7532">
              <w:rPr>
                <w:lang w:val="ro-RO"/>
              </w:rPr>
              <w:t xml:space="preserve">                                            </w:t>
            </w:r>
            <w:r w:rsidR="00CB12D1" w:rsidRPr="003D7532">
              <w:rPr>
                <w:lang w:val="ro-RO"/>
              </w:rPr>
              <w:t>Diluare: 1;99 pana l</w:t>
            </w:r>
            <w:r w:rsidRPr="003D7532">
              <w:rPr>
                <w:lang w:val="ro-RO"/>
              </w:rPr>
              <w:t>a 1;199 (diluant: apa)</w:t>
            </w:r>
            <w:r w:rsidR="003D7532" w:rsidRPr="003D7532">
              <w:rPr>
                <w:lang w:val="ro-RO"/>
              </w:rPr>
              <w:t xml:space="preserve"> </w:t>
            </w:r>
            <w:r w:rsidRPr="003D7532">
              <w:rPr>
                <w:lang w:val="ro-RO"/>
              </w:rPr>
              <w:t xml:space="preserve">(0,5-1%). </w:t>
            </w:r>
          </w:p>
          <w:p w:rsidR="000E47CF" w:rsidRPr="003D7532" w:rsidRDefault="00046B4A" w:rsidP="003D7532">
            <w:pPr>
              <w:pStyle w:val="NoSpacing"/>
              <w:rPr>
                <w:lang w:val="ro-RO"/>
              </w:rPr>
            </w:pPr>
            <w:r w:rsidRPr="003D7532">
              <w:rPr>
                <w:lang w:val="ro-RO"/>
              </w:rPr>
              <w:t xml:space="preserve">                                            F</w:t>
            </w:r>
            <w:r w:rsidR="00CB12D1" w:rsidRPr="003D7532">
              <w:rPr>
                <w:lang w:val="ro-RO"/>
              </w:rPr>
              <w:t>recventa aplicarii: in functie de atacul daunatorilor.</w:t>
            </w:r>
          </w:p>
          <w:p w:rsidR="00CB12D1" w:rsidRPr="003D7532" w:rsidRDefault="00CB12D1" w:rsidP="003D7532">
            <w:pPr>
              <w:pStyle w:val="NoSpacing"/>
              <w:rPr>
                <w:lang w:val="ro-RO"/>
              </w:rPr>
            </w:pPr>
            <w:r w:rsidRPr="003D7532">
              <w:rPr>
                <w:lang w:val="ro-RO"/>
              </w:rPr>
              <w:t>Inst</w:t>
            </w:r>
            <w:r w:rsidR="001E2820" w:rsidRPr="003D7532">
              <w:rPr>
                <w:lang w:val="ro-RO"/>
              </w:rPr>
              <w:t xml:space="preserve">ructiuni specifice de utilizare: </w:t>
            </w:r>
          </w:p>
          <w:p w:rsidR="00B40C1D" w:rsidRPr="003D7532" w:rsidRDefault="00B40C1D" w:rsidP="003D7532">
            <w:pPr>
              <w:pStyle w:val="NoSpacing"/>
              <w:rPr>
                <w:lang w:val="ro-RO"/>
              </w:rPr>
            </w:pPr>
            <w:r w:rsidRPr="003D7532">
              <w:rPr>
                <w:lang w:val="ro-RO"/>
              </w:rPr>
              <w:t>Agitati bine inainte de utilizare prin rorirea sticlei de 6 pana la 7 ori.</w:t>
            </w:r>
          </w:p>
          <w:p w:rsidR="00B40C1D" w:rsidRPr="003D7532" w:rsidRDefault="00B40C1D" w:rsidP="003D7532">
            <w:pPr>
              <w:pStyle w:val="NoSpacing"/>
              <w:rPr>
                <w:lang w:val="ro-RO"/>
              </w:rPr>
            </w:pPr>
            <w:r w:rsidRPr="003D7532">
              <w:rPr>
                <w:lang w:val="ro-RO"/>
              </w:rPr>
              <w:lastRenderedPageBreak/>
              <w:t>Randament: Coeficientii de diluare difera in mare masura, in functie de echipementul ale pentru pulverizare.</w:t>
            </w:r>
          </w:p>
          <w:p w:rsidR="00B40C1D" w:rsidRPr="003D7532" w:rsidRDefault="00B40C1D" w:rsidP="003D7532">
            <w:pPr>
              <w:pStyle w:val="NoSpacing"/>
              <w:rPr>
                <w:lang w:val="ro-RO"/>
              </w:rPr>
            </w:pPr>
            <w:r w:rsidRPr="003D7532">
              <w:rPr>
                <w:lang w:val="ro-RO"/>
              </w:rPr>
              <w:t>Categoria de utilizatori: profesionali.</w:t>
            </w:r>
          </w:p>
          <w:p w:rsidR="00B40C1D" w:rsidRPr="003D7532" w:rsidRDefault="00B40C1D" w:rsidP="003D7532">
            <w:pPr>
              <w:pStyle w:val="NoSpacing"/>
              <w:rPr>
                <w:lang w:val="ro-RO"/>
              </w:rPr>
            </w:pPr>
            <w:r w:rsidRPr="003D7532">
              <w:rPr>
                <w:lang w:val="ro-RO"/>
              </w:rPr>
              <w:t>Masuri speciale de limitare a riscurilor:</w:t>
            </w:r>
          </w:p>
          <w:p w:rsidR="00B40C1D" w:rsidRPr="003D7532" w:rsidRDefault="00B40C1D" w:rsidP="003D7532">
            <w:pPr>
              <w:pStyle w:val="NoSpacing"/>
              <w:rPr>
                <w:lang w:val="ro-RO"/>
              </w:rPr>
            </w:pPr>
            <w:r w:rsidRPr="003D7532">
              <w:rPr>
                <w:lang w:val="ro-RO"/>
              </w:rPr>
              <w:t xml:space="preserve">Masuri de precautie la pulverizarea in spatii interioare si informatii cu privire la intrarea oamenilor </w:t>
            </w:r>
            <w:r w:rsidR="003D7532" w:rsidRPr="003D7532">
              <w:rPr>
                <w:lang w:val="ro-RO"/>
              </w:rPr>
              <w:t>in spa</w:t>
            </w:r>
            <w:r w:rsidRPr="003D7532">
              <w:rPr>
                <w:lang w:val="ro-RO"/>
              </w:rPr>
              <w:t>tiile respective dupa aplicarea produsului:</w:t>
            </w:r>
          </w:p>
          <w:p w:rsidR="00B40C1D" w:rsidRPr="003D7532" w:rsidRDefault="00B40C1D" w:rsidP="003D7532">
            <w:pPr>
              <w:pStyle w:val="NoSpacing"/>
              <w:rPr>
                <w:lang w:val="ro-RO"/>
              </w:rPr>
            </w:pPr>
            <w:r w:rsidRPr="003D7532">
              <w:rPr>
                <w:lang w:val="ro-RO"/>
              </w:rPr>
              <w:t>Pe durata aplicarii sar si pentru urmatoarele 4 h nu trebuie sa fie prezent sau sa intre in spatiile respective personal nespecializat.</w:t>
            </w:r>
          </w:p>
          <w:p w:rsidR="00B40C1D" w:rsidRPr="003D7532" w:rsidRDefault="00B40C1D" w:rsidP="003D7532">
            <w:pPr>
              <w:pStyle w:val="NoSpacing"/>
              <w:rPr>
                <w:lang w:val="ro-RO"/>
              </w:rPr>
            </w:pPr>
            <w:r w:rsidRPr="003D7532">
              <w:rPr>
                <w:lang w:val="ro-RO"/>
              </w:rPr>
              <w:t>Aerisiti suficient spatiul in care ati aplicat produsul inainte de a intra persoane care nu poarta echipament de protectie.</w:t>
            </w:r>
          </w:p>
        </w:tc>
      </w:tr>
    </w:tbl>
    <w:p w:rsidR="001B05A7" w:rsidRPr="003D7532" w:rsidRDefault="001B05A7" w:rsidP="003D7532">
      <w:pPr>
        <w:pStyle w:val="NoSpacing"/>
        <w:rPr>
          <w:b/>
          <w:color w:val="000000"/>
          <w:lang w:val="ro-RO"/>
        </w:rPr>
      </w:pPr>
    </w:p>
    <w:p w:rsidR="00B66405" w:rsidRPr="003D7532" w:rsidRDefault="00B66405" w:rsidP="003D7532">
      <w:pPr>
        <w:pStyle w:val="NoSpacing"/>
        <w:rPr>
          <w:b/>
          <w:lang w:val="ro-RO"/>
        </w:rPr>
      </w:pPr>
      <w:r w:rsidRPr="003D7532">
        <w:rPr>
          <w:b/>
          <w:lang w:val="ro-RO"/>
        </w:rPr>
        <w:t>XV. INSTRUC</w:t>
      </w:r>
      <w:r w:rsidR="00EF1059" w:rsidRPr="003D7532">
        <w:rPr>
          <w:b/>
          <w:lang w:val="ro-RO"/>
        </w:rPr>
        <w:t>T</w:t>
      </w:r>
      <w:r w:rsidRPr="003D7532">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3D7532" w:rsidTr="00EA1BDF">
        <w:tc>
          <w:tcPr>
            <w:tcW w:w="9923" w:type="dxa"/>
          </w:tcPr>
          <w:p w:rsidR="001B05A7" w:rsidRPr="003D7532" w:rsidRDefault="001B05A7" w:rsidP="003D7532">
            <w:pPr>
              <w:pStyle w:val="NoSpacing"/>
              <w:rPr>
                <w:bCs/>
                <w:u w:val="single"/>
              </w:rPr>
            </w:pPr>
            <w:r w:rsidRPr="003D7532">
              <w:rPr>
                <w:bCs/>
                <w:u w:val="single"/>
              </w:rPr>
              <w:t>Indicaţii generale</w:t>
            </w:r>
            <w:r w:rsidRPr="003D7532">
              <w:rPr>
                <w:bCs/>
              </w:rPr>
              <w:t>: Se va ieşi din zona periculoasă. Aşezaţi şi transportaţi victima într-o poziţie laterală stabilă. Scoateţi imediat hainele contaminate şi depozitaţi-le în siguranţă.</w:t>
            </w:r>
          </w:p>
          <w:p w:rsidR="001B05A7" w:rsidRPr="003D7532" w:rsidRDefault="001B05A7" w:rsidP="003D7532">
            <w:pPr>
              <w:pStyle w:val="NoSpacing"/>
              <w:rPr>
                <w:bCs/>
                <w:u w:val="single"/>
              </w:rPr>
            </w:pPr>
            <w:r w:rsidRPr="003D7532">
              <w:rPr>
                <w:bCs/>
                <w:u w:val="single"/>
              </w:rPr>
              <w:t>Inhalare</w:t>
            </w:r>
            <w:r w:rsidRPr="003D7532">
              <w:rPr>
                <w:bCs/>
              </w:rPr>
              <w:t>:</w:t>
            </w:r>
            <w:r w:rsidRPr="003D7532">
              <w:t xml:space="preserve"> </w:t>
            </w:r>
            <w:r w:rsidRPr="003D7532">
              <w:rPr>
                <w:bCs/>
              </w:rPr>
              <w:t>Se va ieşi la aer curat. Se va culca persoana respectivă şi se va ţine la căldură</w:t>
            </w:r>
            <w:r w:rsidRPr="003D7532">
              <w:rPr>
                <w:bCs/>
                <w:u w:val="single"/>
              </w:rPr>
              <w:t>. Se va anunţa imediat un medic sau spitalul de urgenţă</w:t>
            </w:r>
          </w:p>
          <w:p w:rsidR="001B05A7" w:rsidRPr="003D7532" w:rsidRDefault="001B05A7" w:rsidP="003D7532">
            <w:pPr>
              <w:pStyle w:val="NoSpacing"/>
              <w:rPr>
                <w:bCs/>
                <w:lang w:val="ro-RO" w:bidi="ro-RO"/>
              </w:rPr>
            </w:pPr>
            <w:r w:rsidRPr="003D7532">
              <w:rPr>
                <w:bCs/>
                <w:u w:val="single"/>
                <w:lang w:val="ro-RO" w:bidi="ro-RO"/>
              </w:rPr>
              <w:t>Contactul cu pielea</w:t>
            </w:r>
            <w:r w:rsidRPr="003D7532">
              <w:rPr>
                <w:bCs/>
                <w:lang w:val="ro-RO" w:bidi="ro-RO"/>
              </w:rPr>
              <w:t>: Spălaţi imediat cu multă apă si săpun, timp de cel puţin 15 minute. Apa caldă poate creşte în mod subiectiv senzaţia de iritare/parestezia. Acesta nu este un semn de intoxicaţie sistemică. În cazul pielii iritate, aplicaţi uleiuri sau loţiuni cu vitamina E. Dacă simptomele persistă se va chema un medic.</w:t>
            </w:r>
          </w:p>
          <w:p w:rsidR="001B05A7" w:rsidRPr="003D7532" w:rsidRDefault="001B05A7" w:rsidP="003D7532">
            <w:pPr>
              <w:pStyle w:val="NoSpacing"/>
              <w:rPr>
                <w:bCs/>
                <w:lang w:val="ro-RO" w:bidi="ro-RO"/>
              </w:rPr>
            </w:pPr>
            <w:r w:rsidRPr="003D7532">
              <w:rPr>
                <w:bCs/>
                <w:u w:val="single"/>
                <w:lang w:val="ro-RO" w:bidi="ro-RO"/>
              </w:rPr>
              <w:t>Contactul cu ochii</w:t>
            </w:r>
            <w:r w:rsidRPr="003D7532">
              <w:rPr>
                <w:bCs/>
                <w:lang w:val="ro-RO" w:bidi="ro-RO"/>
              </w:rPr>
              <w:t>: Se va clăti imediat şi din abundenţă cu apă, inclusiv sub pleoape, timp</w:t>
            </w:r>
          </w:p>
          <w:p w:rsidR="001B05A7" w:rsidRPr="003D7532" w:rsidRDefault="001B05A7" w:rsidP="003D7532">
            <w:pPr>
              <w:pStyle w:val="NoSpacing"/>
              <w:rPr>
                <w:bCs/>
                <w:lang w:val="ro-RO" w:bidi="ro-RO"/>
              </w:rPr>
            </w:pPr>
            <w:r w:rsidRPr="003D7532">
              <w:rPr>
                <w:bCs/>
                <w:lang w:val="ro-RO" w:bidi="ro-RO"/>
              </w:rPr>
              <w:t>de cel puţin 15 minute. Scoateţi lentilele de contact, dacă există, după primele 5 minute şi continuaţi sa clătiţi cu apă. Apa caldă poate creşte în mod subiectiv senzaţia de iritare/parestezia. Acesta nu este un semn de intoxicaţie sistemică. Aplicaţi picături pentru calmare, dacă este necesar aplicaţi picături anestezice pentru ochi. Se va acorda asistenţă medicală dacă iritaţia creşte şi persistă.</w:t>
            </w:r>
          </w:p>
          <w:p w:rsidR="001B05A7" w:rsidRPr="003D7532" w:rsidRDefault="001B05A7" w:rsidP="003D7532">
            <w:pPr>
              <w:pStyle w:val="NoSpacing"/>
              <w:rPr>
                <w:bCs/>
                <w:lang w:val="ro-RO" w:bidi="ro-RO"/>
              </w:rPr>
            </w:pPr>
            <w:r w:rsidRPr="003D7532">
              <w:rPr>
                <w:bCs/>
                <w:u w:val="single"/>
                <w:lang w:val="ro-RO" w:bidi="ro-RO"/>
              </w:rPr>
              <w:t>Ingerare:</w:t>
            </w:r>
            <w:r w:rsidRPr="003D7532">
              <w:t xml:space="preserve"> </w:t>
            </w:r>
            <w:r w:rsidRPr="003D7532">
              <w:rPr>
                <w:bCs/>
                <w:lang w:val="ro-RO" w:bidi="ro-RO"/>
              </w:rPr>
              <w:t>Clătiţi gura şi daţi apă de băut în înghiţituri mici. NU se va induce stare de vomă. Nu se va lăsa victima nesupraveghiată. Se va anunţa imediat un medic sau spitalul de urgenţă</w:t>
            </w:r>
          </w:p>
          <w:p w:rsidR="001B05A7" w:rsidRPr="003D7532" w:rsidRDefault="001B05A7" w:rsidP="003D7532">
            <w:pPr>
              <w:pStyle w:val="NoSpacing"/>
              <w:rPr>
                <w:bCs/>
                <w:u w:val="single"/>
                <w:lang w:val="ro-RO" w:bidi="ro-RO"/>
              </w:rPr>
            </w:pPr>
            <w:r w:rsidRPr="003D7532">
              <w:rPr>
                <w:bCs/>
                <w:u w:val="single"/>
                <w:lang w:val="ro-RO" w:bidi="ro-RO"/>
              </w:rPr>
              <w:t>Cele mai importante simptome şi efecte, atât acute, cât şi întârziate:</w:t>
            </w:r>
          </w:p>
          <w:p w:rsidR="001B05A7" w:rsidRPr="003D7532" w:rsidRDefault="001B05A7" w:rsidP="003D7532">
            <w:pPr>
              <w:pStyle w:val="NoSpacing"/>
              <w:rPr>
                <w:bCs/>
                <w:lang w:val="ro-RO" w:bidi="ro-RO"/>
              </w:rPr>
            </w:pPr>
            <w:r w:rsidRPr="003D7532">
              <w:rPr>
                <w:bCs/>
                <w:u w:val="single"/>
                <w:lang w:val="ro-RO" w:bidi="ro-RO"/>
              </w:rPr>
              <w:t>Simptome</w:t>
            </w:r>
            <w:r w:rsidRPr="003D7532">
              <w:rPr>
                <w:bCs/>
                <w:lang w:val="ro-RO" w:bidi="ro-RO"/>
              </w:rPr>
              <w:t>:</w:t>
            </w:r>
            <w:r w:rsidRPr="003D7532">
              <w:t xml:space="preserve"> </w:t>
            </w:r>
            <w:r w:rsidR="00CE399B" w:rsidRPr="003D7532">
              <w:rPr>
                <w:bCs/>
                <w:lang w:val="ro-RO" w:bidi="ro-RO"/>
              </w:rPr>
              <w:t>Local:</w:t>
            </w:r>
            <w:r w:rsidRPr="003D7532">
              <w:rPr>
                <w:bCs/>
                <w:lang w:val="ro-RO" w:bidi="ro-RO"/>
              </w:rPr>
              <w:t xml:space="preserve"> Parestezia pielii şi ochilor poate fi severă, Trecătoare, cu remisie până la 24 ore, Iritarea pielii, ochilor şi a membranelor mucoase, Tuse, Strănut </w:t>
            </w:r>
          </w:p>
          <w:p w:rsidR="001B05A7" w:rsidRPr="003D7532" w:rsidRDefault="001B05A7" w:rsidP="003D7532">
            <w:pPr>
              <w:pStyle w:val="NoSpacing"/>
              <w:rPr>
                <w:bCs/>
                <w:lang w:val="ro-RO" w:bidi="ro-RO"/>
              </w:rPr>
            </w:pPr>
            <w:r w:rsidRPr="003D7532">
              <w:rPr>
                <w:bCs/>
                <w:lang w:val="ro-RO" w:bidi="ro-RO"/>
              </w:rPr>
              <w:t>Sistemic: Neplăcere în piept, Tahicardie, Hipotensiune, Ameţeală, Durere abdominală, Diaree, Vărsături, Tulburări de vedere, Dureri de cap, Anorexie, Somnolenţă, Comă, Convulsii, Tremurături, Prostaţie, Hiperreacţie de rută aeriană, Edem pulmonar, Palpitaţie, Contracţii musculare, Apatie, Ameţeli</w:t>
            </w:r>
          </w:p>
          <w:p w:rsidR="001B05A7" w:rsidRPr="003D7532" w:rsidRDefault="001B05A7" w:rsidP="003D7532">
            <w:pPr>
              <w:pStyle w:val="NoSpacing"/>
              <w:rPr>
                <w:bCs/>
                <w:u w:val="single"/>
                <w:lang w:val="ro-RO" w:bidi="ro-RO"/>
              </w:rPr>
            </w:pPr>
            <w:r w:rsidRPr="003D7532">
              <w:rPr>
                <w:bCs/>
                <w:u w:val="single"/>
                <w:lang w:val="ro-RO" w:bidi="ro-RO"/>
              </w:rPr>
              <w:t>Indicaţii privind orice fel de asistenţă medicală imediată şi tratamentele speciale necesare:</w:t>
            </w:r>
          </w:p>
          <w:p w:rsidR="001B05A7" w:rsidRPr="003D7532" w:rsidRDefault="001B05A7" w:rsidP="003D7532">
            <w:pPr>
              <w:pStyle w:val="NoSpacing"/>
              <w:rPr>
                <w:bCs/>
                <w:lang w:val="ro-RO" w:bidi="ro-RO"/>
              </w:rPr>
            </w:pPr>
            <w:r w:rsidRPr="003D7532">
              <w:rPr>
                <w:bCs/>
                <w:u w:val="single"/>
                <w:lang w:val="ro-RO" w:bidi="ro-RO"/>
              </w:rPr>
              <w:t>Riscuri;</w:t>
            </w:r>
            <w:r w:rsidRPr="003D7532">
              <w:rPr>
                <w:bCs/>
                <w:lang w:val="ro-RO" w:bidi="ro-RO"/>
              </w:rPr>
              <w:t xml:space="preserve"> Acest produs conţine un piretroid. Intoxicarea cu un piretroid nu trebuie tratata in aceasi maniera cu intoxicatia cu un carbamat sau cu un produs organofosforic</w:t>
            </w:r>
          </w:p>
          <w:p w:rsidR="001B05A7" w:rsidRPr="003D7532" w:rsidRDefault="001B05A7" w:rsidP="003D7532">
            <w:pPr>
              <w:pStyle w:val="NoSpacing"/>
              <w:rPr>
                <w:bCs/>
                <w:lang w:val="ro-RO" w:bidi="ro-RO"/>
              </w:rPr>
            </w:pPr>
            <w:r w:rsidRPr="003D7532">
              <w:rPr>
                <w:bCs/>
                <w:u w:val="single"/>
                <w:lang w:val="ro-RO" w:bidi="ro-RO"/>
              </w:rPr>
              <w:t>Tratament</w:t>
            </w:r>
            <w:r w:rsidRPr="003D7532">
              <w:rPr>
                <w:bCs/>
                <w:lang w:val="ro-RO" w:bidi="ro-RO"/>
              </w:rPr>
              <w:t>: Tratament sistemic: Tratamentul iniţial trebuie să fie simptomatic.</w:t>
            </w:r>
          </w:p>
          <w:p w:rsidR="005A0562" w:rsidRPr="003D7532" w:rsidRDefault="001B05A7" w:rsidP="003D7532">
            <w:pPr>
              <w:pStyle w:val="NoSpacing"/>
              <w:rPr>
                <w:bCs/>
                <w:lang w:val="ro-RO" w:bidi="ro-RO"/>
              </w:rPr>
            </w:pPr>
            <w:r w:rsidRPr="003D7532">
              <w:rPr>
                <w:bCs/>
                <w:lang w:val="ro-RO" w:bidi="ro-RO"/>
              </w:rPr>
              <w:t xml:space="preserve">Monitorizaţi funcţia aparatului respirator şi parametrii cardiovasculari. In cazul ingestiei unei cantitati importante de produs, lavajul gastric se va aplica NUMAI in intervalul primelor doua ore de la ingestie. In toate cazurile se recomanda administrarea de carbune activ si sulfat de sodiu.Se va ţine tractul respirator curat. Este necesară respiraţie artificială sau oxigen. În cazul apariţiei convulsiilor, </w:t>
            </w:r>
            <w:r w:rsidRPr="003D7532">
              <w:rPr>
                <w:bCs/>
                <w:lang w:val="ro-RO" w:bidi="ro-RO"/>
              </w:rPr>
              <w:lastRenderedPageBreak/>
              <w:t>se va administra benzodiazepina (de exemplu Diazepam) în conformitate cu prescripţiile standard. Dacă nu este eficient, se poate utiliza fenobarbital. Contraindicaţii: atropină. Contraindicaţii: atropina si derivaţi ai adrenalinei. Nu se cunoaşte un antidot specific. Refacere: spontană şi fără sechele.</w:t>
            </w:r>
            <w:r w:rsidR="003D7532">
              <w:rPr>
                <w:bCs/>
                <w:lang w:val="ro-RO" w:bidi="ro-RO"/>
              </w:rPr>
              <w:t xml:space="preserve"> </w:t>
            </w:r>
            <w:r w:rsidRPr="003D7532">
              <w:rPr>
                <w:bCs/>
                <w:lang w:val="ro-RO" w:bidi="ro-RO"/>
              </w:rPr>
              <w:t>În cazul pielii iritate, aplicaţi uleiuri sau loţiuni cu vitamina E.</w:t>
            </w:r>
          </w:p>
        </w:tc>
      </w:tr>
    </w:tbl>
    <w:p w:rsidR="003D7532" w:rsidRPr="003D7532" w:rsidRDefault="003D7532" w:rsidP="003D7532">
      <w:pPr>
        <w:pStyle w:val="NoSpacing"/>
        <w:rPr>
          <w:b/>
          <w:lang w:val="ro-RO"/>
        </w:rPr>
      </w:pPr>
    </w:p>
    <w:p w:rsidR="00B66405" w:rsidRPr="003D7532" w:rsidRDefault="00B66405" w:rsidP="003D7532">
      <w:pPr>
        <w:pStyle w:val="NoSpacing"/>
        <w:rPr>
          <w:b/>
          <w:lang w:val="ro-RO"/>
        </w:rPr>
      </w:pPr>
      <w:r w:rsidRPr="003D7532">
        <w:rPr>
          <w:b/>
          <w:lang w:val="ro-RO"/>
        </w:rPr>
        <w:t>XVI. MĂSURI PENTRU PROTEC</w:t>
      </w:r>
      <w:r w:rsidR="00400263" w:rsidRPr="003D7532">
        <w:rPr>
          <w:b/>
          <w:lang w:val="ro-RO"/>
        </w:rPr>
        <w:t>T</w:t>
      </w:r>
      <w:r w:rsidRPr="003D7532">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3D7532" w:rsidTr="00EA1BDF">
        <w:tc>
          <w:tcPr>
            <w:tcW w:w="9923" w:type="dxa"/>
          </w:tcPr>
          <w:p w:rsidR="00B66405" w:rsidRPr="003D7532" w:rsidRDefault="00EA1BDF" w:rsidP="003D7532">
            <w:pPr>
              <w:pStyle w:val="NoSpacing"/>
              <w:rPr>
                <w:u w:val="single"/>
                <w:lang w:val="ro-RO"/>
              </w:rPr>
            </w:pPr>
            <w:r w:rsidRPr="003D7532">
              <w:rPr>
                <w:u w:val="single"/>
                <w:lang w:val="ro-RO"/>
              </w:rPr>
              <w:t>Riscuri pentru utilizarea produsului biocid:</w:t>
            </w:r>
          </w:p>
          <w:p w:rsidR="00EA1BDF" w:rsidRPr="003D7532" w:rsidRDefault="00EA1BDF" w:rsidP="003D7532">
            <w:pPr>
              <w:pStyle w:val="NoSpacing"/>
              <w:rPr>
                <w:lang w:val="ro-RO"/>
              </w:rPr>
            </w:pPr>
            <w:r w:rsidRPr="003D7532">
              <w:rPr>
                <w:lang w:val="ro-RO"/>
              </w:rPr>
              <w:t>Se va impiedica patrunderea in apele de suprafata, in sistemul de canalizare sau in apele din panza freatica.</w:t>
            </w:r>
          </w:p>
          <w:p w:rsidR="00EA1BDF" w:rsidRPr="003D7532" w:rsidRDefault="00EA1BDF" w:rsidP="003D7532">
            <w:pPr>
              <w:pStyle w:val="NoSpacing"/>
              <w:rPr>
                <w:u w:val="single"/>
                <w:lang w:val="ro-RO"/>
              </w:rPr>
            </w:pPr>
            <w:r w:rsidRPr="003D7532">
              <w:rPr>
                <w:u w:val="single"/>
                <w:lang w:val="ro-RO"/>
              </w:rPr>
              <w:t>Masuri in caz de dispersie accidentala:</w:t>
            </w:r>
          </w:p>
          <w:p w:rsidR="00EA1BDF" w:rsidRPr="003D7532" w:rsidRDefault="00EA1BDF" w:rsidP="003D7532">
            <w:pPr>
              <w:pStyle w:val="NoSpacing"/>
              <w:rPr>
                <w:lang w:val="ro-RO"/>
              </w:rPr>
            </w:pPr>
            <w:r w:rsidRPr="003D7532">
              <w:rPr>
                <w:lang w:val="ro-RO"/>
              </w:rPr>
              <w:t>Pe baza informatiilor disponibile nu este de asteptat ca produsul  sa induca efecte adverse in mediu cand este utilizat conform instructiunilor</w:t>
            </w:r>
            <w:r w:rsidR="00FF48A5" w:rsidRPr="003D7532">
              <w:rPr>
                <w:lang w:val="ro-RO"/>
              </w:rPr>
              <w:t xml:space="preserve">. </w:t>
            </w:r>
            <w:r w:rsidRPr="003D7532">
              <w:rPr>
                <w:lang w:val="ro-RO"/>
              </w:rPr>
              <w:t>Cu toate acestea trebuie evitata cat mai mult expunerea solului la produsul formulat precum  si patrunderea acestuia in sol.</w:t>
            </w:r>
          </w:p>
          <w:p w:rsidR="00EA1BDF" w:rsidRPr="003D7532" w:rsidRDefault="00EA1BDF" w:rsidP="003D7532">
            <w:pPr>
              <w:pStyle w:val="NoSpacing"/>
              <w:rPr>
                <w:lang w:val="ro-RO"/>
              </w:rPr>
            </w:pPr>
            <w:r w:rsidRPr="003D7532">
              <w:rPr>
                <w:lang w:val="ro-RO"/>
              </w:rPr>
              <w:t>Nu este de asteptat sa rezulte pierderi, acumulari de substanta activa in aer in timpul utilizarii.</w:t>
            </w:r>
          </w:p>
          <w:p w:rsidR="00EA1BDF" w:rsidRPr="003D7532" w:rsidRDefault="00EA1BDF" w:rsidP="003D7532">
            <w:pPr>
              <w:pStyle w:val="NoSpacing"/>
              <w:rPr>
                <w:u w:val="single"/>
                <w:lang w:val="ro-RO"/>
              </w:rPr>
            </w:pPr>
            <w:r w:rsidRPr="003D7532">
              <w:rPr>
                <w:u w:val="single"/>
                <w:lang w:val="ro-RO"/>
              </w:rPr>
              <w:t>Metode de decontaminare:</w:t>
            </w:r>
          </w:p>
          <w:p w:rsidR="00EA1BDF" w:rsidRPr="003D7532" w:rsidRDefault="00EA1BDF" w:rsidP="003D7532">
            <w:pPr>
              <w:pStyle w:val="NoSpacing"/>
              <w:rPr>
                <w:lang w:val="ro-RO"/>
              </w:rPr>
            </w:pPr>
            <w:r w:rsidRPr="003D7532">
              <w:rPr>
                <w:lang w:val="ro-RO"/>
              </w:rPr>
              <w:t>In cazul dispersiei accidentale absorbiti scurgerile cu materiale inerte(nisip, silicagel, rumegus), colectati si plasati in recipiente inchise, adecvate pentru eliminare.</w:t>
            </w:r>
          </w:p>
          <w:p w:rsidR="00EA1BDF" w:rsidRPr="003D7532" w:rsidRDefault="00EA1BDF" w:rsidP="003D7532">
            <w:pPr>
              <w:pStyle w:val="NoSpacing"/>
              <w:rPr>
                <w:lang w:val="ro-RO"/>
              </w:rPr>
            </w:pPr>
            <w:r w:rsidRPr="003D7532">
              <w:rPr>
                <w:lang w:val="ro-RO"/>
              </w:rPr>
              <w:t>Recipientele goale, cu urme de produs, trebie eliminate ca deseuri periculoase .</w:t>
            </w:r>
          </w:p>
        </w:tc>
      </w:tr>
    </w:tbl>
    <w:p w:rsidR="0003534F" w:rsidRPr="003D7532" w:rsidRDefault="0003534F" w:rsidP="003D7532">
      <w:pPr>
        <w:pStyle w:val="NoSpacing"/>
        <w:ind w:firstLine="720"/>
        <w:rPr>
          <w:lang w:val="fr-FR"/>
        </w:rPr>
      </w:pPr>
    </w:p>
    <w:p w:rsidR="00B66405" w:rsidRPr="003D7532" w:rsidRDefault="00B66405" w:rsidP="003D7532">
      <w:pPr>
        <w:pStyle w:val="NoSpacing"/>
        <w:rPr>
          <w:b/>
          <w:lang w:val="fr-FR"/>
        </w:rPr>
      </w:pPr>
      <w:r w:rsidRPr="003D7532">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3D7532" w:rsidTr="00EA1BDF">
        <w:tc>
          <w:tcPr>
            <w:tcW w:w="9923" w:type="dxa"/>
            <w:shd w:val="clear" w:color="auto" w:fill="auto"/>
          </w:tcPr>
          <w:p w:rsidR="00B66405" w:rsidRPr="003D7532" w:rsidRDefault="00046B4A" w:rsidP="003D7532">
            <w:pPr>
              <w:pStyle w:val="NoSpacing"/>
              <w:rPr>
                <w:lang w:val="ro-RO"/>
              </w:rPr>
            </w:pPr>
            <w:r w:rsidRPr="003D7532">
              <w:rPr>
                <w:lang w:val="ro-RO"/>
              </w:rPr>
              <w:t>Nu se aplica direct pe animale.Se va pastra departe de alimente, bauturi si hrana pentru animale.</w:t>
            </w:r>
          </w:p>
        </w:tc>
      </w:tr>
    </w:tbl>
    <w:p w:rsidR="0003534F" w:rsidRPr="003D7532" w:rsidRDefault="0003534F" w:rsidP="003D7532">
      <w:pPr>
        <w:pStyle w:val="NoSpacing"/>
        <w:rPr>
          <w:b/>
          <w:lang w:val="ro-RO"/>
        </w:rPr>
      </w:pPr>
    </w:p>
    <w:p w:rsidR="00B66405" w:rsidRPr="003D7532" w:rsidRDefault="00B66405" w:rsidP="003D7532">
      <w:pPr>
        <w:pStyle w:val="NoSpacing"/>
        <w:rPr>
          <w:b/>
          <w:lang w:val="ro-RO"/>
        </w:rPr>
      </w:pPr>
      <w:r w:rsidRPr="003D7532">
        <w:rPr>
          <w:b/>
          <w:lang w:val="ro-RO"/>
        </w:rPr>
        <w:t>XVIII.</w:t>
      </w:r>
      <w:r w:rsidR="00EF1059" w:rsidRPr="003D7532">
        <w:rPr>
          <w:b/>
          <w:lang w:val="ro-RO"/>
        </w:rPr>
        <w:t xml:space="preserve"> INSTRUCT</w:t>
      </w:r>
      <w:r w:rsidRPr="003D7532">
        <w:rPr>
          <w:b/>
          <w:lang w:val="ro-RO"/>
        </w:rPr>
        <w:t>IUNI PENTRU ELIMINAREA ÎN SIGURAN</w:t>
      </w:r>
      <w:r w:rsidR="00EF1059" w:rsidRPr="003D7532">
        <w:rPr>
          <w:b/>
          <w:lang w:val="ro-RO"/>
        </w:rPr>
        <w:t>T</w:t>
      </w:r>
      <w:r w:rsidRPr="003D7532">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3D7532" w:rsidTr="00EA1BDF">
        <w:tc>
          <w:tcPr>
            <w:tcW w:w="9923" w:type="dxa"/>
          </w:tcPr>
          <w:p w:rsidR="007707AC" w:rsidRPr="003D7532" w:rsidRDefault="00EA1BDF" w:rsidP="003D7532">
            <w:pPr>
              <w:pStyle w:val="NoSpacing"/>
              <w:rPr>
                <w:lang w:val="ro-RO"/>
              </w:rPr>
            </w:pPr>
            <w:r w:rsidRPr="003D7532">
              <w:rPr>
                <w:lang w:val="ro-RO"/>
              </w:rPr>
              <w:t>Eliminarea deseurilor de produs si a ambalajelor acestuia se face in conformitate cu prevederile Legii 211/2011 privind regimul deseurilor, de catre operatorii autorizati.</w:t>
            </w:r>
          </w:p>
        </w:tc>
      </w:tr>
      <w:tr w:rsidR="007707AC" w:rsidRPr="003D7532" w:rsidTr="00EA1BDF">
        <w:tc>
          <w:tcPr>
            <w:tcW w:w="9923" w:type="dxa"/>
          </w:tcPr>
          <w:p w:rsidR="007707AC" w:rsidRPr="003D7532" w:rsidRDefault="007707AC" w:rsidP="003D7532">
            <w:pPr>
              <w:pStyle w:val="NoSpacing"/>
              <w:rPr>
                <w:lang w:val="ro-RO"/>
              </w:rPr>
            </w:pPr>
            <w:r w:rsidRPr="003D7532">
              <w:rPr>
                <w:lang w:val="ro-RO"/>
              </w:rPr>
              <w:t>Ambalaj:</w:t>
            </w:r>
            <w:r w:rsidRPr="003D7532">
              <w:rPr>
                <w:i/>
                <w:lang w:val="ro-RO"/>
              </w:rPr>
              <w:t xml:space="preserve"> </w:t>
            </w:r>
            <w:r w:rsidRPr="003D7532">
              <w:rPr>
                <w:lang w:val="ro-RO"/>
              </w:rPr>
              <w:t>Nu se reutilizează ambalajul și nu se eliberează în mediu produsul biocid</w:t>
            </w:r>
          </w:p>
        </w:tc>
      </w:tr>
    </w:tbl>
    <w:p w:rsidR="002D7EE5" w:rsidRPr="003D7532" w:rsidRDefault="002D7EE5" w:rsidP="003D7532">
      <w:pPr>
        <w:pStyle w:val="NoSpacing"/>
        <w:rPr>
          <w:b/>
          <w:color w:val="000000"/>
          <w:lang w:val="ro-RO"/>
        </w:rPr>
      </w:pPr>
    </w:p>
    <w:p w:rsidR="002D7EE5" w:rsidRPr="003D7532" w:rsidRDefault="00B66405" w:rsidP="003D7532">
      <w:pPr>
        <w:pStyle w:val="NoSpacing"/>
        <w:rPr>
          <w:lang w:val="ro-RO"/>
        </w:rPr>
      </w:pPr>
      <w:r w:rsidRPr="003D7532">
        <w:rPr>
          <w:b/>
          <w:color w:val="000000"/>
          <w:lang w:val="ro-RO"/>
        </w:rPr>
        <w:t>XIX.</w:t>
      </w:r>
      <w:r w:rsidRPr="003D7532">
        <w:rPr>
          <w:color w:val="000000"/>
          <w:lang w:val="ro-RO"/>
        </w:rPr>
        <w:t xml:space="preserve"> </w:t>
      </w:r>
      <w:r w:rsidRPr="003D7532">
        <w:rPr>
          <w:b/>
          <w:color w:val="000000"/>
          <w:lang w:val="ro-RO"/>
        </w:rPr>
        <w:t>CONDI</w:t>
      </w:r>
      <w:r w:rsidR="00EF1059" w:rsidRPr="003D7532">
        <w:rPr>
          <w:b/>
          <w:color w:val="000000"/>
          <w:lang w:val="ro-RO"/>
        </w:rPr>
        <w:t>T</w:t>
      </w:r>
      <w:r w:rsidRPr="003D7532">
        <w:rPr>
          <w:b/>
          <w:color w:val="000000"/>
          <w:lang w:val="ro-RO"/>
        </w:rPr>
        <w:t>IILE DE DEPOZITARE</w:t>
      </w:r>
      <w:r w:rsidR="006E4D8B" w:rsidRPr="003D7532">
        <w:rPr>
          <w:color w:val="000000"/>
          <w:lang w:val="ro-RO"/>
        </w:rPr>
        <w:t>:</w:t>
      </w:r>
      <w:r w:rsidR="006E4D8B" w:rsidRPr="003D7532">
        <w:rPr>
          <w:lang w:val="ro-RO"/>
        </w:rPr>
        <w:t xml:space="preserve"> </w:t>
      </w:r>
      <w:r w:rsidR="002D7EE5" w:rsidRPr="003D7532">
        <w:rPr>
          <w:lang w:val="ro-RO"/>
        </w:rPr>
        <w:t>Se va depozita într-un loc accesibil numai personalului autorizat. Se vor păstra containerele ermetic închise, in loc curat, uscat si bine aerisit, numai in recipientul original.</w:t>
      </w:r>
      <w:r w:rsidR="003D7532" w:rsidRPr="003D7532">
        <w:rPr>
          <w:lang w:val="ro-RO"/>
        </w:rPr>
        <w:t xml:space="preserve"> </w:t>
      </w:r>
      <w:r w:rsidR="002D7EE5" w:rsidRPr="003D7532">
        <w:rPr>
          <w:lang w:val="ro-RO"/>
        </w:rPr>
        <w:t>Se va proteja de îngheţ.</w:t>
      </w:r>
      <w:r w:rsidR="003D7532" w:rsidRPr="003D7532">
        <w:rPr>
          <w:lang w:val="ro-RO"/>
        </w:rPr>
        <w:t xml:space="preserve"> </w:t>
      </w:r>
      <w:r w:rsidR="002D7EE5" w:rsidRPr="003D7532">
        <w:rPr>
          <w:bCs/>
          <w:lang w:val="fr-FR"/>
        </w:rPr>
        <w:t>Se va tine departe de lumina directa a soarelui si se vor evita temperaturile ridicate.Se va ţine la distanţă de sursele de căldură şi foc. Vaporii pot forma amestecuri explozive în contact cu aerul.</w:t>
      </w:r>
      <w:r w:rsidR="003D7532" w:rsidRPr="003D7532">
        <w:rPr>
          <w:bCs/>
          <w:lang w:val="fr-FR"/>
        </w:rPr>
        <w:t xml:space="preserve"> </w:t>
      </w:r>
      <w:r w:rsidR="002D7EE5" w:rsidRPr="003D7532">
        <w:rPr>
          <w:bCs/>
          <w:lang w:val="fr-FR"/>
        </w:rPr>
        <w:t>Se va păstra departe de alimente, băuturi şi hrana pentru animale</w:t>
      </w:r>
    </w:p>
    <w:p w:rsidR="00847CDB" w:rsidRPr="003D7532" w:rsidRDefault="00847CDB" w:rsidP="003D7532">
      <w:pPr>
        <w:rPr>
          <w:color w:val="000000"/>
        </w:rPr>
      </w:pPr>
    </w:p>
    <w:p w:rsidR="001D43BA" w:rsidRPr="003D7532" w:rsidRDefault="00B66405" w:rsidP="003D7532">
      <w:pPr>
        <w:rPr>
          <w:b/>
          <w:lang w:val="ro-RO"/>
        </w:rPr>
      </w:pPr>
      <w:r w:rsidRPr="003D7532">
        <w:rPr>
          <w:lang w:val="ro-RO"/>
        </w:rPr>
        <w:t>DURATA DE CONSERVARE A PRODUSELOR BIOCIDE ÎN CONDI</w:t>
      </w:r>
      <w:r w:rsidR="00EF1059" w:rsidRPr="003D7532">
        <w:rPr>
          <w:lang w:val="ro-RO"/>
        </w:rPr>
        <w:t>T</w:t>
      </w:r>
      <w:r w:rsidRPr="003D7532">
        <w:rPr>
          <w:lang w:val="ro-RO"/>
        </w:rPr>
        <w:t xml:space="preserve">II NORMALE DE DEPOZITARE </w:t>
      </w:r>
      <w:r w:rsidR="007406C6" w:rsidRPr="003D7532">
        <w:rPr>
          <w:b/>
          <w:lang w:val="ro-RO"/>
        </w:rPr>
        <w:t xml:space="preserve">: </w:t>
      </w:r>
      <w:r w:rsidR="00046B4A" w:rsidRPr="003D7532">
        <w:rPr>
          <w:b/>
          <w:color w:val="000000"/>
        </w:rPr>
        <w:t>4</w:t>
      </w:r>
      <w:r w:rsidR="00847CDB" w:rsidRPr="003D7532">
        <w:rPr>
          <w:b/>
          <w:color w:val="000000"/>
        </w:rPr>
        <w:t xml:space="preserve"> ani.</w:t>
      </w:r>
      <w:r w:rsidR="00046B4A" w:rsidRPr="003D7532">
        <w:rPr>
          <w:b/>
          <w:color w:val="000000"/>
        </w:rPr>
        <w:t xml:space="preserve"> </w:t>
      </w:r>
      <w:r w:rsidR="00046B4A" w:rsidRPr="003D7532">
        <w:rPr>
          <w:color w:val="000000"/>
        </w:rPr>
        <w:t>Daca nu este deschis si se pastreaza la loc racoros,uscat si bine aerisit</w:t>
      </w:r>
    </w:p>
    <w:p w:rsidR="003D7532" w:rsidRDefault="003D7532" w:rsidP="003D7532">
      <w:pPr>
        <w:pStyle w:val="NoSpacing"/>
        <w:rPr>
          <w:b/>
          <w:lang w:val="ro-RO"/>
        </w:rPr>
      </w:pPr>
    </w:p>
    <w:p w:rsidR="00FF48A5" w:rsidRPr="003D7532" w:rsidRDefault="0003534F" w:rsidP="003D7532">
      <w:pPr>
        <w:pStyle w:val="NoSpacing"/>
        <w:rPr>
          <w:lang w:val="ro-RO"/>
        </w:rPr>
      </w:pPr>
      <w:r w:rsidRPr="003D7532">
        <w:rPr>
          <w:b/>
          <w:lang w:val="ro-RO"/>
        </w:rPr>
        <w:t>XX.</w:t>
      </w:r>
      <w:r w:rsidR="00D60970" w:rsidRPr="003D7532">
        <w:rPr>
          <w:b/>
          <w:lang w:val="ro-RO"/>
        </w:rPr>
        <w:t xml:space="preserve"> </w:t>
      </w:r>
      <w:r w:rsidR="00B66405" w:rsidRPr="003D7532">
        <w:rPr>
          <w:b/>
          <w:lang w:val="ro-RO"/>
        </w:rPr>
        <w:t>ALTE INFORMA</w:t>
      </w:r>
      <w:r w:rsidR="00EF1059" w:rsidRPr="003D7532">
        <w:rPr>
          <w:b/>
          <w:lang w:val="ro-RO"/>
        </w:rPr>
        <w:t>T</w:t>
      </w:r>
      <w:r w:rsidR="00E30526" w:rsidRPr="003D7532">
        <w:rPr>
          <w:b/>
          <w:lang w:val="ro-RO"/>
        </w:rPr>
        <w:t xml:space="preserve">II : </w:t>
      </w:r>
      <w:r w:rsidR="00E30526" w:rsidRPr="003D7532">
        <w:rPr>
          <w:lang w:val="ro-RO"/>
        </w:rPr>
        <w:t>Avand in vedere efectele adverse potentiale pentru sanatatea umana, se recomanda citirea cu maxima atentie a instructiunilor de pe eticheta si respectarea lor</w:t>
      </w:r>
      <w:r w:rsidR="00D72406" w:rsidRPr="003D7532">
        <w:rPr>
          <w:lang w:val="ro-RO"/>
        </w:rPr>
        <w:t>.Cand produsul este folosit in zone tropicale, se are in vedere ca randamentul  produsului in spatii interioare a fost evaluat impotriva tantarilor adulti (</w:t>
      </w:r>
      <w:r w:rsidR="00D72406" w:rsidRPr="003D7532">
        <w:rPr>
          <w:i/>
          <w:lang w:val="ro-RO"/>
        </w:rPr>
        <w:t>Aedes sp</w:t>
      </w:r>
      <w:r w:rsidR="00D72406" w:rsidRPr="003D7532">
        <w:rPr>
          <w:lang w:val="ro-RO"/>
        </w:rPr>
        <w:t xml:space="preserve">. si </w:t>
      </w:r>
      <w:r w:rsidR="00D72406" w:rsidRPr="003D7532">
        <w:rPr>
          <w:i/>
          <w:lang w:val="ro-RO"/>
        </w:rPr>
        <w:t>Culex sp</w:t>
      </w:r>
      <w:r w:rsidR="00D72406" w:rsidRPr="003D7532">
        <w:rPr>
          <w:lang w:val="ro-RO"/>
        </w:rPr>
        <w:t>.)</w:t>
      </w:r>
      <w:r w:rsidR="003B0E05" w:rsidRPr="003D7532">
        <w:rPr>
          <w:lang w:val="ro-RO"/>
        </w:rPr>
        <w:t>.Echipamentul de protectie a respiratiei: 90% coeficient de protectie, ex. A1 pentru acizi organici-EN14387.</w:t>
      </w:r>
      <w:r w:rsidR="003D7532" w:rsidRPr="003D7532">
        <w:rPr>
          <w:lang w:val="ro-RO"/>
        </w:rPr>
        <w:t xml:space="preserve"> </w:t>
      </w:r>
      <w:r w:rsidR="00FF48A5" w:rsidRPr="003D7532">
        <w:rPr>
          <w:lang w:val="ro-RO"/>
        </w:rPr>
        <w:t xml:space="preserve">Se vor respecta restrictiile pentru </w:t>
      </w:r>
      <w:r w:rsidR="00FF48A5" w:rsidRPr="003D7532">
        <w:rPr>
          <w:lang w:val="ro-RO"/>
        </w:rPr>
        <w:lastRenderedPageBreak/>
        <w:t>utilizarea ale produsului biocid  si anume - se va impiedica patrunderea in apele de suprafata, in sistemul de canalizare sau in apele din panza freatica.</w:t>
      </w:r>
    </w:p>
    <w:p w:rsidR="00B66405" w:rsidRPr="003D7532" w:rsidRDefault="00B66405" w:rsidP="003D7532">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3D7532" w:rsidTr="00EA1BDF">
        <w:tc>
          <w:tcPr>
            <w:tcW w:w="9923" w:type="dxa"/>
          </w:tcPr>
          <w:p w:rsidR="00B66405" w:rsidRPr="003D7532" w:rsidRDefault="00B66405" w:rsidP="003D7532">
            <w:pPr>
              <w:pStyle w:val="NoSpacing"/>
              <w:rPr>
                <w:lang w:val="ro-RO"/>
              </w:rPr>
            </w:pPr>
            <w:r w:rsidRPr="003D7532">
              <w:rPr>
                <w:lang w:val="ro-RO"/>
              </w:rPr>
              <w:t>Prezenta autoriza</w:t>
            </w:r>
            <w:r w:rsidR="007707AC" w:rsidRPr="003D7532">
              <w:rPr>
                <w:lang w:val="ro-RO"/>
              </w:rPr>
              <w:t>t</w:t>
            </w:r>
            <w:r w:rsidRPr="003D7532">
              <w:rPr>
                <w:lang w:val="ro-RO"/>
              </w:rPr>
              <w:t>ie este înso</w:t>
            </w:r>
            <w:r w:rsidR="007707AC" w:rsidRPr="003D7532">
              <w:rPr>
                <w:lang w:val="ro-RO"/>
              </w:rPr>
              <w:t>t</w:t>
            </w:r>
            <w:r w:rsidRPr="003D7532">
              <w:rPr>
                <w:lang w:val="ro-RO"/>
              </w:rPr>
              <w:t>ită de următoarele documente:</w:t>
            </w:r>
          </w:p>
          <w:p w:rsidR="00B66405" w:rsidRPr="003D7532" w:rsidRDefault="0089407B" w:rsidP="003D7532">
            <w:pPr>
              <w:pStyle w:val="NoSpacing"/>
              <w:rPr>
                <w:lang w:val="ro-RO"/>
              </w:rPr>
            </w:pPr>
            <w:r w:rsidRPr="003D7532">
              <w:rPr>
                <w:lang w:val="ro-RO"/>
              </w:rPr>
              <w:t>-</w:t>
            </w:r>
            <w:r w:rsidR="00B66405" w:rsidRPr="003D7532">
              <w:rPr>
                <w:lang w:val="ro-RO"/>
              </w:rPr>
              <w:t>proiect de etichetă a produsului biocid</w:t>
            </w:r>
          </w:p>
          <w:p w:rsidR="00B66405" w:rsidRPr="003D7532" w:rsidRDefault="0089407B" w:rsidP="003D7532">
            <w:pPr>
              <w:pStyle w:val="NoSpacing"/>
              <w:rPr>
                <w:lang w:val="ro-RO"/>
              </w:rPr>
            </w:pPr>
            <w:r w:rsidRPr="003D7532">
              <w:rPr>
                <w:lang w:val="ro-RO"/>
              </w:rPr>
              <w:t>-</w:t>
            </w:r>
            <w:r w:rsidR="00B66405" w:rsidRPr="003D7532">
              <w:rPr>
                <w:lang w:val="ro-RO"/>
              </w:rPr>
              <w:t>fi</w:t>
            </w:r>
            <w:r w:rsidR="007707AC" w:rsidRPr="003D7532">
              <w:rPr>
                <w:lang w:val="ro-RO"/>
              </w:rPr>
              <w:t>s</w:t>
            </w:r>
            <w:r w:rsidR="00B66405" w:rsidRPr="003D7532">
              <w:rPr>
                <w:lang w:val="ro-RO"/>
              </w:rPr>
              <w:t>a cu date de securitate a produsului biocid</w:t>
            </w:r>
          </w:p>
          <w:p w:rsidR="00B66405" w:rsidRPr="003D7532" w:rsidRDefault="0089407B" w:rsidP="003D7532">
            <w:pPr>
              <w:pStyle w:val="NoSpacing"/>
              <w:rPr>
                <w:lang w:val="ro-RO"/>
              </w:rPr>
            </w:pPr>
            <w:r w:rsidRPr="003D7532">
              <w:rPr>
                <w:lang w:val="ro-RO"/>
              </w:rPr>
              <w:t>-</w:t>
            </w:r>
            <w:r w:rsidR="00B66405" w:rsidRPr="003D7532">
              <w:rPr>
                <w:lang w:val="ro-RO"/>
              </w:rPr>
              <w:t xml:space="preserve">rezumatul caracteristicilor produsului biocid </w:t>
            </w:r>
          </w:p>
        </w:tc>
      </w:tr>
    </w:tbl>
    <w:p w:rsidR="00B66405" w:rsidRPr="003D7532" w:rsidRDefault="00B66405" w:rsidP="003D7532">
      <w:pPr>
        <w:numPr>
          <w:ilvl w:val="0"/>
          <w:numId w:val="7"/>
        </w:numPr>
        <w:ind w:left="709"/>
        <w:rPr>
          <w:lang w:val="ro-RO"/>
        </w:rPr>
      </w:pPr>
      <w:r w:rsidRPr="003D7532">
        <w:rPr>
          <w:lang w:val="ro-RO"/>
        </w:rPr>
        <w:t>Este obligatorie transmiterea de către de</w:t>
      </w:r>
      <w:r w:rsidR="007707AC" w:rsidRPr="003D7532">
        <w:rPr>
          <w:lang w:val="ro-RO"/>
        </w:rPr>
        <w:t>tinătorul autorizatiei a fis</w:t>
      </w:r>
      <w:r w:rsidRPr="003D7532">
        <w:rPr>
          <w:lang w:val="ro-RO"/>
        </w:rPr>
        <w:t>ei cu date de</w:t>
      </w:r>
      <w:r w:rsidR="007707AC" w:rsidRPr="003D7532">
        <w:rPr>
          <w:lang w:val="ro-RO"/>
        </w:rPr>
        <w:t xml:space="preserve"> securitate către Institutul Nat</w:t>
      </w:r>
      <w:r w:rsidRPr="003D7532">
        <w:rPr>
          <w:lang w:val="ro-RO"/>
        </w:rPr>
        <w:t xml:space="preserve">ional de Sănătate Publică </w:t>
      </w:r>
      <w:r w:rsidR="007707AC" w:rsidRPr="003D7532">
        <w:rPr>
          <w:lang w:val="ro-RO"/>
        </w:rPr>
        <w:t>– Biroul RSI s</w:t>
      </w:r>
      <w:r w:rsidRPr="003D7532">
        <w:rPr>
          <w:lang w:val="ro-RO"/>
        </w:rPr>
        <w:t>i Informare Toxicologică</w:t>
      </w:r>
    </w:p>
    <w:p w:rsidR="00B66405" w:rsidRPr="003D7532" w:rsidRDefault="00B66405" w:rsidP="003D7532">
      <w:pPr>
        <w:numPr>
          <w:ilvl w:val="0"/>
          <w:numId w:val="7"/>
        </w:numPr>
        <w:ind w:left="709"/>
        <w:rPr>
          <w:lang w:val="ro-RO"/>
        </w:rPr>
      </w:pPr>
      <w:r w:rsidRPr="003D7532">
        <w:rPr>
          <w:lang w:val="ro-RO"/>
        </w:rPr>
        <w:t>P</w:t>
      </w:r>
      <w:r w:rsidR="007707AC" w:rsidRPr="003D7532">
        <w:rPr>
          <w:lang w:val="ro-RO"/>
        </w:rPr>
        <w:t>rezentul document poate fi însot</w:t>
      </w:r>
      <w:r w:rsidRPr="003D7532">
        <w:rPr>
          <w:lang w:val="ro-RO"/>
        </w:rPr>
        <w:t>it de anexă în cazul modificărilor administrative</w:t>
      </w:r>
    </w:p>
    <w:p w:rsidR="00B66405" w:rsidRDefault="00B66405" w:rsidP="003D7532">
      <w:pPr>
        <w:rPr>
          <w:lang w:val="ro-RO"/>
        </w:rPr>
      </w:pPr>
    </w:p>
    <w:p w:rsidR="003D7532" w:rsidRDefault="003D7532" w:rsidP="003D7532">
      <w:pPr>
        <w:rPr>
          <w:lang w:val="ro-RO"/>
        </w:rPr>
      </w:pPr>
    </w:p>
    <w:p w:rsidR="003D7532" w:rsidRPr="003D7532" w:rsidRDefault="003D7532" w:rsidP="003D7532">
      <w:pPr>
        <w:rPr>
          <w:lang w:val="ro-RO"/>
        </w:rPr>
      </w:pPr>
    </w:p>
    <w:p w:rsidR="00EA1BDF" w:rsidRPr="003D7532" w:rsidRDefault="00B66405" w:rsidP="003D7532">
      <w:pPr>
        <w:pStyle w:val="NoSpacing"/>
        <w:rPr>
          <w:lang w:val="ro-RO"/>
        </w:rPr>
      </w:pPr>
      <w:r w:rsidRPr="003D7532">
        <w:rPr>
          <w:color w:val="FF0000"/>
          <w:lang w:val="ro-RO"/>
        </w:rPr>
        <w:tab/>
      </w:r>
      <w:r w:rsidRPr="003D7532">
        <w:rPr>
          <w:color w:val="FF0000"/>
          <w:lang w:val="ro-RO"/>
        </w:rPr>
        <w:tab/>
      </w:r>
      <w:r w:rsidRPr="003D7532">
        <w:rPr>
          <w:color w:val="FF0000"/>
          <w:lang w:val="ro-RO"/>
        </w:rPr>
        <w:tab/>
      </w:r>
      <w:r w:rsidRPr="003D7532">
        <w:rPr>
          <w:color w:val="FF0000"/>
          <w:lang w:val="ro-RO"/>
        </w:rPr>
        <w:tab/>
      </w:r>
      <w:r w:rsidRPr="003D7532">
        <w:rPr>
          <w:color w:val="FF0000"/>
          <w:lang w:val="ro-RO"/>
        </w:rPr>
        <w:tab/>
      </w:r>
      <w:r w:rsidRPr="003D7532">
        <w:rPr>
          <w:color w:val="FF0000"/>
          <w:lang w:val="ro-RO"/>
        </w:rPr>
        <w:tab/>
      </w:r>
      <w:r w:rsidRPr="003D7532">
        <w:rPr>
          <w:color w:val="FF0000"/>
          <w:lang w:val="ro-RO"/>
        </w:rPr>
        <w:tab/>
      </w:r>
      <w:r w:rsidRPr="003D7532">
        <w:rPr>
          <w:color w:val="FF0000"/>
          <w:lang w:val="ro-RO"/>
        </w:rPr>
        <w:tab/>
      </w:r>
      <w:r w:rsidRPr="003D7532">
        <w:rPr>
          <w:lang w:val="ro-RO"/>
        </w:rPr>
        <w:t>PRE</w:t>
      </w:r>
      <w:r w:rsidR="00A616BE" w:rsidRPr="003D7532">
        <w:rPr>
          <w:lang w:val="ro-RO"/>
        </w:rPr>
        <w:t>S</w:t>
      </w:r>
      <w:r w:rsidRPr="003D7532">
        <w:rPr>
          <w:lang w:val="ro-RO"/>
        </w:rPr>
        <w:t>EDINTE,</w:t>
      </w:r>
    </w:p>
    <w:p w:rsidR="00A04268" w:rsidRPr="003D7532" w:rsidRDefault="00A04268" w:rsidP="003D7532">
      <w:pPr>
        <w:pStyle w:val="NoSpacing"/>
        <w:rPr>
          <w:lang w:val="ro-RO"/>
        </w:rPr>
      </w:pPr>
      <w:r w:rsidRPr="003D7532">
        <w:rPr>
          <w:lang w:val="ro-RO"/>
        </w:rPr>
        <w:tab/>
      </w:r>
      <w:r w:rsidRPr="003D7532">
        <w:rPr>
          <w:lang w:val="ro-RO"/>
        </w:rPr>
        <w:tab/>
      </w:r>
      <w:r w:rsidRPr="003D7532">
        <w:rPr>
          <w:lang w:val="ro-RO"/>
        </w:rPr>
        <w:tab/>
      </w:r>
      <w:r w:rsidRPr="003D7532">
        <w:rPr>
          <w:lang w:val="ro-RO"/>
        </w:rPr>
        <w:tab/>
      </w:r>
      <w:r w:rsidRPr="003D7532">
        <w:rPr>
          <w:lang w:val="ro-RO"/>
        </w:rPr>
        <w:tab/>
      </w:r>
      <w:r w:rsidRPr="003D7532">
        <w:rPr>
          <w:lang w:val="ro-RO"/>
        </w:rPr>
        <w:tab/>
      </w:r>
      <w:r w:rsidRPr="003D7532">
        <w:rPr>
          <w:lang w:val="ro-RO"/>
        </w:rPr>
        <w:tab/>
      </w:r>
      <w:r w:rsidRPr="003D7532">
        <w:rPr>
          <w:lang w:val="ro-RO"/>
        </w:rPr>
        <w:tab/>
        <w:t>Dr. Chim. Gabriela Cilinca</w:t>
      </w:r>
    </w:p>
    <w:p w:rsidR="00016938" w:rsidRPr="007707AC" w:rsidRDefault="00016938" w:rsidP="008C0E3D">
      <w:pPr>
        <w:spacing w:before="120" w:after="120"/>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sectPr w:rsidR="00016938" w:rsidRPr="007707AC" w:rsidSect="00EA1BDF">
      <w:headerReference w:type="default" r:id="rId12"/>
      <w:footerReference w:type="defaul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10F" w:rsidRDefault="0094310F">
      <w:r>
        <w:separator/>
      </w:r>
    </w:p>
  </w:endnote>
  <w:endnote w:type="continuationSeparator" w:id="0">
    <w:p w:rsidR="0094310F" w:rsidRDefault="0094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DF" w:rsidRDefault="00EA1BDF"/>
  <w:p w:rsidR="00EA1BDF" w:rsidRDefault="00EA1BDF"/>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EA1BDF" w:rsidRPr="007A1CBD">
      <w:trPr>
        <w:cantSplit/>
      </w:trPr>
      <w:tc>
        <w:tcPr>
          <w:tcW w:w="1701" w:type="dxa"/>
          <w:shd w:val="clear" w:color="auto" w:fill="auto"/>
        </w:tcPr>
        <w:p w:rsidR="00EA1BDF" w:rsidRPr="007A1CBD" w:rsidRDefault="00EA1BDF" w:rsidP="00EA1BDF">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7D7013">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7D7013">
            <w:rPr>
              <w:rFonts w:ascii="Arial" w:hAnsi="Arial"/>
              <w:noProof/>
              <w:sz w:val="18"/>
            </w:rPr>
            <w:t>10</w:t>
          </w:r>
          <w:r w:rsidRPr="00EA2CC9">
            <w:rPr>
              <w:rFonts w:ascii="Arial" w:hAnsi="Arial"/>
              <w:sz w:val="18"/>
            </w:rPr>
            <w:fldChar w:fldCharType="end"/>
          </w:r>
        </w:p>
      </w:tc>
      <w:tc>
        <w:tcPr>
          <w:tcW w:w="8222" w:type="dxa"/>
          <w:shd w:val="clear" w:color="auto" w:fill="auto"/>
        </w:tcPr>
        <w:p w:rsidR="00EA1BDF" w:rsidRPr="007A1CBD" w:rsidRDefault="00EA1BDF" w:rsidP="00EA1BDF">
          <w:pPr>
            <w:pStyle w:val="Header"/>
            <w:jc w:val="center"/>
            <w:rPr>
              <w:rFonts w:ascii="Arial" w:hAnsi="Arial"/>
              <w:sz w:val="6"/>
            </w:rPr>
          </w:pPr>
        </w:p>
        <w:p w:rsidR="00EA1BDF" w:rsidRPr="007D7013" w:rsidRDefault="00EA1BDF" w:rsidP="007D7013">
          <w:pPr>
            <w:jc w:val="center"/>
            <w:rPr>
              <w:lang w:val="pt-BR"/>
            </w:rPr>
          </w:pPr>
          <w:r w:rsidRPr="007D7013">
            <w:t>Autorizatie nr.</w:t>
          </w:r>
          <w:r w:rsidR="007D7013" w:rsidRPr="007D7013">
            <w:t xml:space="preserve"> </w:t>
          </w:r>
          <w:r w:rsidR="007D7013" w:rsidRPr="007D7013">
            <w:t xml:space="preserve">Nr. </w:t>
          </w:r>
          <w:r w:rsidR="007D7013" w:rsidRPr="007D7013">
            <w:rPr>
              <w:lang w:val="it-IT"/>
            </w:rPr>
            <w:t>RO/2018/0217/MRA/TP18-0244</w:t>
          </w:r>
        </w:p>
      </w:tc>
    </w:tr>
  </w:tbl>
  <w:p w:rsidR="00EA1BDF" w:rsidRDefault="00EA1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10F" w:rsidRDefault="0094310F">
      <w:r>
        <w:separator/>
      </w:r>
    </w:p>
  </w:footnote>
  <w:footnote w:type="continuationSeparator" w:id="0">
    <w:p w:rsidR="0094310F" w:rsidRDefault="00943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EA1BDF" w:rsidRPr="007A1CBD" w:rsidTr="00EA1BDF">
      <w:trPr>
        <w:trHeight w:val="1080"/>
      </w:trPr>
      <w:tc>
        <w:tcPr>
          <w:tcW w:w="1622" w:type="dxa"/>
          <w:shd w:val="clear" w:color="auto" w:fill="auto"/>
          <w:vAlign w:val="center"/>
        </w:tcPr>
        <w:p w:rsidR="00EA1BDF" w:rsidRPr="007A1CBD" w:rsidRDefault="00EA1BDF" w:rsidP="00EA1BDF">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EA1BDF" w:rsidRPr="00B66405" w:rsidRDefault="00EA1BDF" w:rsidP="00EA1BDF">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EA1BDF" w:rsidRPr="00B66405" w:rsidRDefault="00EA1BDF" w:rsidP="00EA1BDF">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EA1BDF" w:rsidRPr="0075172A" w:rsidRDefault="00EA1BDF" w:rsidP="00EA1BDF">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EA1BDF" w:rsidRPr="007A1CBD" w:rsidRDefault="00EA1BDF" w:rsidP="00EA1BDF">
          <w:pPr>
            <w:pStyle w:val="Header"/>
            <w:jc w:val="center"/>
          </w:pPr>
          <w:r w:rsidRPr="0075172A">
            <w:rPr>
              <w:rFonts w:ascii="Arial" w:hAnsi="Arial"/>
              <w:sz w:val="16"/>
              <w:szCs w:val="16"/>
            </w:rPr>
            <w:t>Tel: *(+40 21) 318 36 20, Secretariat tehnic: (+40 21) 311 86 20; Fax: (+40 21) 311 86 22</w:t>
          </w:r>
        </w:p>
      </w:tc>
    </w:tr>
  </w:tbl>
  <w:p w:rsidR="00EA1BDF" w:rsidRDefault="00EA1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C1361B"/>
    <w:multiLevelType w:val="hybridMultilevel"/>
    <w:tmpl w:val="F2EAB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EB7961"/>
    <w:multiLevelType w:val="hybridMultilevel"/>
    <w:tmpl w:val="982C3A04"/>
    <w:lvl w:ilvl="0" w:tplc="8C96B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E12D5C"/>
    <w:multiLevelType w:val="hybridMultilevel"/>
    <w:tmpl w:val="65167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F169AD"/>
    <w:multiLevelType w:val="hybridMultilevel"/>
    <w:tmpl w:val="CC2AF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FE38D0"/>
    <w:multiLevelType w:val="hybridMultilevel"/>
    <w:tmpl w:val="F0E4E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3C3431"/>
    <w:multiLevelType w:val="hybridMultilevel"/>
    <w:tmpl w:val="EFD45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EC7FEA"/>
    <w:multiLevelType w:val="hybridMultilevel"/>
    <w:tmpl w:val="E398EAA4"/>
    <w:lvl w:ilvl="0" w:tplc="81EE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5">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A14327"/>
    <w:multiLevelType w:val="hybridMultilevel"/>
    <w:tmpl w:val="7F72AD54"/>
    <w:lvl w:ilvl="0" w:tplc="BDDA0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3462C3"/>
    <w:multiLevelType w:val="hybridMultilevel"/>
    <w:tmpl w:val="E28E0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38"/>
  </w:num>
  <w:num w:numId="4">
    <w:abstractNumId w:val="29"/>
  </w:num>
  <w:num w:numId="5">
    <w:abstractNumId w:val="1"/>
  </w:num>
  <w:num w:numId="6">
    <w:abstractNumId w:val="36"/>
  </w:num>
  <w:num w:numId="7">
    <w:abstractNumId w:val="9"/>
  </w:num>
  <w:num w:numId="8">
    <w:abstractNumId w:val="42"/>
  </w:num>
  <w:num w:numId="9">
    <w:abstractNumId w:val="30"/>
  </w:num>
  <w:num w:numId="10">
    <w:abstractNumId w:val="19"/>
  </w:num>
  <w:num w:numId="11">
    <w:abstractNumId w:val="41"/>
  </w:num>
  <w:num w:numId="12">
    <w:abstractNumId w:val="34"/>
  </w:num>
  <w:num w:numId="13">
    <w:abstractNumId w:val="7"/>
  </w:num>
  <w:num w:numId="14">
    <w:abstractNumId w:val="5"/>
  </w:num>
  <w:num w:numId="15">
    <w:abstractNumId w:val="16"/>
  </w:num>
  <w:num w:numId="16">
    <w:abstractNumId w:val="25"/>
  </w:num>
  <w:num w:numId="17">
    <w:abstractNumId w:val="12"/>
  </w:num>
  <w:num w:numId="18">
    <w:abstractNumId w:val="2"/>
  </w:num>
  <w:num w:numId="19">
    <w:abstractNumId w:val="3"/>
  </w:num>
  <w:num w:numId="20">
    <w:abstractNumId w:val="39"/>
  </w:num>
  <w:num w:numId="21">
    <w:abstractNumId w:val="17"/>
  </w:num>
  <w:num w:numId="22">
    <w:abstractNumId w:val="6"/>
  </w:num>
  <w:num w:numId="23">
    <w:abstractNumId w:val="10"/>
  </w:num>
  <w:num w:numId="24">
    <w:abstractNumId w:val="4"/>
  </w:num>
  <w:num w:numId="25">
    <w:abstractNumId w:val="43"/>
  </w:num>
  <w:num w:numId="26">
    <w:abstractNumId w:val="24"/>
  </w:num>
  <w:num w:numId="27">
    <w:abstractNumId w:val="22"/>
  </w:num>
  <w:num w:numId="28">
    <w:abstractNumId w:val="35"/>
  </w:num>
  <w:num w:numId="29">
    <w:abstractNumId w:val="13"/>
  </w:num>
  <w:num w:numId="30">
    <w:abstractNumId w:val="32"/>
  </w:num>
  <w:num w:numId="31">
    <w:abstractNumId w:val="15"/>
  </w:num>
  <w:num w:numId="32">
    <w:abstractNumId w:val="28"/>
  </w:num>
  <w:num w:numId="33">
    <w:abstractNumId w:val="26"/>
  </w:num>
  <w:num w:numId="34">
    <w:abstractNumId w:val="33"/>
  </w:num>
  <w:num w:numId="35">
    <w:abstractNumId w:val="0"/>
  </w:num>
  <w:num w:numId="36">
    <w:abstractNumId w:val="31"/>
  </w:num>
  <w:num w:numId="37">
    <w:abstractNumId w:val="8"/>
  </w:num>
  <w:num w:numId="38">
    <w:abstractNumId w:val="11"/>
  </w:num>
  <w:num w:numId="39">
    <w:abstractNumId w:val="18"/>
  </w:num>
  <w:num w:numId="40">
    <w:abstractNumId w:val="27"/>
  </w:num>
  <w:num w:numId="41">
    <w:abstractNumId w:val="23"/>
  </w:num>
  <w:num w:numId="42">
    <w:abstractNumId w:val="40"/>
  </w:num>
  <w:num w:numId="43">
    <w:abstractNumId w:val="2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6938"/>
    <w:rsid w:val="000272EF"/>
    <w:rsid w:val="00027CC5"/>
    <w:rsid w:val="00031285"/>
    <w:rsid w:val="0003534F"/>
    <w:rsid w:val="00041494"/>
    <w:rsid w:val="00044538"/>
    <w:rsid w:val="0004550C"/>
    <w:rsid w:val="00046B4A"/>
    <w:rsid w:val="00056E50"/>
    <w:rsid w:val="000624BD"/>
    <w:rsid w:val="00072094"/>
    <w:rsid w:val="00087AE9"/>
    <w:rsid w:val="00094ED4"/>
    <w:rsid w:val="000B2616"/>
    <w:rsid w:val="000E1E98"/>
    <w:rsid w:val="000E47CF"/>
    <w:rsid w:val="000E652C"/>
    <w:rsid w:val="000E7F5C"/>
    <w:rsid w:val="000F0086"/>
    <w:rsid w:val="000F736B"/>
    <w:rsid w:val="0010300D"/>
    <w:rsid w:val="00104BE6"/>
    <w:rsid w:val="00111292"/>
    <w:rsid w:val="00111DB4"/>
    <w:rsid w:val="00121738"/>
    <w:rsid w:val="001247DF"/>
    <w:rsid w:val="001502F9"/>
    <w:rsid w:val="001546AC"/>
    <w:rsid w:val="00160E12"/>
    <w:rsid w:val="00161A78"/>
    <w:rsid w:val="0016480A"/>
    <w:rsid w:val="001801D2"/>
    <w:rsid w:val="001859C3"/>
    <w:rsid w:val="001959E5"/>
    <w:rsid w:val="0019626A"/>
    <w:rsid w:val="00196CB8"/>
    <w:rsid w:val="001A096C"/>
    <w:rsid w:val="001B05A7"/>
    <w:rsid w:val="001B1AC4"/>
    <w:rsid w:val="001C5D0F"/>
    <w:rsid w:val="001D2EB0"/>
    <w:rsid w:val="001D43BA"/>
    <w:rsid w:val="001D551C"/>
    <w:rsid w:val="001E0EA0"/>
    <w:rsid w:val="001E2820"/>
    <w:rsid w:val="00203F73"/>
    <w:rsid w:val="002069AB"/>
    <w:rsid w:val="002069D8"/>
    <w:rsid w:val="00207796"/>
    <w:rsid w:val="002155D9"/>
    <w:rsid w:val="00226220"/>
    <w:rsid w:val="00232E95"/>
    <w:rsid w:val="00236AEA"/>
    <w:rsid w:val="00236B13"/>
    <w:rsid w:val="002610E0"/>
    <w:rsid w:val="00261BB3"/>
    <w:rsid w:val="00262400"/>
    <w:rsid w:val="00266ECA"/>
    <w:rsid w:val="00270F95"/>
    <w:rsid w:val="00272D5F"/>
    <w:rsid w:val="00276845"/>
    <w:rsid w:val="002877F4"/>
    <w:rsid w:val="00294AB3"/>
    <w:rsid w:val="002A6BEB"/>
    <w:rsid w:val="002B09E0"/>
    <w:rsid w:val="002B0D0F"/>
    <w:rsid w:val="002D3684"/>
    <w:rsid w:val="002D65DA"/>
    <w:rsid w:val="002D7EE5"/>
    <w:rsid w:val="002F082D"/>
    <w:rsid w:val="002F1B9A"/>
    <w:rsid w:val="002F6B33"/>
    <w:rsid w:val="00312270"/>
    <w:rsid w:val="0031250E"/>
    <w:rsid w:val="00315635"/>
    <w:rsid w:val="00322856"/>
    <w:rsid w:val="00334B5A"/>
    <w:rsid w:val="00337FB1"/>
    <w:rsid w:val="00346AEE"/>
    <w:rsid w:val="00355CF0"/>
    <w:rsid w:val="003711FA"/>
    <w:rsid w:val="00385365"/>
    <w:rsid w:val="0039240C"/>
    <w:rsid w:val="003A09BF"/>
    <w:rsid w:val="003A3556"/>
    <w:rsid w:val="003A4CA3"/>
    <w:rsid w:val="003B0E05"/>
    <w:rsid w:val="003C4685"/>
    <w:rsid w:val="003C57BD"/>
    <w:rsid w:val="003D22A6"/>
    <w:rsid w:val="003D7532"/>
    <w:rsid w:val="003E25B6"/>
    <w:rsid w:val="003E3D78"/>
    <w:rsid w:val="003E4CCE"/>
    <w:rsid w:val="003E5741"/>
    <w:rsid w:val="003F01C7"/>
    <w:rsid w:val="003F2AFA"/>
    <w:rsid w:val="00400263"/>
    <w:rsid w:val="004020CE"/>
    <w:rsid w:val="004058F7"/>
    <w:rsid w:val="00407CD5"/>
    <w:rsid w:val="00410C1A"/>
    <w:rsid w:val="00417546"/>
    <w:rsid w:val="00420EED"/>
    <w:rsid w:val="004473D1"/>
    <w:rsid w:val="0045414D"/>
    <w:rsid w:val="004565E0"/>
    <w:rsid w:val="00467F1E"/>
    <w:rsid w:val="00482F03"/>
    <w:rsid w:val="00491026"/>
    <w:rsid w:val="004A208E"/>
    <w:rsid w:val="004A2685"/>
    <w:rsid w:val="004D276B"/>
    <w:rsid w:val="004E17C7"/>
    <w:rsid w:val="004E1F5A"/>
    <w:rsid w:val="004E52D9"/>
    <w:rsid w:val="004E6811"/>
    <w:rsid w:val="004F11D6"/>
    <w:rsid w:val="004F530F"/>
    <w:rsid w:val="004F60DD"/>
    <w:rsid w:val="00500361"/>
    <w:rsid w:val="00513FBB"/>
    <w:rsid w:val="00514031"/>
    <w:rsid w:val="00517BC7"/>
    <w:rsid w:val="00527918"/>
    <w:rsid w:val="0053452C"/>
    <w:rsid w:val="00536993"/>
    <w:rsid w:val="0054192A"/>
    <w:rsid w:val="0055665A"/>
    <w:rsid w:val="00563B04"/>
    <w:rsid w:val="00564DC0"/>
    <w:rsid w:val="00565D4E"/>
    <w:rsid w:val="00571122"/>
    <w:rsid w:val="0059478D"/>
    <w:rsid w:val="005A0562"/>
    <w:rsid w:val="005C209D"/>
    <w:rsid w:val="005C2BCF"/>
    <w:rsid w:val="005D143E"/>
    <w:rsid w:val="005D1DDF"/>
    <w:rsid w:val="005E77DD"/>
    <w:rsid w:val="005F6781"/>
    <w:rsid w:val="006034D2"/>
    <w:rsid w:val="00612AC0"/>
    <w:rsid w:val="00613EAF"/>
    <w:rsid w:val="00631E8B"/>
    <w:rsid w:val="00636E6A"/>
    <w:rsid w:val="00640A10"/>
    <w:rsid w:val="00645617"/>
    <w:rsid w:val="00651DFD"/>
    <w:rsid w:val="0066180E"/>
    <w:rsid w:val="006746BB"/>
    <w:rsid w:val="00683D5F"/>
    <w:rsid w:val="0068479C"/>
    <w:rsid w:val="00687B1A"/>
    <w:rsid w:val="00697846"/>
    <w:rsid w:val="006A1634"/>
    <w:rsid w:val="006A3624"/>
    <w:rsid w:val="006A6021"/>
    <w:rsid w:val="006B1D76"/>
    <w:rsid w:val="006B76B5"/>
    <w:rsid w:val="006C4927"/>
    <w:rsid w:val="006D2DEF"/>
    <w:rsid w:val="006D3B54"/>
    <w:rsid w:val="006D4B73"/>
    <w:rsid w:val="006E4D8B"/>
    <w:rsid w:val="006E6A04"/>
    <w:rsid w:val="00703B00"/>
    <w:rsid w:val="00712714"/>
    <w:rsid w:val="00712BF1"/>
    <w:rsid w:val="00720BFA"/>
    <w:rsid w:val="00725906"/>
    <w:rsid w:val="007406C6"/>
    <w:rsid w:val="007578DB"/>
    <w:rsid w:val="00761B4C"/>
    <w:rsid w:val="00764EC2"/>
    <w:rsid w:val="007707AC"/>
    <w:rsid w:val="00770E78"/>
    <w:rsid w:val="00774E2B"/>
    <w:rsid w:val="007909E4"/>
    <w:rsid w:val="00793687"/>
    <w:rsid w:val="007A5F68"/>
    <w:rsid w:val="007B3C7D"/>
    <w:rsid w:val="007B7E80"/>
    <w:rsid w:val="007D4F10"/>
    <w:rsid w:val="007D7013"/>
    <w:rsid w:val="007D7B63"/>
    <w:rsid w:val="007E5F0B"/>
    <w:rsid w:val="0080257F"/>
    <w:rsid w:val="008050E7"/>
    <w:rsid w:val="00810522"/>
    <w:rsid w:val="00816917"/>
    <w:rsid w:val="008272C5"/>
    <w:rsid w:val="00834908"/>
    <w:rsid w:val="00836523"/>
    <w:rsid w:val="0084654A"/>
    <w:rsid w:val="00847CDB"/>
    <w:rsid w:val="00852C39"/>
    <w:rsid w:val="00857173"/>
    <w:rsid w:val="00873739"/>
    <w:rsid w:val="008739B6"/>
    <w:rsid w:val="008816CB"/>
    <w:rsid w:val="00884803"/>
    <w:rsid w:val="00884E39"/>
    <w:rsid w:val="0089407B"/>
    <w:rsid w:val="008A59A7"/>
    <w:rsid w:val="008B204C"/>
    <w:rsid w:val="008B3E71"/>
    <w:rsid w:val="008C0E3D"/>
    <w:rsid w:val="008C4585"/>
    <w:rsid w:val="008C5688"/>
    <w:rsid w:val="008D09E1"/>
    <w:rsid w:val="008E10F5"/>
    <w:rsid w:val="008E5597"/>
    <w:rsid w:val="008E57E0"/>
    <w:rsid w:val="00904C82"/>
    <w:rsid w:val="009315C1"/>
    <w:rsid w:val="0094310F"/>
    <w:rsid w:val="0094744F"/>
    <w:rsid w:val="00950AA5"/>
    <w:rsid w:val="00952E7F"/>
    <w:rsid w:val="00953C09"/>
    <w:rsid w:val="00954B28"/>
    <w:rsid w:val="00956949"/>
    <w:rsid w:val="0097595E"/>
    <w:rsid w:val="0097717D"/>
    <w:rsid w:val="009847DB"/>
    <w:rsid w:val="00986B8D"/>
    <w:rsid w:val="009A3BFF"/>
    <w:rsid w:val="009A6C9D"/>
    <w:rsid w:val="009B471E"/>
    <w:rsid w:val="009C08D8"/>
    <w:rsid w:val="009C4090"/>
    <w:rsid w:val="009D3AAA"/>
    <w:rsid w:val="009D58BF"/>
    <w:rsid w:val="009E5DDE"/>
    <w:rsid w:val="00A035B7"/>
    <w:rsid w:val="00A04268"/>
    <w:rsid w:val="00A0534D"/>
    <w:rsid w:val="00A0615A"/>
    <w:rsid w:val="00A20ED9"/>
    <w:rsid w:val="00A24682"/>
    <w:rsid w:val="00A376F3"/>
    <w:rsid w:val="00A37F20"/>
    <w:rsid w:val="00A45E32"/>
    <w:rsid w:val="00A54726"/>
    <w:rsid w:val="00A616BE"/>
    <w:rsid w:val="00A64BFA"/>
    <w:rsid w:val="00A73E53"/>
    <w:rsid w:val="00A83CD0"/>
    <w:rsid w:val="00A874F8"/>
    <w:rsid w:val="00A95A75"/>
    <w:rsid w:val="00A96C44"/>
    <w:rsid w:val="00AA5493"/>
    <w:rsid w:val="00AA7DB0"/>
    <w:rsid w:val="00AA7EA9"/>
    <w:rsid w:val="00AB2496"/>
    <w:rsid w:val="00AB6076"/>
    <w:rsid w:val="00AC0DE1"/>
    <w:rsid w:val="00AC3CCE"/>
    <w:rsid w:val="00AD2D45"/>
    <w:rsid w:val="00AE2180"/>
    <w:rsid w:val="00AE2645"/>
    <w:rsid w:val="00AE2C19"/>
    <w:rsid w:val="00AF090C"/>
    <w:rsid w:val="00AF0B6E"/>
    <w:rsid w:val="00AF0C71"/>
    <w:rsid w:val="00B01816"/>
    <w:rsid w:val="00B03652"/>
    <w:rsid w:val="00B12538"/>
    <w:rsid w:val="00B260D2"/>
    <w:rsid w:val="00B33427"/>
    <w:rsid w:val="00B34D0B"/>
    <w:rsid w:val="00B40C1D"/>
    <w:rsid w:val="00B434F4"/>
    <w:rsid w:val="00B47EFD"/>
    <w:rsid w:val="00B66405"/>
    <w:rsid w:val="00B7542D"/>
    <w:rsid w:val="00B75A0D"/>
    <w:rsid w:val="00B91E9D"/>
    <w:rsid w:val="00BA718A"/>
    <w:rsid w:val="00BB0044"/>
    <w:rsid w:val="00BB3BA0"/>
    <w:rsid w:val="00BD1471"/>
    <w:rsid w:val="00BD1D48"/>
    <w:rsid w:val="00BD5D56"/>
    <w:rsid w:val="00BE2CE9"/>
    <w:rsid w:val="00BF45A7"/>
    <w:rsid w:val="00C02372"/>
    <w:rsid w:val="00C02DC4"/>
    <w:rsid w:val="00C0568B"/>
    <w:rsid w:val="00C15D4A"/>
    <w:rsid w:val="00C23B40"/>
    <w:rsid w:val="00C40F69"/>
    <w:rsid w:val="00C433E0"/>
    <w:rsid w:val="00C43A97"/>
    <w:rsid w:val="00C44986"/>
    <w:rsid w:val="00C5247F"/>
    <w:rsid w:val="00C531B2"/>
    <w:rsid w:val="00C548E1"/>
    <w:rsid w:val="00C64C24"/>
    <w:rsid w:val="00C7109B"/>
    <w:rsid w:val="00CA2D47"/>
    <w:rsid w:val="00CB12D1"/>
    <w:rsid w:val="00CE2819"/>
    <w:rsid w:val="00CE399B"/>
    <w:rsid w:val="00CE47C0"/>
    <w:rsid w:val="00CE6B91"/>
    <w:rsid w:val="00CE732B"/>
    <w:rsid w:val="00CF3B18"/>
    <w:rsid w:val="00CF4C68"/>
    <w:rsid w:val="00D143A7"/>
    <w:rsid w:val="00D21BA6"/>
    <w:rsid w:val="00D23203"/>
    <w:rsid w:val="00D27580"/>
    <w:rsid w:val="00D30533"/>
    <w:rsid w:val="00D51815"/>
    <w:rsid w:val="00D56D02"/>
    <w:rsid w:val="00D57DB6"/>
    <w:rsid w:val="00D60970"/>
    <w:rsid w:val="00D61EF4"/>
    <w:rsid w:val="00D64D26"/>
    <w:rsid w:val="00D72406"/>
    <w:rsid w:val="00D74635"/>
    <w:rsid w:val="00D77EB5"/>
    <w:rsid w:val="00D81EBE"/>
    <w:rsid w:val="00D87EFC"/>
    <w:rsid w:val="00D925BC"/>
    <w:rsid w:val="00DA6D2A"/>
    <w:rsid w:val="00DA7192"/>
    <w:rsid w:val="00DB46C9"/>
    <w:rsid w:val="00DB4F8D"/>
    <w:rsid w:val="00DC2451"/>
    <w:rsid w:val="00DD3118"/>
    <w:rsid w:val="00DD76ED"/>
    <w:rsid w:val="00DE1A54"/>
    <w:rsid w:val="00DE5738"/>
    <w:rsid w:val="00DE67DB"/>
    <w:rsid w:val="00DF2B95"/>
    <w:rsid w:val="00DF7DF2"/>
    <w:rsid w:val="00E10648"/>
    <w:rsid w:val="00E23831"/>
    <w:rsid w:val="00E30465"/>
    <w:rsid w:val="00E30526"/>
    <w:rsid w:val="00E43F52"/>
    <w:rsid w:val="00E443E2"/>
    <w:rsid w:val="00E62CDC"/>
    <w:rsid w:val="00E6478C"/>
    <w:rsid w:val="00E76821"/>
    <w:rsid w:val="00E906CC"/>
    <w:rsid w:val="00E95131"/>
    <w:rsid w:val="00E95505"/>
    <w:rsid w:val="00EA1BDF"/>
    <w:rsid w:val="00EB3F6A"/>
    <w:rsid w:val="00EB43AE"/>
    <w:rsid w:val="00EC2CD7"/>
    <w:rsid w:val="00EC4992"/>
    <w:rsid w:val="00ED34C3"/>
    <w:rsid w:val="00ED4708"/>
    <w:rsid w:val="00EF1059"/>
    <w:rsid w:val="00EF6F11"/>
    <w:rsid w:val="00F07B10"/>
    <w:rsid w:val="00F10393"/>
    <w:rsid w:val="00F11F29"/>
    <w:rsid w:val="00F12905"/>
    <w:rsid w:val="00F1361B"/>
    <w:rsid w:val="00F20C7A"/>
    <w:rsid w:val="00F20DAC"/>
    <w:rsid w:val="00F3398B"/>
    <w:rsid w:val="00F427D5"/>
    <w:rsid w:val="00F46279"/>
    <w:rsid w:val="00F557EA"/>
    <w:rsid w:val="00F83D89"/>
    <w:rsid w:val="00F84011"/>
    <w:rsid w:val="00F9731B"/>
    <w:rsid w:val="00F977F1"/>
    <w:rsid w:val="00FA2FAC"/>
    <w:rsid w:val="00FC6C07"/>
    <w:rsid w:val="00FF3D10"/>
    <w:rsid w:val="00FF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7FFA83-FA29-4FC1-82C8-4D2AA1EA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10</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246</cp:revision>
  <cp:lastPrinted>2018-10-19T10:16:00Z</cp:lastPrinted>
  <dcterms:created xsi:type="dcterms:W3CDTF">2014-10-24T09:12:00Z</dcterms:created>
  <dcterms:modified xsi:type="dcterms:W3CDTF">2018-10-19T10:16:00Z</dcterms:modified>
</cp:coreProperties>
</file>