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2A951F" w14:textId="62FD04CD" w:rsidR="00547E12" w:rsidRPr="007C2ABA" w:rsidRDefault="00057863" w:rsidP="00547E12">
      <w:pPr>
        <w:rPr>
          <w:rFonts w:ascii="Calibri" w:hAnsi="Calibri" w:cs="Arial"/>
          <w:b/>
        </w:rPr>
      </w:pPr>
      <w:r w:rsidRPr="007C2ABA">
        <w:rPr>
          <w:rFonts w:ascii="Calibri" w:hAnsi="Calibri" w:cs="Arial"/>
          <w:b/>
        </w:rPr>
        <w:object w:dxaOrig="9072" w:dyaOrig="3315" w14:anchorId="71B12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38A7B18F" w14:textId="77777777" w:rsidR="00547E12" w:rsidRPr="007C2ABA" w:rsidRDefault="00547E12" w:rsidP="00547E12">
      <w:pPr>
        <w:rPr>
          <w:rFonts w:ascii="Calibri" w:hAnsi="Calibri"/>
        </w:rPr>
      </w:pPr>
    </w:p>
    <w:p w14:paraId="145398FD" w14:textId="77777777" w:rsidR="000570A7" w:rsidRPr="007C2ABA" w:rsidRDefault="000570A7" w:rsidP="009A7330">
      <w:pPr>
        <w:pStyle w:val="Heading2"/>
        <w:numPr>
          <w:ilvl w:val="0"/>
          <w:numId w:val="17"/>
        </w:numPr>
        <w:rPr>
          <w:rFonts w:ascii="Calibri" w:hAnsi="Calibri"/>
        </w:rPr>
      </w:pPr>
      <w:r w:rsidRPr="007C2ABA">
        <w:rPr>
          <w:rFonts w:ascii="Calibri" w:hAnsi="Calibri"/>
        </w:rPr>
        <w:t>BESLUIT</w:t>
      </w:r>
    </w:p>
    <w:p w14:paraId="157231BB" w14:textId="77777777" w:rsidR="00F22FB7" w:rsidRDefault="00163F39" w:rsidP="00711DE5">
      <w:pPr>
        <w:pStyle w:val="Calibri11"/>
      </w:pPr>
      <w:r w:rsidRPr="008C195F">
        <w:t xml:space="preserve">Gelet op de aanvraag als bedoeld in artikel </w:t>
      </w:r>
      <w:r>
        <w:t>29-30</w:t>
      </w:r>
      <w:r w:rsidRPr="008C195F">
        <w:t xml:space="preserve"> van Verordening (EU) 528/2012, d.d. </w:t>
      </w:r>
      <w:r w:rsidR="00F22FB7">
        <w:t xml:space="preserve">       </w:t>
      </w:r>
    </w:p>
    <w:p w14:paraId="6620D3CF" w14:textId="7B2A00EB" w:rsidR="00163F39" w:rsidRPr="008C195F" w:rsidRDefault="00163F39" w:rsidP="00711DE5">
      <w:pPr>
        <w:pStyle w:val="Calibri11"/>
        <w:rPr>
          <w:rFonts w:cs="Arial"/>
        </w:rPr>
      </w:pPr>
      <w:r>
        <w:t>1</w:t>
      </w:r>
      <w:r w:rsidR="00F22FB7">
        <w:t>0</w:t>
      </w:r>
      <w:r>
        <w:t xml:space="preserve"> september 2015</w:t>
      </w:r>
      <w:r>
        <w:rPr>
          <w:rFonts w:cs="Arial"/>
        </w:rPr>
        <w:t xml:space="preserve"> </w:t>
      </w:r>
      <w:r w:rsidR="00C66A48">
        <w:rPr>
          <w:rFonts w:cs="Arial"/>
        </w:rPr>
        <w:t>(</w:t>
      </w:r>
      <w:r>
        <w:rPr>
          <w:bCs/>
        </w:rPr>
        <w:t>Nationale toelatingen van biociden</w:t>
      </w:r>
      <w:r w:rsidRPr="008C195F">
        <w:t xml:space="preserve">) van </w:t>
      </w:r>
    </w:p>
    <w:p w14:paraId="146AAB5B" w14:textId="77777777" w:rsidR="00A04ACE" w:rsidRDefault="00A04ACE" w:rsidP="00711DE5">
      <w:pPr>
        <w:pStyle w:val="Calibri11"/>
        <w:rPr>
          <w:rFonts w:cs="Arial"/>
          <w:bCs/>
        </w:rPr>
      </w:pPr>
    </w:p>
    <w:p w14:paraId="3ADD2A47" w14:textId="36E5A0CF" w:rsidR="006B3734" w:rsidRPr="00630E8E" w:rsidRDefault="00630E8E" w:rsidP="00711DE5">
      <w:pPr>
        <w:pStyle w:val="Calibri11"/>
        <w:ind w:firstLine="1058"/>
        <w:rPr>
          <w:rFonts w:cs="Arial"/>
          <w:lang w:val="en-US"/>
        </w:rPr>
      </w:pPr>
      <w:bookmarkStart w:id="1" w:name="_Hlk29797756"/>
      <w:r w:rsidRPr="00630E8E">
        <w:rPr>
          <w:lang w:val="en-US"/>
        </w:rPr>
        <w:t xml:space="preserve">Bábolna </w:t>
      </w:r>
      <w:r w:rsidR="006B3734" w:rsidRPr="00630E8E">
        <w:rPr>
          <w:lang w:val="en-US"/>
        </w:rPr>
        <w:t>Bioenvironmental Centre Ltd.</w:t>
      </w:r>
    </w:p>
    <w:bookmarkEnd w:id="1"/>
    <w:p w14:paraId="51ABAEC6" w14:textId="3B22298C" w:rsidR="006B3734" w:rsidRPr="00630E8E" w:rsidRDefault="00630E8E" w:rsidP="00711DE5">
      <w:pPr>
        <w:pStyle w:val="Calibri11"/>
        <w:ind w:firstLine="1058"/>
        <w:rPr>
          <w:rFonts w:cs="Arial"/>
          <w:lang w:val="en-US"/>
        </w:rPr>
      </w:pPr>
      <w:r w:rsidRPr="00630E8E">
        <w:rPr>
          <w:lang w:val="en-US"/>
        </w:rPr>
        <w:t>Szállás</w:t>
      </w:r>
      <w:r w:rsidR="006B3734" w:rsidRPr="00630E8E">
        <w:rPr>
          <w:lang w:val="en-US"/>
        </w:rPr>
        <w:t xml:space="preserve"> u. 6  </w:t>
      </w:r>
    </w:p>
    <w:p w14:paraId="68258312" w14:textId="4A329B76" w:rsidR="00630E8E" w:rsidRDefault="00C66A48" w:rsidP="00630E8E">
      <w:pPr>
        <w:pStyle w:val="Calibri11"/>
        <w:ind w:firstLine="1058"/>
        <w:rPr>
          <w:rFonts w:cs="Arial"/>
        </w:rPr>
      </w:pPr>
      <w:r>
        <w:t>H-</w:t>
      </w:r>
      <w:r w:rsidR="006B3734">
        <w:t>1107 BOEDAPEST</w:t>
      </w:r>
    </w:p>
    <w:p w14:paraId="40B20C24" w14:textId="02223511" w:rsidR="00A04ACE" w:rsidRDefault="00630E8E" w:rsidP="00630E8E">
      <w:pPr>
        <w:pStyle w:val="Calibri11"/>
        <w:ind w:firstLine="1058"/>
      </w:pPr>
      <w:r>
        <w:t>Hongarije</w:t>
      </w:r>
    </w:p>
    <w:p w14:paraId="755A7363" w14:textId="2A098F3C" w:rsidR="00630E8E" w:rsidRDefault="00630E8E" w:rsidP="00630E8E">
      <w:pPr>
        <w:pStyle w:val="Calibri11"/>
        <w:ind w:firstLine="1058"/>
      </w:pPr>
    </w:p>
    <w:p w14:paraId="4BC8BB5A" w14:textId="6EC83B44" w:rsidR="00630E8E" w:rsidRDefault="00630E8E" w:rsidP="00630E8E">
      <w:pPr>
        <w:pStyle w:val="Calibri11"/>
        <w:ind w:firstLine="1058"/>
      </w:pPr>
    </w:p>
    <w:p w14:paraId="225C9465" w14:textId="77777777" w:rsidR="00C7651E" w:rsidRPr="00630E8E" w:rsidRDefault="00C7651E" w:rsidP="00630E8E">
      <w:pPr>
        <w:pStyle w:val="Calibri11"/>
        <w:ind w:firstLine="1058"/>
        <w:rPr>
          <w:rFonts w:cs="Arial"/>
        </w:rPr>
      </w:pPr>
    </w:p>
    <w:p w14:paraId="0988A603" w14:textId="6D01B6D3" w:rsidR="00163F39" w:rsidRDefault="00163F39" w:rsidP="00711DE5">
      <w:pPr>
        <w:pStyle w:val="Calibri11"/>
        <w:rPr>
          <w:rFonts w:cs="Arial"/>
          <w:spacing w:val="-2"/>
        </w:rPr>
      </w:pPr>
      <w:r w:rsidRPr="008C195F">
        <w:rPr>
          <w:rFonts w:cs="Arial"/>
          <w:spacing w:val="-2"/>
        </w:rPr>
        <w:t xml:space="preserve">tot verkrijging van een toelating als bedoeld in artikel 19 van de Verordening (EU) 528/2012, voor het biocide </w:t>
      </w:r>
    </w:p>
    <w:p w14:paraId="75CFAB2B" w14:textId="3AE68DD4" w:rsidR="0013034C" w:rsidRDefault="0013034C" w:rsidP="00711DE5">
      <w:pPr>
        <w:pStyle w:val="Calibri11"/>
        <w:rPr>
          <w:rFonts w:cs="Arial"/>
          <w:spacing w:val="-2"/>
        </w:rPr>
      </w:pPr>
    </w:p>
    <w:p w14:paraId="39DBC593" w14:textId="77777777" w:rsidR="0013034C" w:rsidRPr="008C195F" w:rsidRDefault="0013034C" w:rsidP="00711DE5">
      <w:pPr>
        <w:pStyle w:val="Calibri11"/>
        <w:rPr>
          <w:b/>
        </w:rPr>
      </w:pPr>
    </w:p>
    <w:p w14:paraId="5A5567E7" w14:textId="77777777" w:rsidR="00A04ACE" w:rsidRPr="007C2ABA" w:rsidRDefault="00A04ACE" w:rsidP="00711DE5">
      <w:pPr>
        <w:pStyle w:val="Calibri11"/>
      </w:pPr>
    </w:p>
    <w:p w14:paraId="197FE635" w14:textId="16C4CEF1" w:rsidR="00A04ACE" w:rsidRPr="00320B23" w:rsidRDefault="00BC6C01" w:rsidP="00711DE5">
      <w:pPr>
        <w:pStyle w:val="Calibri11"/>
        <w:ind w:firstLine="2475"/>
        <w:rPr>
          <w:rFonts w:cs="Arial"/>
          <w:b/>
          <w:bCs/>
        </w:rPr>
      </w:pPr>
      <w:bookmarkStart w:id="2" w:name="_Hlk54094139"/>
      <w:bookmarkStart w:id="3" w:name="_Hlk29797057"/>
      <w:r w:rsidRPr="00BC6C01">
        <w:t>Biopren 5 EC larvicide concentrate</w:t>
      </w:r>
      <w:r>
        <w:t xml:space="preserve"> </w:t>
      </w:r>
      <w:r w:rsidR="00320B23" w:rsidRPr="00320B23">
        <w:t xml:space="preserve"> </w:t>
      </w:r>
      <w:bookmarkEnd w:id="2"/>
    </w:p>
    <w:bookmarkEnd w:id="3"/>
    <w:p w14:paraId="5AAF3833" w14:textId="3343D8B7" w:rsidR="00A04ACE" w:rsidRDefault="00A04ACE" w:rsidP="00711DE5">
      <w:pPr>
        <w:pStyle w:val="Calibri11"/>
      </w:pPr>
    </w:p>
    <w:p w14:paraId="4CDDAF30" w14:textId="6F969296" w:rsidR="0013034C" w:rsidRDefault="0013034C" w:rsidP="00711DE5">
      <w:pPr>
        <w:pStyle w:val="Calibri11"/>
      </w:pPr>
    </w:p>
    <w:p w14:paraId="7E826FA3" w14:textId="77777777" w:rsidR="0013034C" w:rsidRPr="00320B23" w:rsidRDefault="0013034C" w:rsidP="00711DE5">
      <w:pPr>
        <w:pStyle w:val="Calibri11"/>
      </w:pPr>
    </w:p>
    <w:p w14:paraId="0F0BD82B" w14:textId="681031E2" w:rsidR="00A04ACE" w:rsidRPr="007C2ABA" w:rsidRDefault="00A04ACE" w:rsidP="00711DE5">
      <w:pPr>
        <w:pStyle w:val="Calibri11"/>
        <w:rPr>
          <w:rFonts w:cs="Arial"/>
          <w:bCs/>
        </w:rPr>
      </w:pPr>
      <w:r w:rsidRPr="007C2ABA">
        <w:rPr>
          <w:rFonts w:cs="Arial"/>
          <w:bCs/>
        </w:rPr>
        <w:t>op basis</w:t>
      </w:r>
      <w:r w:rsidR="007112AB" w:rsidRPr="007C2ABA">
        <w:rPr>
          <w:rFonts w:cs="Arial"/>
          <w:bCs/>
        </w:rPr>
        <w:t xml:space="preserve"> van de werkzame stof</w:t>
      </w:r>
      <w:r>
        <w:t xml:space="preserve"> </w:t>
      </w:r>
      <w:bookmarkStart w:id="4" w:name="_Hlk27638678"/>
      <w:r>
        <w:t>S-methopreen</w:t>
      </w:r>
      <w:bookmarkEnd w:id="4"/>
    </w:p>
    <w:p w14:paraId="5470A2B7" w14:textId="54B5BBBD" w:rsidR="00A04ACE" w:rsidRDefault="00A04ACE" w:rsidP="00A04ACE">
      <w:pPr>
        <w:rPr>
          <w:rFonts w:ascii="Calibri" w:hAnsi="Calibri"/>
        </w:rPr>
      </w:pPr>
    </w:p>
    <w:p w14:paraId="5AF0125B" w14:textId="77777777" w:rsidR="00C7651E" w:rsidRPr="007C2ABA" w:rsidRDefault="00C7651E" w:rsidP="00A04ACE">
      <w:pPr>
        <w:rPr>
          <w:rFonts w:ascii="Calibri" w:hAnsi="Calibri"/>
        </w:rPr>
      </w:pPr>
    </w:p>
    <w:p w14:paraId="001F300F" w14:textId="77777777" w:rsidR="00092F1F" w:rsidRPr="007C2ABA" w:rsidRDefault="00092F1F" w:rsidP="00092F1F">
      <w:pPr>
        <w:rPr>
          <w:rFonts w:ascii="Calibri" w:hAnsi="Calibri" w:cs="Arial"/>
        </w:rPr>
      </w:pPr>
      <w:r w:rsidRPr="007C2ABA">
        <w:rPr>
          <w:rFonts w:ascii="Calibri" w:hAnsi="Calibri" w:cs="Arial"/>
          <w:b/>
        </w:rPr>
        <w:t xml:space="preserve">HET COLLEGE BESLUIT </w:t>
      </w:r>
      <w:r w:rsidR="00163F39">
        <w:rPr>
          <w:rFonts w:ascii="Calibri" w:hAnsi="Calibri" w:cs="Arial"/>
        </w:rPr>
        <w:t>als volgt:</w:t>
      </w:r>
    </w:p>
    <w:p w14:paraId="4783604D" w14:textId="77777777" w:rsidR="00377CAD" w:rsidRPr="007C2ABA" w:rsidRDefault="00377CAD" w:rsidP="00377CAD">
      <w:pPr>
        <w:rPr>
          <w:rFonts w:ascii="Calibri" w:hAnsi="Calibri" w:cs="Arial"/>
        </w:rPr>
      </w:pPr>
    </w:p>
    <w:p w14:paraId="1612544D" w14:textId="77777777" w:rsidR="00163F39" w:rsidRPr="007C2ABA" w:rsidRDefault="00163F39" w:rsidP="00163F39">
      <w:pPr>
        <w:pStyle w:val="Heading2"/>
        <w:numPr>
          <w:ilvl w:val="1"/>
          <w:numId w:val="17"/>
        </w:numPr>
        <w:rPr>
          <w:rFonts w:ascii="Calibri" w:hAnsi="Calibri"/>
        </w:rPr>
      </w:pPr>
      <w:r>
        <w:rPr>
          <w:rFonts w:ascii="Calibri" w:hAnsi="Calibri"/>
        </w:rPr>
        <w:t>Toepassingen</w:t>
      </w:r>
    </w:p>
    <w:p w14:paraId="5838C62B" w14:textId="679B1010" w:rsidR="00163F39" w:rsidRDefault="00163F39" w:rsidP="00711DE5">
      <w:pPr>
        <w:pStyle w:val="Calibri11"/>
        <w:ind w:left="0"/>
      </w:pPr>
      <w:r w:rsidRPr="008C195F">
        <w:t xml:space="preserve">Het middel </w:t>
      </w:r>
      <w:r w:rsidR="00BC6C01" w:rsidRPr="00BC6C01">
        <w:t>Biopren 5 EC larvicide concentrate</w:t>
      </w:r>
      <w:r w:rsidR="00BC6C01">
        <w:t xml:space="preserve"> </w:t>
      </w:r>
      <w:r w:rsidRPr="008C195F">
        <w:t xml:space="preserve">wordt toegelaten als </w:t>
      </w:r>
      <w:r w:rsidR="00C66A48">
        <w:t>insecticide (PT18)</w:t>
      </w:r>
      <w:r w:rsidR="00CE28D5" w:rsidRPr="00CE28D5">
        <w:t xml:space="preserve"> </w:t>
      </w:r>
      <w:r w:rsidRPr="008C195F">
        <w:t xml:space="preserve">onder nummer </w:t>
      </w:r>
      <w:bookmarkStart w:id="5" w:name="_Hlk54679549"/>
      <w:r w:rsidR="00B96E2A" w:rsidRPr="00B96E2A">
        <w:t>NL-0016233-0000</w:t>
      </w:r>
      <w:r w:rsidR="00B96E2A">
        <w:t xml:space="preserve"> </w:t>
      </w:r>
      <w:bookmarkEnd w:id="5"/>
      <w:r w:rsidRPr="008C195F">
        <w:t xml:space="preserve">voor de in bijlage I genoemde </w:t>
      </w:r>
      <w:r>
        <w:t>t</w:t>
      </w:r>
      <w:r w:rsidRPr="008C195F">
        <w:t>oepassingen.</w:t>
      </w:r>
    </w:p>
    <w:p w14:paraId="1517424E" w14:textId="77777777" w:rsidR="00163F39" w:rsidRPr="007C2ABA" w:rsidRDefault="00163F39" w:rsidP="00163F39">
      <w:pPr>
        <w:rPr>
          <w:rFonts w:ascii="Calibri" w:hAnsi="Calibri" w:cs="Arial"/>
        </w:rPr>
      </w:pPr>
    </w:p>
    <w:p w14:paraId="38576648" w14:textId="77777777" w:rsidR="00163F39" w:rsidRPr="007C2ABA" w:rsidRDefault="002B69F0" w:rsidP="00163F39">
      <w:pPr>
        <w:pStyle w:val="Heading2"/>
        <w:numPr>
          <w:ilvl w:val="1"/>
          <w:numId w:val="17"/>
        </w:numPr>
        <w:rPr>
          <w:rFonts w:ascii="Calibri" w:hAnsi="Calibri"/>
        </w:rPr>
      </w:pPr>
      <w:r>
        <w:rPr>
          <w:rFonts w:ascii="Calibri" w:hAnsi="Calibri"/>
        </w:rPr>
        <w:t>Expiratiedatum</w:t>
      </w:r>
    </w:p>
    <w:p w14:paraId="0BFB97A0" w14:textId="4C1B8D49" w:rsidR="00163F39" w:rsidRPr="007C2ABA" w:rsidRDefault="002B69F0" w:rsidP="00126C9A">
      <w:pPr>
        <w:pStyle w:val="Calibri11"/>
        <w:ind w:hanging="360"/>
        <w:rPr>
          <w:rFonts w:cs="Arial"/>
        </w:rPr>
      </w:pPr>
      <w:r w:rsidRPr="008C195F">
        <w:t xml:space="preserve">De </w:t>
      </w:r>
      <w:r>
        <w:t xml:space="preserve">toelating eindigt op </w:t>
      </w:r>
      <w:r w:rsidR="005D69EF">
        <w:t>4 december</w:t>
      </w:r>
      <w:r w:rsidR="00FC526F">
        <w:t xml:space="preserve"> 2030.</w:t>
      </w:r>
    </w:p>
    <w:p w14:paraId="4DF482D5" w14:textId="77777777" w:rsidR="00163F39" w:rsidRPr="007C2ABA" w:rsidRDefault="00163F39" w:rsidP="00163F39">
      <w:pPr>
        <w:rPr>
          <w:rFonts w:ascii="Calibri" w:hAnsi="Calibri" w:cs="Arial"/>
        </w:rPr>
      </w:pPr>
    </w:p>
    <w:p w14:paraId="384BF793" w14:textId="77777777" w:rsidR="00163F39" w:rsidRPr="002B69F0" w:rsidRDefault="002B69F0" w:rsidP="00163F39">
      <w:pPr>
        <w:pStyle w:val="Heading2"/>
        <w:numPr>
          <w:ilvl w:val="1"/>
          <w:numId w:val="17"/>
        </w:numPr>
        <w:rPr>
          <w:rFonts w:ascii="Calibri" w:hAnsi="Calibri"/>
          <w:b w:val="0"/>
          <w:szCs w:val="24"/>
        </w:rPr>
      </w:pPr>
      <w:r w:rsidRPr="002B69F0">
        <w:rPr>
          <w:rStyle w:val="Opmaakprofiel10ptVet"/>
          <w:rFonts w:ascii="Calibri" w:hAnsi="Calibri"/>
          <w:b/>
          <w:spacing w:val="-2"/>
          <w:sz w:val="24"/>
        </w:rPr>
        <w:t>Samenvatting van Productkenmerken (SPC)</w:t>
      </w:r>
    </w:p>
    <w:p w14:paraId="5565A635" w14:textId="77777777" w:rsidR="002B69F0" w:rsidRPr="008C195F" w:rsidRDefault="002B69F0" w:rsidP="002B69F0">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37A616FF" w14:textId="77777777" w:rsidR="00163F39" w:rsidRDefault="002B69F0" w:rsidP="002B69F0">
      <w:pPr>
        <w:rPr>
          <w:rStyle w:val="Opmaakprofiel10ptVet"/>
          <w:rFonts w:ascii="Calibri" w:hAnsi="Calibri"/>
          <w:b w:val="0"/>
          <w:spacing w:val="-2"/>
        </w:rPr>
      </w:pPr>
      <w:r w:rsidRPr="008C195F">
        <w:rPr>
          <w:rStyle w:val="Opmaakprofiel10ptVet"/>
          <w:rFonts w:ascii="Calibri" w:hAnsi="Calibri"/>
          <w:b w:val="0"/>
          <w:spacing w:val="-2"/>
        </w:rPr>
        <w:t>Bijlage I omvat een Summary of Pro</w:t>
      </w:r>
      <w:r>
        <w:rPr>
          <w:rStyle w:val="Opmaakprofiel10ptVet"/>
          <w:rFonts w:ascii="Calibri" w:hAnsi="Calibri"/>
          <w:b w:val="0"/>
          <w:spacing w:val="-2"/>
        </w:rPr>
        <w:t>duct Characteristics (SPC)</w:t>
      </w:r>
      <w:r w:rsidRPr="008C195F">
        <w:rPr>
          <w:rStyle w:val="Opmaakprofiel10ptVet"/>
          <w:rFonts w:ascii="Calibri" w:hAnsi="Calibri"/>
          <w:b w:val="0"/>
          <w:spacing w:val="-2"/>
        </w:rPr>
        <w:t>.</w:t>
      </w:r>
    </w:p>
    <w:p w14:paraId="79CD0302" w14:textId="3F375DC9" w:rsidR="002B69F0" w:rsidRDefault="002B69F0" w:rsidP="002B69F0">
      <w:pPr>
        <w:rPr>
          <w:rFonts w:ascii="Calibri" w:hAnsi="Calibri" w:cs="Arial"/>
          <w:lang w:val="en-US"/>
        </w:rPr>
      </w:pPr>
    </w:p>
    <w:p w14:paraId="4A15C980" w14:textId="40E01967" w:rsidR="0013034C" w:rsidRDefault="0013034C" w:rsidP="002B69F0">
      <w:pPr>
        <w:rPr>
          <w:rFonts w:ascii="Calibri" w:hAnsi="Calibri" w:cs="Arial"/>
          <w:lang w:val="en-US"/>
        </w:rPr>
      </w:pPr>
    </w:p>
    <w:p w14:paraId="703B5F74" w14:textId="77777777" w:rsidR="0013034C" w:rsidRPr="002B69F0" w:rsidRDefault="0013034C" w:rsidP="002B69F0">
      <w:pPr>
        <w:rPr>
          <w:rFonts w:ascii="Calibri" w:hAnsi="Calibri" w:cs="Arial"/>
          <w:lang w:val="en-US"/>
        </w:rPr>
      </w:pPr>
    </w:p>
    <w:p w14:paraId="48F963C7" w14:textId="77777777" w:rsidR="002B69F0" w:rsidRPr="002B69F0" w:rsidRDefault="002B69F0" w:rsidP="002B69F0">
      <w:pPr>
        <w:rPr>
          <w:rFonts w:ascii="Calibri" w:hAnsi="Calibri"/>
          <w:sz w:val="24"/>
          <w:szCs w:val="24"/>
        </w:rPr>
      </w:pPr>
      <w:r w:rsidRPr="002B69F0">
        <w:rPr>
          <w:rFonts w:ascii="Calibri" w:hAnsi="Calibri"/>
          <w:b/>
          <w:sz w:val="24"/>
          <w:szCs w:val="24"/>
        </w:rPr>
        <w:lastRenderedPageBreak/>
        <w:t>1.4</w:t>
      </w:r>
      <w:r w:rsidRPr="002B69F0">
        <w:rPr>
          <w:rFonts w:ascii="Calibri" w:hAnsi="Calibri"/>
          <w:sz w:val="24"/>
          <w:szCs w:val="24"/>
        </w:rPr>
        <w:t xml:space="preserve">  </w:t>
      </w:r>
      <w:r>
        <w:rPr>
          <w:rFonts w:ascii="Calibri" w:hAnsi="Calibri"/>
          <w:sz w:val="24"/>
          <w:szCs w:val="24"/>
        </w:rPr>
        <w:tab/>
      </w:r>
      <w:r w:rsidRPr="002B69F0">
        <w:rPr>
          <w:rFonts w:ascii="Calibri" w:hAnsi="Calibri"/>
          <w:b/>
          <w:sz w:val="24"/>
          <w:szCs w:val="24"/>
        </w:rPr>
        <w:t>Samenstelling, vorm en verpakking</w:t>
      </w:r>
    </w:p>
    <w:p w14:paraId="2275B378" w14:textId="77777777" w:rsidR="002B69F0" w:rsidRPr="008C195F" w:rsidRDefault="002B69F0" w:rsidP="002B69F0">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533D7FAE" w14:textId="77777777" w:rsidR="00320B23" w:rsidRPr="008C195F" w:rsidRDefault="00320B23" w:rsidP="002B69F0">
      <w:pPr>
        <w:overflowPunct w:val="0"/>
        <w:autoSpaceDE w:val="0"/>
        <w:autoSpaceDN w:val="0"/>
        <w:adjustRightInd w:val="0"/>
        <w:textAlignment w:val="baseline"/>
        <w:rPr>
          <w:rFonts w:ascii="Calibri" w:hAnsi="Calibri"/>
          <w:b/>
        </w:rPr>
      </w:pPr>
    </w:p>
    <w:p w14:paraId="05F5E8BD" w14:textId="77777777" w:rsidR="002B69F0" w:rsidRPr="002B69F0" w:rsidRDefault="002B69F0" w:rsidP="002B69F0">
      <w:pPr>
        <w:rPr>
          <w:rFonts w:ascii="Calibri" w:hAnsi="Calibri"/>
          <w:b/>
          <w:sz w:val="24"/>
          <w:szCs w:val="24"/>
        </w:rPr>
      </w:pPr>
      <w:r w:rsidRPr="002B69F0">
        <w:rPr>
          <w:rFonts w:ascii="Calibri" w:hAnsi="Calibri"/>
          <w:b/>
          <w:sz w:val="24"/>
          <w:szCs w:val="24"/>
        </w:rPr>
        <w:t xml:space="preserve">1.5 </w:t>
      </w:r>
      <w:r>
        <w:rPr>
          <w:rFonts w:ascii="Calibri" w:hAnsi="Calibri"/>
          <w:b/>
          <w:sz w:val="24"/>
          <w:szCs w:val="24"/>
        </w:rPr>
        <w:tab/>
      </w:r>
      <w:r w:rsidRPr="002B69F0">
        <w:rPr>
          <w:rFonts w:ascii="Calibri" w:hAnsi="Calibri"/>
          <w:b/>
          <w:sz w:val="24"/>
          <w:szCs w:val="24"/>
        </w:rPr>
        <w:t>Gebruik</w:t>
      </w:r>
    </w:p>
    <w:p w14:paraId="45EE4778" w14:textId="77777777" w:rsidR="002B69F0" w:rsidRDefault="002B69F0" w:rsidP="002B69F0">
      <w:pPr>
        <w:rPr>
          <w:rFonts w:ascii="Calibri" w:hAnsi="Calibri"/>
        </w:rPr>
      </w:pPr>
      <w:r w:rsidRPr="006D36F4">
        <w:rPr>
          <w:rFonts w:ascii="Calibri" w:hAnsi="Calibri"/>
        </w:rPr>
        <w:t>Het middel mag slechts worden gebruikt voor de in bijlage I weergegeven toepassingen met inachtneming van de daarin weergegeven gebruiksvoorschriften.</w:t>
      </w:r>
    </w:p>
    <w:p w14:paraId="613891E5" w14:textId="77777777" w:rsidR="002B69F0" w:rsidRDefault="002B69F0" w:rsidP="002B69F0">
      <w:pPr>
        <w:rPr>
          <w:rFonts w:ascii="Calibri" w:hAnsi="Calibri"/>
        </w:rPr>
      </w:pPr>
    </w:p>
    <w:p w14:paraId="5241ED16" w14:textId="77777777" w:rsidR="002B69F0" w:rsidRPr="002B69F0" w:rsidRDefault="002B69F0" w:rsidP="002B69F0">
      <w:pPr>
        <w:rPr>
          <w:rFonts w:ascii="Calibri" w:hAnsi="Calibri"/>
          <w:b/>
          <w:sz w:val="24"/>
          <w:szCs w:val="24"/>
          <w:lang w:val="nl"/>
        </w:rPr>
      </w:pPr>
      <w:r w:rsidRPr="002B69F0">
        <w:rPr>
          <w:rFonts w:ascii="Calibri" w:hAnsi="Calibri"/>
          <w:b/>
          <w:sz w:val="24"/>
          <w:szCs w:val="24"/>
          <w:lang w:val="nl"/>
        </w:rPr>
        <w:t xml:space="preserve">1.6 </w:t>
      </w:r>
      <w:r>
        <w:rPr>
          <w:rFonts w:ascii="Calibri" w:hAnsi="Calibri"/>
          <w:b/>
          <w:sz w:val="24"/>
          <w:szCs w:val="24"/>
          <w:lang w:val="nl"/>
        </w:rPr>
        <w:tab/>
      </w:r>
      <w:r w:rsidRPr="002B69F0">
        <w:rPr>
          <w:rFonts w:ascii="Calibri" w:hAnsi="Calibri"/>
          <w:b/>
          <w:sz w:val="24"/>
          <w:szCs w:val="24"/>
          <w:lang w:val="nl"/>
        </w:rPr>
        <w:t>Classificatie, verpakking en etikettering</w:t>
      </w:r>
    </w:p>
    <w:p w14:paraId="4631383D" w14:textId="1DC68012" w:rsidR="002B69F0" w:rsidRPr="008C195F" w:rsidRDefault="002B69F0" w:rsidP="002B69F0">
      <w:pPr>
        <w:rPr>
          <w:rFonts w:ascii="Calibri" w:hAnsi="Calibri" w:cs="Arial"/>
          <w:lang w:val="nl"/>
        </w:rPr>
      </w:pPr>
      <w:r w:rsidRPr="008C195F">
        <w:rPr>
          <w:rFonts w:ascii="Calibri" w:hAnsi="Calibri" w:cs="Arial"/>
          <w:lang w:val="nl"/>
        </w:rPr>
        <w:t>De classificatie, verpakking en etikettering op basis van art</w:t>
      </w:r>
      <w:r w:rsidR="00901DF9">
        <w:rPr>
          <w:rFonts w:ascii="Calibri" w:hAnsi="Calibri" w:cs="Arial"/>
          <w:lang w:val="nl"/>
        </w:rPr>
        <w:t>ikel</w:t>
      </w:r>
      <w:r w:rsidRPr="008C195F">
        <w:rPr>
          <w:rFonts w:ascii="Calibri" w:hAnsi="Calibri" w:cs="Arial"/>
          <w:lang w:val="nl"/>
        </w:rPr>
        <w:t xml:space="preserve"> 69 van de verordening bevat de informatie zoals weergegeven in bijlage I bij dit besluit.</w:t>
      </w:r>
    </w:p>
    <w:p w14:paraId="69474E6E" w14:textId="77777777" w:rsidR="002B69F0" w:rsidRPr="008C195F" w:rsidRDefault="002B69F0" w:rsidP="002B69F0">
      <w:pPr>
        <w:rPr>
          <w:rFonts w:ascii="Calibri" w:hAnsi="Calibri"/>
        </w:rPr>
      </w:pPr>
    </w:p>
    <w:p w14:paraId="6F98BCBB" w14:textId="77777777" w:rsidR="002B69F0" w:rsidRPr="008C195F" w:rsidRDefault="002B69F0" w:rsidP="002B69F0">
      <w:pPr>
        <w:rPr>
          <w:rFonts w:ascii="Calibri" w:hAnsi="Calibri"/>
          <w:b/>
          <w:lang w:val="nl"/>
        </w:rPr>
      </w:pPr>
      <w:r w:rsidRPr="008C195F">
        <w:rPr>
          <w:rFonts w:ascii="Calibri" w:hAnsi="Calibri"/>
          <w:b/>
          <w:lang w:val="nl"/>
        </w:rPr>
        <w:t xml:space="preserve">1.7 </w:t>
      </w:r>
      <w:r>
        <w:rPr>
          <w:rFonts w:ascii="Calibri" w:hAnsi="Calibri"/>
          <w:b/>
          <w:lang w:val="nl"/>
        </w:rPr>
        <w:tab/>
      </w:r>
      <w:r w:rsidRPr="008C195F">
        <w:rPr>
          <w:rFonts w:ascii="Calibri" w:hAnsi="Calibri"/>
          <w:b/>
          <w:lang w:val="nl"/>
        </w:rPr>
        <w:t>Motivering</w:t>
      </w:r>
    </w:p>
    <w:p w14:paraId="518D4BEB" w14:textId="0D035A29" w:rsidR="002B69F0" w:rsidRDefault="002B69F0" w:rsidP="002B69F0">
      <w:pPr>
        <w:pStyle w:val="TOC1"/>
        <w:tabs>
          <w:tab w:val="clear" w:pos="9071"/>
          <w:tab w:val="center" w:pos="4703"/>
          <w:tab w:val="right" w:pos="9406"/>
        </w:tabs>
        <w:rPr>
          <w:rFonts w:ascii="Calibri" w:hAnsi="Calibri"/>
        </w:rPr>
      </w:pPr>
      <w:r w:rsidRPr="008C195F">
        <w:rPr>
          <w:rFonts w:ascii="Calibri" w:hAnsi="Calibri"/>
        </w:rPr>
        <w:t>Voor de gronden van dit besluit wordt verwezen naar bijlage II bij dit besluit.</w:t>
      </w:r>
    </w:p>
    <w:p w14:paraId="34A6451F" w14:textId="30C9D995" w:rsidR="00163F39" w:rsidRDefault="00163F39" w:rsidP="00163F39">
      <w:pPr>
        <w:rPr>
          <w:rFonts w:ascii="Calibri" w:hAnsi="Calibri"/>
        </w:rPr>
      </w:pPr>
    </w:p>
    <w:p w14:paraId="4AACE718" w14:textId="662A65DF" w:rsidR="0013034C" w:rsidRDefault="0013034C" w:rsidP="00163F39">
      <w:pPr>
        <w:rPr>
          <w:rFonts w:ascii="Calibri" w:hAnsi="Calibri"/>
        </w:rPr>
      </w:pPr>
    </w:p>
    <w:p w14:paraId="03931A45" w14:textId="77777777" w:rsidR="0013034C" w:rsidRPr="007C2ABA" w:rsidRDefault="0013034C" w:rsidP="00163F39">
      <w:pPr>
        <w:rPr>
          <w:rFonts w:ascii="Calibri" w:hAnsi="Calibri"/>
        </w:rPr>
      </w:pPr>
    </w:p>
    <w:p w14:paraId="69B68C6D" w14:textId="77777777" w:rsidR="002B69F0" w:rsidRPr="008C195F" w:rsidRDefault="002B69F0" w:rsidP="002B69F0">
      <w:pPr>
        <w:rPr>
          <w:rFonts w:ascii="Calibri" w:hAnsi="Calibri"/>
          <w:b/>
          <w:bCs/>
          <w:sz w:val="24"/>
        </w:rPr>
      </w:pPr>
      <w:r w:rsidRPr="008C195F">
        <w:rPr>
          <w:rFonts w:ascii="Calibri" w:hAnsi="Calibri"/>
          <w:b/>
          <w:bCs/>
          <w:sz w:val="24"/>
        </w:rPr>
        <w:t>2 DETAILS VAN DE AANVRAAG EN TOELATING</w:t>
      </w:r>
    </w:p>
    <w:p w14:paraId="1B362D75" w14:textId="77777777" w:rsidR="002B69F0" w:rsidRPr="008C195F" w:rsidRDefault="002B69F0" w:rsidP="002B69F0">
      <w:pPr>
        <w:rPr>
          <w:rFonts w:ascii="Calibri" w:hAnsi="Calibri"/>
        </w:rPr>
      </w:pPr>
    </w:p>
    <w:p w14:paraId="087A9EA6"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2.1 </w:t>
      </w:r>
      <w:r>
        <w:rPr>
          <w:rFonts w:ascii="Calibri" w:hAnsi="Calibri"/>
          <w:b/>
          <w:bCs/>
          <w:sz w:val="24"/>
          <w:szCs w:val="24"/>
        </w:rPr>
        <w:tab/>
      </w:r>
      <w:r w:rsidRPr="002B69F0">
        <w:rPr>
          <w:rFonts w:ascii="Calibri" w:hAnsi="Calibri"/>
          <w:b/>
          <w:bCs/>
          <w:sz w:val="24"/>
          <w:szCs w:val="24"/>
        </w:rPr>
        <w:t>Aanvraag</w:t>
      </w:r>
    </w:p>
    <w:p w14:paraId="45BB3350" w14:textId="78849FD3" w:rsidR="008A36B6" w:rsidRPr="008A36B6" w:rsidRDefault="002B69F0" w:rsidP="008A36B6">
      <w:pPr>
        <w:pStyle w:val="Calibri11"/>
        <w:ind w:left="0"/>
        <w:rPr>
          <w:rFonts w:cs="Arial"/>
        </w:rPr>
      </w:pPr>
      <w:r w:rsidRPr="008C195F">
        <w:t xml:space="preserve">Het betreft een aanvraag tot verkrijging van een toelating </w:t>
      </w:r>
      <w:r>
        <w:t xml:space="preserve">voor </w:t>
      </w:r>
      <w:r w:rsidRPr="008C195F">
        <w:t>een middel op basis van de werkzame stof</w:t>
      </w:r>
      <w:r>
        <w:t xml:space="preserve"> </w:t>
      </w:r>
      <w:r w:rsidR="00893FB7" w:rsidRPr="00893FB7">
        <w:t>S-methopreen</w:t>
      </w:r>
      <w:r w:rsidR="00893FB7">
        <w:t>.</w:t>
      </w:r>
      <w:r w:rsidR="00893FB7" w:rsidRPr="00893FB7">
        <w:t xml:space="preserve"> </w:t>
      </w:r>
      <w:r w:rsidR="008A36B6" w:rsidRPr="008A36B6">
        <w:rPr>
          <w:rFonts w:cs="Arial"/>
        </w:rPr>
        <w:t>Het betreft een middel voor professioneel gebruik</w:t>
      </w:r>
      <w:r w:rsidR="00FE5AF2">
        <w:rPr>
          <w:rFonts w:cs="Arial"/>
        </w:rPr>
        <w:t xml:space="preserve"> binnen</w:t>
      </w:r>
      <w:r w:rsidR="00EB7648">
        <w:rPr>
          <w:rFonts w:cs="Arial"/>
        </w:rPr>
        <w:t>s</w:t>
      </w:r>
      <w:r w:rsidR="00FE5AF2">
        <w:rPr>
          <w:rFonts w:cs="Arial"/>
        </w:rPr>
        <w:t>huis</w:t>
      </w:r>
      <w:r w:rsidR="008A36B6" w:rsidRPr="008A36B6">
        <w:rPr>
          <w:rFonts w:cs="Arial"/>
        </w:rPr>
        <w:t xml:space="preserve">. Het middel wordt toegepast tegen </w:t>
      </w:r>
      <w:r w:rsidR="00FE5AF2" w:rsidRPr="00FE5AF2">
        <w:rPr>
          <w:rFonts w:cs="Arial"/>
        </w:rPr>
        <w:t>vlooienlarven</w:t>
      </w:r>
      <w:r w:rsidR="008A36B6" w:rsidRPr="008A36B6">
        <w:rPr>
          <w:rFonts w:cs="Arial"/>
        </w:rPr>
        <w:t>:</w:t>
      </w:r>
    </w:p>
    <w:p w14:paraId="39AC622C" w14:textId="6FA96346" w:rsidR="008A36B6" w:rsidRPr="008A36B6" w:rsidRDefault="00FE5AF2" w:rsidP="008A36B6">
      <w:pPr>
        <w:pStyle w:val="Calibri11"/>
        <w:ind w:left="0"/>
        <w:rPr>
          <w:rFonts w:cs="Arial"/>
        </w:rPr>
      </w:pPr>
      <w:r w:rsidRPr="00FE5AF2">
        <w:rPr>
          <w:rFonts w:cs="Arial"/>
        </w:rPr>
        <w:t>Voor de behandeling van plekken waar vlooienlarven kunnen ontstaan en waar imago's worden gezien, op rustplaatsen van huisdieren, op tapijten en gestoffeerde meubelen</w:t>
      </w:r>
      <w:r w:rsidR="008A36B6" w:rsidRPr="008A36B6">
        <w:rPr>
          <w:rFonts w:cs="Arial"/>
        </w:rPr>
        <w:t>.</w:t>
      </w:r>
    </w:p>
    <w:p w14:paraId="46D38A84" w14:textId="77777777" w:rsidR="008A36B6" w:rsidRPr="00D4216E" w:rsidRDefault="008A36B6" w:rsidP="008A36B6">
      <w:pPr>
        <w:pStyle w:val="Calibri11"/>
        <w:ind w:left="0"/>
        <w:rPr>
          <w:rFonts w:cs="Arial"/>
        </w:rPr>
      </w:pPr>
    </w:p>
    <w:p w14:paraId="7D4BA6A8"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2.2 </w:t>
      </w:r>
      <w:r>
        <w:rPr>
          <w:rFonts w:ascii="Calibri" w:hAnsi="Calibri"/>
          <w:b/>
          <w:bCs/>
          <w:sz w:val="24"/>
          <w:szCs w:val="24"/>
        </w:rPr>
        <w:tab/>
      </w:r>
      <w:r w:rsidRPr="002B69F0">
        <w:rPr>
          <w:rFonts w:ascii="Calibri" w:hAnsi="Calibri"/>
          <w:b/>
          <w:bCs/>
          <w:sz w:val="24"/>
          <w:szCs w:val="24"/>
        </w:rPr>
        <w:t>Informatie met betrekking tot de stof</w:t>
      </w:r>
    </w:p>
    <w:p w14:paraId="7991517E" w14:textId="0B121A01" w:rsidR="00DA1D53" w:rsidRDefault="002B69F0" w:rsidP="00DA1D53">
      <w:pPr>
        <w:pStyle w:val="Calibri11"/>
        <w:ind w:left="0"/>
      </w:pPr>
      <w:r w:rsidRPr="008C195F">
        <w:t xml:space="preserve">Er zijn in Nederland reeds andere middelen op basis van de werkzame stof </w:t>
      </w:r>
      <w:r w:rsidR="00893FB7" w:rsidRPr="00893FB7">
        <w:t xml:space="preserve">S-methopreen </w:t>
      </w:r>
      <w:r w:rsidRPr="008C195F">
        <w:t xml:space="preserve">toegelaten. </w:t>
      </w:r>
      <w:r w:rsidR="00DA1D53">
        <w:t>De werkzame stof S-methopreen is bij Uitvoeringsverordening (EU) Nr. 91/2014 van de Europese</w:t>
      </w:r>
    </w:p>
    <w:p w14:paraId="5A457337" w14:textId="56F036EC" w:rsidR="002B69F0" w:rsidRPr="008C195F" w:rsidRDefault="00DA1D53" w:rsidP="00DA1D53">
      <w:pPr>
        <w:pStyle w:val="Calibri11"/>
        <w:ind w:left="0"/>
      </w:pPr>
      <w:r>
        <w:t>Commissie opgenomen in de Unielijst van goedgekeurde werkzame stoffen.</w:t>
      </w:r>
    </w:p>
    <w:p w14:paraId="3561EC4F" w14:textId="77777777" w:rsidR="002B69F0" w:rsidRPr="008C195F" w:rsidRDefault="002B69F0" w:rsidP="002B69F0">
      <w:pPr>
        <w:pStyle w:val="TOC1"/>
        <w:tabs>
          <w:tab w:val="left" w:pos="708"/>
        </w:tabs>
        <w:rPr>
          <w:rFonts w:ascii="Calibri" w:hAnsi="Calibri"/>
          <w:color w:val="FF0000"/>
        </w:rPr>
      </w:pPr>
    </w:p>
    <w:p w14:paraId="08B358B0"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2.3 </w:t>
      </w:r>
      <w:r>
        <w:rPr>
          <w:rFonts w:ascii="Calibri" w:hAnsi="Calibri"/>
          <w:b/>
          <w:bCs/>
          <w:sz w:val="24"/>
          <w:szCs w:val="24"/>
        </w:rPr>
        <w:tab/>
      </w:r>
      <w:r w:rsidRPr="002B69F0">
        <w:rPr>
          <w:rFonts w:ascii="Calibri" w:hAnsi="Calibri"/>
          <w:b/>
          <w:bCs/>
          <w:sz w:val="24"/>
          <w:szCs w:val="24"/>
        </w:rPr>
        <w:t>Karakterisering van het middel</w:t>
      </w:r>
    </w:p>
    <w:p w14:paraId="635DFE13" w14:textId="3C108230" w:rsidR="002B69F0" w:rsidRDefault="005D69EF" w:rsidP="00DD6E11">
      <w:pPr>
        <w:pStyle w:val="Calibri11"/>
        <w:ind w:left="0"/>
      </w:pPr>
      <w:r w:rsidRPr="005D69EF">
        <w:t xml:space="preserve">Biopren 5 EC larvicide concentrate </w:t>
      </w:r>
      <w:r w:rsidR="002B69F0" w:rsidRPr="002F760D">
        <w:t xml:space="preserve">is een </w:t>
      </w:r>
      <w:r w:rsidR="00DD6E11">
        <w:t>i</w:t>
      </w:r>
      <w:r w:rsidR="002446B7" w:rsidRPr="002446B7">
        <w:t>nsecticide</w:t>
      </w:r>
      <w:r w:rsidR="002B69F0" w:rsidRPr="002F760D">
        <w:t xml:space="preserve"> op </w:t>
      </w:r>
      <w:r w:rsidR="002B69F0">
        <w:t xml:space="preserve">basis van de werkzame stof </w:t>
      </w:r>
      <w:r w:rsidR="00893FB7" w:rsidRPr="00893FB7">
        <w:t>S-methopreen</w:t>
      </w:r>
      <w:r w:rsidR="002B69F0" w:rsidRPr="002F760D">
        <w:t xml:space="preserve">. </w:t>
      </w:r>
      <w:r w:rsidR="006D7022">
        <w:br/>
      </w:r>
      <w:r w:rsidR="00DD6E11">
        <w:t>S-methopreen is een insectengroeiregulator die een juveniel hormoon nabootst en de ontwikkeling van het insect verstoort. Het geeft geen onmiddellijke doding van het doelorganisme maar het belemmert de capaciteit van de koningin tot het leggen van eieren en de ontwikkeling van het broedsel.</w:t>
      </w:r>
    </w:p>
    <w:p w14:paraId="27E90A34" w14:textId="77777777" w:rsidR="006D7022" w:rsidRPr="008C195F" w:rsidRDefault="006D7022" w:rsidP="002B69F0">
      <w:pPr>
        <w:rPr>
          <w:rFonts w:ascii="Calibri" w:hAnsi="Calibri"/>
          <w:b/>
          <w:bCs/>
          <w:color w:val="FF0000"/>
        </w:rPr>
      </w:pPr>
    </w:p>
    <w:p w14:paraId="32392490"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2.4 </w:t>
      </w:r>
      <w:r>
        <w:rPr>
          <w:rFonts w:ascii="Calibri" w:hAnsi="Calibri"/>
          <w:b/>
          <w:bCs/>
          <w:sz w:val="24"/>
          <w:szCs w:val="24"/>
        </w:rPr>
        <w:t xml:space="preserve"> </w:t>
      </w:r>
      <w:r>
        <w:rPr>
          <w:rFonts w:ascii="Calibri" w:hAnsi="Calibri"/>
          <w:b/>
          <w:bCs/>
          <w:sz w:val="24"/>
          <w:szCs w:val="24"/>
        </w:rPr>
        <w:tab/>
      </w:r>
      <w:r w:rsidRPr="002B69F0">
        <w:rPr>
          <w:rFonts w:ascii="Calibri" w:hAnsi="Calibri"/>
          <w:b/>
          <w:bCs/>
          <w:sz w:val="24"/>
          <w:szCs w:val="24"/>
        </w:rPr>
        <w:t>Voorgeschiedenis</w:t>
      </w:r>
    </w:p>
    <w:p w14:paraId="553C8094" w14:textId="2940EA05" w:rsidR="002B69F0" w:rsidRPr="008C195F" w:rsidRDefault="002B69F0" w:rsidP="00126C9A">
      <w:pPr>
        <w:pStyle w:val="Calibri11"/>
        <w:ind w:left="0"/>
      </w:pPr>
      <w:r w:rsidRPr="00126C9A">
        <w:t xml:space="preserve">De aanvraag is op </w:t>
      </w:r>
      <w:r>
        <w:t xml:space="preserve">1 september 2015 ontvangen; op </w:t>
      </w:r>
      <w:r w:rsidR="00893FB7">
        <w:t>10</w:t>
      </w:r>
      <w:r w:rsidR="00DD6E11">
        <w:t xml:space="preserve"> </w:t>
      </w:r>
      <w:r w:rsidR="00893FB7">
        <w:t>september 2015</w:t>
      </w:r>
      <w:r w:rsidRPr="00126C9A">
        <w:t xml:space="preserve"> zijn de verschuldigde aanvraagkosten ontvangen</w:t>
      </w:r>
      <w:r w:rsidRPr="008C195F">
        <w:t xml:space="preserve">. </w:t>
      </w:r>
    </w:p>
    <w:p w14:paraId="0D1D868F" w14:textId="77777777" w:rsidR="002B69F0" w:rsidRPr="008C195F" w:rsidRDefault="002B69F0" w:rsidP="002B69F0">
      <w:pPr>
        <w:rPr>
          <w:rFonts w:ascii="Calibri" w:hAnsi="Calibri"/>
          <w:color w:val="FF0000"/>
        </w:rPr>
      </w:pPr>
    </w:p>
    <w:p w14:paraId="40BFD8CB" w14:textId="77777777" w:rsidR="002B69F0" w:rsidRPr="002B69F0" w:rsidRDefault="002B69F0" w:rsidP="002B69F0">
      <w:pPr>
        <w:rPr>
          <w:rStyle w:val="Opmaakprofiel10ptVet"/>
          <w:rFonts w:ascii="Calibri" w:hAnsi="Calibri"/>
          <w:sz w:val="24"/>
        </w:rPr>
      </w:pPr>
      <w:r w:rsidRPr="002B69F0">
        <w:rPr>
          <w:rStyle w:val="Opmaakprofiel10ptVet"/>
          <w:rFonts w:ascii="Calibri" w:hAnsi="Calibri"/>
          <w:spacing w:val="-2"/>
          <w:sz w:val="24"/>
        </w:rPr>
        <w:t xml:space="preserve">2.5 </w:t>
      </w:r>
      <w:r w:rsidRPr="002B69F0">
        <w:rPr>
          <w:rStyle w:val="Opmaakprofiel10ptVet"/>
          <w:rFonts w:ascii="Calibri" w:hAnsi="Calibri"/>
          <w:sz w:val="24"/>
        </w:rPr>
        <w:t xml:space="preserve"> </w:t>
      </w:r>
      <w:r>
        <w:rPr>
          <w:rStyle w:val="Opmaakprofiel10ptVet"/>
          <w:rFonts w:ascii="Calibri" w:hAnsi="Calibri"/>
          <w:sz w:val="24"/>
        </w:rPr>
        <w:tab/>
      </w:r>
      <w:r w:rsidRPr="002B69F0">
        <w:rPr>
          <w:rStyle w:val="Opmaakprofiel10ptVet"/>
          <w:rFonts w:ascii="Calibri" w:hAnsi="Calibri"/>
          <w:sz w:val="24"/>
        </w:rPr>
        <w:t>Eindconclusie</w:t>
      </w:r>
    </w:p>
    <w:p w14:paraId="1AECAA1B" w14:textId="2711C3AE" w:rsidR="002B69F0" w:rsidRDefault="002B69F0" w:rsidP="00126C9A">
      <w:pPr>
        <w:pStyle w:val="Calibri11"/>
        <w:ind w:left="0"/>
      </w:pPr>
      <w:r w:rsidRPr="00126C9A">
        <w:t xml:space="preserve">Bij gebruik volgens de voorschriften is het middel </w:t>
      </w:r>
      <w:r w:rsidR="005D69EF" w:rsidRPr="005D69EF">
        <w:t xml:space="preserve">Biopren 5 EC larvicide concentrate </w:t>
      </w:r>
      <w:r>
        <w:t xml:space="preserve">op basis van de werkzame stof </w:t>
      </w:r>
      <w:r w:rsidR="00630E8E" w:rsidRPr="00630E8E">
        <w:t xml:space="preserve">S-methopreen </w:t>
      </w:r>
      <w:r w:rsidRPr="00126C9A">
        <w:t>voldoende werkzaam en heeft het geen schadelijke uitwerking op de gezondheid</w:t>
      </w:r>
      <w:r w:rsidRPr="008C195F">
        <w:t xml:space="preserve"> van de mens en het milieu.</w:t>
      </w:r>
    </w:p>
    <w:p w14:paraId="044696CB" w14:textId="77777777" w:rsidR="001F28FA" w:rsidRDefault="001F28FA" w:rsidP="002B69F0">
      <w:pPr>
        <w:rPr>
          <w:rFonts w:ascii="Calibri" w:hAnsi="Calibri"/>
        </w:rPr>
      </w:pPr>
    </w:p>
    <w:p w14:paraId="23139A14" w14:textId="77777777" w:rsidR="001F28FA" w:rsidRDefault="001F28FA" w:rsidP="002B69F0">
      <w:pPr>
        <w:rPr>
          <w:rFonts w:ascii="Calibri" w:hAnsi="Calibri"/>
        </w:rPr>
      </w:pPr>
    </w:p>
    <w:p w14:paraId="420AAAD0" w14:textId="77777777" w:rsidR="001F28FA" w:rsidRPr="008C195F" w:rsidRDefault="001F28FA" w:rsidP="002B69F0">
      <w:pPr>
        <w:rPr>
          <w:rFonts w:ascii="Calibri" w:hAnsi="Calibri"/>
        </w:rPr>
      </w:pPr>
    </w:p>
    <w:p w14:paraId="2E47B439" w14:textId="442490C5" w:rsidR="001F7F0D" w:rsidRPr="007C2ABA" w:rsidRDefault="00057863" w:rsidP="00092F1F">
      <w:pPr>
        <w:rPr>
          <w:rFonts w:ascii="Calibri" w:hAnsi="Calibri" w:cs="Arial"/>
          <w:i/>
          <w:sz w:val="20"/>
          <w:szCs w:val="20"/>
        </w:rPr>
      </w:pPr>
      <w:r w:rsidRPr="007C2ABA">
        <w:rPr>
          <w:rFonts w:ascii="Calibri" w:hAnsi="Calibri" w:cs="Arial"/>
          <w:i/>
          <w:sz w:val="20"/>
          <w:szCs w:val="20"/>
        </w:rPr>
        <w:object w:dxaOrig="9072" w:dyaOrig="1880" w14:anchorId="34FE4B50">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0FD9AD33" w14:textId="77777777" w:rsidR="001F28FA" w:rsidRDefault="001F28FA" w:rsidP="00092F1F">
      <w:pPr>
        <w:rPr>
          <w:rFonts w:ascii="Calibri" w:hAnsi="Calibri" w:cs="Arial"/>
        </w:rPr>
      </w:pPr>
    </w:p>
    <w:p w14:paraId="2CD643BD" w14:textId="56B691EA" w:rsidR="00092F1F" w:rsidRPr="007C2ABA" w:rsidRDefault="007C2ABA" w:rsidP="00711DE5">
      <w:pPr>
        <w:pStyle w:val="Calibri11"/>
        <w:ind w:left="0"/>
        <w:rPr>
          <w:rFonts w:cs="Arial"/>
        </w:rPr>
      </w:pPr>
      <w:r>
        <w:rPr>
          <w:rFonts w:cs="Arial"/>
        </w:rPr>
        <w:t>Ede</w:t>
      </w:r>
      <w:r w:rsidR="00092F1F" w:rsidRPr="007C2ABA">
        <w:rPr>
          <w:rFonts w:cs="Arial"/>
        </w:rPr>
        <w:t xml:space="preserve">, </w:t>
      </w:r>
      <w:r>
        <w:rPr>
          <w:rFonts w:cs="Arial"/>
        </w:rPr>
        <w:t xml:space="preserve"> </w:t>
      </w:r>
      <w:r w:rsidR="005D69EF">
        <w:rPr>
          <w:rFonts w:cs="Arial"/>
        </w:rPr>
        <w:t>4 december</w:t>
      </w:r>
      <w:r w:rsidR="007D0AED">
        <w:rPr>
          <w:rFonts w:cs="Arial"/>
        </w:rPr>
        <w:t xml:space="preserve"> 2020</w:t>
      </w:r>
    </w:p>
    <w:p w14:paraId="32F164B4" w14:textId="0DF48D0A" w:rsidR="000A728E" w:rsidRPr="0089542D" w:rsidRDefault="00057863" w:rsidP="001F28FA">
      <w:pPr>
        <w:rPr>
          <w:rFonts w:ascii="Calibri" w:hAnsi="Calibri"/>
          <w:lang w:val="en-US"/>
        </w:rPr>
      </w:pPr>
      <w:r w:rsidRPr="007C2ABA">
        <w:rPr>
          <w:rFonts w:ascii="Calibri" w:hAnsi="Calibri" w:cs="Arial"/>
        </w:rPr>
        <w:object w:dxaOrig="9072" w:dyaOrig="2417" w14:anchorId="1A9C09EA">
          <v:shape id="_x0000_i1027" type="#_x0000_t75" style="width:450.75pt;height:114pt" o:ole="">
            <v:imagedata r:id="rId13" o:title=""/>
          </v:shape>
          <o:OLEObject Type="Link" ProgID="Word.Document.8" ShapeID="_x0000_i1027" DrawAspect="Content" r:id="rId14" UpdateMode="Always">
            <o:LinkType>EnhancedMetaFile</o:LinkType>
            <o:LockedField>false</o:LockedField>
            <o:FieldCodes>\f 0 \* MERGEFORMAT</o:FieldCodes>
          </o:OLEObject>
        </w:object>
      </w:r>
    </w:p>
    <w:sectPr w:rsidR="000A728E" w:rsidRPr="0089542D" w:rsidSect="001F28FA">
      <w:headerReference w:type="default" r:id="rId15"/>
      <w:footerReference w:type="default" r:id="rId16"/>
      <w:pgSz w:w="11906" w:h="16838"/>
      <w:pgMar w:top="103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D13C" w14:textId="77777777" w:rsidR="003E72C8" w:rsidRDefault="003E72C8">
      <w:r>
        <w:separator/>
      </w:r>
    </w:p>
  </w:endnote>
  <w:endnote w:type="continuationSeparator" w:id="0">
    <w:p w14:paraId="292C921D" w14:textId="77777777" w:rsidR="003E72C8" w:rsidRDefault="003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ursief">
    <w:altName w:val="Segoe Scrip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DAC" w14:textId="77777777" w:rsidR="00710878" w:rsidRPr="00630E8E" w:rsidRDefault="00710878" w:rsidP="00CE7B9B">
    <w:pPr>
      <w:pStyle w:val="Footer"/>
      <w:framePr w:wrap="around" w:vAnchor="text" w:hAnchor="margin" w:xAlign="right" w:y="1"/>
      <w:rPr>
        <w:rStyle w:val="PageNumber"/>
        <w:lang w:val="en-US"/>
      </w:rPr>
    </w:pPr>
    <w:r>
      <w:rPr>
        <w:rStyle w:val="PageNumber"/>
      </w:rPr>
      <w:fldChar w:fldCharType="begin"/>
    </w:r>
    <w:r w:rsidRPr="00630E8E">
      <w:rPr>
        <w:rStyle w:val="PageNumber"/>
        <w:lang w:val="en-US"/>
      </w:rPr>
      <w:instrText xml:space="preserve">PAGE  </w:instrText>
    </w:r>
    <w:r>
      <w:rPr>
        <w:rStyle w:val="PageNumber"/>
      </w:rPr>
      <w:fldChar w:fldCharType="separate"/>
    </w:r>
    <w:r w:rsidR="00E40EE1" w:rsidRPr="00630E8E">
      <w:rPr>
        <w:rStyle w:val="PageNumber"/>
        <w:noProof/>
        <w:lang w:val="en-US"/>
      </w:rPr>
      <w:t>1</w:t>
    </w:r>
    <w:r>
      <w:rPr>
        <w:rStyle w:val="PageNumber"/>
      </w:rPr>
      <w:fldChar w:fldCharType="end"/>
    </w:r>
  </w:p>
  <w:p w14:paraId="5955314E" w14:textId="01A8AC33" w:rsidR="00710878" w:rsidRPr="00630E8E" w:rsidRDefault="005D69EF" w:rsidP="00711DE5">
    <w:pPr>
      <w:pStyle w:val="Calibri11"/>
      <w:rPr>
        <w:bCs/>
        <w:sz w:val="18"/>
        <w:szCs w:val="18"/>
        <w:lang w:val="en-US"/>
      </w:rPr>
    </w:pPr>
    <w:r w:rsidRPr="005D69EF">
      <w:rPr>
        <w:lang w:val="en-US"/>
      </w:rPr>
      <w:t>Biopren 5 EC larvicide concentrate</w:t>
    </w:r>
    <w:r w:rsidR="00710878" w:rsidRPr="00630E8E">
      <w:rPr>
        <w:bCs/>
        <w:sz w:val="18"/>
        <w:szCs w:val="18"/>
        <w:lang w:val="en-US"/>
      </w:rPr>
      <w:t xml:space="preserve">, </w:t>
    </w:r>
    <w:r w:rsidR="00710878" w:rsidRPr="00630E8E">
      <w:rPr>
        <w:lang w:val="en-US"/>
      </w:rPr>
      <w:t>2015147</w:t>
    </w:r>
    <w:r>
      <w:rPr>
        <w:lang w:val="en-US"/>
      </w:rPr>
      <w:t>2</w:t>
    </w:r>
    <w:r w:rsidR="00710878" w:rsidRPr="00630E8E">
      <w:rPr>
        <w:lang w:val="en-US"/>
      </w:rPr>
      <w:t xml:space="preserve"> B-TN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607" w14:textId="77777777" w:rsidR="003E72C8" w:rsidRDefault="003E72C8">
      <w:r>
        <w:separator/>
      </w:r>
    </w:p>
  </w:footnote>
  <w:footnote w:type="continuationSeparator" w:id="0">
    <w:p w14:paraId="3838228F" w14:textId="77777777" w:rsidR="003E72C8" w:rsidRDefault="003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A366" w14:textId="4A4EB6F8" w:rsidR="00901DF9" w:rsidRDefault="00901DF9">
    <w:pPr>
      <w:pStyle w:val="Header"/>
    </w:pPr>
    <w:r w:rsidRPr="00B96E2A">
      <w:t>NL-0016233-0000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4" w15:restartNumberingAfterBreak="0">
    <w:nsid w:val="46EE5355"/>
    <w:multiLevelType w:val="hybridMultilevel"/>
    <w:tmpl w:val="88849C28"/>
    <w:lvl w:ilvl="0" w:tplc="774C289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8553A8"/>
    <w:multiLevelType w:val="multilevel"/>
    <w:tmpl w:val="3E1ACD5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74262E1"/>
    <w:multiLevelType w:val="hybridMultilevel"/>
    <w:tmpl w:val="581A3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0"/>
  </w:num>
  <w:num w:numId="4">
    <w:abstractNumId w:val="1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6"/>
  </w:num>
  <w:num w:numId="9">
    <w:abstractNumId w:val="1"/>
  </w:num>
  <w:num w:numId="10">
    <w:abstractNumId w:val="12"/>
  </w:num>
  <w:num w:numId="11">
    <w:abstractNumId w:val="22"/>
  </w:num>
  <w:num w:numId="12">
    <w:abstractNumId w:val="15"/>
  </w:num>
  <w:num w:numId="13">
    <w:abstractNumId w:val="10"/>
  </w:num>
  <w:num w:numId="14">
    <w:abstractNumId w:val="5"/>
  </w:num>
  <w:num w:numId="15">
    <w:abstractNumId w:val="2"/>
  </w:num>
  <w:num w:numId="16">
    <w:abstractNumId w:val="11"/>
  </w:num>
  <w:num w:numId="17">
    <w:abstractNumId w:val="7"/>
  </w:num>
  <w:num w:numId="18">
    <w:abstractNumId w:val="17"/>
  </w:num>
  <w:num w:numId="19">
    <w:abstractNumId w:val="19"/>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7C24"/>
    <w:rsid w:val="00014F03"/>
    <w:rsid w:val="00035EBD"/>
    <w:rsid w:val="000570A7"/>
    <w:rsid w:val="00057863"/>
    <w:rsid w:val="000610FF"/>
    <w:rsid w:val="00066F8A"/>
    <w:rsid w:val="00071606"/>
    <w:rsid w:val="00071794"/>
    <w:rsid w:val="00072D5E"/>
    <w:rsid w:val="00092F1F"/>
    <w:rsid w:val="00094F69"/>
    <w:rsid w:val="000A4AD1"/>
    <w:rsid w:val="000A728E"/>
    <w:rsid w:val="000B0F55"/>
    <w:rsid w:val="000C2B36"/>
    <w:rsid w:val="000C2DC5"/>
    <w:rsid w:val="000D5B11"/>
    <w:rsid w:val="000F47A1"/>
    <w:rsid w:val="000F47C7"/>
    <w:rsid w:val="0010652E"/>
    <w:rsid w:val="00111884"/>
    <w:rsid w:val="00121455"/>
    <w:rsid w:val="00126C9A"/>
    <w:rsid w:val="0013034C"/>
    <w:rsid w:val="00140739"/>
    <w:rsid w:val="00140977"/>
    <w:rsid w:val="00153176"/>
    <w:rsid w:val="001558BD"/>
    <w:rsid w:val="00162CEC"/>
    <w:rsid w:val="00163AF0"/>
    <w:rsid w:val="00163F39"/>
    <w:rsid w:val="001732F8"/>
    <w:rsid w:val="0017659A"/>
    <w:rsid w:val="00195219"/>
    <w:rsid w:val="001B148D"/>
    <w:rsid w:val="001E194E"/>
    <w:rsid w:val="001F28FA"/>
    <w:rsid w:val="001F7F0D"/>
    <w:rsid w:val="00205600"/>
    <w:rsid w:val="002119B6"/>
    <w:rsid w:val="002165D1"/>
    <w:rsid w:val="00224522"/>
    <w:rsid w:val="0022589F"/>
    <w:rsid w:val="00243AF5"/>
    <w:rsid w:val="002446B7"/>
    <w:rsid w:val="0024510B"/>
    <w:rsid w:val="0028269B"/>
    <w:rsid w:val="002828A4"/>
    <w:rsid w:val="002A0A61"/>
    <w:rsid w:val="002A6BE6"/>
    <w:rsid w:val="002A7363"/>
    <w:rsid w:val="002A7DFA"/>
    <w:rsid w:val="002B69F0"/>
    <w:rsid w:val="002C49BD"/>
    <w:rsid w:val="002D0ED1"/>
    <w:rsid w:val="002D7EE0"/>
    <w:rsid w:val="002E0991"/>
    <w:rsid w:val="00301ED7"/>
    <w:rsid w:val="00320B23"/>
    <w:rsid w:val="00334EA8"/>
    <w:rsid w:val="00354DCE"/>
    <w:rsid w:val="00355F26"/>
    <w:rsid w:val="00370D64"/>
    <w:rsid w:val="00377CAD"/>
    <w:rsid w:val="00382B55"/>
    <w:rsid w:val="00385445"/>
    <w:rsid w:val="00391B52"/>
    <w:rsid w:val="00391DFE"/>
    <w:rsid w:val="00397619"/>
    <w:rsid w:val="003C0E4F"/>
    <w:rsid w:val="003E72C8"/>
    <w:rsid w:val="00406797"/>
    <w:rsid w:val="00422E34"/>
    <w:rsid w:val="00425483"/>
    <w:rsid w:val="004254C5"/>
    <w:rsid w:val="004424DF"/>
    <w:rsid w:val="00453BF7"/>
    <w:rsid w:val="004B06DB"/>
    <w:rsid w:val="004B358B"/>
    <w:rsid w:val="004C01C7"/>
    <w:rsid w:val="004D0D11"/>
    <w:rsid w:val="004E4BB1"/>
    <w:rsid w:val="004F0B86"/>
    <w:rsid w:val="00504556"/>
    <w:rsid w:val="0051057B"/>
    <w:rsid w:val="00514426"/>
    <w:rsid w:val="00514506"/>
    <w:rsid w:val="00523016"/>
    <w:rsid w:val="00527602"/>
    <w:rsid w:val="0054063F"/>
    <w:rsid w:val="005425AD"/>
    <w:rsid w:val="00545507"/>
    <w:rsid w:val="00547E12"/>
    <w:rsid w:val="005516CC"/>
    <w:rsid w:val="0055256B"/>
    <w:rsid w:val="0056195D"/>
    <w:rsid w:val="00592ED7"/>
    <w:rsid w:val="0059504A"/>
    <w:rsid w:val="005A2F99"/>
    <w:rsid w:val="005C388B"/>
    <w:rsid w:val="005D69EF"/>
    <w:rsid w:val="005E02A8"/>
    <w:rsid w:val="005E5223"/>
    <w:rsid w:val="0062170E"/>
    <w:rsid w:val="00630B2E"/>
    <w:rsid w:val="00630E8E"/>
    <w:rsid w:val="006362F8"/>
    <w:rsid w:val="0064423F"/>
    <w:rsid w:val="00644666"/>
    <w:rsid w:val="0065256D"/>
    <w:rsid w:val="00656475"/>
    <w:rsid w:val="00657111"/>
    <w:rsid w:val="006924D1"/>
    <w:rsid w:val="006A2D46"/>
    <w:rsid w:val="006B0E48"/>
    <w:rsid w:val="006B3734"/>
    <w:rsid w:val="006C0FA0"/>
    <w:rsid w:val="006D331B"/>
    <w:rsid w:val="006D7022"/>
    <w:rsid w:val="006E6D27"/>
    <w:rsid w:val="006F687D"/>
    <w:rsid w:val="00703F27"/>
    <w:rsid w:val="00704E3E"/>
    <w:rsid w:val="00710878"/>
    <w:rsid w:val="007112AB"/>
    <w:rsid w:val="00711DE5"/>
    <w:rsid w:val="0073408A"/>
    <w:rsid w:val="00735ADA"/>
    <w:rsid w:val="00737660"/>
    <w:rsid w:val="007376C4"/>
    <w:rsid w:val="007444EC"/>
    <w:rsid w:val="00762E2C"/>
    <w:rsid w:val="00765767"/>
    <w:rsid w:val="00781123"/>
    <w:rsid w:val="00781C21"/>
    <w:rsid w:val="00786D7E"/>
    <w:rsid w:val="007C2ABA"/>
    <w:rsid w:val="007C4401"/>
    <w:rsid w:val="007D0AED"/>
    <w:rsid w:val="007D26FD"/>
    <w:rsid w:val="007E46A1"/>
    <w:rsid w:val="007F1A9A"/>
    <w:rsid w:val="007F6C7C"/>
    <w:rsid w:val="00804A34"/>
    <w:rsid w:val="00815781"/>
    <w:rsid w:val="00824ECE"/>
    <w:rsid w:val="00833E95"/>
    <w:rsid w:val="00853495"/>
    <w:rsid w:val="00860923"/>
    <w:rsid w:val="008630DF"/>
    <w:rsid w:val="00875265"/>
    <w:rsid w:val="00883332"/>
    <w:rsid w:val="008833FA"/>
    <w:rsid w:val="00893FB7"/>
    <w:rsid w:val="0089542D"/>
    <w:rsid w:val="008A1E8A"/>
    <w:rsid w:val="008A36B6"/>
    <w:rsid w:val="008B14D4"/>
    <w:rsid w:val="008B2F42"/>
    <w:rsid w:val="008D6BCB"/>
    <w:rsid w:val="008D7143"/>
    <w:rsid w:val="008E223F"/>
    <w:rsid w:val="008F1978"/>
    <w:rsid w:val="008F2972"/>
    <w:rsid w:val="00901DF9"/>
    <w:rsid w:val="009145E9"/>
    <w:rsid w:val="00923112"/>
    <w:rsid w:val="0092351F"/>
    <w:rsid w:val="00931FA4"/>
    <w:rsid w:val="00936B90"/>
    <w:rsid w:val="00943DF0"/>
    <w:rsid w:val="0094429E"/>
    <w:rsid w:val="00944425"/>
    <w:rsid w:val="00946BC8"/>
    <w:rsid w:val="00951031"/>
    <w:rsid w:val="00951C87"/>
    <w:rsid w:val="00957F85"/>
    <w:rsid w:val="00960EEE"/>
    <w:rsid w:val="00963C5E"/>
    <w:rsid w:val="00975028"/>
    <w:rsid w:val="00977805"/>
    <w:rsid w:val="009A7330"/>
    <w:rsid w:val="009B6D4F"/>
    <w:rsid w:val="009B7E7F"/>
    <w:rsid w:val="009C148A"/>
    <w:rsid w:val="009C14C8"/>
    <w:rsid w:val="009E1DAC"/>
    <w:rsid w:val="009F74F9"/>
    <w:rsid w:val="00A04871"/>
    <w:rsid w:val="00A04ACE"/>
    <w:rsid w:val="00A120FC"/>
    <w:rsid w:val="00A1451E"/>
    <w:rsid w:val="00A20F82"/>
    <w:rsid w:val="00A2125F"/>
    <w:rsid w:val="00A364A0"/>
    <w:rsid w:val="00A43A8D"/>
    <w:rsid w:val="00A54CFC"/>
    <w:rsid w:val="00A66837"/>
    <w:rsid w:val="00A85D2B"/>
    <w:rsid w:val="00A90600"/>
    <w:rsid w:val="00A90956"/>
    <w:rsid w:val="00A93B64"/>
    <w:rsid w:val="00AA45CF"/>
    <w:rsid w:val="00AA64C5"/>
    <w:rsid w:val="00AB6F22"/>
    <w:rsid w:val="00AC5439"/>
    <w:rsid w:val="00AD1C1F"/>
    <w:rsid w:val="00AD429A"/>
    <w:rsid w:val="00AE0ED6"/>
    <w:rsid w:val="00AE5CC3"/>
    <w:rsid w:val="00AE623F"/>
    <w:rsid w:val="00B0639F"/>
    <w:rsid w:val="00B111BC"/>
    <w:rsid w:val="00B14AA8"/>
    <w:rsid w:val="00B203EE"/>
    <w:rsid w:val="00B46E49"/>
    <w:rsid w:val="00B62EC3"/>
    <w:rsid w:val="00B74194"/>
    <w:rsid w:val="00B9038B"/>
    <w:rsid w:val="00B96E2A"/>
    <w:rsid w:val="00BA7052"/>
    <w:rsid w:val="00BC2238"/>
    <w:rsid w:val="00BC63C4"/>
    <w:rsid w:val="00BC6C01"/>
    <w:rsid w:val="00BF47A1"/>
    <w:rsid w:val="00C071E0"/>
    <w:rsid w:val="00C129EF"/>
    <w:rsid w:val="00C12A2D"/>
    <w:rsid w:val="00C405A4"/>
    <w:rsid w:val="00C43A8B"/>
    <w:rsid w:val="00C4628D"/>
    <w:rsid w:val="00C540F9"/>
    <w:rsid w:val="00C63113"/>
    <w:rsid w:val="00C66A48"/>
    <w:rsid w:val="00C72936"/>
    <w:rsid w:val="00C73F5A"/>
    <w:rsid w:val="00C7651E"/>
    <w:rsid w:val="00C83FB8"/>
    <w:rsid w:val="00C841E2"/>
    <w:rsid w:val="00C95BAC"/>
    <w:rsid w:val="00CA1591"/>
    <w:rsid w:val="00CC75A8"/>
    <w:rsid w:val="00CC75E6"/>
    <w:rsid w:val="00CE1634"/>
    <w:rsid w:val="00CE28D5"/>
    <w:rsid w:val="00CE7B9B"/>
    <w:rsid w:val="00CF79C3"/>
    <w:rsid w:val="00D05EF3"/>
    <w:rsid w:val="00D1165A"/>
    <w:rsid w:val="00D15B18"/>
    <w:rsid w:val="00D17635"/>
    <w:rsid w:val="00D27268"/>
    <w:rsid w:val="00D3028A"/>
    <w:rsid w:val="00D313B2"/>
    <w:rsid w:val="00D31B62"/>
    <w:rsid w:val="00D33B03"/>
    <w:rsid w:val="00D34FB2"/>
    <w:rsid w:val="00D4216E"/>
    <w:rsid w:val="00D537C3"/>
    <w:rsid w:val="00D5558F"/>
    <w:rsid w:val="00D65646"/>
    <w:rsid w:val="00D7696F"/>
    <w:rsid w:val="00D804F4"/>
    <w:rsid w:val="00D8144A"/>
    <w:rsid w:val="00D90C1F"/>
    <w:rsid w:val="00D9199C"/>
    <w:rsid w:val="00D95BA0"/>
    <w:rsid w:val="00DA1D53"/>
    <w:rsid w:val="00DA65A0"/>
    <w:rsid w:val="00DB2D04"/>
    <w:rsid w:val="00DB6560"/>
    <w:rsid w:val="00DB6B65"/>
    <w:rsid w:val="00DD16D7"/>
    <w:rsid w:val="00DD463F"/>
    <w:rsid w:val="00DD6E11"/>
    <w:rsid w:val="00DE7FE9"/>
    <w:rsid w:val="00DF2A6A"/>
    <w:rsid w:val="00DF7D9D"/>
    <w:rsid w:val="00E3363D"/>
    <w:rsid w:val="00E346DE"/>
    <w:rsid w:val="00E40EE1"/>
    <w:rsid w:val="00E43FDF"/>
    <w:rsid w:val="00E56E37"/>
    <w:rsid w:val="00E623C3"/>
    <w:rsid w:val="00E63062"/>
    <w:rsid w:val="00E9750A"/>
    <w:rsid w:val="00EA00AA"/>
    <w:rsid w:val="00EB4D8F"/>
    <w:rsid w:val="00EB7301"/>
    <w:rsid w:val="00EB7648"/>
    <w:rsid w:val="00ED5F99"/>
    <w:rsid w:val="00EE77F9"/>
    <w:rsid w:val="00EF49F5"/>
    <w:rsid w:val="00F0600F"/>
    <w:rsid w:val="00F06A12"/>
    <w:rsid w:val="00F1482B"/>
    <w:rsid w:val="00F20346"/>
    <w:rsid w:val="00F206DC"/>
    <w:rsid w:val="00F20741"/>
    <w:rsid w:val="00F22FB7"/>
    <w:rsid w:val="00F23927"/>
    <w:rsid w:val="00F255B0"/>
    <w:rsid w:val="00F324E8"/>
    <w:rsid w:val="00F34D21"/>
    <w:rsid w:val="00F41D6A"/>
    <w:rsid w:val="00F44BBD"/>
    <w:rsid w:val="00F62BB1"/>
    <w:rsid w:val="00F77726"/>
    <w:rsid w:val="00F87455"/>
    <w:rsid w:val="00F90ADD"/>
    <w:rsid w:val="00FB764C"/>
    <w:rsid w:val="00FC526F"/>
    <w:rsid w:val="00FC6320"/>
    <w:rsid w:val="00FD2FCB"/>
    <w:rsid w:val="00FE5AF2"/>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E0703DA"/>
  <w15:chartTrackingRefBased/>
  <w15:docId w15:val="{9D9A893E-E2C1-4848-A2FD-909F21C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10B"/>
    <w:rPr>
      <w:rFonts w:ascii="Arial" w:hAnsi="Arial"/>
      <w:sz w:val="22"/>
      <w:szCs w:val="22"/>
    </w:rPr>
  </w:style>
  <w:style w:type="paragraph" w:styleId="Heading1">
    <w:name w:val="heading 1"/>
    <w:basedOn w:val="Normal"/>
    <w:next w:val="Normal"/>
    <w:qFormat/>
    <w:rsid w:val="00735ADA"/>
    <w:pPr>
      <w:keepNext/>
      <w:spacing w:after="60"/>
      <w:outlineLvl w:val="0"/>
    </w:pPr>
    <w:rPr>
      <w:rFonts w:ascii="Arial Vet" w:hAnsi="Arial Vet" w:cs="Arial"/>
      <w:b/>
      <w:bCs/>
      <w:kern w:val="32"/>
      <w:sz w:val="24"/>
      <w:szCs w:val="32"/>
    </w:rPr>
  </w:style>
  <w:style w:type="paragraph" w:styleId="Heading2">
    <w:name w:val="heading 2"/>
    <w:basedOn w:val="Normal"/>
    <w:next w:val="Normal"/>
    <w:qFormat/>
    <w:rsid w:val="00014F03"/>
    <w:pPr>
      <w:keepNext/>
      <w:spacing w:before="60" w:after="60"/>
      <w:outlineLvl w:val="1"/>
    </w:pPr>
    <w:rPr>
      <w:rFonts w:cs="Arial"/>
      <w:b/>
      <w:bCs/>
      <w:iCs/>
      <w:sz w:val="24"/>
      <w:szCs w:val="28"/>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paragraph" w:styleId="Heading4">
    <w:name w:val="heading 4"/>
    <w:basedOn w:val="Normal"/>
    <w:next w:val="Normal"/>
    <w:link w:val="Heading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Heading5">
    <w:name w:val="heading 5"/>
    <w:basedOn w:val="Normal"/>
    <w:next w:val="Normal"/>
    <w:qFormat/>
    <w:rsid w:val="00CC75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93B64"/>
    <w:rPr>
      <w:rFonts w:ascii="Arial Vet" w:hAnsi="Arial Vet"/>
      <w:b/>
      <w:spacing w:val="20"/>
      <w:kern w:val="22"/>
      <w:sz w:val="22"/>
      <w:lang w:val="nl-NL" w:eastAsia="nl-NL" w:bidi="ar-SA"/>
    </w:rPr>
  </w:style>
  <w:style w:type="table" w:styleId="TableGrid">
    <w:name w:val="Table Grid"/>
    <w:basedOn w:val="TableNorma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70A7"/>
    <w:pPr>
      <w:tabs>
        <w:tab w:val="center" w:pos="4536"/>
        <w:tab w:val="right" w:pos="9072"/>
      </w:tabs>
    </w:pPr>
  </w:style>
  <w:style w:type="character" w:styleId="CommentReference">
    <w:name w:val="annotation reference"/>
    <w:semiHidden/>
    <w:rsid w:val="00EA00AA"/>
    <w:rPr>
      <w:sz w:val="16"/>
      <w:szCs w:val="16"/>
    </w:rPr>
  </w:style>
  <w:style w:type="paragraph" w:styleId="CommentText">
    <w:name w:val="annotation text"/>
    <w:basedOn w:val="Normal"/>
    <w:link w:val="CommentTextChar"/>
    <w:semiHidden/>
    <w:rsid w:val="00EA00AA"/>
    <w:rPr>
      <w:sz w:val="20"/>
      <w:szCs w:val="20"/>
    </w:rPr>
  </w:style>
  <w:style w:type="paragraph" w:styleId="CommentSubject">
    <w:name w:val="annotation subject"/>
    <w:basedOn w:val="CommentText"/>
    <w:next w:val="CommentText"/>
    <w:semiHidden/>
    <w:rsid w:val="00EA00AA"/>
    <w:rPr>
      <w:b/>
      <w:bCs/>
    </w:rPr>
  </w:style>
  <w:style w:type="paragraph" w:styleId="BalloonText">
    <w:name w:val="Balloon Text"/>
    <w:basedOn w:val="Normal"/>
    <w:semiHidden/>
    <w:rsid w:val="00EA00AA"/>
    <w:rPr>
      <w:rFonts w:ascii="Tahoma" w:hAnsi="Tahoma" w:cs="Tahoma"/>
      <w:sz w:val="16"/>
      <w:szCs w:val="16"/>
    </w:rPr>
  </w:style>
  <w:style w:type="paragraph" w:styleId="TOC1">
    <w:name w:val="toc 1"/>
    <w:aliases w:val="TOC 10,DAR022"/>
    <w:basedOn w:val="Normal"/>
    <w:next w:val="Normal"/>
    <w:rsid w:val="00D313B2"/>
    <w:pPr>
      <w:tabs>
        <w:tab w:val="right" w:leader="dot" w:pos="9071"/>
      </w:tabs>
      <w:overflowPunct w:val="0"/>
      <w:autoSpaceDE w:val="0"/>
      <w:autoSpaceDN w:val="0"/>
      <w:adjustRightInd w:val="0"/>
      <w:textAlignment w:val="baseline"/>
    </w:pPr>
    <w:rPr>
      <w:szCs w:val="20"/>
    </w:rPr>
  </w:style>
  <w:style w:type="paragraph" w:styleId="Header">
    <w:name w:val="header"/>
    <w:basedOn w:val="Normal"/>
    <w:rsid w:val="00735ADA"/>
    <w:pPr>
      <w:tabs>
        <w:tab w:val="center" w:pos="4536"/>
        <w:tab w:val="right" w:pos="9072"/>
      </w:tabs>
    </w:pPr>
  </w:style>
  <w:style w:type="character" w:styleId="PageNumber">
    <w:name w:val="page number"/>
    <w:basedOn w:val="DefaultParagraphFont"/>
    <w:rsid w:val="00735ADA"/>
  </w:style>
  <w:style w:type="paragraph" w:customStyle="1" w:styleId="CharChar2">
    <w:name w:val="Char Char2"/>
    <w:basedOn w:val="Normal"/>
    <w:rsid w:val="00545507"/>
    <w:rPr>
      <w:rFonts w:ascii="Times New Roman" w:hAnsi="Times New Roman"/>
      <w:sz w:val="24"/>
      <w:szCs w:val="24"/>
      <w:lang w:val="pl-PL" w:eastAsia="pl-PL"/>
    </w:rPr>
  </w:style>
  <w:style w:type="character" w:styleId="Hyperlink">
    <w:name w:val="Hyperlink"/>
    <w:uiPriority w:val="99"/>
    <w:rsid w:val="009A7330"/>
    <w:rPr>
      <w:color w:val="0000FF"/>
      <w:u w:val="single"/>
    </w:rPr>
  </w:style>
  <w:style w:type="character" w:customStyle="1" w:styleId="RoodCursief">
    <w:name w:val="RoodCursief"/>
    <w:rsid w:val="002165D1"/>
    <w:rPr>
      <w:rFonts w:ascii="Arial Cursief" w:hAnsi="Arial Cursief"/>
      <w:i/>
      <w:color w:val="000080"/>
      <w:spacing w:val="0"/>
      <w:sz w:val="22"/>
    </w:rPr>
  </w:style>
  <w:style w:type="character" w:customStyle="1" w:styleId="CommentTextChar">
    <w:name w:val="Comment Text Char"/>
    <w:link w:val="CommentText"/>
    <w:semiHidden/>
    <w:rsid w:val="00931FA4"/>
    <w:rPr>
      <w:rFonts w:ascii="Arial" w:hAnsi="Arial"/>
    </w:rPr>
  </w:style>
  <w:style w:type="character" w:customStyle="1" w:styleId="Opmaakprofiel10ptVet">
    <w:name w:val="Opmaakprofiel 10 pt Vet"/>
    <w:rsid w:val="002B69F0"/>
    <w:rPr>
      <w:rFonts w:ascii="Arial" w:hAnsi="Arial"/>
      <w:b/>
      <w:bCs/>
      <w:sz w:val="22"/>
      <w:szCs w:val="24"/>
      <w:lang w:val="pl-PL" w:eastAsia="pl-PL" w:bidi="ar-SA"/>
    </w:rPr>
  </w:style>
  <w:style w:type="paragraph" w:customStyle="1" w:styleId="Calibri11">
    <w:name w:val="Calibri 11"/>
    <w:basedOn w:val="Normal"/>
    <w:link w:val="Calibri11Char"/>
    <w:qFormat/>
    <w:rsid w:val="00711DE5"/>
    <w:pPr>
      <w:ind w:left="360"/>
    </w:pPr>
    <w:rPr>
      <w:rFonts w:ascii="Calibri" w:hAnsi="Calibri"/>
    </w:rPr>
  </w:style>
  <w:style w:type="character" w:customStyle="1" w:styleId="Calibri11Char">
    <w:name w:val="Calibri 11 Char"/>
    <w:basedOn w:val="DefaultParagraphFont"/>
    <w:link w:val="Calibri11"/>
    <w:rsid w:val="00711DE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864">
      <w:bodyDiv w:val="1"/>
      <w:marLeft w:val="0"/>
      <w:marRight w:val="0"/>
      <w:marTop w:val="0"/>
      <w:marBottom w:val="0"/>
      <w:divBdr>
        <w:top w:val="none" w:sz="0" w:space="0" w:color="auto"/>
        <w:left w:val="none" w:sz="0" w:space="0" w:color="auto"/>
        <w:bottom w:val="none" w:sz="0" w:space="0" w:color="auto"/>
        <w:right w:val="none" w:sz="0" w:space="0" w:color="auto"/>
      </w:divBdr>
      <w:divsChild>
        <w:div w:id="776675857">
          <w:marLeft w:val="0"/>
          <w:marRight w:val="0"/>
          <w:marTop w:val="0"/>
          <w:marBottom w:val="0"/>
          <w:divBdr>
            <w:top w:val="none" w:sz="0" w:space="0" w:color="auto"/>
            <w:left w:val="none" w:sz="0" w:space="0" w:color="auto"/>
            <w:bottom w:val="none" w:sz="0" w:space="0" w:color="auto"/>
            <w:right w:val="none" w:sz="0" w:space="0" w:color="auto"/>
          </w:divBdr>
        </w:div>
      </w:divsChild>
    </w:div>
    <w:div w:id="1317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intranet.ctgb.nl/ufc/file2/ctgb_sites/adminmarlies/7947285905aab8f8c29551877ffce5ee/pu/Ondertekening_besluit_voorzitt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middelnaam" markerprefix="true">Biopren 5 EC larvicide concentrate</field>
  <field name="aanvraagnummer" markerprefix="true">20151472</field>
  <field name="aanvraagtype" markerprefix="true">B-TN</field>
  <field name="indiener_relatienaam" markerprefix="true">Bbolna Bioenvironmental Centre Ltd.</field>
  <field name="toelatingsnummer" markerprefix="true"/>
  <field name="ws_nl" markerprefix="true">S-methopreen</field>
  <field name="vergaderingnummer" markerprefix="true"/>
  <field name="doctype" markerprefix="true">COL</field>
  <field name="docnr" markerprefix="true">202010200235</field>
  <field name="name" markerprefix="true">C343.II.2.01a Biopren 5 EC larvicide concentrate, 20151472 B-TN</field>
  <field name="description" markerprefix="true">C343.II.2.01a Biopren 5 EC larvicide concentrate, 20151472 B-TN</field>
  <field name="workflow" markerprefix="true">Collegestuk</field>
  <field name="lastchangeddmy" markerprefix="true">26 november 2020</field>
  <field name="lastpublisheddmy" markerprefix="true">niet gepubliceerd</field>
  <field name="lastchangedmdy" markerprefix="true">November 26th 2020</field>
  <field name="lastpublishedmdy" markerprefix="true">not published</field>
  <field name="allocto" markerprefix="true">Solinger, E.J. (Eva)</field>
  <field name="stoffen" markerprefix="true">S-methopreen	S-methoprene	65733-16-6	6,1	%	insecticide
</field>
  <field name="stoffen_bestrijdingsmiddel_nr" markerprefix="true">15630
</field>
  <field name="stoffen_ctb_stof_nr" markerprefix="true">8133
</field>
  <field name="stoffen_werkzaam" markerprefix="true">J
</field>
  <field name="stoffen_gehalte" markerprefix="true">6,1
</field>
  <field name="stoffen_gehalte_eenheid" markerprefix="true">%
</field>
  <field name="stoffen_aard_werking" markerprefix="true">INS
</field>
  <field name="stoffen_aard_werking_oms" markerprefix="true">insecticide
</field>
  <field name="stoffen_zuiverheid" markerprefix="true">
</field>
  <field name="stoffen_zuiverheid_eenheid" markerprefix="true">
</field>
  <field name="stoffen_vermelden_op_etiket" markerprefix="true">
</field>
  <field name="stoffen_gehalte_pct_mm" markerprefix="true">
</field>
  <field name="stoffen_stofnaam_nl" markerprefix="true">S-methopreen
</field>
  <field name="stoffen_engelse_stofnaam" markerprefix="true">S-methoprene
</field>
  <field name="stoffen_cipac_code_1" markerprefix="true">
</field>
  <field name="stoffen_cipac_code_2" markerprefix="true">
</field>
  <field name="stoffen_cas_nr" markerprefix="true">65733-16-6
</field>
  <field name="stoffen_component" markerprefix="true">1
</field>
  <field name="stoffen_opmerkingen" markerprefix="true">
</field>
  <field name="wsnl" markerprefix="true">S-methopreen</field>
  <field name="wsen" markerprefix="true">S-methoprene</field>
  <field name="version" markerprefix="true">0.3 </field>
  <field name="status" markerprefix="true">concept</field>
  <field name="stage" markerprefix="true">5</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99992060-3AE3-4B74-B24A-558ED382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 </cp:lastModifiedBy>
  <cp:revision>2</cp:revision>
  <cp:lastPrinted>2020-01-13T08:22:00Z</cp:lastPrinted>
  <dcterms:created xsi:type="dcterms:W3CDTF">2020-11-26T10:57:00Z</dcterms:created>
  <dcterms:modified xsi:type="dcterms:W3CDTF">2020-11-26T10:57:00Z</dcterms:modified>
</cp:coreProperties>
</file>