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8443" w14:textId="77777777" w:rsidR="00513343" w:rsidRPr="00340D22" w:rsidRDefault="00513343" w:rsidP="002D261B">
      <w:pPr>
        <w:tabs>
          <w:tab w:val="left" w:pos="8505"/>
        </w:tabs>
        <w:spacing w:before="480"/>
        <w:ind w:left="-142" w:right="-45"/>
        <w:jc w:val="center"/>
        <w:rPr>
          <w:sz w:val="36"/>
          <w:szCs w:val="36"/>
        </w:rPr>
      </w:pPr>
      <w:r w:rsidRPr="00340D22">
        <w:rPr>
          <w:noProof/>
          <w:sz w:val="34"/>
          <w:szCs w:val="34"/>
          <w:lang w:eastAsia="en-GB"/>
        </w:rPr>
        <mc:AlternateContent>
          <mc:Choice Requires="wps">
            <w:drawing>
              <wp:anchor distT="0" distB="0" distL="114300" distR="114300" simplePos="0" relativeHeight="251658240" behindDoc="0" locked="0" layoutInCell="1" allowOverlap="1" wp14:anchorId="4755824A" wp14:editId="367432D1">
                <wp:simplePos x="0" y="0"/>
                <wp:positionH relativeFrom="column">
                  <wp:posOffset>-394335</wp:posOffset>
                </wp:positionH>
                <wp:positionV relativeFrom="paragraph">
                  <wp:posOffset>6985</wp:posOffset>
                </wp:positionV>
                <wp:extent cx="6528435" cy="8867775"/>
                <wp:effectExtent l="0" t="0" r="571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C81E54" id="Rectangle 4" o:spid="_x0000_s1026" style="position:absolute;margin-left:-31.05pt;margin-top:.55pt;width:514.05pt;height:6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vfHAIAABQEAAAOAAAAZHJzL2Uyb0RvYy54bWysU9tu2zAMfR+wfxD0vjjJcqsRpyjSdRjQ&#10;bcW6fYAiy7YwSdQoJU739aPkNEu3t2F+EESTPDw8pNbXR2vYQWHQ4Co+GY05U05CrV1b8W9f796s&#10;OAtRuFoYcKriTyrw683rV+vel2oKHZhaISMQF8reV7yL0ZdFEWSnrAgj8MqRswG0IpKJbVGj6And&#10;mmI6Hi+KHrD2CFKFQH9vByffZPymUTJ+bpqgIjMVJ24xn5jPXTqLzVqULQrfaXmiIf6BhRXaUdEz&#10;1K2Igu1R/wVltUQI0MSRBFtA02ipcg/UzWT8RzePnfAq90LiBH+WKfw/WPnp8IBM1xVfcOaEpRF9&#10;IdGEa41isyRP70NJUY/+AVODwd+D/B6Yg21HUeoGEfpOiZpITVJ88SIhGYFS2a7/CDWhi32ErNSx&#10;QZsASQN2zAN5Og9EHSOT9HMxn65mb+ecSfKtVovlcjnPNUT5nO4xxPcKLEuXiiORz/DicB9ioiPK&#10;55BUzcGdNiZP3TjWV/xqPp3nhABG18mZu8R2tzXIDiLtTf5OdV+EWR1pe422xO4cJMokxztX5ypR&#10;aDPciYlxJ32SJIO0O6ifSB6EYTXpKdGlA/zJWU9rWfHwYy9QcWY+OJL4ajKbpT3Oxmy+nJKBl57d&#10;pUc4SVAVj5wN120cdn/vUbcdVZrk3h3c0FganQVLIxtYncjS6mUdT88k7falnaN+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BbIXvfHAIAABQEAAAOAAAAAAAAAAAAAAAAAC4CAABkcnMvZTJvRG9jLnhtbFBLAQIt&#10;ABQABgAIAAAAIQDPLSYq3gAAAAoBAAAPAAAAAAAAAAAAAAAAAHYEAABkcnMvZG93bnJldi54bWxQ&#10;SwUGAAAAAAQABADzAAAAgQUAAAAA&#10;" filled="f"/>
            </w:pict>
          </mc:Fallback>
        </mc:AlternateContent>
      </w:r>
      <w:r w:rsidRPr="00340D22">
        <w:rPr>
          <w:sz w:val="34"/>
          <w:szCs w:val="34"/>
        </w:rPr>
        <w:t>Regulation (EU) No 528/2012 concerning the making available on the market and use of biocidal products</w:t>
      </w:r>
    </w:p>
    <w:p w14:paraId="409CA753" w14:textId="77777777" w:rsidR="00513343" w:rsidRPr="00340D22" w:rsidRDefault="00513343" w:rsidP="002D261B">
      <w:pPr>
        <w:tabs>
          <w:tab w:val="left" w:pos="8505"/>
        </w:tabs>
        <w:ind w:left="-142" w:right="-45"/>
      </w:pPr>
    </w:p>
    <w:p w14:paraId="0EBF679E" w14:textId="77777777" w:rsidR="00513343" w:rsidRPr="00340D22" w:rsidRDefault="00513343" w:rsidP="002D261B">
      <w:pPr>
        <w:tabs>
          <w:tab w:val="left" w:pos="8505"/>
        </w:tabs>
        <w:ind w:left="-142" w:right="-45"/>
        <w:jc w:val="center"/>
        <w:rPr>
          <w:b/>
          <w:bCs/>
          <w:sz w:val="22"/>
          <w:szCs w:val="36"/>
        </w:rPr>
      </w:pPr>
    </w:p>
    <w:p w14:paraId="5FF6D790" w14:textId="14CE73F8" w:rsidR="00513343" w:rsidRPr="00340D22" w:rsidRDefault="00513343" w:rsidP="002D261B">
      <w:pPr>
        <w:jc w:val="center"/>
        <w:rPr>
          <w:b/>
          <w:bCs/>
          <w:sz w:val="36"/>
          <w:szCs w:val="36"/>
        </w:rPr>
      </w:pPr>
      <w:r w:rsidRPr="00340D22">
        <w:rPr>
          <w:b/>
          <w:bCs/>
          <w:sz w:val="36"/>
          <w:szCs w:val="36"/>
        </w:rPr>
        <w:t xml:space="preserve">PRODUCT ASSESSMENT REPORT OF A BIOCIDAL PRODUCT FAMILY FOR </w:t>
      </w:r>
      <w:r w:rsidR="00330E64" w:rsidRPr="00340D22">
        <w:rPr>
          <w:b/>
          <w:sz w:val="36"/>
          <w:szCs w:val="36"/>
        </w:rPr>
        <w:t>SIMPLIFIED</w:t>
      </w:r>
      <w:r w:rsidR="00246F04">
        <w:rPr>
          <w:b/>
          <w:sz w:val="36"/>
          <w:szCs w:val="36"/>
        </w:rPr>
        <w:t xml:space="preserve"> </w:t>
      </w:r>
      <w:r w:rsidRPr="00340D22">
        <w:rPr>
          <w:b/>
          <w:bCs/>
          <w:sz w:val="36"/>
          <w:szCs w:val="36"/>
        </w:rPr>
        <w:t>AUTHORISATION APPLICATION</w:t>
      </w:r>
    </w:p>
    <w:p w14:paraId="0FBFBB8F" w14:textId="163EEE32" w:rsidR="00194053" w:rsidRPr="00340D22" w:rsidRDefault="00194053" w:rsidP="002D261B">
      <w:pPr>
        <w:tabs>
          <w:tab w:val="left" w:pos="8505"/>
        </w:tabs>
        <w:ind w:left="-142" w:right="-45"/>
        <w:jc w:val="center"/>
        <w:rPr>
          <w:sz w:val="28"/>
          <w:szCs w:val="28"/>
        </w:rPr>
      </w:pPr>
      <w:r w:rsidRPr="00340D22">
        <w:rPr>
          <w:sz w:val="28"/>
          <w:szCs w:val="28"/>
        </w:rPr>
        <w:t>(</w:t>
      </w:r>
      <w:proofErr w:type="gramStart"/>
      <w:r w:rsidRPr="00340D22">
        <w:rPr>
          <w:sz w:val="28"/>
          <w:szCs w:val="28"/>
        </w:rPr>
        <w:t>submitted</w:t>
      </w:r>
      <w:proofErr w:type="gramEnd"/>
      <w:r w:rsidRPr="00340D22">
        <w:rPr>
          <w:sz w:val="28"/>
          <w:szCs w:val="28"/>
        </w:rPr>
        <w:t xml:space="preserve"> by the </w:t>
      </w:r>
      <w:r w:rsidR="008A2AF2">
        <w:rPr>
          <w:sz w:val="28"/>
          <w:szCs w:val="28"/>
        </w:rPr>
        <w:t>competent authority</w:t>
      </w:r>
      <w:r w:rsidR="00246F04">
        <w:rPr>
          <w:sz w:val="28"/>
          <w:szCs w:val="28"/>
        </w:rPr>
        <w:t>)</w:t>
      </w:r>
    </w:p>
    <w:p w14:paraId="122786B2" w14:textId="77777777" w:rsidR="00513343" w:rsidRPr="00340D22" w:rsidRDefault="00513343" w:rsidP="002D261B">
      <w:pPr>
        <w:tabs>
          <w:tab w:val="left" w:pos="8505"/>
        </w:tabs>
        <w:ind w:left="-142" w:right="-45"/>
        <w:jc w:val="center"/>
        <w:rPr>
          <w:b/>
          <w:sz w:val="36"/>
        </w:rPr>
      </w:pPr>
    </w:p>
    <w:p w14:paraId="6BAFB3E0" w14:textId="0A0677EE" w:rsidR="000932F1" w:rsidRPr="00340D22" w:rsidRDefault="00513343" w:rsidP="002D261B">
      <w:pPr>
        <w:tabs>
          <w:tab w:val="left" w:pos="8505"/>
        </w:tabs>
        <w:ind w:left="-142" w:right="-45"/>
        <w:jc w:val="center"/>
        <w:rPr>
          <w:sz w:val="30"/>
          <w:szCs w:val="30"/>
        </w:rPr>
      </w:pPr>
      <w:r w:rsidRPr="00340D22">
        <w:rPr>
          <w:noProof/>
          <w:lang w:eastAsia="en-GB"/>
        </w:rPr>
        <w:drawing>
          <wp:inline distT="0" distB="0" distL="0" distR="0" wp14:anchorId="22CE3EEA" wp14:editId="5D505951">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2F704938" w14:textId="66A7F3A0" w:rsidR="00F31CA4" w:rsidRPr="00340D22" w:rsidRDefault="00F31CA4" w:rsidP="002D261B">
      <w:pPr>
        <w:tabs>
          <w:tab w:val="left" w:pos="8505"/>
        </w:tabs>
        <w:ind w:left="-142" w:right="-45"/>
        <w:jc w:val="center"/>
        <w:rPr>
          <w:sz w:val="30"/>
          <w:szCs w:val="30"/>
        </w:rPr>
      </w:pPr>
    </w:p>
    <w:p w14:paraId="0DC200DE" w14:textId="77777777" w:rsidR="00F31CA4" w:rsidRPr="00340D22" w:rsidRDefault="00F31CA4" w:rsidP="002D261B">
      <w:pPr>
        <w:tabs>
          <w:tab w:val="left" w:pos="8505"/>
        </w:tabs>
        <w:ind w:left="-142" w:right="-45"/>
        <w:jc w:val="center"/>
        <w:rPr>
          <w:sz w:val="30"/>
          <w:szCs w:val="30"/>
        </w:rPr>
      </w:pPr>
    </w:p>
    <w:p w14:paraId="1827BEF5" w14:textId="77777777" w:rsidR="00F31CA4" w:rsidRPr="00340D22" w:rsidRDefault="00F31CA4" w:rsidP="002D261B">
      <w:pPr>
        <w:tabs>
          <w:tab w:val="left" w:pos="8505"/>
        </w:tabs>
        <w:ind w:left="-142" w:right="-45"/>
        <w:jc w:val="center"/>
        <w:rPr>
          <w:sz w:val="30"/>
          <w:szCs w:val="30"/>
        </w:rPr>
      </w:pPr>
    </w:p>
    <w:p w14:paraId="13057E57" w14:textId="70BD8E31" w:rsidR="000932F1" w:rsidRPr="00340D22" w:rsidRDefault="00246F04" w:rsidP="002D261B">
      <w:pPr>
        <w:keepNext/>
        <w:tabs>
          <w:tab w:val="left" w:pos="1304"/>
        </w:tabs>
        <w:suppressAutoHyphens/>
        <w:autoSpaceDE w:val="0"/>
        <w:autoSpaceDN w:val="0"/>
        <w:adjustRightInd w:val="0"/>
        <w:spacing w:before="240" w:after="240"/>
        <w:jc w:val="center"/>
        <w:rPr>
          <w:sz w:val="30"/>
          <w:szCs w:val="30"/>
        </w:rPr>
      </w:pPr>
      <w:r w:rsidRPr="00DD57C0">
        <w:rPr>
          <w:b/>
          <w:bCs/>
          <w:sz w:val="30"/>
          <w:szCs w:val="30"/>
        </w:rPr>
        <w:t>LACTIVO 150 BPF</w:t>
      </w:r>
      <w:r w:rsidR="00513343" w:rsidRPr="00340D22" w:rsidDel="00A023C0">
        <w:rPr>
          <w:sz w:val="30"/>
          <w:szCs w:val="30"/>
        </w:rPr>
        <w:t xml:space="preserve"> </w:t>
      </w:r>
    </w:p>
    <w:p w14:paraId="6FA666C9" w14:textId="1FAD13E8" w:rsidR="00513343" w:rsidRPr="00340D22" w:rsidRDefault="00513343" w:rsidP="002D261B">
      <w:pPr>
        <w:tabs>
          <w:tab w:val="left" w:pos="8505"/>
        </w:tabs>
        <w:spacing w:before="240" w:after="240"/>
        <w:ind w:left="-142" w:right="-45"/>
        <w:jc w:val="center"/>
        <w:rPr>
          <w:sz w:val="30"/>
          <w:szCs w:val="30"/>
        </w:rPr>
      </w:pPr>
      <w:r w:rsidRPr="00340D22">
        <w:rPr>
          <w:sz w:val="30"/>
          <w:szCs w:val="30"/>
        </w:rPr>
        <w:t>Produ</w:t>
      </w:r>
      <w:r w:rsidR="008A2AF2">
        <w:rPr>
          <w:sz w:val="30"/>
          <w:szCs w:val="30"/>
        </w:rPr>
        <w:t>ct types:</w:t>
      </w:r>
      <w:r w:rsidRPr="00340D22">
        <w:rPr>
          <w:sz w:val="30"/>
          <w:szCs w:val="30"/>
        </w:rPr>
        <w:t xml:space="preserve"> </w:t>
      </w:r>
      <w:r w:rsidR="00246F04">
        <w:rPr>
          <w:sz w:val="30"/>
          <w:szCs w:val="30"/>
        </w:rPr>
        <w:t>1,</w:t>
      </w:r>
      <w:r w:rsidR="00926C78">
        <w:rPr>
          <w:sz w:val="30"/>
          <w:szCs w:val="30"/>
        </w:rPr>
        <w:t xml:space="preserve"> </w:t>
      </w:r>
      <w:r w:rsidR="00246F04">
        <w:rPr>
          <w:sz w:val="30"/>
          <w:szCs w:val="30"/>
        </w:rPr>
        <w:t>2</w:t>
      </w:r>
      <w:r w:rsidR="008A2AF2">
        <w:rPr>
          <w:sz w:val="30"/>
          <w:szCs w:val="30"/>
        </w:rPr>
        <w:t xml:space="preserve"> </w:t>
      </w:r>
      <w:r w:rsidR="00246F04">
        <w:rPr>
          <w:sz w:val="30"/>
          <w:szCs w:val="30"/>
        </w:rPr>
        <w:t>and 4</w:t>
      </w:r>
    </w:p>
    <w:p w14:paraId="7AB2D374" w14:textId="4DDE410C" w:rsidR="00513343" w:rsidRPr="00340D22" w:rsidRDefault="00246F04" w:rsidP="002D261B">
      <w:pPr>
        <w:tabs>
          <w:tab w:val="left" w:pos="8505"/>
        </w:tabs>
        <w:spacing w:before="240" w:after="240"/>
        <w:ind w:left="-142" w:right="-45"/>
        <w:jc w:val="center"/>
        <w:rPr>
          <w:sz w:val="30"/>
          <w:szCs w:val="30"/>
        </w:rPr>
      </w:pPr>
      <w:r w:rsidRPr="00926C78">
        <w:rPr>
          <w:b/>
          <w:bCs/>
          <w:sz w:val="30"/>
          <w:szCs w:val="30"/>
        </w:rPr>
        <w:t>Lactic acid</w:t>
      </w:r>
      <w:r>
        <w:rPr>
          <w:sz w:val="30"/>
          <w:szCs w:val="30"/>
        </w:rPr>
        <w:t xml:space="preserve"> </w:t>
      </w:r>
      <w:r w:rsidR="00513343" w:rsidRPr="00340D22">
        <w:rPr>
          <w:sz w:val="30"/>
          <w:szCs w:val="30"/>
        </w:rPr>
        <w:t>as included in the</w:t>
      </w:r>
      <w:r w:rsidR="00330E64" w:rsidRPr="00340D22">
        <w:rPr>
          <w:sz w:val="30"/>
          <w:szCs w:val="30"/>
        </w:rPr>
        <w:t xml:space="preserve"> Annex I</w:t>
      </w:r>
      <w:r w:rsidR="005D7F75">
        <w:rPr>
          <w:sz w:val="30"/>
          <w:szCs w:val="30"/>
        </w:rPr>
        <w:t xml:space="preserve"> of Regulation (EU) No 582/2012</w:t>
      </w:r>
    </w:p>
    <w:p w14:paraId="416560B6" w14:textId="60F6BD0D" w:rsidR="00513343" w:rsidRPr="00340D22" w:rsidRDefault="00513343" w:rsidP="002D261B">
      <w:pPr>
        <w:tabs>
          <w:tab w:val="left" w:pos="8505"/>
        </w:tabs>
        <w:spacing w:before="240" w:after="240"/>
        <w:ind w:right="-45"/>
        <w:jc w:val="center"/>
        <w:rPr>
          <w:sz w:val="30"/>
          <w:szCs w:val="30"/>
        </w:rPr>
      </w:pPr>
      <w:r w:rsidRPr="00340D22">
        <w:rPr>
          <w:sz w:val="30"/>
          <w:szCs w:val="30"/>
        </w:rPr>
        <w:t>Case Number in R4BP</w:t>
      </w:r>
      <w:r w:rsidRPr="00277875">
        <w:rPr>
          <w:sz w:val="30"/>
          <w:szCs w:val="30"/>
        </w:rPr>
        <w:t xml:space="preserve">: </w:t>
      </w:r>
      <w:r w:rsidR="005D7F75" w:rsidRPr="00277875">
        <w:rPr>
          <w:sz w:val="30"/>
          <w:szCs w:val="30"/>
        </w:rPr>
        <w:t>BC-NJ072024-43</w:t>
      </w:r>
    </w:p>
    <w:p w14:paraId="693C0B91" w14:textId="55DAC3E1" w:rsidR="00513343" w:rsidRPr="00340D22" w:rsidRDefault="00513343" w:rsidP="002D261B">
      <w:pPr>
        <w:tabs>
          <w:tab w:val="left" w:pos="8505"/>
        </w:tabs>
        <w:spacing w:before="240" w:after="240"/>
        <w:ind w:left="-142" w:right="-45"/>
        <w:jc w:val="center"/>
        <w:rPr>
          <w:sz w:val="30"/>
          <w:szCs w:val="30"/>
        </w:rPr>
      </w:pPr>
      <w:r w:rsidRPr="00340D22">
        <w:rPr>
          <w:sz w:val="30"/>
          <w:szCs w:val="30"/>
        </w:rPr>
        <w:t xml:space="preserve">Competent Authority: </w:t>
      </w:r>
      <w:r w:rsidR="00246F04">
        <w:rPr>
          <w:sz w:val="28"/>
          <w:szCs w:val="28"/>
        </w:rPr>
        <w:t>Latvia</w:t>
      </w:r>
    </w:p>
    <w:p w14:paraId="4582536E" w14:textId="5335E94E" w:rsidR="0083740F" w:rsidRPr="00340D22" w:rsidRDefault="00513343" w:rsidP="002D261B">
      <w:pPr>
        <w:tabs>
          <w:tab w:val="left" w:pos="8505"/>
        </w:tabs>
        <w:spacing w:before="240" w:after="240"/>
        <w:ind w:left="-142" w:right="-45"/>
        <w:jc w:val="center"/>
        <w:rPr>
          <w:sz w:val="30"/>
          <w:szCs w:val="30"/>
        </w:rPr>
      </w:pPr>
      <w:r w:rsidRPr="001A18C9">
        <w:rPr>
          <w:sz w:val="30"/>
          <w:szCs w:val="30"/>
        </w:rPr>
        <w:t xml:space="preserve">Date: </w:t>
      </w:r>
      <w:r w:rsidR="009717B1" w:rsidRPr="001A18C9">
        <w:rPr>
          <w:sz w:val="30"/>
          <w:szCs w:val="30"/>
        </w:rPr>
        <w:t>10</w:t>
      </w:r>
      <w:r w:rsidR="00246F04" w:rsidRPr="001A18C9">
        <w:rPr>
          <w:sz w:val="30"/>
          <w:szCs w:val="30"/>
        </w:rPr>
        <w:t>/</w:t>
      </w:r>
      <w:r w:rsidR="000B34B4" w:rsidRPr="001A18C9">
        <w:rPr>
          <w:sz w:val="30"/>
          <w:szCs w:val="30"/>
        </w:rPr>
        <w:t>10</w:t>
      </w:r>
      <w:r w:rsidR="00246F04" w:rsidRPr="001A18C9">
        <w:rPr>
          <w:sz w:val="30"/>
          <w:szCs w:val="30"/>
        </w:rPr>
        <w:t>/202</w:t>
      </w:r>
      <w:r w:rsidR="00FF1E77" w:rsidRPr="001A18C9">
        <w:rPr>
          <w:sz w:val="30"/>
          <w:szCs w:val="30"/>
        </w:rPr>
        <w:t>3</w:t>
      </w:r>
    </w:p>
    <w:p w14:paraId="3E4D0C03" w14:textId="77777777" w:rsidR="00FE54CE" w:rsidRPr="00340D22" w:rsidRDefault="00FE54CE" w:rsidP="003E6E46">
      <w:pPr>
        <w:sectPr w:rsidR="00FE54CE" w:rsidRPr="00340D22" w:rsidSect="00710275">
          <w:headerReference w:type="default" r:id="rId14"/>
          <w:footerReference w:type="default" r:id="rId15"/>
          <w:pgSz w:w="11907" w:h="16840" w:code="9"/>
          <w:pgMar w:top="1474" w:right="1247" w:bottom="2013" w:left="1446" w:header="850" w:footer="850" w:gutter="0"/>
          <w:cols w:space="720"/>
          <w:docGrid w:linePitch="272"/>
        </w:sectPr>
      </w:pPr>
    </w:p>
    <w:sdt>
      <w:sdtPr>
        <w:rPr>
          <w:rFonts w:eastAsia="Times New Roman" w:cs="Times New Roman"/>
          <w:b w:val="0"/>
          <w:bCs w:val="0"/>
          <w:snapToGrid w:val="0"/>
          <w:sz w:val="20"/>
          <w:szCs w:val="20"/>
          <w:lang w:eastAsia="fi-FI"/>
        </w:rPr>
        <w:id w:val="-1745179336"/>
        <w:docPartObj>
          <w:docPartGallery w:val="Table of Contents"/>
          <w:docPartUnique/>
        </w:docPartObj>
      </w:sdtPr>
      <w:sdtEndPr>
        <w:rPr>
          <w:rFonts w:cstheme="minorHAnsi"/>
          <w:noProof/>
        </w:rPr>
      </w:sdtEndPr>
      <w:sdtContent>
        <w:p w14:paraId="29E412DD" w14:textId="77777777" w:rsidR="00FC7846" w:rsidRPr="00C11DB3" w:rsidRDefault="00FC7846" w:rsidP="00A75504">
          <w:pPr>
            <w:pStyle w:val="TOCHeading"/>
            <w:rPr>
              <w:sz w:val="20"/>
              <w:szCs w:val="20"/>
            </w:rPr>
          </w:pPr>
          <w:r w:rsidRPr="00C11DB3">
            <w:rPr>
              <w:sz w:val="20"/>
              <w:szCs w:val="20"/>
            </w:rPr>
            <w:t>Table of Contents</w:t>
          </w:r>
        </w:p>
        <w:p w14:paraId="5D3948A7" w14:textId="77777777" w:rsidR="009717B1" w:rsidRDefault="00FC7846">
          <w:pPr>
            <w:pStyle w:val="TOC1"/>
            <w:tabs>
              <w:tab w:val="right" w:leader="dot" w:pos="9204"/>
            </w:tabs>
            <w:rPr>
              <w:rFonts w:asciiTheme="minorHAnsi" w:eastAsiaTheme="minorEastAsia" w:hAnsiTheme="minorHAnsi" w:cstheme="minorBidi"/>
              <w:noProof/>
              <w:snapToGrid/>
              <w:sz w:val="22"/>
              <w:szCs w:val="22"/>
              <w:lang w:eastAsia="en-GB"/>
            </w:rPr>
          </w:pPr>
          <w:r w:rsidRPr="00C11DB3">
            <w:rPr>
              <w:rFonts w:cstheme="minorHAnsi"/>
              <w:b/>
              <w:bCs/>
            </w:rPr>
            <w:fldChar w:fldCharType="begin"/>
          </w:r>
          <w:r w:rsidRPr="00C11DB3">
            <w:rPr>
              <w:rFonts w:cstheme="minorHAnsi"/>
              <w:bCs/>
            </w:rPr>
            <w:instrText xml:space="preserve"> TOC \o "1-4" \h \z \u </w:instrText>
          </w:r>
          <w:r w:rsidRPr="00C11DB3">
            <w:rPr>
              <w:rFonts w:cstheme="minorHAnsi"/>
              <w:b/>
              <w:bCs/>
            </w:rPr>
            <w:fldChar w:fldCharType="separate"/>
          </w:r>
          <w:hyperlink w:anchor="_Toc147838377" w:history="1">
            <w:r w:rsidR="009717B1" w:rsidRPr="00546697">
              <w:rPr>
                <w:rStyle w:val="Hyperlink"/>
                <w:noProof/>
              </w:rPr>
              <w:t>1 Conclusion</w:t>
            </w:r>
            <w:r w:rsidR="009717B1">
              <w:rPr>
                <w:noProof/>
                <w:webHidden/>
              </w:rPr>
              <w:tab/>
            </w:r>
            <w:r w:rsidR="009717B1">
              <w:rPr>
                <w:noProof/>
                <w:webHidden/>
              </w:rPr>
              <w:fldChar w:fldCharType="begin"/>
            </w:r>
            <w:r w:rsidR="009717B1">
              <w:rPr>
                <w:noProof/>
                <w:webHidden/>
              </w:rPr>
              <w:instrText xml:space="preserve"> PAGEREF _Toc147838377 \h </w:instrText>
            </w:r>
            <w:r w:rsidR="009717B1">
              <w:rPr>
                <w:noProof/>
                <w:webHidden/>
              </w:rPr>
            </w:r>
            <w:r w:rsidR="009717B1">
              <w:rPr>
                <w:noProof/>
                <w:webHidden/>
              </w:rPr>
              <w:fldChar w:fldCharType="separate"/>
            </w:r>
            <w:r w:rsidR="009717B1">
              <w:rPr>
                <w:noProof/>
                <w:webHidden/>
              </w:rPr>
              <w:t>5</w:t>
            </w:r>
            <w:r w:rsidR="009717B1">
              <w:rPr>
                <w:noProof/>
                <w:webHidden/>
              </w:rPr>
              <w:fldChar w:fldCharType="end"/>
            </w:r>
          </w:hyperlink>
        </w:p>
        <w:p w14:paraId="79A5122B" w14:textId="77777777" w:rsidR="009717B1" w:rsidRDefault="009717B1">
          <w:pPr>
            <w:pStyle w:val="TOC1"/>
            <w:tabs>
              <w:tab w:val="right" w:leader="dot" w:pos="9204"/>
            </w:tabs>
            <w:rPr>
              <w:rFonts w:asciiTheme="minorHAnsi" w:eastAsiaTheme="minorEastAsia" w:hAnsiTheme="minorHAnsi" w:cstheme="minorBidi"/>
              <w:noProof/>
              <w:snapToGrid/>
              <w:sz w:val="22"/>
              <w:szCs w:val="22"/>
              <w:lang w:eastAsia="en-GB"/>
            </w:rPr>
          </w:pPr>
          <w:hyperlink w:anchor="_Toc147838378" w:history="1">
            <w:r w:rsidRPr="00546697">
              <w:rPr>
                <w:rStyle w:val="Hyperlink"/>
                <w:noProof/>
              </w:rPr>
              <w:t>2 Information on the biocidal product family</w:t>
            </w:r>
            <w:r>
              <w:rPr>
                <w:noProof/>
                <w:webHidden/>
              </w:rPr>
              <w:tab/>
            </w:r>
            <w:r>
              <w:rPr>
                <w:noProof/>
                <w:webHidden/>
              </w:rPr>
              <w:fldChar w:fldCharType="begin"/>
            </w:r>
            <w:r>
              <w:rPr>
                <w:noProof/>
                <w:webHidden/>
              </w:rPr>
              <w:instrText xml:space="preserve"> PAGEREF _Toc147838378 \h </w:instrText>
            </w:r>
            <w:r>
              <w:rPr>
                <w:noProof/>
                <w:webHidden/>
              </w:rPr>
            </w:r>
            <w:r>
              <w:rPr>
                <w:noProof/>
                <w:webHidden/>
              </w:rPr>
              <w:fldChar w:fldCharType="separate"/>
            </w:r>
            <w:r>
              <w:rPr>
                <w:noProof/>
                <w:webHidden/>
              </w:rPr>
              <w:t>8</w:t>
            </w:r>
            <w:r>
              <w:rPr>
                <w:noProof/>
                <w:webHidden/>
              </w:rPr>
              <w:fldChar w:fldCharType="end"/>
            </w:r>
          </w:hyperlink>
        </w:p>
        <w:p w14:paraId="4CB70437"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79" w:history="1">
            <w:r w:rsidRPr="00546697">
              <w:rPr>
                <w:rStyle w:val="Hyperlink"/>
                <w:noProof/>
              </w:rPr>
              <w:t>2.1 Product type(s) and type(s) of formulation</w:t>
            </w:r>
            <w:r>
              <w:rPr>
                <w:noProof/>
                <w:webHidden/>
              </w:rPr>
              <w:tab/>
            </w:r>
            <w:r>
              <w:rPr>
                <w:noProof/>
                <w:webHidden/>
              </w:rPr>
              <w:fldChar w:fldCharType="begin"/>
            </w:r>
            <w:r>
              <w:rPr>
                <w:noProof/>
                <w:webHidden/>
              </w:rPr>
              <w:instrText xml:space="preserve"> PAGEREF _Toc147838379 \h </w:instrText>
            </w:r>
            <w:r>
              <w:rPr>
                <w:noProof/>
                <w:webHidden/>
              </w:rPr>
            </w:r>
            <w:r>
              <w:rPr>
                <w:noProof/>
                <w:webHidden/>
              </w:rPr>
              <w:fldChar w:fldCharType="separate"/>
            </w:r>
            <w:r>
              <w:rPr>
                <w:noProof/>
                <w:webHidden/>
              </w:rPr>
              <w:t>8</w:t>
            </w:r>
            <w:r>
              <w:rPr>
                <w:noProof/>
                <w:webHidden/>
              </w:rPr>
              <w:fldChar w:fldCharType="end"/>
            </w:r>
          </w:hyperlink>
        </w:p>
        <w:p w14:paraId="242990EB"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0" w:history="1">
            <w:r w:rsidRPr="00546697">
              <w:rPr>
                <w:rStyle w:val="Hyperlink"/>
                <w:noProof/>
              </w:rPr>
              <w:t>2.2 Uses</w:t>
            </w:r>
            <w:r>
              <w:rPr>
                <w:noProof/>
                <w:webHidden/>
              </w:rPr>
              <w:tab/>
            </w:r>
            <w:r>
              <w:rPr>
                <w:noProof/>
                <w:webHidden/>
              </w:rPr>
              <w:fldChar w:fldCharType="begin"/>
            </w:r>
            <w:r>
              <w:rPr>
                <w:noProof/>
                <w:webHidden/>
              </w:rPr>
              <w:instrText xml:space="preserve"> PAGEREF _Toc147838380 \h </w:instrText>
            </w:r>
            <w:r>
              <w:rPr>
                <w:noProof/>
                <w:webHidden/>
              </w:rPr>
            </w:r>
            <w:r>
              <w:rPr>
                <w:noProof/>
                <w:webHidden/>
              </w:rPr>
              <w:fldChar w:fldCharType="separate"/>
            </w:r>
            <w:r>
              <w:rPr>
                <w:noProof/>
                <w:webHidden/>
              </w:rPr>
              <w:t>8</w:t>
            </w:r>
            <w:r>
              <w:rPr>
                <w:noProof/>
                <w:webHidden/>
              </w:rPr>
              <w:fldChar w:fldCharType="end"/>
            </w:r>
          </w:hyperlink>
        </w:p>
        <w:p w14:paraId="69A9402A"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1" w:history="1">
            <w:r w:rsidRPr="00546697">
              <w:rPr>
                <w:rStyle w:val="Hyperlink"/>
                <w:noProof/>
              </w:rPr>
              <w:t>2.3 Similarity of the group of products for which the authorisation as a biocidal product family is sought</w:t>
            </w:r>
            <w:r>
              <w:rPr>
                <w:noProof/>
                <w:webHidden/>
              </w:rPr>
              <w:tab/>
            </w:r>
            <w:r>
              <w:rPr>
                <w:noProof/>
                <w:webHidden/>
              </w:rPr>
              <w:fldChar w:fldCharType="begin"/>
            </w:r>
            <w:r>
              <w:rPr>
                <w:noProof/>
                <w:webHidden/>
              </w:rPr>
              <w:instrText xml:space="preserve"> PAGEREF _Toc147838381 \h </w:instrText>
            </w:r>
            <w:r>
              <w:rPr>
                <w:noProof/>
                <w:webHidden/>
              </w:rPr>
            </w:r>
            <w:r>
              <w:rPr>
                <w:noProof/>
                <w:webHidden/>
              </w:rPr>
              <w:fldChar w:fldCharType="separate"/>
            </w:r>
            <w:r>
              <w:rPr>
                <w:noProof/>
                <w:webHidden/>
              </w:rPr>
              <w:t>10</w:t>
            </w:r>
            <w:r>
              <w:rPr>
                <w:noProof/>
                <w:webHidden/>
              </w:rPr>
              <w:fldChar w:fldCharType="end"/>
            </w:r>
          </w:hyperlink>
        </w:p>
        <w:p w14:paraId="1D0F7F53"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2" w:history="1">
            <w:r w:rsidRPr="00546697">
              <w:rPr>
                <w:rStyle w:val="Hyperlink"/>
                <w:noProof/>
              </w:rPr>
              <w:t>2.4 Identity and composition</w:t>
            </w:r>
            <w:r>
              <w:rPr>
                <w:noProof/>
                <w:webHidden/>
              </w:rPr>
              <w:tab/>
            </w:r>
            <w:r>
              <w:rPr>
                <w:noProof/>
                <w:webHidden/>
              </w:rPr>
              <w:fldChar w:fldCharType="begin"/>
            </w:r>
            <w:r>
              <w:rPr>
                <w:noProof/>
                <w:webHidden/>
              </w:rPr>
              <w:instrText xml:space="preserve"> PAGEREF _Toc147838382 \h </w:instrText>
            </w:r>
            <w:r>
              <w:rPr>
                <w:noProof/>
                <w:webHidden/>
              </w:rPr>
            </w:r>
            <w:r>
              <w:rPr>
                <w:noProof/>
                <w:webHidden/>
              </w:rPr>
              <w:fldChar w:fldCharType="separate"/>
            </w:r>
            <w:r>
              <w:rPr>
                <w:noProof/>
                <w:webHidden/>
              </w:rPr>
              <w:t>10</w:t>
            </w:r>
            <w:r>
              <w:rPr>
                <w:noProof/>
                <w:webHidden/>
              </w:rPr>
              <w:fldChar w:fldCharType="end"/>
            </w:r>
          </w:hyperlink>
        </w:p>
        <w:p w14:paraId="7694547D"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3" w:history="1">
            <w:r w:rsidRPr="00546697">
              <w:rPr>
                <w:rStyle w:val="Hyperlink"/>
                <w:noProof/>
              </w:rPr>
              <w:t>2.5 Identity of the active substance(s)</w:t>
            </w:r>
            <w:r>
              <w:rPr>
                <w:noProof/>
                <w:webHidden/>
              </w:rPr>
              <w:tab/>
            </w:r>
            <w:r>
              <w:rPr>
                <w:noProof/>
                <w:webHidden/>
              </w:rPr>
              <w:fldChar w:fldCharType="begin"/>
            </w:r>
            <w:r>
              <w:rPr>
                <w:noProof/>
                <w:webHidden/>
              </w:rPr>
              <w:instrText xml:space="preserve"> PAGEREF _Toc147838383 \h </w:instrText>
            </w:r>
            <w:r>
              <w:rPr>
                <w:noProof/>
                <w:webHidden/>
              </w:rPr>
            </w:r>
            <w:r>
              <w:rPr>
                <w:noProof/>
                <w:webHidden/>
              </w:rPr>
              <w:fldChar w:fldCharType="separate"/>
            </w:r>
            <w:r>
              <w:rPr>
                <w:noProof/>
                <w:webHidden/>
              </w:rPr>
              <w:t>11</w:t>
            </w:r>
            <w:r>
              <w:rPr>
                <w:noProof/>
                <w:webHidden/>
              </w:rPr>
              <w:fldChar w:fldCharType="end"/>
            </w:r>
          </w:hyperlink>
        </w:p>
        <w:p w14:paraId="337A283C"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4" w:history="1">
            <w:r w:rsidRPr="00546697">
              <w:rPr>
                <w:rStyle w:val="Hyperlink"/>
                <w:noProof/>
              </w:rPr>
              <w:t>2.6 Information on the source(s) of the active substance(s)</w:t>
            </w:r>
            <w:r>
              <w:rPr>
                <w:noProof/>
                <w:webHidden/>
              </w:rPr>
              <w:tab/>
            </w:r>
            <w:r>
              <w:rPr>
                <w:noProof/>
                <w:webHidden/>
              </w:rPr>
              <w:fldChar w:fldCharType="begin"/>
            </w:r>
            <w:r>
              <w:rPr>
                <w:noProof/>
                <w:webHidden/>
              </w:rPr>
              <w:instrText xml:space="preserve"> PAGEREF _Toc147838384 \h </w:instrText>
            </w:r>
            <w:r>
              <w:rPr>
                <w:noProof/>
                <w:webHidden/>
              </w:rPr>
            </w:r>
            <w:r>
              <w:rPr>
                <w:noProof/>
                <w:webHidden/>
              </w:rPr>
              <w:fldChar w:fldCharType="separate"/>
            </w:r>
            <w:r>
              <w:rPr>
                <w:noProof/>
                <w:webHidden/>
              </w:rPr>
              <w:t>11</w:t>
            </w:r>
            <w:r>
              <w:rPr>
                <w:noProof/>
                <w:webHidden/>
              </w:rPr>
              <w:fldChar w:fldCharType="end"/>
            </w:r>
          </w:hyperlink>
        </w:p>
        <w:p w14:paraId="70666421"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5" w:history="1">
            <w:r w:rsidRPr="00546697">
              <w:rPr>
                <w:rStyle w:val="Hyperlink"/>
                <w:noProof/>
              </w:rPr>
              <w:t>2.7 Candidate(s) for substitution</w:t>
            </w:r>
            <w:r>
              <w:rPr>
                <w:noProof/>
                <w:webHidden/>
              </w:rPr>
              <w:tab/>
            </w:r>
            <w:r>
              <w:rPr>
                <w:noProof/>
                <w:webHidden/>
              </w:rPr>
              <w:fldChar w:fldCharType="begin"/>
            </w:r>
            <w:r>
              <w:rPr>
                <w:noProof/>
                <w:webHidden/>
              </w:rPr>
              <w:instrText xml:space="preserve"> PAGEREF _Toc147838385 \h </w:instrText>
            </w:r>
            <w:r>
              <w:rPr>
                <w:noProof/>
                <w:webHidden/>
              </w:rPr>
            </w:r>
            <w:r>
              <w:rPr>
                <w:noProof/>
                <w:webHidden/>
              </w:rPr>
              <w:fldChar w:fldCharType="separate"/>
            </w:r>
            <w:r>
              <w:rPr>
                <w:noProof/>
                <w:webHidden/>
              </w:rPr>
              <w:t>11</w:t>
            </w:r>
            <w:r>
              <w:rPr>
                <w:noProof/>
                <w:webHidden/>
              </w:rPr>
              <w:fldChar w:fldCharType="end"/>
            </w:r>
          </w:hyperlink>
        </w:p>
        <w:p w14:paraId="231C3A21"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6" w:history="1">
            <w:r w:rsidRPr="00546697">
              <w:rPr>
                <w:rStyle w:val="Hyperlink"/>
                <w:noProof/>
              </w:rPr>
              <w:t>2.8 Assessment of the endocrine-disrupting properties of the biocidal product family</w:t>
            </w:r>
            <w:r>
              <w:rPr>
                <w:noProof/>
                <w:webHidden/>
              </w:rPr>
              <w:tab/>
            </w:r>
            <w:r>
              <w:rPr>
                <w:noProof/>
                <w:webHidden/>
              </w:rPr>
              <w:fldChar w:fldCharType="begin"/>
            </w:r>
            <w:r>
              <w:rPr>
                <w:noProof/>
                <w:webHidden/>
              </w:rPr>
              <w:instrText xml:space="preserve"> PAGEREF _Toc147838386 \h </w:instrText>
            </w:r>
            <w:r>
              <w:rPr>
                <w:noProof/>
                <w:webHidden/>
              </w:rPr>
            </w:r>
            <w:r>
              <w:rPr>
                <w:noProof/>
                <w:webHidden/>
              </w:rPr>
              <w:fldChar w:fldCharType="separate"/>
            </w:r>
            <w:r>
              <w:rPr>
                <w:noProof/>
                <w:webHidden/>
              </w:rPr>
              <w:t>11</w:t>
            </w:r>
            <w:r>
              <w:rPr>
                <w:noProof/>
                <w:webHidden/>
              </w:rPr>
              <w:fldChar w:fldCharType="end"/>
            </w:r>
          </w:hyperlink>
        </w:p>
        <w:p w14:paraId="0CEECC73"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7" w:history="1">
            <w:r w:rsidRPr="00546697">
              <w:rPr>
                <w:rStyle w:val="Hyperlink"/>
                <w:noProof/>
              </w:rPr>
              <w:t>2.9 Classification and labelling</w:t>
            </w:r>
            <w:r>
              <w:rPr>
                <w:noProof/>
                <w:webHidden/>
              </w:rPr>
              <w:tab/>
            </w:r>
            <w:r>
              <w:rPr>
                <w:noProof/>
                <w:webHidden/>
              </w:rPr>
              <w:fldChar w:fldCharType="begin"/>
            </w:r>
            <w:r>
              <w:rPr>
                <w:noProof/>
                <w:webHidden/>
              </w:rPr>
              <w:instrText xml:space="preserve"> PAGEREF _Toc147838387 \h </w:instrText>
            </w:r>
            <w:r>
              <w:rPr>
                <w:noProof/>
                <w:webHidden/>
              </w:rPr>
            </w:r>
            <w:r>
              <w:rPr>
                <w:noProof/>
                <w:webHidden/>
              </w:rPr>
              <w:fldChar w:fldCharType="separate"/>
            </w:r>
            <w:r>
              <w:rPr>
                <w:noProof/>
                <w:webHidden/>
              </w:rPr>
              <w:t>12</w:t>
            </w:r>
            <w:r>
              <w:rPr>
                <w:noProof/>
                <w:webHidden/>
              </w:rPr>
              <w:fldChar w:fldCharType="end"/>
            </w:r>
          </w:hyperlink>
        </w:p>
        <w:p w14:paraId="4025FDB1"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8" w:history="1">
            <w:r w:rsidRPr="00546697">
              <w:rPr>
                <w:rStyle w:val="Hyperlink"/>
                <w:noProof/>
              </w:rPr>
              <w:t>2.10 Letter of access</w:t>
            </w:r>
            <w:r>
              <w:rPr>
                <w:noProof/>
                <w:webHidden/>
              </w:rPr>
              <w:tab/>
            </w:r>
            <w:r>
              <w:rPr>
                <w:noProof/>
                <w:webHidden/>
              </w:rPr>
              <w:fldChar w:fldCharType="begin"/>
            </w:r>
            <w:r>
              <w:rPr>
                <w:noProof/>
                <w:webHidden/>
              </w:rPr>
              <w:instrText xml:space="preserve"> PAGEREF _Toc147838388 \h </w:instrText>
            </w:r>
            <w:r>
              <w:rPr>
                <w:noProof/>
                <w:webHidden/>
              </w:rPr>
            </w:r>
            <w:r>
              <w:rPr>
                <w:noProof/>
                <w:webHidden/>
              </w:rPr>
              <w:fldChar w:fldCharType="separate"/>
            </w:r>
            <w:r>
              <w:rPr>
                <w:noProof/>
                <w:webHidden/>
              </w:rPr>
              <w:t>13</w:t>
            </w:r>
            <w:r>
              <w:rPr>
                <w:noProof/>
                <w:webHidden/>
              </w:rPr>
              <w:fldChar w:fldCharType="end"/>
            </w:r>
          </w:hyperlink>
        </w:p>
        <w:p w14:paraId="0C8245B2"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89" w:history="1">
            <w:r w:rsidRPr="00546697">
              <w:rPr>
                <w:rStyle w:val="Hyperlink"/>
                <w:noProof/>
              </w:rPr>
              <w:t>2.11 Data submitted in relation to product authorisation</w:t>
            </w:r>
            <w:r>
              <w:rPr>
                <w:noProof/>
                <w:webHidden/>
              </w:rPr>
              <w:tab/>
            </w:r>
            <w:r>
              <w:rPr>
                <w:noProof/>
                <w:webHidden/>
              </w:rPr>
              <w:fldChar w:fldCharType="begin"/>
            </w:r>
            <w:r>
              <w:rPr>
                <w:noProof/>
                <w:webHidden/>
              </w:rPr>
              <w:instrText xml:space="preserve"> PAGEREF _Toc147838389 \h </w:instrText>
            </w:r>
            <w:r>
              <w:rPr>
                <w:noProof/>
                <w:webHidden/>
              </w:rPr>
            </w:r>
            <w:r>
              <w:rPr>
                <w:noProof/>
                <w:webHidden/>
              </w:rPr>
              <w:fldChar w:fldCharType="separate"/>
            </w:r>
            <w:r>
              <w:rPr>
                <w:noProof/>
                <w:webHidden/>
              </w:rPr>
              <w:t>13</w:t>
            </w:r>
            <w:r>
              <w:rPr>
                <w:noProof/>
                <w:webHidden/>
              </w:rPr>
              <w:fldChar w:fldCharType="end"/>
            </w:r>
          </w:hyperlink>
        </w:p>
        <w:p w14:paraId="7CB881B2"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90" w:history="1">
            <w:r w:rsidRPr="00546697">
              <w:rPr>
                <w:rStyle w:val="Hyperlink"/>
                <w:noProof/>
              </w:rPr>
              <w:t>2.12 Similar conditions of use across the Union</w:t>
            </w:r>
            <w:r>
              <w:rPr>
                <w:noProof/>
                <w:webHidden/>
              </w:rPr>
              <w:tab/>
            </w:r>
            <w:r>
              <w:rPr>
                <w:noProof/>
                <w:webHidden/>
              </w:rPr>
              <w:fldChar w:fldCharType="begin"/>
            </w:r>
            <w:r>
              <w:rPr>
                <w:noProof/>
                <w:webHidden/>
              </w:rPr>
              <w:instrText xml:space="preserve"> PAGEREF _Toc147838390 \h </w:instrText>
            </w:r>
            <w:r>
              <w:rPr>
                <w:noProof/>
                <w:webHidden/>
              </w:rPr>
            </w:r>
            <w:r>
              <w:rPr>
                <w:noProof/>
                <w:webHidden/>
              </w:rPr>
              <w:fldChar w:fldCharType="separate"/>
            </w:r>
            <w:r>
              <w:rPr>
                <w:noProof/>
                <w:webHidden/>
              </w:rPr>
              <w:t>13</w:t>
            </w:r>
            <w:r>
              <w:rPr>
                <w:noProof/>
                <w:webHidden/>
              </w:rPr>
              <w:fldChar w:fldCharType="end"/>
            </w:r>
          </w:hyperlink>
        </w:p>
        <w:p w14:paraId="4D54872B" w14:textId="77777777" w:rsidR="009717B1" w:rsidRDefault="009717B1">
          <w:pPr>
            <w:pStyle w:val="TOC1"/>
            <w:tabs>
              <w:tab w:val="right" w:leader="dot" w:pos="9204"/>
            </w:tabs>
            <w:rPr>
              <w:rFonts w:asciiTheme="minorHAnsi" w:eastAsiaTheme="minorEastAsia" w:hAnsiTheme="minorHAnsi" w:cstheme="minorBidi"/>
              <w:noProof/>
              <w:snapToGrid/>
              <w:sz w:val="22"/>
              <w:szCs w:val="22"/>
              <w:lang w:eastAsia="en-GB"/>
            </w:rPr>
          </w:pPr>
          <w:hyperlink w:anchor="_Toc147838391" w:history="1">
            <w:r w:rsidRPr="00546697">
              <w:rPr>
                <w:rStyle w:val="Hyperlink"/>
                <w:noProof/>
              </w:rPr>
              <w:t>3 Assessment of the biocidal product family</w:t>
            </w:r>
            <w:r>
              <w:rPr>
                <w:noProof/>
                <w:webHidden/>
              </w:rPr>
              <w:tab/>
            </w:r>
            <w:r>
              <w:rPr>
                <w:noProof/>
                <w:webHidden/>
              </w:rPr>
              <w:fldChar w:fldCharType="begin"/>
            </w:r>
            <w:r>
              <w:rPr>
                <w:noProof/>
                <w:webHidden/>
              </w:rPr>
              <w:instrText xml:space="preserve"> PAGEREF _Toc147838391 \h </w:instrText>
            </w:r>
            <w:r>
              <w:rPr>
                <w:noProof/>
                <w:webHidden/>
              </w:rPr>
            </w:r>
            <w:r>
              <w:rPr>
                <w:noProof/>
                <w:webHidden/>
              </w:rPr>
              <w:fldChar w:fldCharType="separate"/>
            </w:r>
            <w:r>
              <w:rPr>
                <w:noProof/>
                <w:webHidden/>
              </w:rPr>
              <w:t>14</w:t>
            </w:r>
            <w:r>
              <w:rPr>
                <w:noProof/>
                <w:webHidden/>
              </w:rPr>
              <w:fldChar w:fldCharType="end"/>
            </w:r>
          </w:hyperlink>
        </w:p>
        <w:p w14:paraId="3ED2600D"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92" w:history="1">
            <w:r w:rsidRPr="00546697">
              <w:rPr>
                <w:rStyle w:val="Hyperlink"/>
                <w:noProof/>
              </w:rPr>
              <w:t>3.1 Packaging</w:t>
            </w:r>
            <w:r>
              <w:rPr>
                <w:noProof/>
                <w:webHidden/>
              </w:rPr>
              <w:tab/>
            </w:r>
            <w:r>
              <w:rPr>
                <w:noProof/>
                <w:webHidden/>
              </w:rPr>
              <w:fldChar w:fldCharType="begin"/>
            </w:r>
            <w:r>
              <w:rPr>
                <w:noProof/>
                <w:webHidden/>
              </w:rPr>
              <w:instrText xml:space="preserve"> PAGEREF _Toc147838392 \h </w:instrText>
            </w:r>
            <w:r>
              <w:rPr>
                <w:noProof/>
                <w:webHidden/>
              </w:rPr>
            </w:r>
            <w:r>
              <w:rPr>
                <w:noProof/>
                <w:webHidden/>
              </w:rPr>
              <w:fldChar w:fldCharType="separate"/>
            </w:r>
            <w:r>
              <w:rPr>
                <w:noProof/>
                <w:webHidden/>
              </w:rPr>
              <w:t>14</w:t>
            </w:r>
            <w:r>
              <w:rPr>
                <w:noProof/>
                <w:webHidden/>
              </w:rPr>
              <w:fldChar w:fldCharType="end"/>
            </w:r>
          </w:hyperlink>
        </w:p>
        <w:p w14:paraId="27BBADFD"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93" w:history="1">
            <w:r w:rsidRPr="00546697">
              <w:rPr>
                <w:rStyle w:val="Hyperlink"/>
                <w:noProof/>
              </w:rPr>
              <w:t>3.2 Physical, chemical, and technical properties</w:t>
            </w:r>
            <w:r>
              <w:rPr>
                <w:noProof/>
                <w:webHidden/>
              </w:rPr>
              <w:tab/>
            </w:r>
            <w:r>
              <w:rPr>
                <w:noProof/>
                <w:webHidden/>
              </w:rPr>
              <w:fldChar w:fldCharType="begin"/>
            </w:r>
            <w:r>
              <w:rPr>
                <w:noProof/>
                <w:webHidden/>
              </w:rPr>
              <w:instrText xml:space="preserve"> PAGEREF _Toc147838393 \h </w:instrText>
            </w:r>
            <w:r>
              <w:rPr>
                <w:noProof/>
                <w:webHidden/>
              </w:rPr>
            </w:r>
            <w:r>
              <w:rPr>
                <w:noProof/>
                <w:webHidden/>
              </w:rPr>
              <w:fldChar w:fldCharType="separate"/>
            </w:r>
            <w:r>
              <w:rPr>
                <w:noProof/>
                <w:webHidden/>
              </w:rPr>
              <w:t>15</w:t>
            </w:r>
            <w:r>
              <w:rPr>
                <w:noProof/>
                <w:webHidden/>
              </w:rPr>
              <w:fldChar w:fldCharType="end"/>
            </w:r>
          </w:hyperlink>
        </w:p>
        <w:p w14:paraId="660E7F86"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94" w:history="1">
            <w:r w:rsidRPr="00546697">
              <w:rPr>
                <w:rStyle w:val="Hyperlink"/>
                <w:noProof/>
              </w:rPr>
              <w:t>3.3 Physical hazards and respective characteristics</w:t>
            </w:r>
            <w:r>
              <w:rPr>
                <w:noProof/>
                <w:webHidden/>
              </w:rPr>
              <w:tab/>
            </w:r>
            <w:r>
              <w:rPr>
                <w:noProof/>
                <w:webHidden/>
              </w:rPr>
              <w:fldChar w:fldCharType="begin"/>
            </w:r>
            <w:r>
              <w:rPr>
                <w:noProof/>
                <w:webHidden/>
              </w:rPr>
              <w:instrText xml:space="preserve"> PAGEREF _Toc147838394 \h </w:instrText>
            </w:r>
            <w:r>
              <w:rPr>
                <w:noProof/>
                <w:webHidden/>
              </w:rPr>
            </w:r>
            <w:r>
              <w:rPr>
                <w:noProof/>
                <w:webHidden/>
              </w:rPr>
              <w:fldChar w:fldCharType="separate"/>
            </w:r>
            <w:r>
              <w:rPr>
                <w:noProof/>
                <w:webHidden/>
              </w:rPr>
              <w:t>26</w:t>
            </w:r>
            <w:r>
              <w:rPr>
                <w:noProof/>
                <w:webHidden/>
              </w:rPr>
              <w:fldChar w:fldCharType="end"/>
            </w:r>
          </w:hyperlink>
        </w:p>
        <w:p w14:paraId="553F35DC"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95" w:history="1">
            <w:r w:rsidRPr="00546697">
              <w:rPr>
                <w:rStyle w:val="Hyperlink"/>
                <w:noProof/>
              </w:rPr>
              <w:t>3.4 Methods for detection and identification</w:t>
            </w:r>
            <w:r>
              <w:rPr>
                <w:noProof/>
                <w:webHidden/>
              </w:rPr>
              <w:tab/>
            </w:r>
            <w:r>
              <w:rPr>
                <w:noProof/>
                <w:webHidden/>
              </w:rPr>
              <w:fldChar w:fldCharType="begin"/>
            </w:r>
            <w:r>
              <w:rPr>
                <w:noProof/>
                <w:webHidden/>
              </w:rPr>
              <w:instrText xml:space="preserve"> PAGEREF _Toc147838395 \h </w:instrText>
            </w:r>
            <w:r>
              <w:rPr>
                <w:noProof/>
                <w:webHidden/>
              </w:rPr>
            </w:r>
            <w:r>
              <w:rPr>
                <w:noProof/>
                <w:webHidden/>
              </w:rPr>
              <w:fldChar w:fldCharType="separate"/>
            </w:r>
            <w:r>
              <w:rPr>
                <w:noProof/>
                <w:webHidden/>
              </w:rPr>
              <w:t>29</w:t>
            </w:r>
            <w:r>
              <w:rPr>
                <w:noProof/>
                <w:webHidden/>
              </w:rPr>
              <w:fldChar w:fldCharType="end"/>
            </w:r>
          </w:hyperlink>
        </w:p>
        <w:p w14:paraId="75020E43"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396" w:history="1">
            <w:r w:rsidRPr="00546697">
              <w:rPr>
                <w:rStyle w:val="Hyperlink"/>
                <w:noProof/>
              </w:rPr>
              <w:t>3.5 Assessment of efficacy against target organisms</w:t>
            </w:r>
            <w:r>
              <w:rPr>
                <w:noProof/>
                <w:webHidden/>
              </w:rPr>
              <w:tab/>
            </w:r>
            <w:r>
              <w:rPr>
                <w:noProof/>
                <w:webHidden/>
              </w:rPr>
              <w:fldChar w:fldCharType="begin"/>
            </w:r>
            <w:r>
              <w:rPr>
                <w:noProof/>
                <w:webHidden/>
              </w:rPr>
              <w:instrText xml:space="preserve"> PAGEREF _Toc147838396 \h </w:instrText>
            </w:r>
            <w:r>
              <w:rPr>
                <w:noProof/>
                <w:webHidden/>
              </w:rPr>
            </w:r>
            <w:r>
              <w:rPr>
                <w:noProof/>
                <w:webHidden/>
              </w:rPr>
              <w:fldChar w:fldCharType="separate"/>
            </w:r>
            <w:r>
              <w:rPr>
                <w:noProof/>
                <w:webHidden/>
              </w:rPr>
              <w:t>31</w:t>
            </w:r>
            <w:r>
              <w:rPr>
                <w:noProof/>
                <w:webHidden/>
              </w:rPr>
              <w:fldChar w:fldCharType="end"/>
            </w:r>
          </w:hyperlink>
        </w:p>
        <w:p w14:paraId="6AEA1C45"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397" w:history="1">
            <w:r w:rsidRPr="00546697">
              <w:rPr>
                <w:rStyle w:val="Hyperlink"/>
                <w:noProof/>
              </w:rPr>
              <w:t>3.5.1 Function (organisms to be controlled) and field of use (products or objects to be protected)</w:t>
            </w:r>
            <w:r>
              <w:rPr>
                <w:noProof/>
                <w:webHidden/>
              </w:rPr>
              <w:tab/>
            </w:r>
            <w:r>
              <w:rPr>
                <w:noProof/>
                <w:webHidden/>
              </w:rPr>
              <w:fldChar w:fldCharType="begin"/>
            </w:r>
            <w:r>
              <w:rPr>
                <w:noProof/>
                <w:webHidden/>
              </w:rPr>
              <w:instrText xml:space="preserve"> PAGEREF _Toc147838397 \h </w:instrText>
            </w:r>
            <w:r>
              <w:rPr>
                <w:noProof/>
                <w:webHidden/>
              </w:rPr>
            </w:r>
            <w:r>
              <w:rPr>
                <w:noProof/>
                <w:webHidden/>
              </w:rPr>
              <w:fldChar w:fldCharType="separate"/>
            </w:r>
            <w:r>
              <w:rPr>
                <w:noProof/>
                <w:webHidden/>
              </w:rPr>
              <w:t>31</w:t>
            </w:r>
            <w:r>
              <w:rPr>
                <w:noProof/>
                <w:webHidden/>
              </w:rPr>
              <w:fldChar w:fldCharType="end"/>
            </w:r>
          </w:hyperlink>
        </w:p>
        <w:p w14:paraId="324B6DB1"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398" w:history="1">
            <w:r w:rsidRPr="00546697">
              <w:rPr>
                <w:rStyle w:val="Hyperlink"/>
                <w:noProof/>
              </w:rPr>
              <w:t>3.5.2 Mode of action and effects on target organisms, including unacceptable suffering</w:t>
            </w:r>
            <w:r>
              <w:rPr>
                <w:noProof/>
                <w:webHidden/>
              </w:rPr>
              <w:tab/>
            </w:r>
            <w:r>
              <w:rPr>
                <w:noProof/>
                <w:webHidden/>
              </w:rPr>
              <w:fldChar w:fldCharType="begin"/>
            </w:r>
            <w:r>
              <w:rPr>
                <w:noProof/>
                <w:webHidden/>
              </w:rPr>
              <w:instrText xml:space="preserve"> PAGEREF _Toc147838398 \h </w:instrText>
            </w:r>
            <w:r>
              <w:rPr>
                <w:noProof/>
                <w:webHidden/>
              </w:rPr>
            </w:r>
            <w:r>
              <w:rPr>
                <w:noProof/>
                <w:webHidden/>
              </w:rPr>
              <w:fldChar w:fldCharType="separate"/>
            </w:r>
            <w:r>
              <w:rPr>
                <w:noProof/>
                <w:webHidden/>
              </w:rPr>
              <w:t>31</w:t>
            </w:r>
            <w:r>
              <w:rPr>
                <w:noProof/>
                <w:webHidden/>
              </w:rPr>
              <w:fldChar w:fldCharType="end"/>
            </w:r>
          </w:hyperlink>
        </w:p>
        <w:p w14:paraId="12BBE510"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399" w:history="1">
            <w:r w:rsidRPr="00546697">
              <w:rPr>
                <w:rStyle w:val="Hyperlink"/>
                <w:noProof/>
              </w:rPr>
              <w:t>3.5.3 Efficacy data</w:t>
            </w:r>
            <w:r>
              <w:rPr>
                <w:noProof/>
                <w:webHidden/>
              </w:rPr>
              <w:tab/>
            </w:r>
            <w:r>
              <w:rPr>
                <w:noProof/>
                <w:webHidden/>
              </w:rPr>
              <w:fldChar w:fldCharType="begin"/>
            </w:r>
            <w:r>
              <w:rPr>
                <w:noProof/>
                <w:webHidden/>
              </w:rPr>
              <w:instrText xml:space="preserve"> PAGEREF _Toc147838399 \h </w:instrText>
            </w:r>
            <w:r>
              <w:rPr>
                <w:noProof/>
                <w:webHidden/>
              </w:rPr>
            </w:r>
            <w:r>
              <w:rPr>
                <w:noProof/>
                <w:webHidden/>
              </w:rPr>
              <w:fldChar w:fldCharType="separate"/>
            </w:r>
            <w:r>
              <w:rPr>
                <w:noProof/>
                <w:webHidden/>
              </w:rPr>
              <w:t>32</w:t>
            </w:r>
            <w:r>
              <w:rPr>
                <w:noProof/>
                <w:webHidden/>
              </w:rPr>
              <w:fldChar w:fldCharType="end"/>
            </w:r>
          </w:hyperlink>
        </w:p>
        <w:p w14:paraId="4D4F4E69"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00" w:history="1">
            <w:r w:rsidRPr="00546697">
              <w:rPr>
                <w:rStyle w:val="Hyperlink"/>
                <w:noProof/>
              </w:rPr>
              <w:t>3.5.4 Efficacy assessment</w:t>
            </w:r>
            <w:r>
              <w:rPr>
                <w:noProof/>
                <w:webHidden/>
              </w:rPr>
              <w:tab/>
            </w:r>
            <w:r>
              <w:rPr>
                <w:noProof/>
                <w:webHidden/>
              </w:rPr>
              <w:fldChar w:fldCharType="begin"/>
            </w:r>
            <w:r>
              <w:rPr>
                <w:noProof/>
                <w:webHidden/>
              </w:rPr>
              <w:instrText xml:space="preserve"> PAGEREF _Toc147838400 \h </w:instrText>
            </w:r>
            <w:r>
              <w:rPr>
                <w:noProof/>
                <w:webHidden/>
              </w:rPr>
            </w:r>
            <w:r>
              <w:rPr>
                <w:noProof/>
                <w:webHidden/>
              </w:rPr>
              <w:fldChar w:fldCharType="separate"/>
            </w:r>
            <w:r>
              <w:rPr>
                <w:noProof/>
                <w:webHidden/>
              </w:rPr>
              <w:t>39</w:t>
            </w:r>
            <w:r>
              <w:rPr>
                <w:noProof/>
                <w:webHidden/>
              </w:rPr>
              <w:fldChar w:fldCharType="end"/>
            </w:r>
          </w:hyperlink>
        </w:p>
        <w:p w14:paraId="767FE370"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01" w:history="1">
            <w:r w:rsidRPr="00546697">
              <w:rPr>
                <w:rStyle w:val="Hyperlink"/>
                <w:noProof/>
              </w:rPr>
              <w:t>3.5.5 Conclusion on efficacy</w:t>
            </w:r>
            <w:r>
              <w:rPr>
                <w:noProof/>
                <w:webHidden/>
              </w:rPr>
              <w:tab/>
            </w:r>
            <w:r>
              <w:rPr>
                <w:noProof/>
                <w:webHidden/>
              </w:rPr>
              <w:fldChar w:fldCharType="begin"/>
            </w:r>
            <w:r>
              <w:rPr>
                <w:noProof/>
                <w:webHidden/>
              </w:rPr>
              <w:instrText xml:space="preserve"> PAGEREF _Toc147838401 \h </w:instrText>
            </w:r>
            <w:r>
              <w:rPr>
                <w:noProof/>
                <w:webHidden/>
              </w:rPr>
            </w:r>
            <w:r>
              <w:rPr>
                <w:noProof/>
                <w:webHidden/>
              </w:rPr>
              <w:fldChar w:fldCharType="separate"/>
            </w:r>
            <w:r>
              <w:rPr>
                <w:noProof/>
                <w:webHidden/>
              </w:rPr>
              <w:t>39</w:t>
            </w:r>
            <w:r>
              <w:rPr>
                <w:noProof/>
                <w:webHidden/>
              </w:rPr>
              <w:fldChar w:fldCharType="end"/>
            </w:r>
          </w:hyperlink>
        </w:p>
        <w:p w14:paraId="234542F7"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02" w:history="1">
            <w:r w:rsidRPr="00546697">
              <w:rPr>
                <w:rStyle w:val="Hyperlink"/>
                <w:noProof/>
              </w:rPr>
              <w:t>3.5.6 Occurrence of resistance and resistance management</w:t>
            </w:r>
            <w:r>
              <w:rPr>
                <w:noProof/>
                <w:webHidden/>
              </w:rPr>
              <w:tab/>
            </w:r>
            <w:r>
              <w:rPr>
                <w:noProof/>
                <w:webHidden/>
              </w:rPr>
              <w:fldChar w:fldCharType="begin"/>
            </w:r>
            <w:r>
              <w:rPr>
                <w:noProof/>
                <w:webHidden/>
              </w:rPr>
              <w:instrText xml:space="preserve"> PAGEREF _Toc147838402 \h </w:instrText>
            </w:r>
            <w:r>
              <w:rPr>
                <w:noProof/>
                <w:webHidden/>
              </w:rPr>
            </w:r>
            <w:r>
              <w:rPr>
                <w:noProof/>
                <w:webHidden/>
              </w:rPr>
              <w:fldChar w:fldCharType="separate"/>
            </w:r>
            <w:r>
              <w:rPr>
                <w:noProof/>
                <w:webHidden/>
              </w:rPr>
              <w:t>40</w:t>
            </w:r>
            <w:r>
              <w:rPr>
                <w:noProof/>
                <w:webHidden/>
              </w:rPr>
              <w:fldChar w:fldCharType="end"/>
            </w:r>
          </w:hyperlink>
        </w:p>
        <w:p w14:paraId="3326BA33"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03" w:history="1">
            <w:r w:rsidRPr="00546697">
              <w:rPr>
                <w:rStyle w:val="Hyperlink"/>
                <w:noProof/>
              </w:rPr>
              <w:t>3.5.7 Known limitations</w:t>
            </w:r>
            <w:r>
              <w:rPr>
                <w:noProof/>
                <w:webHidden/>
              </w:rPr>
              <w:tab/>
            </w:r>
            <w:r>
              <w:rPr>
                <w:noProof/>
                <w:webHidden/>
              </w:rPr>
              <w:fldChar w:fldCharType="begin"/>
            </w:r>
            <w:r>
              <w:rPr>
                <w:noProof/>
                <w:webHidden/>
              </w:rPr>
              <w:instrText xml:space="preserve"> PAGEREF _Toc147838403 \h </w:instrText>
            </w:r>
            <w:r>
              <w:rPr>
                <w:noProof/>
                <w:webHidden/>
              </w:rPr>
            </w:r>
            <w:r>
              <w:rPr>
                <w:noProof/>
                <w:webHidden/>
              </w:rPr>
              <w:fldChar w:fldCharType="separate"/>
            </w:r>
            <w:r>
              <w:rPr>
                <w:noProof/>
                <w:webHidden/>
              </w:rPr>
              <w:t>40</w:t>
            </w:r>
            <w:r>
              <w:rPr>
                <w:noProof/>
                <w:webHidden/>
              </w:rPr>
              <w:fldChar w:fldCharType="end"/>
            </w:r>
          </w:hyperlink>
        </w:p>
        <w:p w14:paraId="6FC20067"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04" w:history="1">
            <w:r w:rsidRPr="00546697">
              <w:rPr>
                <w:rStyle w:val="Hyperlink"/>
                <w:noProof/>
              </w:rPr>
              <w:t>3.5.8 Relevant information if the BPF is intended to be authorised for use with other biocidal products</w:t>
            </w:r>
            <w:r>
              <w:rPr>
                <w:noProof/>
                <w:webHidden/>
              </w:rPr>
              <w:tab/>
            </w:r>
            <w:r>
              <w:rPr>
                <w:noProof/>
                <w:webHidden/>
              </w:rPr>
              <w:fldChar w:fldCharType="begin"/>
            </w:r>
            <w:r>
              <w:rPr>
                <w:noProof/>
                <w:webHidden/>
              </w:rPr>
              <w:instrText xml:space="preserve"> PAGEREF _Toc147838404 \h </w:instrText>
            </w:r>
            <w:r>
              <w:rPr>
                <w:noProof/>
                <w:webHidden/>
              </w:rPr>
            </w:r>
            <w:r>
              <w:rPr>
                <w:noProof/>
                <w:webHidden/>
              </w:rPr>
              <w:fldChar w:fldCharType="separate"/>
            </w:r>
            <w:r>
              <w:rPr>
                <w:noProof/>
                <w:webHidden/>
              </w:rPr>
              <w:t>40</w:t>
            </w:r>
            <w:r>
              <w:rPr>
                <w:noProof/>
                <w:webHidden/>
              </w:rPr>
              <w:fldChar w:fldCharType="end"/>
            </w:r>
          </w:hyperlink>
        </w:p>
        <w:p w14:paraId="0096735F"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05" w:history="1">
            <w:r w:rsidRPr="00546697">
              <w:rPr>
                <w:rStyle w:val="Hyperlink"/>
                <w:noProof/>
              </w:rPr>
              <w:t>3.6 Risk assessment for human health</w:t>
            </w:r>
            <w:r>
              <w:rPr>
                <w:noProof/>
                <w:webHidden/>
              </w:rPr>
              <w:tab/>
            </w:r>
            <w:r>
              <w:rPr>
                <w:noProof/>
                <w:webHidden/>
              </w:rPr>
              <w:fldChar w:fldCharType="begin"/>
            </w:r>
            <w:r>
              <w:rPr>
                <w:noProof/>
                <w:webHidden/>
              </w:rPr>
              <w:instrText xml:space="preserve"> PAGEREF _Toc147838405 \h </w:instrText>
            </w:r>
            <w:r>
              <w:rPr>
                <w:noProof/>
                <w:webHidden/>
              </w:rPr>
            </w:r>
            <w:r>
              <w:rPr>
                <w:noProof/>
                <w:webHidden/>
              </w:rPr>
              <w:fldChar w:fldCharType="separate"/>
            </w:r>
            <w:r>
              <w:rPr>
                <w:noProof/>
                <w:webHidden/>
              </w:rPr>
              <w:t>41</w:t>
            </w:r>
            <w:r>
              <w:rPr>
                <w:noProof/>
                <w:webHidden/>
              </w:rPr>
              <w:fldChar w:fldCharType="end"/>
            </w:r>
          </w:hyperlink>
        </w:p>
        <w:p w14:paraId="26D4B20B"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06" w:history="1">
            <w:r w:rsidRPr="00546697">
              <w:rPr>
                <w:rStyle w:val="Hyperlink"/>
                <w:noProof/>
              </w:rPr>
              <w:t>3.6.1 Assessment of effects on human health</w:t>
            </w:r>
            <w:r>
              <w:rPr>
                <w:noProof/>
                <w:webHidden/>
              </w:rPr>
              <w:tab/>
            </w:r>
            <w:r>
              <w:rPr>
                <w:noProof/>
                <w:webHidden/>
              </w:rPr>
              <w:fldChar w:fldCharType="begin"/>
            </w:r>
            <w:r>
              <w:rPr>
                <w:noProof/>
                <w:webHidden/>
              </w:rPr>
              <w:instrText xml:space="preserve"> PAGEREF _Toc147838406 \h </w:instrText>
            </w:r>
            <w:r>
              <w:rPr>
                <w:noProof/>
                <w:webHidden/>
              </w:rPr>
            </w:r>
            <w:r>
              <w:rPr>
                <w:noProof/>
                <w:webHidden/>
              </w:rPr>
              <w:fldChar w:fldCharType="separate"/>
            </w:r>
            <w:r>
              <w:rPr>
                <w:noProof/>
                <w:webHidden/>
              </w:rPr>
              <w:t>41</w:t>
            </w:r>
            <w:r>
              <w:rPr>
                <w:noProof/>
                <w:webHidden/>
              </w:rPr>
              <w:fldChar w:fldCharType="end"/>
            </w:r>
          </w:hyperlink>
        </w:p>
        <w:p w14:paraId="48BF221E" w14:textId="77777777" w:rsidR="009717B1" w:rsidRDefault="009717B1">
          <w:pPr>
            <w:pStyle w:val="TOC4"/>
            <w:rPr>
              <w:rFonts w:asciiTheme="minorHAnsi" w:eastAsiaTheme="minorEastAsia" w:hAnsiTheme="minorHAnsi" w:cstheme="minorBidi"/>
              <w:snapToGrid/>
              <w:sz w:val="22"/>
              <w:szCs w:val="22"/>
              <w:lang w:eastAsia="en-GB"/>
            </w:rPr>
          </w:pPr>
          <w:hyperlink w:anchor="_Toc147838407" w:history="1">
            <w:r w:rsidRPr="00546697">
              <w:rPr>
                <w:rStyle w:val="Hyperlink"/>
              </w:rPr>
              <w:t>Skin corrosion and irritation</w:t>
            </w:r>
            <w:r>
              <w:rPr>
                <w:webHidden/>
              </w:rPr>
              <w:tab/>
            </w:r>
            <w:r>
              <w:rPr>
                <w:webHidden/>
              </w:rPr>
              <w:fldChar w:fldCharType="begin"/>
            </w:r>
            <w:r>
              <w:rPr>
                <w:webHidden/>
              </w:rPr>
              <w:instrText xml:space="preserve"> PAGEREF _Toc147838407 \h </w:instrText>
            </w:r>
            <w:r>
              <w:rPr>
                <w:webHidden/>
              </w:rPr>
            </w:r>
            <w:r>
              <w:rPr>
                <w:webHidden/>
              </w:rPr>
              <w:fldChar w:fldCharType="separate"/>
            </w:r>
            <w:r>
              <w:rPr>
                <w:webHidden/>
              </w:rPr>
              <w:t>41</w:t>
            </w:r>
            <w:r>
              <w:rPr>
                <w:webHidden/>
              </w:rPr>
              <w:fldChar w:fldCharType="end"/>
            </w:r>
          </w:hyperlink>
        </w:p>
        <w:p w14:paraId="678CC13C" w14:textId="77777777" w:rsidR="009717B1" w:rsidRDefault="009717B1">
          <w:pPr>
            <w:pStyle w:val="TOC4"/>
            <w:rPr>
              <w:rFonts w:asciiTheme="minorHAnsi" w:eastAsiaTheme="minorEastAsia" w:hAnsiTheme="minorHAnsi" w:cstheme="minorBidi"/>
              <w:snapToGrid/>
              <w:sz w:val="22"/>
              <w:szCs w:val="22"/>
              <w:lang w:eastAsia="en-GB"/>
            </w:rPr>
          </w:pPr>
          <w:hyperlink w:anchor="_Toc147838408" w:history="1">
            <w:r w:rsidRPr="00546697">
              <w:rPr>
                <w:rStyle w:val="Hyperlink"/>
              </w:rPr>
              <w:t>Eye irritation</w:t>
            </w:r>
            <w:r>
              <w:rPr>
                <w:webHidden/>
              </w:rPr>
              <w:tab/>
            </w:r>
            <w:r>
              <w:rPr>
                <w:webHidden/>
              </w:rPr>
              <w:fldChar w:fldCharType="begin"/>
            </w:r>
            <w:r>
              <w:rPr>
                <w:webHidden/>
              </w:rPr>
              <w:instrText xml:space="preserve"> PAGEREF _Toc147838408 \h </w:instrText>
            </w:r>
            <w:r>
              <w:rPr>
                <w:webHidden/>
              </w:rPr>
            </w:r>
            <w:r>
              <w:rPr>
                <w:webHidden/>
              </w:rPr>
              <w:fldChar w:fldCharType="separate"/>
            </w:r>
            <w:r>
              <w:rPr>
                <w:webHidden/>
              </w:rPr>
              <w:t>42</w:t>
            </w:r>
            <w:r>
              <w:rPr>
                <w:webHidden/>
              </w:rPr>
              <w:fldChar w:fldCharType="end"/>
            </w:r>
          </w:hyperlink>
        </w:p>
        <w:p w14:paraId="1DDE0559" w14:textId="77777777" w:rsidR="009717B1" w:rsidRDefault="009717B1">
          <w:pPr>
            <w:pStyle w:val="TOC4"/>
            <w:rPr>
              <w:rFonts w:asciiTheme="minorHAnsi" w:eastAsiaTheme="minorEastAsia" w:hAnsiTheme="minorHAnsi" w:cstheme="minorBidi"/>
              <w:snapToGrid/>
              <w:sz w:val="22"/>
              <w:szCs w:val="22"/>
              <w:lang w:eastAsia="en-GB"/>
            </w:rPr>
          </w:pPr>
          <w:hyperlink w:anchor="_Toc147838409" w:history="1">
            <w:r w:rsidRPr="00546697">
              <w:rPr>
                <w:rStyle w:val="Hyperlink"/>
              </w:rPr>
              <w:t>Respiratory tract irritation</w:t>
            </w:r>
            <w:r>
              <w:rPr>
                <w:webHidden/>
              </w:rPr>
              <w:tab/>
            </w:r>
            <w:r>
              <w:rPr>
                <w:webHidden/>
              </w:rPr>
              <w:fldChar w:fldCharType="begin"/>
            </w:r>
            <w:r>
              <w:rPr>
                <w:webHidden/>
              </w:rPr>
              <w:instrText xml:space="preserve"> PAGEREF _Toc147838409 \h </w:instrText>
            </w:r>
            <w:r>
              <w:rPr>
                <w:webHidden/>
              </w:rPr>
            </w:r>
            <w:r>
              <w:rPr>
                <w:webHidden/>
              </w:rPr>
              <w:fldChar w:fldCharType="separate"/>
            </w:r>
            <w:r>
              <w:rPr>
                <w:webHidden/>
              </w:rPr>
              <w:t>43</w:t>
            </w:r>
            <w:r>
              <w:rPr>
                <w:webHidden/>
              </w:rPr>
              <w:fldChar w:fldCharType="end"/>
            </w:r>
          </w:hyperlink>
        </w:p>
        <w:p w14:paraId="697FE60B" w14:textId="77777777" w:rsidR="009717B1" w:rsidRDefault="009717B1">
          <w:pPr>
            <w:pStyle w:val="TOC4"/>
            <w:rPr>
              <w:rFonts w:asciiTheme="minorHAnsi" w:eastAsiaTheme="minorEastAsia" w:hAnsiTheme="minorHAnsi" w:cstheme="minorBidi"/>
              <w:snapToGrid/>
              <w:sz w:val="22"/>
              <w:szCs w:val="22"/>
              <w:lang w:eastAsia="en-GB"/>
            </w:rPr>
          </w:pPr>
          <w:hyperlink w:anchor="_Toc147838410" w:history="1">
            <w:r w:rsidRPr="00546697">
              <w:rPr>
                <w:rStyle w:val="Hyperlink"/>
              </w:rPr>
              <w:t>Skin sensitization</w:t>
            </w:r>
            <w:r>
              <w:rPr>
                <w:webHidden/>
              </w:rPr>
              <w:tab/>
            </w:r>
            <w:r>
              <w:rPr>
                <w:webHidden/>
              </w:rPr>
              <w:fldChar w:fldCharType="begin"/>
            </w:r>
            <w:r>
              <w:rPr>
                <w:webHidden/>
              </w:rPr>
              <w:instrText xml:space="preserve"> PAGEREF _Toc147838410 \h </w:instrText>
            </w:r>
            <w:r>
              <w:rPr>
                <w:webHidden/>
              </w:rPr>
            </w:r>
            <w:r>
              <w:rPr>
                <w:webHidden/>
              </w:rPr>
              <w:fldChar w:fldCharType="separate"/>
            </w:r>
            <w:r>
              <w:rPr>
                <w:webHidden/>
              </w:rPr>
              <w:t>44</w:t>
            </w:r>
            <w:r>
              <w:rPr>
                <w:webHidden/>
              </w:rPr>
              <w:fldChar w:fldCharType="end"/>
            </w:r>
          </w:hyperlink>
        </w:p>
        <w:p w14:paraId="6AA93578" w14:textId="77777777" w:rsidR="009717B1" w:rsidRDefault="009717B1">
          <w:pPr>
            <w:pStyle w:val="TOC4"/>
            <w:rPr>
              <w:rFonts w:asciiTheme="minorHAnsi" w:eastAsiaTheme="minorEastAsia" w:hAnsiTheme="minorHAnsi" w:cstheme="minorBidi"/>
              <w:snapToGrid/>
              <w:sz w:val="22"/>
              <w:szCs w:val="22"/>
              <w:lang w:eastAsia="en-GB"/>
            </w:rPr>
          </w:pPr>
          <w:hyperlink w:anchor="_Toc147838411" w:history="1">
            <w:r w:rsidRPr="00546697">
              <w:rPr>
                <w:rStyle w:val="Hyperlink"/>
              </w:rPr>
              <w:t>Respiratory sensitization</w:t>
            </w:r>
            <w:r>
              <w:rPr>
                <w:webHidden/>
              </w:rPr>
              <w:tab/>
            </w:r>
            <w:r>
              <w:rPr>
                <w:webHidden/>
              </w:rPr>
              <w:fldChar w:fldCharType="begin"/>
            </w:r>
            <w:r>
              <w:rPr>
                <w:webHidden/>
              </w:rPr>
              <w:instrText xml:space="preserve"> PAGEREF _Toc147838411 \h </w:instrText>
            </w:r>
            <w:r>
              <w:rPr>
                <w:webHidden/>
              </w:rPr>
            </w:r>
            <w:r>
              <w:rPr>
                <w:webHidden/>
              </w:rPr>
              <w:fldChar w:fldCharType="separate"/>
            </w:r>
            <w:r>
              <w:rPr>
                <w:webHidden/>
              </w:rPr>
              <w:t>44</w:t>
            </w:r>
            <w:r>
              <w:rPr>
                <w:webHidden/>
              </w:rPr>
              <w:fldChar w:fldCharType="end"/>
            </w:r>
          </w:hyperlink>
        </w:p>
        <w:p w14:paraId="787537FF" w14:textId="77777777" w:rsidR="009717B1" w:rsidRDefault="009717B1">
          <w:pPr>
            <w:pStyle w:val="TOC4"/>
            <w:rPr>
              <w:rFonts w:asciiTheme="minorHAnsi" w:eastAsiaTheme="minorEastAsia" w:hAnsiTheme="minorHAnsi" w:cstheme="minorBidi"/>
              <w:snapToGrid/>
              <w:sz w:val="22"/>
              <w:szCs w:val="22"/>
              <w:lang w:eastAsia="en-GB"/>
            </w:rPr>
          </w:pPr>
          <w:hyperlink w:anchor="_Toc147838412" w:history="1">
            <w:r w:rsidRPr="00546697">
              <w:rPr>
                <w:rStyle w:val="Hyperlink"/>
              </w:rPr>
              <w:t>Acute oral toxicity</w:t>
            </w:r>
            <w:r>
              <w:rPr>
                <w:webHidden/>
              </w:rPr>
              <w:tab/>
            </w:r>
            <w:r>
              <w:rPr>
                <w:webHidden/>
              </w:rPr>
              <w:fldChar w:fldCharType="begin"/>
            </w:r>
            <w:r>
              <w:rPr>
                <w:webHidden/>
              </w:rPr>
              <w:instrText xml:space="preserve"> PAGEREF _Toc147838412 \h </w:instrText>
            </w:r>
            <w:r>
              <w:rPr>
                <w:webHidden/>
              </w:rPr>
            </w:r>
            <w:r>
              <w:rPr>
                <w:webHidden/>
              </w:rPr>
              <w:fldChar w:fldCharType="separate"/>
            </w:r>
            <w:r>
              <w:rPr>
                <w:webHidden/>
              </w:rPr>
              <w:t>45</w:t>
            </w:r>
            <w:r>
              <w:rPr>
                <w:webHidden/>
              </w:rPr>
              <w:fldChar w:fldCharType="end"/>
            </w:r>
          </w:hyperlink>
        </w:p>
        <w:p w14:paraId="43F2380F" w14:textId="77777777" w:rsidR="009717B1" w:rsidRDefault="009717B1">
          <w:pPr>
            <w:pStyle w:val="TOC4"/>
            <w:rPr>
              <w:rFonts w:asciiTheme="minorHAnsi" w:eastAsiaTheme="minorEastAsia" w:hAnsiTheme="minorHAnsi" w:cstheme="minorBidi"/>
              <w:snapToGrid/>
              <w:sz w:val="22"/>
              <w:szCs w:val="22"/>
              <w:lang w:eastAsia="en-GB"/>
            </w:rPr>
          </w:pPr>
          <w:hyperlink w:anchor="_Toc147838413" w:history="1">
            <w:r w:rsidRPr="00546697">
              <w:rPr>
                <w:rStyle w:val="Hyperlink"/>
              </w:rPr>
              <w:t>Acute inhalation toxicity</w:t>
            </w:r>
            <w:r>
              <w:rPr>
                <w:webHidden/>
              </w:rPr>
              <w:tab/>
            </w:r>
            <w:r>
              <w:rPr>
                <w:webHidden/>
              </w:rPr>
              <w:fldChar w:fldCharType="begin"/>
            </w:r>
            <w:r>
              <w:rPr>
                <w:webHidden/>
              </w:rPr>
              <w:instrText xml:space="preserve"> PAGEREF _Toc147838413 \h </w:instrText>
            </w:r>
            <w:r>
              <w:rPr>
                <w:webHidden/>
              </w:rPr>
            </w:r>
            <w:r>
              <w:rPr>
                <w:webHidden/>
              </w:rPr>
              <w:fldChar w:fldCharType="separate"/>
            </w:r>
            <w:r>
              <w:rPr>
                <w:webHidden/>
              </w:rPr>
              <w:t>45</w:t>
            </w:r>
            <w:r>
              <w:rPr>
                <w:webHidden/>
              </w:rPr>
              <w:fldChar w:fldCharType="end"/>
            </w:r>
          </w:hyperlink>
        </w:p>
        <w:p w14:paraId="3E5D6C32" w14:textId="77777777" w:rsidR="009717B1" w:rsidRDefault="009717B1">
          <w:pPr>
            <w:pStyle w:val="TOC4"/>
            <w:rPr>
              <w:rFonts w:asciiTheme="minorHAnsi" w:eastAsiaTheme="minorEastAsia" w:hAnsiTheme="minorHAnsi" w:cstheme="minorBidi"/>
              <w:snapToGrid/>
              <w:sz w:val="22"/>
              <w:szCs w:val="22"/>
              <w:lang w:eastAsia="en-GB"/>
            </w:rPr>
          </w:pPr>
          <w:hyperlink w:anchor="_Toc147838414" w:history="1">
            <w:r w:rsidRPr="00546697">
              <w:rPr>
                <w:rStyle w:val="Hyperlink"/>
              </w:rPr>
              <w:t>Acute dermal toxicity</w:t>
            </w:r>
            <w:r>
              <w:rPr>
                <w:webHidden/>
              </w:rPr>
              <w:tab/>
            </w:r>
            <w:r>
              <w:rPr>
                <w:webHidden/>
              </w:rPr>
              <w:fldChar w:fldCharType="begin"/>
            </w:r>
            <w:r>
              <w:rPr>
                <w:webHidden/>
              </w:rPr>
              <w:instrText xml:space="preserve"> PAGEREF _Toc147838414 \h </w:instrText>
            </w:r>
            <w:r>
              <w:rPr>
                <w:webHidden/>
              </w:rPr>
            </w:r>
            <w:r>
              <w:rPr>
                <w:webHidden/>
              </w:rPr>
              <w:fldChar w:fldCharType="separate"/>
            </w:r>
            <w:r>
              <w:rPr>
                <w:webHidden/>
              </w:rPr>
              <w:t>46</w:t>
            </w:r>
            <w:r>
              <w:rPr>
                <w:webHidden/>
              </w:rPr>
              <w:fldChar w:fldCharType="end"/>
            </w:r>
          </w:hyperlink>
        </w:p>
        <w:p w14:paraId="210C7E5A"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15" w:history="1">
            <w:r w:rsidRPr="00546697">
              <w:rPr>
                <w:rStyle w:val="Hyperlink"/>
                <w:noProof/>
              </w:rPr>
              <w:t>3.6.2 Information on dermal absorption</w:t>
            </w:r>
            <w:r>
              <w:rPr>
                <w:noProof/>
                <w:webHidden/>
              </w:rPr>
              <w:tab/>
            </w:r>
            <w:r>
              <w:rPr>
                <w:noProof/>
                <w:webHidden/>
              </w:rPr>
              <w:fldChar w:fldCharType="begin"/>
            </w:r>
            <w:r>
              <w:rPr>
                <w:noProof/>
                <w:webHidden/>
              </w:rPr>
              <w:instrText xml:space="preserve"> PAGEREF _Toc147838415 \h </w:instrText>
            </w:r>
            <w:r>
              <w:rPr>
                <w:noProof/>
                <w:webHidden/>
              </w:rPr>
            </w:r>
            <w:r>
              <w:rPr>
                <w:noProof/>
                <w:webHidden/>
              </w:rPr>
              <w:fldChar w:fldCharType="separate"/>
            </w:r>
            <w:r>
              <w:rPr>
                <w:noProof/>
                <w:webHidden/>
              </w:rPr>
              <w:t>47</w:t>
            </w:r>
            <w:r>
              <w:rPr>
                <w:noProof/>
                <w:webHidden/>
              </w:rPr>
              <w:fldChar w:fldCharType="end"/>
            </w:r>
          </w:hyperlink>
        </w:p>
        <w:p w14:paraId="77580168"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16" w:history="1">
            <w:r w:rsidRPr="00546697">
              <w:rPr>
                <w:rStyle w:val="Hyperlink"/>
                <w:noProof/>
              </w:rPr>
              <w:t>3.6.3 Available toxicological data relating to substance(s) of concern</w:t>
            </w:r>
            <w:r>
              <w:rPr>
                <w:noProof/>
                <w:webHidden/>
              </w:rPr>
              <w:tab/>
            </w:r>
            <w:r>
              <w:rPr>
                <w:noProof/>
                <w:webHidden/>
              </w:rPr>
              <w:fldChar w:fldCharType="begin"/>
            </w:r>
            <w:r>
              <w:rPr>
                <w:noProof/>
                <w:webHidden/>
              </w:rPr>
              <w:instrText xml:space="preserve"> PAGEREF _Toc147838416 \h </w:instrText>
            </w:r>
            <w:r>
              <w:rPr>
                <w:noProof/>
                <w:webHidden/>
              </w:rPr>
            </w:r>
            <w:r>
              <w:rPr>
                <w:noProof/>
                <w:webHidden/>
              </w:rPr>
              <w:fldChar w:fldCharType="separate"/>
            </w:r>
            <w:r>
              <w:rPr>
                <w:noProof/>
                <w:webHidden/>
              </w:rPr>
              <w:t>47</w:t>
            </w:r>
            <w:r>
              <w:rPr>
                <w:noProof/>
                <w:webHidden/>
              </w:rPr>
              <w:fldChar w:fldCharType="end"/>
            </w:r>
          </w:hyperlink>
        </w:p>
        <w:p w14:paraId="063AF443"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17" w:history="1">
            <w:r w:rsidRPr="00546697">
              <w:rPr>
                <w:rStyle w:val="Hyperlink"/>
                <w:noProof/>
              </w:rPr>
              <w:t>3.6.4 Other</w:t>
            </w:r>
            <w:r>
              <w:rPr>
                <w:noProof/>
                <w:webHidden/>
              </w:rPr>
              <w:tab/>
            </w:r>
            <w:r>
              <w:rPr>
                <w:noProof/>
                <w:webHidden/>
              </w:rPr>
              <w:fldChar w:fldCharType="begin"/>
            </w:r>
            <w:r>
              <w:rPr>
                <w:noProof/>
                <w:webHidden/>
              </w:rPr>
              <w:instrText xml:space="preserve"> PAGEREF _Toc147838417 \h </w:instrText>
            </w:r>
            <w:r>
              <w:rPr>
                <w:noProof/>
                <w:webHidden/>
              </w:rPr>
            </w:r>
            <w:r>
              <w:rPr>
                <w:noProof/>
                <w:webHidden/>
              </w:rPr>
              <w:fldChar w:fldCharType="separate"/>
            </w:r>
            <w:r>
              <w:rPr>
                <w:noProof/>
                <w:webHidden/>
              </w:rPr>
              <w:t>47</w:t>
            </w:r>
            <w:r>
              <w:rPr>
                <w:noProof/>
                <w:webHidden/>
              </w:rPr>
              <w:fldChar w:fldCharType="end"/>
            </w:r>
          </w:hyperlink>
        </w:p>
        <w:p w14:paraId="1EB95D06" w14:textId="77777777" w:rsidR="009717B1" w:rsidRDefault="009717B1">
          <w:pPr>
            <w:pStyle w:val="TOC4"/>
            <w:rPr>
              <w:rFonts w:asciiTheme="minorHAnsi" w:eastAsiaTheme="minorEastAsia" w:hAnsiTheme="minorHAnsi" w:cstheme="minorBidi"/>
              <w:snapToGrid/>
              <w:sz w:val="22"/>
              <w:szCs w:val="22"/>
              <w:lang w:eastAsia="en-GB"/>
            </w:rPr>
          </w:pPr>
          <w:hyperlink w:anchor="_Toc147838418" w:history="1">
            <w:r w:rsidRPr="00546697">
              <w:rPr>
                <w:rStyle w:val="Hyperlink"/>
              </w:rPr>
              <w:t>3.6.4.1 Food and feeding stuffs studies</w:t>
            </w:r>
            <w:r>
              <w:rPr>
                <w:webHidden/>
              </w:rPr>
              <w:tab/>
            </w:r>
            <w:r>
              <w:rPr>
                <w:webHidden/>
              </w:rPr>
              <w:fldChar w:fldCharType="begin"/>
            </w:r>
            <w:r>
              <w:rPr>
                <w:webHidden/>
              </w:rPr>
              <w:instrText xml:space="preserve"> PAGEREF _Toc147838418 \h </w:instrText>
            </w:r>
            <w:r>
              <w:rPr>
                <w:webHidden/>
              </w:rPr>
            </w:r>
            <w:r>
              <w:rPr>
                <w:webHidden/>
              </w:rPr>
              <w:fldChar w:fldCharType="separate"/>
            </w:r>
            <w:r>
              <w:rPr>
                <w:webHidden/>
              </w:rPr>
              <w:t>47</w:t>
            </w:r>
            <w:r>
              <w:rPr>
                <w:webHidden/>
              </w:rPr>
              <w:fldChar w:fldCharType="end"/>
            </w:r>
          </w:hyperlink>
        </w:p>
        <w:p w14:paraId="483268E0" w14:textId="77777777" w:rsidR="009717B1" w:rsidRDefault="009717B1">
          <w:pPr>
            <w:pStyle w:val="TOC4"/>
            <w:rPr>
              <w:rFonts w:asciiTheme="minorHAnsi" w:eastAsiaTheme="minorEastAsia" w:hAnsiTheme="minorHAnsi" w:cstheme="minorBidi"/>
              <w:snapToGrid/>
              <w:sz w:val="22"/>
              <w:szCs w:val="22"/>
              <w:lang w:eastAsia="en-GB"/>
            </w:rPr>
          </w:pPr>
          <w:hyperlink w:anchor="_Toc147838419" w:history="1">
            <w:r w:rsidRPr="00546697">
              <w:rPr>
                <w:rStyle w:val="Hyperlink"/>
              </w:rPr>
              <w:t>3.6.4.2 Effects of industrial processing and/or domestic preparation on the nature and magnitude of residues of the biocidal products</w:t>
            </w:r>
            <w:r>
              <w:rPr>
                <w:webHidden/>
              </w:rPr>
              <w:tab/>
            </w:r>
            <w:r>
              <w:rPr>
                <w:webHidden/>
              </w:rPr>
              <w:fldChar w:fldCharType="begin"/>
            </w:r>
            <w:r>
              <w:rPr>
                <w:webHidden/>
              </w:rPr>
              <w:instrText xml:space="preserve"> PAGEREF _Toc147838419 \h </w:instrText>
            </w:r>
            <w:r>
              <w:rPr>
                <w:webHidden/>
              </w:rPr>
            </w:r>
            <w:r>
              <w:rPr>
                <w:webHidden/>
              </w:rPr>
              <w:fldChar w:fldCharType="separate"/>
            </w:r>
            <w:r>
              <w:rPr>
                <w:webHidden/>
              </w:rPr>
              <w:t>47</w:t>
            </w:r>
            <w:r>
              <w:rPr>
                <w:webHidden/>
              </w:rPr>
              <w:fldChar w:fldCharType="end"/>
            </w:r>
          </w:hyperlink>
        </w:p>
        <w:p w14:paraId="50EE2DF8" w14:textId="77777777" w:rsidR="009717B1" w:rsidRDefault="009717B1">
          <w:pPr>
            <w:pStyle w:val="TOC4"/>
            <w:rPr>
              <w:rFonts w:asciiTheme="minorHAnsi" w:eastAsiaTheme="minorEastAsia" w:hAnsiTheme="minorHAnsi" w:cstheme="minorBidi"/>
              <w:snapToGrid/>
              <w:sz w:val="22"/>
              <w:szCs w:val="22"/>
              <w:lang w:eastAsia="en-GB"/>
            </w:rPr>
          </w:pPr>
          <w:hyperlink w:anchor="_Toc147838420" w:history="1">
            <w:r w:rsidRPr="00546697">
              <w:rPr>
                <w:rStyle w:val="Hyperlink"/>
              </w:rPr>
              <w:t>3.6.4.3 Other test(s) related to the exposure to humans</w:t>
            </w:r>
            <w:r>
              <w:rPr>
                <w:webHidden/>
              </w:rPr>
              <w:tab/>
            </w:r>
            <w:r>
              <w:rPr>
                <w:webHidden/>
              </w:rPr>
              <w:fldChar w:fldCharType="begin"/>
            </w:r>
            <w:r>
              <w:rPr>
                <w:webHidden/>
              </w:rPr>
              <w:instrText xml:space="preserve"> PAGEREF _Toc147838420 \h </w:instrText>
            </w:r>
            <w:r>
              <w:rPr>
                <w:webHidden/>
              </w:rPr>
            </w:r>
            <w:r>
              <w:rPr>
                <w:webHidden/>
              </w:rPr>
              <w:fldChar w:fldCharType="separate"/>
            </w:r>
            <w:r>
              <w:rPr>
                <w:webHidden/>
              </w:rPr>
              <w:t>47</w:t>
            </w:r>
            <w:r>
              <w:rPr>
                <w:webHidden/>
              </w:rPr>
              <w:fldChar w:fldCharType="end"/>
            </w:r>
          </w:hyperlink>
        </w:p>
        <w:p w14:paraId="5C665FB4"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21" w:history="1">
            <w:r w:rsidRPr="00546697">
              <w:rPr>
                <w:rStyle w:val="Hyperlink"/>
                <w:noProof/>
              </w:rPr>
              <w:t>3.6.5 Available toxicological data relating to endocrine disruption</w:t>
            </w:r>
            <w:r>
              <w:rPr>
                <w:noProof/>
                <w:webHidden/>
              </w:rPr>
              <w:tab/>
            </w:r>
            <w:r>
              <w:rPr>
                <w:noProof/>
                <w:webHidden/>
              </w:rPr>
              <w:fldChar w:fldCharType="begin"/>
            </w:r>
            <w:r>
              <w:rPr>
                <w:noProof/>
                <w:webHidden/>
              </w:rPr>
              <w:instrText xml:space="preserve"> PAGEREF _Toc147838421 \h </w:instrText>
            </w:r>
            <w:r>
              <w:rPr>
                <w:noProof/>
                <w:webHidden/>
              </w:rPr>
            </w:r>
            <w:r>
              <w:rPr>
                <w:noProof/>
                <w:webHidden/>
              </w:rPr>
              <w:fldChar w:fldCharType="separate"/>
            </w:r>
            <w:r>
              <w:rPr>
                <w:noProof/>
                <w:webHidden/>
              </w:rPr>
              <w:t>47</w:t>
            </w:r>
            <w:r>
              <w:rPr>
                <w:noProof/>
                <w:webHidden/>
              </w:rPr>
              <w:fldChar w:fldCharType="end"/>
            </w:r>
          </w:hyperlink>
        </w:p>
        <w:p w14:paraId="5E7269B6"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22" w:history="1">
            <w:r w:rsidRPr="00546697">
              <w:rPr>
                <w:rStyle w:val="Hyperlink"/>
                <w:noProof/>
              </w:rPr>
              <w:t>3.6.6 Exposure assessment and risk characterisation for human health</w:t>
            </w:r>
            <w:r>
              <w:rPr>
                <w:noProof/>
                <w:webHidden/>
              </w:rPr>
              <w:tab/>
            </w:r>
            <w:r>
              <w:rPr>
                <w:noProof/>
                <w:webHidden/>
              </w:rPr>
              <w:fldChar w:fldCharType="begin"/>
            </w:r>
            <w:r>
              <w:rPr>
                <w:noProof/>
                <w:webHidden/>
              </w:rPr>
              <w:instrText xml:space="preserve"> PAGEREF _Toc147838422 \h </w:instrText>
            </w:r>
            <w:r>
              <w:rPr>
                <w:noProof/>
                <w:webHidden/>
              </w:rPr>
            </w:r>
            <w:r>
              <w:rPr>
                <w:noProof/>
                <w:webHidden/>
              </w:rPr>
              <w:fldChar w:fldCharType="separate"/>
            </w:r>
            <w:r>
              <w:rPr>
                <w:noProof/>
                <w:webHidden/>
              </w:rPr>
              <w:t>47</w:t>
            </w:r>
            <w:r>
              <w:rPr>
                <w:noProof/>
                <w:webHidden/>
              </w:rPr>
              <w:fldChar w:fldCharType="end"/>
            </w:r>
          </w:hyperlink>
        </w:p>
        <w:p w14:paraId="664E457B" w14:textId="77777777" w:rsidR="009717B1" w:rsidRDefault="009717B1">
          <w:pPr>
            <w:pStyle w:val="TOC4"/>
            <w:rPr>
              <w:rFonts w:asciiTheme="minorHAnsi" w:eastAsiaTheme="minorEastAsia" w:hAnsiTheme="minorHAnsi" w:cstheme="minorBidi"/>
              <w:snapToGrid/>
              <w:sz w:val="22"/>
              <w:szCs w:val="22"/>
              <w:lang w:eastAsia="en-GB"/>
            </w:rPr>
          </w:pPr>
          <w:hyperlink w:anchor="_Toc147838423" w:history="1">
            <w:r w:rsidRPr="00546697">
              <w:rPr>
                <w:rStyle w:val="Hyperlink"/>
              </w:rPr>
              <w:t>3.6.6.1 Introductory remarks</w:t>
            </w:r>
            <w:r>
              <w:rPr>
                <w:webHidden/>
              </w:rPr>
              <w:tab/>
            </w:r>
            <w:r>
              <w:rPr>
                <w:webHidden/>
              </w:rPr>
              <w:fldChar w:fldCharType="begin"/>
            </w:r>
            <w:r>
              <w:rPr>
                <w:webHidden/>
              </w:rPr>
              <w:instrText xml:space="preserve"> PAGEREF _Toc147838423 \h </w:instrText>
            </w:r>
            <w:r>
              <w:rPr>
                <w:webHidden/>
              </w:rPr>
            </w:r>
            <w:r>
              <w:rPr>
                <w:webHidden/>
              </w:rPr>
              <w:fldChar w:fldCharType="separate"/>
            </w:r>
            <w:r>
              <w:rPr>
                <w:webHidden/>
              </w:rPr>
              <w:t>47</w:t>
            </w:r>
            <w:r>
              <w:rPr>
                <w:webHidden/>
              </w:rPr>
              <w:fldChar w:fldCharType="end"/>
            </w:r>
          </w:hyperlink>
        </w:p>
        <w:p w14:paraId="63CC5BC5"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24" w:history="1">
            <w:r w:rsidRPr="00546697">
              <w:rPr>
                <w:rStyle w:val="Hyperlink"/>
                <w:noProof/>
              </w:rPr>
              <w:t>3.6.7 Monitoring data</w:t>
            </w:r>
            <w:r>
              <w:rPr>
                <w:noProof/>
                <w:webHidden/>
              </w:rPr>
              <w:tab/>
            </w:r>
            <w:r>
              <w:rPr>
                <w:noProof/>
                <w:webHidden/>
              </w:rPr>
              <w:fldChar w:fldCharType="begin"/>
            </w:r>
            <w:r>
              <w:rPr>
                <w:noProof/>
                <w:webHidden/>
              </w:rPr>
              <w:instrText xml:space="preserve"> PAGEREF _Toc147838424 \h </w:instrText>
            </w:r>
            <w:r>
              <w:rPr>
                <w:noProof/>
                <w:webHidden/>
              </w:rPr>
            </w:r>
            <w:r>
              <w:rPr>
                <w:noProof/>
                <w:webHidden/>
              </w:rPr>
              <w:fldChar w:fldCharType="separate"/>
            </w:r>
            <w:r>
              <w:rPr>
                <w:noProof/>
                <w:webHidden/>
              </w:rPr>
              <w:t>47</w:t>
            </w:r>
            <w:r>
              <w:rPr>
                <w:noProof/>
                <w:webHidden/>
              </w:rPr>
              <w:fldChar w:fldCharType="end"/>
            </w:r>
          </w:hyperlink>
        </w:p>
        <w:p w14:paraId="31E97779"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25" w:history="1">
            <w:r w:rsidRPr="00546697">
              <w:rPr>
                <w:rStyle w:val="Hyperlink"/>
                <w:noProof/>
              </w:rPr>
              <w:t>3.6.8 Dietary risk assessment</w:t>
            </w:r>
            <w:r>
              <w:rPr>
                <w:noProof/>
                <w:webHidden/>
              </w:rPr>
              <w:tab/>
            </w:r>
            <w:r>
              <w:rPr>
                <w:noProof/>
                <w:webHidden/>
              </w:rPr>
              <w:fldChar w:fldCharType="begin"/>
            </w:r>
            <w:r>
              <w:rPr>
                <w:noProof/>
                <w:webHidden/>
              </w:rPr>
              <w:instrText xml:space="preserve"> PAGEREF _Toc147838425 \h </w:instrText>
            </w:r>
            <w:r>
              <w:rPr>
                <w:noProof/>
                <w:webHidden/>
              </w:rPr>
            </w:r>
            <w:r>
              <w:rPr>
                <w:noProof/>
                <w:webHidden/>
              </w:rPr>
              <w:fldChar w:fldCharType="separate"/>
            </w:r>
            <w:r>
              <w:rPr>
                <w:noProof/>
                <w:webHidden/>
              </w:rPr>
              <w:t>48</w:t>
            </w:r>
            <w:r>
              <w:rPr>
                <w:noProof/>
                <w:webHidden/>
              </w:rPr>
              <w:fldChar w:fldCharType="end"/>
            </w:r>
          </w:hyperlink>
        </w:p>
        <w:p w14:paraId="64992DCE" w14:textId="77777777" w:rsidR="009717B1" w:rsidRDefault="009717B1">
          <w:pPr>
            <w:pStyle w:val="TOC4"/>
            <w:rPr>
              <w:rFonts w:asciiTheme="minorHAnsi" w:eastAsiaTheme="minorEastAsia" w:hAnsiTheme="minorHAnsi" w:cstheme="minorBidi"/>
              <w:snapToGrid/>
              <w:sz w:val="22"/>
              <w:szCs w:val="22"/>
              <w:lang w:eastAsia="en-GB"/>
            </w:rPr>
          </w:pPr>
          <w:hyperlink w:anchor="_Toc147838426" w:history="1">
            <w:r w:rsidRPr="00546697">
              <w:rPr>
                <w:rStyle w:val="Hyperlink"/>
              </w:rPr>
              <w:t>3.6.8.1 Information of non-biocidal use of the active substance and residue definitions</w:t>
            </w:r>
            <w:r>
              <w:rPr>
                <w:webHidden/>
              </w:rPr>
              <w:tab/>
            </w:r>
            <w:r>
              <w:rPr>
                <w:webHidden/>
              </w:rPr>
              <w:fldChar w:fldCharType="begin"/>
            </w:r>
            <w:r>
              <w:rPr>
                <w:webHidden/>
              </w:rPr>
              <w:instrText xml:space="preserve"> PAGEREF _Toc147838426 \h </w:instrText>
            </w:r>
            <w:r>
              <w:rPr>
                <w:webHidden/>
              </w:rPr>
            </w:r>
            <w:r>
              <w:rPr>
                <w:webHidden/>
              </w:rPr>
              <w:fldChar w:fldCharType="separate"/>
            </w:r>
            <w:r>
              <w:rPr>
                <w:webHidden/>
              </w:rPr>
              <w:t>48</w:t>
            </w:r>
            <w:r>
              <w:rPr>
                <w:webHidden/>
              </w:rPr>
              <w:fldChar w:fldCharType="end"/>
            </w:r>
          </w:hyperlink>
        </w:p>
        <w:p w14:paraId="637F114C" w14:textId="77777777" w:rsidR="009717B1" w:rsidRDefault="009717B1">
          <w:pPr>
            <w:pStyle w:val="TOC4"/>
            <w:rPr>
              <w:rFonts w:asciiTheme="minorHAnsi" w:eastAsiaTheme="minorEastAsia" w:hAnsiTheme="minorHAnsi" w:cstheme="minorBidi"/>
              <w:snapToGrid/>
              <w:sz w:val="22"/>
              <w:szCs w:val="22"/>
              <w:lang w:eastAsia="en-GB"/>
            </w:rPr>
          </w:pPr>
          <w:hyperlink w:anchor="_Toc147838427" w:history="1">
            <w:r w:rsidRPr="00546697">
              <w:rPr>
                <w:rStyle w:val="Hyperlink"/>
              </w:rPr>
              <w:t xml:space="preserve">3.6.8.2 Maximum residue limits or equivalent: </w:t>
            </w:r>
            <w:r w:rsidRPr="00546697">
              <w:rPr>
                <w:rStyle w:val="Hyperlink"/>
                <w:rFonts w:eastAsia="Times New Roman"/>
              </w:rPr>
              <w:t>Not relevant.</w:t>
            </w:r>
            <w:r>
              <w:rPr>
                <w:webHidden/>
              </w:rPr>
              <w:tab/>
            </w:r>
            <w:r>
              <w:rPr>
                <w:webHidden/>
              </w:rPr>
              <w:fldChar w:fldCharType="begin"/>
            </w:r>
            <w:r>
              <w:rPr>
                <w:webHidden/>
              </w:rPr>
              <w:instrText xml:space="preserve"> PAGEREF _Toc147838427 \h </w:instrText>
            </w:r>
            <w:r>
              <w:rPr>
                <w:webHidden/>
              </w:rPr>
            </w:r>
            <w:r>
              <w:rPr>
                <w:webHidden/>
              </w:rPr>
              <w:fldChar w:fldCharType="separate"/>
            </w:r>
            <w:r>
              <w:rPr>
                <w:webHidden/>
              </w:rPr>
              <w:t>48</w:t>
            </w:r>
            <w:r>
              <w:rPr>
                <w:webHidden/>
              </w:rPr>
              <w:fldChar w:fldCharType="end"/>
            </w:r>
          </w:hyperlink>
        </w:p>
        <w:p w14:paraId="1CC78C2B"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28" w:history="1">
            <w:r w:rsidRPr="00546697">
              <w:rPr>
                <w:rStyle w:val="Hyperlink"/>
                <w:noProof/>
              </w:rPr>
              <w:t>3.7 Risk assessment for animal health</w:t>
            </w:r>
            <w:r>
              <w:rPr>
                <w:noProof/>
                <w:webHidden/>
              </w:rPr>
              <w:tab/>
            </w:r>
            <w:r>
              <w:rPr>
                <w:noProof/>
                <w:webHidden/>
              </w:rPr>
              <w:fldChar w:fldCharType="begin"/>
            </w:r>
            <w:r>
              <w:rPr>
                <w:noProof/>
                <w:webHidden/>
              </w:rPr>
              <w:instrText xml:space="preserve"> PAGEREF _Toc147838428 \h </w:instrText>
            </w:r>
            <w:r>
              <w:rPr>
                <w:noProof/>
                <w:webHidden/>
              </w:rPr>
            </w:r>
            <w:r>
              <w:rPr>
                <w:noProof/>
                <w:webHidden/>
              </w:rPr>
              <w:fldChar w:fldCharType="separate"/>
            </w:r>
            <w:r>
              <w:rPr>
                <w:noProof/>
                <w:webHidden/>
              </w:rPr>
              <w:t>48</w:t>
            </w:r>
            <w:r>
              <w:rPr>
                <w:noProof/>
                <w:webHidden/>
              </w:rPr>
              <w:fldChar w:fldCharType="end"/>
            </w:r>
          </w:hyperlink>
        </w:p>
        <w:p w14:paraId="2E591541"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29" w:history="1">
            <w:r w:rsidRPr="00546697">
              <w:rPr>
                <w:rStyle w:val="Hyperlink"/>
                <w:noProof/>
              </w:rPr>
              <w:t>3.7.1 Risk for companion animals</w:t>
            </w:r>
            <w:r>
              <w:rPr>
                <w:noProof/>
                <w:webHidden/>
              </w:rPr>
              <w:tab/>
            </w:r>
            <w:r>
              <w:rPr>
                <w:noProof/>
                <w:webHidden/>
              </w:rPr>
              <w:fldChar w:fldCharType="begin"/>
            </w:r>
            <w:r>
              <w:rPr>
                <w:noProof/>
                <w:webHidden/>
              </w:rPr>
              <w:instrText xml:space="preserve"> PAGEREF _Toc147838429 \h </w:instrText>
            </w:r>
            <w:r>
              <w:rPr>
                <w:noProof/>
                <w:webHidden/>
              </w:rPr>
            </w:r>
            <w:r>
              <w:rPr>
                <w:noProof/>
                <w:webHidden/>
              </w:rPr>
              <w:fldChar w:fldCharType="separate"/>
            </w:r>
            <w:r>
              <w:rPr>
                <w:noProof/>
                <w:webHidden/>
              </w:rPr>
              <w:t>48</w:t>
            </w:r>
            <w:r>
              <w:rPr>
                <w:noProof/>
                <w:webHidden/>
              </w:rPr>
              <w:fldChar w:fldCharType="end"/>
            </w:r>
          </w:hyperlink>
        </w:p>
        <w:p w14:paraId="2A912AF8"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30" w:history="1">
            <w:r w:rsidRPr="00546697">
              <w:rPr>
                <w:rStyle w:val="Hyperlink"/>
                <w:noProof/>
              </w:rPr>
              <w:t>3.7.2 Risk for livestock animals</w:t>
            </w:r>
            <w:r>
              <w:rPr>
                <w:noProof/>
                <w:webHidden/>
              </w:rPr>
              <w:tab/>
            </w:r>
            <w:r>
              <w:rPr>
                <w:noProof/>
                <w:webHidden/>
              </w:rPr>
              <w:fldChar w:fldCharType="begin"/>
            </w:r>
            <w:r>
              <w:rPr>
                <w:noProof/>
                <w:webHidden/>
              </w:rPr>
              <w:instrText xml:space="preserve"> PAGEREF _Toc147838430 \h </w:instrText>
            </w:r>
            <w:r>
              <w:rPr>
                <w:noProof/>
                <w:webHidden/>
              </w:rPr>
            </w:r>
            <w:r>
              <w:rPr>
                <w:noProof/>
                <w:webHidden/>
              </w:rPr>
              <w:fldChar w:fldCharType="separate"/>
            </w:r>
            <w:r>
              <w:rPr>
                <w:noProof/>
                <w:webHidden/>
              </w:rPr>
              <w:t>48</w:t>
            </w:r>
            <w:r>
              <w:rPr>
                <w:noProof/>
                <w:webHidden/>
              </w:rPr>
              <w:fldChar w:fldCharType="end"/>
            </w:r>
          </w:hyperlink>
        </w:p>
        <w:p w14:paraId="1E2A2318"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31" w:history="1">
            <w:r w:rsidRPr="00546697">
              <w:rPr>
                <w:rStyle w:val="Hyperlink"/>
                <w:noProof/>
              </w:rPr>
              <w:t>3.8 Risk assessment for the environment</w:t>
            </w:r>
            <w:r>
              <w:rPr>
                <w:noProof/>
                <w:webHidden/>
              </w:rPr>
              <w:tab/>
            </w:r>
            <w:r>
              <w:rPr>
                <w:noProof/>
                <w:webHidden/>
              </w:rPr>
              <w:fldChar w:fldCharType="begin"/>
            </w:r>
            <w:r>
              <w:rPr>
                <w:noProof/>
                <w:webHidden/>
              </w:rPr>
              <w:instrText xml:space="preserve"> PAGEREF _Toc147838431 \h </w:instrText>
            </w:r>
            <w:r>
              <w:rPr>
                <w:noProof/>
                <w:webHidden/>
              </w:rPr>
            </w:r>
            <w:r>
              <w:rPr>
                <w:noProof/>
                <w:webHidden/>
              </w:rPr>
              <w:fldChar w:fldCharType="separate"/>
            </w:r>
            <w:r>
              <w:rPr>
                <w:noProof/>
                <w:webHidden/>
              </w:rPr>
              <w:t>49</w:t>
            </w:r>
            <w:r>
              <w:rPr>
                <w:noProof/>
                <w:webHidden/>
              </w:rPr>
              <w:fldChar w:fldCharType="end"/>
            </w:r>
          </w:hyperlink>
        </w:p>
        <w:p w14:paraId="51910FA2"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32" w:history="1">
            <w:r w:rsidRPr="00546697">
              <w:rPr>
                <w:rStyle w:val="Hyperlink"/>
                <w:noProof/>
              </w:rPr>
              <w:t>3.8.1 Available studies and endpoints applied in the environmental risk assessment</w:t>
            </w:r>
            <w:r>
              <w:rPr>
                <w:noProof/>
                <w:webHidden/>
              </w:rPr>
              <w:tab/>
            </w:r>
            <w:r>
              <w:rPr>
                <w:noProof/>
                <w:webHidden/>
              </w:rPr>
              <w:fldChar w:fldCharType="begin"/>
            </w:r>
            <w:r>
              <w:rPr>
                <w:noProof/>
                <w:webHidden/>
              </w:rPr>
              <w:instrText xml:space="preserve"> PAGEREF _Toc147838432 \h </w:instrText>
            </w:r>
            <w:r>
              <w:rPr>
                <w:noProof/>
                <w:webHidden/>
              </w:rPr>
            </w:r>
            <w:r>
              <w:rPr>
                <w:noProof/>
                <w:webHidden/>
              </w:rPr>
              <w:fldChar w:fldCharType="separate"/>
            </w:r>
            <w:r>
              <w:rPr>
                <w:noProof/>
                <w:webHidden/>
              </w:rPr>
              <w:t>49</w:t>
            </w:r>
            <w:r>
              <w:rPr>
                <w:noProof/>
                <w:webHidden/>
              </w:rPr>
              <w:fldChar w:fldCharType="end"/>
            </w:r>
          </w:hyperlink>
        </w:p>
        <w:p w14:paraId="4511915E" w14:textId="77777777" w:rsidR="009717B1" w:rsidRDefault="009717B1">
          <w:pPr>
            <w:pStyle w:val="TOC4"/>
            <w:rPr>
              <w:rFonts w:asciiTheme="minorHAnsi" w:eastAsiaTheme="minorEastAsia" w:hAnsiTheme="minorHAnsi" w:cstheme="minorBidi"/>
              <w:snapToGrid/>
              <w:sz w:val="22"/>
              <w:szCs w:val="22"/>
              <w:lang w:eastAsia="en-GB"/>
            </w:rPr>
          </w:pPr>
          <w:hyperlink w:anchor="_Toc147838433" w:history="1">
            <w:r w:rsidRPr="00546697">
              <w:rPr>
                <w:rStyle w:val="Hyperlink"/>
              </w:rPr>
              <w:t>Substance(s) of concern</w:t>
            </w:r>
            <w:r>
              <w:rPr>
                <w:webHidden/>
              </w:rPr>
              <w:tab/>
            </w:r>
            <w:r>
              <w:rPr>
                <w:webHidden/>
              </w:rPr>
              <w:fldChar w:fldCharType="begin"/>
            </w:r>
            <w:r>
              <w:rPr>
                <w:webHidden/>
              </w:rPr>
              <w:instrText xml:space="preserve"> PAGEREF _Toc147838433 \h </w:instrText>
            </w:r>
            <w:r>
              <w:rPr>
                <w:webHidden/>
              </w:rPr>
            </w:r>
            <w:r>
              <w:rPr>
                <w:webHidden/>
              </w:rPr>
              <w:fldChar w:fldCharType="separate"/>
            </w:r>
            <w:r>
              <w:rPr>
                <w:webHidden/>
              </w:rPr>
              <w:t>49</w:t>
            </w:r>
            <w:r>
              <w:rPr>
                <w:webHidden/>
              </w:rPr>
              <w:fldChar w:fldCharType="end"/>
            </w:r>
          </w:hyperlink>
        </w:p>
        <w:p w14:paraId="4E02A2FB" w14:textId="77777777" w:rsidR="009717B1" w:rsidRDefault="009717B1">
          <w:pPr>
            <w:pStyle w:val="TOC4"/>
            <w:rPr>
              <w:rFonts w:asciiTheme="minorHAnsi" w:eastAsiaTheme="minorEastAsia" w:hAnsiTheme="minorHAnsi" w:cstheme="minorBidi"/>
              <w:snapToGrid/>
              <w:sz w:val="22"/>
              <w:szCs w:val="22"/>
              <w:lang w:eastAsia="en-GB"/>
            </w:rPr>
          </w:pPr>
          <w:hyperlink w:anchor="_Toc147838434" w:history="1">
            <w:r w:rsidRPr="00546697">
              <w:rPr>
                <w:rStyle w:val="Hyperlink"/>
              </w:rPr>
              <w:t>Screening for endocrine disruption relating to non-target organisms</w:t>
            </w:r>
            <w:r>
              <w:rPr>
                <w:webHidden/>
              </w:rPr>
              <w:tab/>
            </w:r>
            <w:r>
              <w:rPr>
                <w:webHidden/>
              </w:rPr>
              <w:fldChar w:fldCharType="begin"/>
            </w:r>
            <w:r>
              <w:rPr>
                <w:webHidden/>
              </w:rPr>
              <w:instrText xml:space="preserve"> PAGEREF _Toc147838434 \h </w:instrText>
            </w:r>
            <w:r>
              <w:rPr>
                <w:webHidden/>
              </w:rPr>
            </w:r>
            <w:r>
              <w:rPr>
                <w:webHidden/>
              </w:rPr>
              <w:fldChar w:fldCharType="separate"/>
            </w:r>
            <w:r>
              <w:rPr>
                <w:webHidden/>
              </w:rPr>
              <w:t>50</w:t>
            </w:r>
            <w:r>
              <w:rPr>
                <w:webHidden/>
              </w:rPr>
              <w:fldChar w:fldCharType="end"/>
            </w:r>
          </w:hyperlink>
        </w:p>
        <w:p w14:paraId="56335D3C"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35" w:history="1">
            <w:r w:rsidRPr="00546697">
              <w:rPr>
                <w:rStyle w:val="Hyperlink"/>
                <w:noProof/>
              </w:rPr>
              <w:t>3.9 Assessment of a combination of biocidal products</w:t>
            </w:r>
            <w:r>
              <w:rPr>
                <w:noProof/>
                <w:webHidden/>
              </w:rPr>
              <w:tab/>
            </w:r>
            <w:r>
              <w:rPr>
                <w:noProof/>
                <w:webHidden/>
              </w:rPr>
              <w:fldChar w:fldCharType="begin"/>
            </w:r>
            <w:r>
              <w:rPr>
                <w:noProof/>
                <w:webHidden/>
              </w:rPr>
              <w:instrText xml:space="preserve"> PAGEREF _Toc147838435 \h </w:instrText>
            </w:r>
            <w:r>
              <w:rPr>
                <w:noProof/>
                <w:webHidden/>
              </w:rPr>
            </w:r>
            <w:r>
              <w:rPr>
                <w:noProof/>
                <w:webHidden/>
              </w:rPr>
              <w:fldChar w:fldCharType="separate"/>
            </w:r>
            <w:r>
              <w:rPr>
                <w:noProof/>
                <w:webHidden/>
              </w:rPr>
              <w:t>50</w:t>
            </w:r>
            <w:r>
              <w:rPr>
                <w:noProof/>
                <w:webHidden/>
              </w:rPr>
              <w:fldChar w:fldCharType="end"/>
            </w:r>
          </w:hyperlink>
        </w:p>
        <w:p w14:paraId="0B8CAFC6"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36" w:history="1">
            <w:r w:rsidRPr="00546697">
              <w:rPr>
                <w:rStyle w:val="Hyperlink"/>
                <w:noProof/>
              </w:rPr>
              <w:t>3.10 Comparative assessment</w:t>
            </w:r>
            <w:r>
              <w:rPr>
                <w:noProof/>
                <w:webHidden/>
              </w:rPr>
              <w:tab/>
            </w:r>
            <w:r>
              <w:rPr>
                <w:noProof/>
                <w:webHidden/>
              </w:rPr>
              <w:fldChar w:fldCharType="begin"/>
            </w:r>
            <w:r>
              <w:rPr>
                <w:noProof/>
                <w:webHidden/>
              </w:rPr>
              <w:instrText xml:space="preserve"> PAGEREF _Toc147838436 \h </w:instrText>
            </w:r>
            <w:r>
              <w:rPr>
                <w:noProof/>
                <w:webHidden/>
              </w:rPr>
            </w:r>
            <w:r>
              <w:rPr>
                <w:noProof/>
                <w:webHidden/>
              </w:rPr>
              <w:fldChar w:fldCharType="separate"/>
            </w:r>
            <w:r>
              <w:rPr>
                <w:noProof/>
                <w:webHidden/>
              </w:rPr>
              <w:t>50</w:t>
            </w:r>
            <w:r>
              <w:rPr>
                <w:noProof/>
                <w:webHidden/>
              </w:rPr>
              <w:fldChar w:fldCharType="end"/>
            </w:r>
          </w:hyperlink>
        </w:p>
        <w:p w14:paraId="2F4004C4" w14:textId="77777777" w:rsidR="009717B1" w:rsidRDefault="009717B1">
          <w:pPr>
            <w:pStyle w:val="TOC1"/>
            <w:tabs>
              <w:tab w:val="right" w:leader="dot" w:pos="9204"/>
            </w:tabs>
            <w:rPr>
              <w:rFonts w:asciiTheme="minorHAnsi" w:eastAsiaTheme="minorEastAsia" w:hAnsiTheme="minorHAnsi" w:cstheme="minorBidi"/>
              <w:noProof/>
              <w:snapToGrid/>
              <w:sz w:val="22"/>
              <w:szCs w:val="22"/>
              <w:lang w:eastAsia="en-GB"/>
            </w:rPr>
          </w:pPr>
          <w:hyperlink w:anchor="_Toc147838437" w:history="1">
            <w:r w:rsidRPr="00546697">
              <w:rPr>
                <w:rStyle w:val="Hyperlink"/>
                <w:noProof/>
              </w:rPr>
              <w:t>4 Appendices</w:t>
            </w:r>
            <w:r>
              <w:rPr>
                <w:noProof/>
                <w:webHidden/>
              </w:rPr>
              <w:tab/>
            </w:r>
            <w:r>
              <w:rPr>
                <w:noProof/>
                <w:webHidden/>
              </w:rPr>
              <w:fldChar w:fldCharType="begin"/>
            </w:r>
            <w:r>
              <w:rPr>
                <w:noProof/>
                <w:webHidden/>
              </w:rPr>
              <w:instrText xml:space="preserve"> PAGEREF _Toc147838437 \h </w:instrText>
            </w:r>
            <w:r>
              <w:rPr>
                <w:noProof/>
                <w:webHidden/>
              </w:rPr>
            </w:r>
            <w:r>
              <w:rPr>
                <w:noProof/>
                <w:webHidden/>
              </w:rPr>
              <w:fldChar w:fldCharType="separate"/>
            </w:r>
            <w:r>
              <w:rPr>
                <w:noProof/>
                <w:webHidden/>
              </w:rPr>
              <w:t>51</w:t>
            </w:r>
            <w:r>
              <w:rPr>
                <w:noProof/>
                <w:webHidden/>
              </w:rPr>
              <w:fldChar w:fldCharType="end"/>
            </w:r>
          </w:hyperlink>
        </w:p>
        <w:p w14:paraId="460391C5"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38" w:history="1">
            <w:r w:rsidRPr="00546697">
              <w:rPr>
                <w:rStyle w:val="Hyperlink"/>
                <w:noProof/>
              </w:rPr>
              <w:t>4.1 Calculations for exposure assessment</w:t>
            </w:r>
            <w:r>
              <w:rPr>
                <w:noProof/>
                <w:webHidden/>
              </w:rPr>
              <w:tab/>
            </w:r>
            <w:r>
              <w:rPr>
                <w:noProof/>
                <w:webHidden/>
              </w:rPr>
              <w:fldChar w:fldCharType="begin"/>
            </w:r>
            <w:r>
              <w:rPr>
                <w:noProof/>
                <w:webHidden/>
              </w:rPr>
              <w:instrText xml:space="preserve"> PAGEREF _Toc147838438 \h </w:instrText>
            </w:r>
            <w:r>
              <w:rPr>
                <w:noProof/>
                <w:webHidden/>
              </w:rPr>
            </w:r>
            <w:r>
              <w:rPr>
                <w:noProof/>
                <w:webHidden/>
              </w:rPr>
              <w:fldChar w:fldCharType="separate"/>
            </w:r>
            <w:r>
              <w:rPr>
                <w:noProof/>
                <w:webHidden/>
              </w:rPr>
              <w:t>51</w:t>
            </w:r>
            <w:r>
              <w:rPr>
                <w:noProof/>
                <w:webHidden/>
              </w:rPr>
              <w:fldChar w:fldCharType="end"/>
            </w:r>
          </w:hyperlink>
        </w:p>
        <w:p w14:paraId="11FBFFBF"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39" w:history="1">
            <w:r w:rsidRPr="00546697">
              <w:rPr>
                <w:rStyle w:val="Hyperlink"/>
                <w:noProof/>
              </w:rPr>
              <w:t>4.2 New information on the active substance(s) and substance(s) of concern</w:t>
            </w:r>
            <w:r>
              <w:rPr>
                <w:noProof/>
                <w:webHidden/>
              </w:rPr>
              <w:tab/>
            </w:r>
            <w:r>
              <w:rPr>
                <w:noProof/>
                <w:webHidden/>
              </w:rPr>
              <w:fldChar w:fldCharType="begin"/>
            </w:r>
            <w:r>
              <w:rPr>
                <w:noProof/>
                <w:webHidden/>
              </w:rPr>
              <w:instrText xml:space="preserve"> PAGEREF _Toc147838439 \h </w:instrText>
            </w:r>
            <w:r>
              <w:rPr>
                <w:noProof/>
                <w:webHidden/>
              </w:rPr>
            </w:r>
            <w:r>
              <w:rPr>
                <w:noProof/>
                <w:webHidden/>
              </w:rPr>
              <w:fldChar w:fldCharType="separate"/>
            </w:r>
            <w:r>
              <w:rPr>
                <w:noProof/>
                <w:webHidden/>
              </w:rPr>
              <w:t>51</w:t>
            </w:r>
            <w:r>
              <w:rPr>
                <w:noProof/>
                <w:webHidden/>
              </w:rPr>
              <w:fldChar w:fldCharType="end"/>
            </w:r>
          </w:hyperlink>
        </w:p>
        <w:p w14:paraId="0B8EF950"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40" w:history="1">
            <w:r w:rsidRPr="00546697">
              <w:rPr>
                <w:rStyle w:val="Hyperlink"/>
                <w:noProof/>
              </w:rPr>
              <w:t>4.3 List of studies for the biocidal product family</w:t>
            </w:r>
            <w:r>
              <w:rPr>
                <w:noProof/>
                <w:webHidden/>
              </w:rPr>
              <w:tab/>
            </w:r>
            <w:r>
              <w:rPr>
                <w:noProof/>
                <w:webHidden/>
              </w:rPr>
              <w:fldChar w:fldCharType="begin"/>
            </w:r>
            <w:r>
              <w:rPr>
                <w:noProof/>
                <w:webHidden/>
              </w:rPr>
              <w:instrText xml:space="preserve"> PAGEREF _Toc147838440 \h </w:instrText>
            </w:r>
            <w:r>
              <w:rPr>
                <w:noProof/>
                <w:webHidden/>
              </w:rPr>
            </w:r>
            <w:r>
              <w:rPr>
                <w:noProof/>
                <w:webHidden/>
              </w:rPr>
              <w:fldChar w:fldCharType="separate"/>
            </w:r>
            <w:r>
              <w:rPr>
                <w:noProof/>
                <w:webHidden/>
              </w:rPr>
              <w:t>51</w:t>
            </w:r>
            <w:r>
              <w:rPr>
                <w:noProof/>
                <w:webHidden/>
              </w:rPr>
              <w:fldChar w:fldCharType="end"/>
            </w:r>
          </w:hyperlink>
        </w:p>
        <w:p w14:paraId="06FF2B03"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41" w:history="1">
            <w:r w:rsidRPr="00546697">
              <w:rPr>
                <w:rStyle w:val="Hyperlink"/>
                <w:noProof/>
              </w:rPr>
              <w:t>4.4 References</w:t>
            </w:r>
            <w:r>
              <w:rPr>
                <w:noProof/>
                <w:webHidden/>
              </w:rPr>
              <w:tab/>
            </w:r>
            <w:r>
              <w:rPr>
                <w:noProof/>
                <w:webHidden/>
              </w:rPr>
              <w:fldChar w:fldCharType="begin"/>
            </w:r>
            <w:r>
              <w:rPr>
                <w:noProof/>
                <w:webHidden/>
              </w:rPr>
              <w:instrText xml:space="preserve"> PAGEREF _Toc147838441 \h </w:instrText>
            </w:r>
            <w:r>
              <w:rPr>
                <w:noProof/>
                <w:webHidden/>
              </w:rPr>
            </w:r>
            <w:r>
              <w:rPr>
                <w:noProof/>
                <w:webHidden/>
              </w:rPr>
              <w:fldChar w:fldCharType="separate"/>
            </w:r>
            <w:r>
              <w:rPr>
                <w:noProof/>
                <w:webHidden/>
              </w:rPr>
              <w:t>57</w:t>
            </w:r>
            <w:r>
              <w:rPr>
                <w:noProof/>
                <w:webHidden/>
              </w:rPr>
              <w:fldChar w:fldCharType="end"/>
            </w:r>
          </w:hyperlink>
        </w:p>
        <w:p w14:paraId="0621C75E" w14:textId="77777777" w:rsidR="009717B1" w:rsidRDefault="009717B1">
          <w:pPr>
            <w:pStyle w:val="TOC3"/>
            <w:tabs>
              <w:tab w:val="right" w:leader="dot" w:pos="9204"/>
            </w:tabs>
            <w:rPr>
              <w:rFonts w:asciiTheme="minorHAnsi" w:eastAsiaTheme="minorEastAsia" w:hAnsiTheme="minorHAnsi" w:cstheme="minorBidi"/>
              <w:noProof/>
              <w:snapToGrid/>
              <w:sz w:val="22"/>
              <w:szCs w:val="22"/>
              <w:lang w:eastAsia="en-GB"/>
            </w:rPr>
          </w:pPr>
          <w:hyperlink w:anchor="_Toc147838442" w:history="1">
            <w:r w:rsidRPr="00546697">
              <w:rPr>
                <w:rStyle w:val="Hyperlink"/>
                <w:noProof/>
              </w:rPr>
              <w:t>References other than list of studies for the BPF</w:t>
            </w:r>
            <w:r>
              <w:rPr>
                <w:noProof/>
                <w:webHidden/>
              </w:rPr>
              <w:tab/>
            </w:r>
            <w:r>
              <w:rPr>
                <w:noProof/>
                <w:webHidden/>
              </w:rPr>
              <w:fldChar w:fldCharType="begin"/>
            </w:r>
            <w:r>
              <w:rPr>
                <w:noProof/>
                <w:webHidden/>
              </w:rPr>
              <w:instrText xml:space="preserve"> PAGEREF _Toc147838442 \h </w:instrText>
            </w:r>
            <w:r>
              <w:rPr>
                <w:noProof/>
                <w:webHidden/>
              </w:rPr>
            </w:r>
            <w:r>
              <w:rPr>
                <w:noProof/>
                <w:webHidden/>
              </w:rPr>
              <w:fldChar w:fldCharType="separate"/>
            </w:r>
            <w:r>
              <w:rPr>
                <w:noProof/>
                <w:webHidden/>
              </w:rPr>
              <w:t>57</w:t>
            </w:r>
            <w:r>
              <w:rPr>
                <w:noProof/>
                <w:webHidden/>
              </w:rPr>
              <w:fldChar w:fldCharType="end"/>
            </w:r>
          </w:hyperlink>
        </w:p>
        <w:p w14:paraId="58EA1A3E" w14:textId="77777777" w:rsidR="009717B1" w:rsidRDefault="009717B1">
          <w:pPr>
            <w:pStyle w:val="TOC2"/>
            <w:tabs>
              <w:tab w:val="right" w:leader="dot" w:pos="9204"/>
            </w:tabs>
            <w:rPr>
              <w:rFonts w:asciiTheme="minorHAnsi" w:eastAsiaTheme="minorEastAsia" w:hAnsiTheme="minorHAnsi" w:cstheme="minorBidi"/>
              <w:noProof/>
              <w:snapToGrid/>
              <w:sz w:val="22"/>
              <w:szCs w:val="22"/>
              <w:lang w:eastAsia="en-GB"/>
            </w:rPr>
          </w:pPr>
          <w:hyperlink w:anchor="_Toc147838443" w:history="1">
            <w:r w:rsidRPr="00546697">
              <w:rPr>
                <w:rStyle w:val="Hyperlink"/>
                <w:noProof/>
              </w:rPr>
              <w:t>4.5 Confidential information</w:t>
            </w:r>
            <w:r>
              <w:rPr>
                <w:noProof/>
                <w:webHidden/>
              </w:rPr>
              <w:tab/>
            </w:r>
            <w:r>
              <w:rPr>
                <w:noProof/>
                <w:webHidden/>
              </w:rPr>
              <w:fldChar w:fldCharType="begin"/>
            </w:r>
            <w:r>
              <w:rPr>
                <w:noProof/>
                <w:webHidden/>
              </w:rPr>
              <w:instrText xml:space="preserve"> PAGEREF _Toc147838443 \h </w:instrText>
            </w:r>
            <w:r>
              <w:rPr>
                <w:noProof/>
                <w:webHidden/>
              </w:rPr>
            </w:r>
            <w:r>
              <w:rPr>
                <w:noProof/>
                <w:webHidden/>
              </w:rPr>
              <w:fldChar w:fldCharType="separate"/>
            </w:r>
            <w:r>
              <w:rPr>
                <w:noProof/>
                <w:webHidden/>
              </w:rPr>
              <w:t>57</w:t>
            </w:r>
            <w:r>
              <w:rPr>
                <w:noProof/>
                <w:webHidden/>
              </w:rPr>
              <w:fldChar w:fldCharType="end"/>
            </w:r>
          </w:hyperlink>
        </w:p>
        <w:p w14:paraId="5E585E71" w14:textId="78901674" w:rsidR="00FC7846" w:rsidRPr="007A6D07" w:rsidRDefault="00FC7846" w:rsidP="007031F7">
          <w:pPr>
            <w:rPr>
              <w:rFonts w:asciiTheme="minorHAnsi" w:hAnsiTheme="minorHAnsi" w:cstheme="minorHAnsi"/>
              <w:noProof/>
            </w:rPr>
          </w:pPr>
          <w:r w:rsidRPr="00C11DB3">
            <w:rPr>
              <w:rFonts w:cstheme="minorHAnsi"/>
              <w:bCs/>
              <w:noProof/>
            </w:rPr>
            <w:fldChar w:fldCharType="end"/>
          </w:r>
        </w:p>
      </w:sdtContent>
    </w:sdt>
    <w:p w14:paraId="716CAB27" w14:textId="77777777" w:rsidR="005329B9" w:rsidRDefault="005329B9" w:rsidP="003E6E46">
      <w:pPr>
        <w:spacing w:line="360" w:lineRule="auto"/>
        <w:rPr>
          <w:noProof/>
        </w:rPr>
        <w:sectPr w:rsidR="005329B9" w:rsidSect="00710275">
          <w:headerReference w:type="default" r:id="rId16"/>
          <w:pgSz w:w="11907" w:h="16840" w:code="9"/>
          <w:pgMar w:top="1474" w:right="1247" w:bottom="2013" w:left="1446" w:header="850" w:footer="850" w:gutter="0"/>
          <w:cols w:space="720"/>
          <w:docGrid w:linePitch="272"/>
        </w:sectPr>
      </w:pPr>
    </w:p>
    <w:p w14:paraId="495C2D6E" w14:textId="1B65ECBC" w:rsidR="0083740F" w:rsidRPr="001E071C" w:rsidRDefault="0083740F" w:rsidP="002D261B">
      <w:pPr>
        <w:rPr>
          <w:rFonts w:cstheme="minorHAnsi"/>
          <w:b/>
          <w:sz w:val="28"/>
          <w:szCs w:val="28"/>
        </w:rPr>
      </w:pPr>
      <w:r w:rsidRPr="001E071C">
        <w:rPr>
          <w:rFonts w:cstheme="minorHAnsi"/>
          <w:b/>
          <w:sz w:val="28"/>
          <w:szCs w:val="28"/>
        </w:rPr>
        <w:lastRenderedPageBreak/>
        <w:t>Changes history table</w:t>
      </w:r>
    </w:p>
    <w:p w14:paraId="0382830E" w14:textId="77777777" w:rsidR="00540E1E" w:rsidRPr="001E071C" w:rsidRDefault="00540E1E" w:rsidP="002D261B">
      <w:pPr>
        <w:rPr>
          <w:rFonts w:cstheme="minorHAnsi"/>
          <w:i/>
        </w:rPr>
      </w:pPr>
    </w:p>
    <w:p w14:paraId="1440AF29" w14:textId="3A7CEB4F" w:rsidR="005329B9" w:rsidRPr="00926C78" w:rsidRDefault="005D7F75" w:rsidP="002D261B">
      <w:pPr>
        <w:spacing w:after="120"/>
        <w:jc w:val="both"/>
        <w:rPr>
          <w:rFonts w:eastAsia="Calibri" w:cstheme="minorHAnsi"/>
          <w:lang w:eastAsia="en-US"/>
        </w:rPr>
      </w:pPr>
      <w:r w:rsidRPr="005D7F75">
        <w:rPr>
          <w:rFonts w:eastAsia="Calibri" w:cstheme="minorHAnsi"/>
          <w:lang w:eastAsia="fr-FR"/>
        </w:rPr>
        <w:t>Th</w:t>
      </w:r>
      <w:r>
        <w:rPr>
          <w:rFonts w:eastAsia="Calibri" w:cstheme="minorHAnsi"/>
          <w:lang w:eastAsia="fr-FR"/>
        </w:rPr>
        <w:t>is is the initial authorisation, so no changes were made.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20"/>
        <w:gridCol w:w="1892"/>
        <w:gridCol w:w="1732"/>
        <w:gridCol w:w="5198"/>
        <w:gridCol w:w="1404"/>
      </w:tblGrid>
      <w:tr w:rsidR="008A5DC0" w:rsidRPr="001E071C" w14:paraId="4E74A85B" w14:textId="77777777" w:rsidTr="005D7F75">
        <w:trPr>
          <w:trHeight w:val="558"/>
        </w:trPr>
        <w:tc>
          <w:tcPr>
            <w:tcW w:w="636" w:type="pct"/>
          </w:tcPr>
          <w:p w14:paraId="3B530CA5" w14:textId="77777777" w:rsidR="008A5DC0" w:rsidRPr="001E071C" w:rsidRDefault="008A5DC0" w:rsidP="002D261B">
            <w:pPr>
              <w:rPr>
                <w:rFonts w:cstheme="minorHAnsi"/>
                <w:b/>
                <w:sz w:val="18"/>
                <w:szCs w:val="16"/>
              </w:rPr>
            </w:pPr>
            <w:r w:rsidRPr="001E071C">
              <w:rPr>
                <w:rFonts w:cstheme="minorHAnsi"/>
                <w:b/>
                <w:sz w:val="18"/>
                <w:szCs w:val="16"/>
              </w:rPr>
              <w:t>Application type</w:t>
            </w:r>
          </w:p>
        </w:tc>
        <w:tc>
          <w:tcPr>
            <w:tcW w:w="532" w:type="pct"/>
          </w:tcPr>
          <w:p w14:paraId="7C18F206" w14:textId="77777777" w:rsidR="008A5DC0" w:rsidRPr="001E071C" w:rsidRDefault="008A5DC0" w:rsidP="002D261B">
            <w:pPr>
              <w:rPr>
                <w:rFonts w:cstheme="minorHAnsi"/>
                <w:b/>
                <w:sz w:val="18"/>
                <w:szCs w:val="16"/>
              </w:rPr>
            </w:pPr>
            <w:proofErr w:type="spellStart"/>
            <w:r w:rsidRPr="001E071C">
              <w:rPr>
                <w:rFonts w:cstheme="minorHAnsi"/>
                <w:b/>
                <w:sz w:val="18"/>
                <w:szCs w:val="16"/>
              </w:rPr>
              <w:t>refMS</w:t>
            </w:r>
            <w:proofErr w:type="spellEnd"/>
            <w:r w:rsidRPr="001E071C">
              <w:rPr>
                <w:rFonts w:cstheme="minorHAnsi"/>
                <w:b/>
                <w:sz w:val="18"/>
                <w:szCs w:val="16"/>
              </w:rPr>
              <w:t>/</w:t>
            </w:r>
            <w:proofErr w:type="spellStart"/>
            <w:r w:rsidRPr="001E071C">
              <w:rPr>
                <w:rFonts w:cstheme="minorHAnsi"/>
                <w:b/>
                <w:sz w:val="18"/>
                <w:szCs w:val="16"/>
              </w:rPr>
              <w:t>eCA</w:t>
            </w:r>
            <w:proofErr w:type="spellEnd"/>
          </w:p>
        </w:tc>
        <w:tc>
          <w:tcPr>
            <w:tcW w:w="709" w:type="pct"/>
          </w:tcPr>
          <w:p w14:paraId="6409D972" w14:textId="77777777" w:rsidR="008A5DC0" w:rsidRPr="001E071C" w:rsidRDefault="008A5DC0" w:rsidP="002D261B">
            <w:pPr>
              <w:rPr>
                <w:rFonts w:cstheme="minorHAnsi"/>
                <w:b/>
                <w:sz w:val="18"/>
                <w:szCs w:val="16"/>
              </w:rPr>
            </w:pPr>
            <w:r w:rsidRPr="001E071C">
              <w:rPr>
                <w:rFonts w:cstheme="minorHAnsi"/>
                <w:b/>
                <w:sz w:val="18"/>
                <w:szCs w:val="16"/>
              </w:rPr>
              <w:t xml:space="preserve">Case number in the </w:t>
            </w:r>
            <w:proofErr w:type="spellStart"/>
            <w:r w:rsidRPr="001E071C">
              <w:rPr>
                <w:rFonts w:cstheme="minorHAnsi"/>
                <w:b/>
                <w:sz w:val="18"/>
                <w:szCs w:val="16"/>
              </w:rPr>
              <w:t>refMS</w:t>
            </w:r>
            <w:proofErr w:type="spellEnd"/>
          </w:p>
        </w:tc>
        <w:tc>
          <w:tcPr>
            <w:tcW w:w="649" w:type="pct"/>
          </w:tcPr>
          <w:p w14:paraId="68E7E19F" w14:textId="77777777" w:rsidR="008A5DC0" w:rsidRPr="001E071C" w:rsidRDefault="008A5DC0" w:rsidP="002D261B">
            <w:pPr>
              <w:rPr>
                <w:rFonts w:cstheme="minorHAnsi"/>
                <w:b/>
                <w:sz w:val="18"/>
                <w:szCs w:val="16"/>
              </w:rPr>
            </w:pPr>
            <w:r w:rsidRPr="001E071C">
              <w:rPr>
                <w:rFonts w:cstheme="minorHAnsi"/>
                <w:b/>
                <w:sz w:val="18"/>
                <w:szCs w:val="16"/>
              </w:rPr>
              <w:t>Decision date</w:t>
            </w:r>
          </w:p>
        </w:tc>
        <w:tc>
          <w:tcPr>
            <w:tcW w:w="1948" w:type="pct"/>
          </w:tcPr>
          <w:p w14:paraId="22C79097" w14:textId="77777777" w:rsidR="008A5DC0" w:rsidRPr="001E071C" w:rsidRDefault="008A5DC0" w:rsidP="002D261B">
            <w:pPr>
              <w:rPr>
                <w:rFonts w:cstheme="minorHAnsi"/>
                <w:b/>
                <w:sz w:val="18"/>
                <w:szCs w:val="16"/>
              </w:rPr>
            </w:pPr>
            <w:r w:rsidRPr="001E071C">
              <w:rPr>
                <w:rFonts w:cstheme="minorHAnsi"/>
                <w:b/>
                <w:sz w:val="18"/>
                <w:szCs w:val="16"/>
              </w:rPr>
              <w:t>Assessment carried out (i.e. first authorisation / amendment / renewal)</w:t>
            </w:r>
          </w:p>
        </w:tc>
        <w:tc>
          <w:tcPr>
            <w:tcW w:w="526" w:type="pct"/>
          </w:tcPr>
          <w:p w14:paraId="5D02C60C" w14:textId="77777777" w:rsidR="008A5DC0" w:rsidRPr="001E071C" w:rsidRDefault="008A5DC0" w:rsidP="002D261B">
            <w:pPr>
              <w:rPr>
                <w:rFonts w:cstheme="minorHAnsi"/>
                <w:b/>
                <w:sz w:val="18"/>
                <w:szCs w:val="16"/>
              </w:rPr>
            </w:pPr>
            <w:r w:rsidRPr="001E071C">
              <w:rPr>
                <w:rFonts w:cstheme="minorHAnsi"/>
                <w:b/>
                <w:sz w:val="18"/>
                <w:szCs w:val="16"/>
              </w:rPr>
              <w:t>Chapter/ page</w:t>
            </w:r>
          </w:p>
        </w:tc>
      </w:tr>
      <w:tr w:rsidR="009323E0" w:rsidRPr="001E071C" w14:paraId="1B298951" w14:textId="77777777" w:rsidTr="005D7F75">
        <w:tc>
          <w:tcPr>
            <w:tcW w:w="636" w:type="pct"/>
          </w:tcPr>
          <w:p w14:paraId="16F77BF6" w14:textId="396CB92E" w:rsidR="009323E0" w:rsidRPr="00277875" w:rsidRDefault="009323E0" w:rsidP="002D261B">
            <w:pPr>
              <w:rPr>
                <w:rFonts w:cstheme="minorHAnsi"/>
                <w:sz w:val="18"/>
                <w:szCs w:val="16"/>
              </w:rPr>
            </w:pPr>
            <w:r w:rsidRPr="00277875">
              <w:rPr>
                <w:rFonts w:cstheme="minorHAnsi"/>
                <w:sz w:val="18"/>
                <w:szCs w:val="16"/>
              </w:rPr>
              <w:t>SA-APP</w:t>
            </w:r>
          </w:p>
        </w:tc>
        <w:tc>
          <w:tcPr>
            <w:tcW w:w="532" w:type="pct"/>
          </w:tcPr>
          <w:p w14:paraId="2F5B5799" w14:textId="417FB961" w:rsidR="009323E0" w:rsidRPr="00277875" w:rsidRDefault="009323E0" w:rsidP="002D261B">
            <w:pPr>
              <w:rPr>
                <w:rFonts w:cstheme="minorHAnsi"/>
                <w:sz w:val="18"/>
                <w:szCs w:val="16"/>
              </w:rPr>
            </w:pPr>
            <w:r w:rsidRPr="00277875">
              <w:rPr>
                <w:rFonts w:cstheme="minorHAnsi"/>
                <w:sz w:val="18"/>
                <w:szCs w:val="16"/>
              </w:rPr>
              <w:t>LV</w:t>
            </w:r>
          </w:p>
        </w:tc>
        <w:tc>
          <w:tcPr>
            <w:tcW w:w="709" w:type="pct"/>
          </w:tcPr>
          <w:p w14:paraId="5E3C4A25" w14:textId="794FBAE5" w:rsidR="009323E0" w:rsidRPr="00277875" w:rsidRDefault="009323E0" w:rsidP="002D261B">
            <w:pPr>
              <w:rPr>
                <w:rFonts w:cstheme="minorHAnsi"/>
                <w:sz w:val="18"/>
                <w:szCs w:val="16"/>
              </w:rPr>
            </w:pPr>
            <w:r w:rsidRPr="00277875">
              <w:rPr>
                <w:rFonts w:cstheme="minorHAnsi"/>
                <w:sz w:val="18"/>
                <w:szCs w:val="16"/>
              </w:rPr>
              <w:t>BC-NJ072024-43</w:t>
            </w:r>
          </w:p>
        </w:tc>
        <w:tc>
          <w:tcPr>
            <w:tcW w:w="649" w:type="pct"/>
          </w:tcPr>
          <w:p w14:paraId="49F544CF" w14:textId="750DFAC7" w:rsidR="009323E0" w:rsidRPr="00277875" w:rsidRDefault="00277875" w:rsidP="00277875">
            <w:pPr>
              <w:rPr>
                <w:rFonts w:cstheme="minorHAnsi"/>
                <w:sz w:val="18"/>
                <w:szCs w:val="16"/>
              </w:rPr>
            </w:pPr>
            <w:r w:rsidRPr="00277875">
              <w:rPr>
                <w:rFonts w:cstheme="minorHAnsi"/>
                <w:sz w:val="18"/>
                <w:szCs w:val="16"/>
              </w:rPr>
              <w:t>02.08</w:t>
            </w:r>
            <w:r w:rsidR="009323E0" w:rsidRPr="00277875">
              <w:rPr>
                <w:rFonts w:cstheme="minorHAnsi"/>
                <w:sz w:val="18"/>
                <w:szCs w:val="16"/>
              </w:rPr>
              <w:t>.202</w:t>
            </w:r>
            <w:r w:rsidRPr="00277875">
              <w:rPr>
                <w:rFonts w:cstheme="minorHAnsi"/>
                <w:sz w:val="18"/>
                <w:szCs w:val="16"/>
              </w:rPr>
              <w:t>2</w:t>
            </w:r>
            <w:r w:rsidR="009323E0" w:rsidRPr="00277875">
              <w:rPr>
                <w:rFonts w:cstheme="minorHAnsi"/>
                <w:sz w:val="18"/>
                <w:szCs w:val="16"/>
              </w:rPr>
              <w:t>.</w:t>
            </w:r>
          </w:p>
        </w:tc>
        <w:tc>
          <w:tcPr>
            <w:tcW w:w="1948" w:type="pct"/>
          </w:tcPr>
          <w:p w14:paraId="615D8B18" w14:textId="480769CF" w:rsidR="009323E0" w:rsidRPr="00277875" w:rsidRDefault="009323E0" w:rsidP="002D261B">
            <w:pPr>
              <w:rPr>
                <w:rFonts w:cstheme="minorHAnsi"/>
                <w:sz w:val="18"/>
                <w:szCs w:val="16"/>
              </w:rPr>
            </w:pPr>
            <w:r w:rsidRPr="00277875">
              <w:rPr>
                <w:rFonts w:cstheme="minorHAnsi"/>
                <w:sz w:val="18"/>
                <w:szCs w:val="16"/>
              </w:rPr>
              <w:t>First authorisation</w:t>
            </w:r>
          </w:p>
        </w:tc>
        <w:tc>
          <w:tcPr>
            <w:tcW w:w="526" w:type="pct"/>
          </w:tcPr>
          <w:p w14:paraId="5CAE0603" w14:textId="0D55EDE6" w:rsidR="009323E0" w:rsidRPr="006D0C37" w:rsidRDefault="009323E0" w:rsidP="002D261B">
            <w:pPr>
              <w:rPr>
                <w:rFonts w:cstheme="minorHAnsi"/>
                <w:sz w:val="18"/>
                <w:szCs w:val="16"/>
              </w:rPr>
            </w:pPr>
            <w:r>
              <w:rPr>
                <w:rFonts w:cstheme="minorHAnsi"/>
                <w:sz w:val="18"/>
                <w:szCs w:val="16"/>
              </w:rPr>
              <w:t xml:space="preserve"> </w:t>
            </w:r>
            <w:r w:rsidRPr="00277875">
              <w:rPr>
                <w:rFonts w:cstheme="minorHAnsi"/>
                <w:sz w:val="18"/>
                <w:szCs w:val="16"/>
              </w:rPr>
              <w:t>-</w:t>
            </w:r>
          </w:p>
        </w:tc>
      </w:tr>
      <w:tr w:rsidR="008A5DC0" w:rsidRPr="001E071C" w14:paraId="660C0F9B" w14:textId="77777777" w:rsidTr="005D7F75">
        <w:tc>
          <w:tcPr>
            <w:tcW w:w="636" w:type="pct"/>
          </w:tcPr>
          <w:p w14:paraId="6C6B7768" w14:textId="1B08F3DA" w:rsidR="008A5DC0" w:rsidRPr="00277875" w:rsidRDefault="00DC106F" w:rsidP="002D261B">
            <w:pPr>
              <w:rPr>
                <w:rFonts w:cstheme="minorHAnsi"/>
                <w:sz w:val="18"/>
                <w:szCs w:val="16"/>
              </w:rPr>
            </w:pPr>
            <w:r w:rsidRPr="00277875">
              <w:rPr>
                <w:rFonts w:cstheme="minorHAnsi"/>
                <w:sz w:val="18"/>
                <w:szCs w:val="16"/>
              </w:rPr>
              <w:t>SA-MAC</w:t>
            </w:r>
          </w:p>
        </w:tc>
        <w:tc>
          <w:tcPr>
            <w:tcW w:w="532" w:type="pct"/>
          </w:tcPr>
          <w:p w14:paraId="71D0D481" w14:textId="5BF78724" w:rsidR="008A5DC0" w:rsidRPr="00277875" w:rsidRDefault="00DC106F" w:rsidP="002D261B">
            <w:pPr>
              <w:rPr>
                <w:rFonts w:cstheme="minorHAnsi"/>
                <w:sz w:val="18"/>
                <w:szCs w:val="16"/>
              </w:rPr>
            </w:pPr>
            <w:r w:rsidRPr="00277875">
              <w:rPr>
                <w:rFonts w:cstheme="minorHAnsi"/>
                <w:sz w:val="18"/>
                <w:szCs w:val="16"/>
              </w:rPr>
              <w:t>LV</w:t>
            </w:r>
          </w:p>
        </w:tc>
        <w:tc>
          <w:tcPr>
            <w:tcW w:w="709" w:type="pct"/>
          </w:tcPr>
          <w:p w14:paraId="73753F4A" w14:textId="1C133DCA" w:rsidR="008A5DC0" w:rsidRPr="00DC106F" w:rsidRDefault="00DC106F" w:rsidP="002D261B">
            <w:pPr>
              <w:rPr>
                <w:rFonts w:cstheme="minorHAnsi"/>
                <w:sz w:val="18"/>
                <w:szCs w:val="16"/>
                <w:highlight w:val="yellow"/>
              </w:rPr>
            </w:pPr>
            <w:r w:rsidRPr="0079689F">
              <w:rPr>
                <w:rFonts w:cstheme="minorHAnsi"/>
                <w:sz w:val="18"/>
                <w:szCs w:val="16"/>
              </w:rPr>
              <w:t>BC-QJ085908-11</w:t>
            </w:r>
          </w:p>
        </w:tc>
        <w:tc>
          <w:tcPr>
            <w:tcW w:w="649" w:type="pct"/>
          </w:tcPr>
          <w:p w14:paraId="7409DF68" w14:textId="24844B99" w:rsidR="008A5DC0" w:rsidRPr="00DC106F" w:rsidRDefault="0079689F" w:rsidP="002D261B">
            <w:pPr>
              <w:rPr>
                <w:rFonts w:cstheme="minorHAnsi"/>
                <w:sz w:val="18"/>
                <w:szCs w:val="16"/>
                <w:highlight w:val="yellow"/>
              </w:rPr>
            </w:pPr>
            <w:r w:rsidRPr="009143B9">
              <w:rPr>
                <w:rFonts w:cstheme="minorHAnsi"/>
                <w:sz w:val="18"/>
                <w:szCs w:val="16"/>
              </w:rPr>
              <w:t>19.06.2023.</w:t>
            </w:r>
          </w:p>
        </w:tc>
        <w:tc>
          <w:tcPr>
            <w:tcW w:w="1948" w:type="pct"/>
          </w:tcPr>
          <w:p w14:paraId="39CC9DC8" w14:textId="70F828AD" w:rsidR="008A5DC0" w:rsidRPr="00DC106F" w:rsidRDefault="00D25716" w:rsidP="009124D6">
            <w:pPr>
              <w:rPr>
                <w:rFonts w:cstheme="minorHAnsi"/>
                <w:sz w:val="18"/>
                <w:szCs w:val="16"/>
                <w:highlight w:val="yellow"/>
              </w:rPr>
            </w:pPr>
            <w:r w:rsidRPr="0079689F">
              <w:rPr>
                <w:rFonts w:cstheme="minorHAnsi"/>
                <w:sz w:val="18"/>
                <w:szCs w:val="16"/>
              </w:rPr>
              <w:t xml:space="preserve">Merge of 2 uses of Meta-SPC 2 into </w:t>
            </w:r>
            <w:r w:rsidR="00277875" w:rsidRPr="0079689F">
              <w:rPr>
                <w:rFonts w:cstheme="minorHAnsi"/>
                <w:sz w:val="18"/>
                <w:szCs w:val="16"/>
              </w:rPr>
              <w:t xml:space="preserve">the following </w:t>
            </w:r>
            <w:r w:rsidR="009124D6" w:rsidRPr="0079689F">
              <w:rPr>
                <w:rFonts w:cstheme="minorHAnsi"/>
                <w:sz w:val="18"/>
                <w:szCs w:val="16"/>
              </w:rPr>
              <w:t>one use: “</w:t>
            </w:r>
            <w:r w:rsidRPr="0079689F">
              <w:rPr>
                <w:rFonts w:cstheme="minorHAnsi"/>
                <w:sz w:val="18"/>
                <w:szCs w:val="16"/>
              </w:rPr>
              <w:t>Use 2.1.</w:t>
            </w:r>
            <w:r w:rsidR="009124D6" w:rsidRPr="0079689F">
              <w:rPr>
                <w:rFonts w:cstheme="minorHAnsi"/>
                <w:sz w:val="18"/>
                <w:szCs w:val="16"/>
              </w:rPr>
              <w:t xml:space="preserve"> </w:t>
            </w:r>
            <w:r w:rsidRPr="0079689F">
              <w:rPr>
                <w:rFonts w:cstheme="minorHAnsi"/>
                <w:sz w:val="18"/>
                <w:szCs w:val="16"/>
              </w:rPr>
              <w:t>Multi surfaces disinfection (professio</w:t>
            </w:r>
            <w:r w:rsidR="009124D6" w:rsidRPr="0079689F">
              <w:rPr>
                <w:rFonts w:cstheme="minorHAnsi"/>
                <w:sz w:val="18"/>
                <w:szCs w:val="16"/>
              </w:rPr>
              <w:t xml:space="preserve">nal and non-professional users); </w:t>
            </w:r>
            <w:r w:rsidRPr="0079689F">
              <w:rPr>
                <w:rFonts w:cstheme="minorHAnsi"/>
                <w:sz w:val="18"/>
                <w:szCs w:val="16"/>
              </w:rPr>
              <w:t>PT2, PT4</w:t>
            </w:r>
            <w:r w:rsidR="009124D6" w:rsidRPr="0079689F">
              <w:rPr>
                <w:rFonts w:cstheme="minorHAnsi"/>
                <w:sz w:val="18"/>
                <w:szCs w:val="16"/>
              </w:rPr>
              <w:t>; Target organisms: b</w:t>
            </w:r>
            <w:r w:rsidRPr="0079689F">
              <w:rPr>
                <w:rFonts w:cstheme="minorHAnsi"/>
                <w:sz w:val="18"/>
                <w:szCs w:val="16"/>
              </w:rPr>
              <w:t>acteria, yeasts and enveloped viruses</w:t>
            </w:r>
            <w:r w:rsidR="009124D6" w:rsidRPr="0079689F">
              <w:rPr>
                <w:rFonts w:cstheme="minorHAnsi"/>
                <w:sz w:val="18"/>
                <w:szCs w:val="16"/>
              </w:rPr>
              <w:t>.</w:t>
            </w:r>
            <w:r w:rsidR="0079689F" w:rsidRPr="0079689F">
              <w:rPr>
                <w:rFonts w:cstheme="minorHAnsi"/>
                <w:sz w:val="18"/>
                <w:szCs w:val="16"/>
              </w:rPr>
              <w:t>”</w:t>
            </w:r>
          </w:p>
        </w:tc>
        <w:tc>
          <w:tcPr>
            <w:tcW w:w="526" w:type="pct"/>
          </w:tcPr>
          <w:p w14:paraId="79CDC503" w14:textId="0B040A4A" w:rsidR="0079689F" w:rsidRPr="006D0C37" w:rsidRDefault="0079689F" w:rsidP="002D261B">
            <w:pPr>
              <w:rPr>
                <w:rFonts w:cstheme="minorHAnsi"/>
                <w:sz w:val="18"/>
                <w:szCs w:val="16"/>
              </w:rPr>
            </w:pPr>
            <w:r>
              <w:rPr>
                <w:rFonts w:cstheme="minorHAnsi"/>
                <w:sz w:val="18"/>
                <w:szCs w:val="16"/>
              </w:rPr>
              <w:t>Section</w:t>
            </w:r>
            <w:r w:rsidR="005D7F75" w:rsidRPr="006D0C37">
              <w:rPr>
                <w:rFonts w:cstheme="minorHAnsi"/>
                <w:sz w:val="18"/>
                <w:szCs w:val="16"/>
              </w:rPr>
              <w:t xml:space="preserve"> </w:t>
            </w:r>
            <w:r w:rsidRPr="0079689F">
              <w:rPr>
                <w:rFonts w:cstheme="minorHAnsi"/>
                <w:sz w:val="18"/>
                <w:szCs w:val="16"/>
              </w:rPr>
              <w:t>2.2.</w:t>
            </w:r>
          </w:p>
        </w:tc>
      </w:tr>
      <w:tr w:rsidR="00025075" w:rsidRPr="001E071C" w14:paraId="3558B87A" w14:textId="77777777" w:rsidTr="001F2C5F">
        <w:tc>
          <w:tcPr>
            <w:tcW w:w="636" w:type="pct"/>
          </w:tcPr>
          <w:p w14:paraId="305C71E7" w14:textId="449B334E" w:rsidR="00025075" w:rsidRPr="00277875" w:rsidRDefault="00025075" w:rsidP="002D261B">
            <w:pPr>
              <w:rPr>
                <w:rFonts w:cstheme="minorHAnsi"/>
                <w:sz w:val="18"/>
                <w:szCs w:val="16"/>
              </w:rPr>
            </w:pPr>
            <w:r>
              <w:rPr>
                <w:rFonts w:cstheme="minorHAnsi"/>
                <w:sz w:val="18"/>
                <w:szCs w:val="16"/>
              </w:rPr>
              <w:t>SA-AAT</w:t>
            </w:r>
          </w:p>
        </w:tc>
        <w:tc>
          <w:tcPr>
            <w:tcW w:w="532" w:type="pct"/>
          </w:tcPr>
          <w:p w14:paraId="658A69A2" w14:textId="110C0830" w:rsidR="00025075" w:rsidRPr="00277875" w:rsidRDefault="00025075" w:rsidP="002D261B">
            <w:pPr>
              <w:rPr>
                <w:rFonts w:cstheme="minorHAnsi"/>
                <w:sz w:val="18"/>
                <w:szCs w:val="16"/>
              </w:rPr>
            </w:pPr>
            <w:r>
              <w:rPr>
                <w:rFonts w:cstheme="minorHAnsi"/>
                <w:sz w:val="18"/>
                <w:szCs w:val="16"/>
              </w:rPr>
              <w:t>LV</w:t>
            </w:r>
          </w:p>
        </w:tc>
        <w:tc>
          <w:tcPr>
            <w:tcW w:w="709" w:type="pct"/>
            <w:shd w:val="clear" w:color="auto" w:fill="auto"/>
          </w:tcPr>
          <w:p w14:paraId="0A0346F8" w14:textId="05CB87AA" w:rsidR="00025075" w:rsidRPr="0079689F" w:rsidRDefault="001F2C5F" w:rsidP="002D261B">
            <w:pPr>
              <w:rPr>
                <w:rFonts w:cstheme="minorHAnsi"/>
                <w:sz w:val="18"/>
                <w:szCs w:val="16"/>
              </w:rPr>
            </w:pPr>
            <w:r w:rsidRPr="001F2C5F">
              <w:rPr>
                <w:rFonts w:cstheme="minorHAnsi"/>
                <w:sz w:val="18"/>
                <w:szCs w:val="16"/>
              </w:rPr>
              <w:t>BC-UH089303-29</w:t>
            </w:r>
          </w:p>
        </w:tc>
        <w:tc>
          <w:tcPr>
            <w:tcW w:w="649" w:type="pct"/>
            <w:shd w:val="clear" w:color="auto" w:fill="auto"/>
          </w:tcPr>
          <w:p w14:paraId="3AC646C6" w14:textId="63B74145" w:rsidR="00025075" w:rsidRPr="009143B9" w:rsidRDefault="009717B1" w:rsidP="002D261B">
            <w:pPr>
              <w:rPr>
                <w:rFonts w:cstheme="minorHAnsi"/>
                <w:sz w:val="18"/>
                <w:szCs w:val="16"/>
              </w:rPr>
            </w:pPr>
            <w:r>
              <w:rPr>
                <w:rFonts w:cstheme="minorHAnsi"/>
                <w:sz w:val="18"/>
                <w:szCs w:val="16"/>
              </w:rPr>
              <w:t>10.10.2023.</w:t>
            </w:r>
          </w:p>
        </w:tc>
        <w:tc>
          <w:tcPr>
            <w:tcW w:w="1948" w:type="pct"/>
            <w:shd w:val="clear" w:color="auto" w:fill="auto"/>
          </w:tcPr>
          <w:p w14:paraId="6395F9FC" w14:textId="106DDE2F" w:rsidR="00025075" w:rsidRPr="0079689F" w:rsidRDefault="00E85CBF" w:rsidP="00E85CBF">
            <w:pPr>
              <w:rPr>
                <w:rFonts w:cstheme="minorHAnsi"/>
                <w:sz w:val="18"/>
                <w:szCs w:val="16"/>
              </w:rPr>
            </w:pPr>
            <w:r>
              <w:rPr>
                <w:rFonts w:cstheme="minorHAnsi"/>
                <w:sz w:val="18"/>
                <w:szCs w:val="16"/>
              </w:rPr>
              <w:t>Post-authorisation condition (l</w:t>
            </w:r>
            <w:r w:rsidRPr="00E85CBF">
              <w:rPr>
                <w:rFonts w:cstheme="minorHAnsi"/>
                <w:sz w:val="18"/>
                <w:szCs w:val="16"/>
              </w:rPr>
              <w:t>ong-term storage stability test at ambient temperature</w:t>
            </w:r>
            <w:r>
              <w:rPr>
                <w:rFonts w:cstheme="minorHAnsi"/>
                <w:sz w:val="18"/>
                <w:szCs w:val="16"/>
              </w:rPr>
              <w:t xml:space="preserve"> – 2 years) is fulfilled</w:t>
            </w:r>
            <w:r w:rsidR="00A63E26">
              <w:rPr>
                <w:rFonts w:cstheme="minorHAnsi"/>
                <w:sz w:val="18"/>
                <w:szCs w:val="16"/>
              </w:rPr>
              <w:t>.</w:t>
            </w:r>
          </w:p>
        </w:tc>
        <w:tc>
          <w:tcPr>
            <w:tcW w:w="526" w:type="pct"/>
            <w:shd w:val="clear" w:color="auto" w:fill="auto"/>
          </w:tcPr>
          <w:p w14:paraId="0BA43382" w14:textId="56EE8713" w:rsidR="00025075" w:rsidRDefault="00A63E26" w:rsidP="002D261B">
            <w:pPr>
              <w:rPr>
                <w:rFonts w:cstheme="minorHAnsi"/>
                <w:sz w:val="18"/>
                <w:szCs w:val="16"/>
              </w:rPr>
            </w:pPr>
            <w:r>
              <w:rPr>
                <w:rFonts w:cstheme="minorHAnsi"/>
                <w:sz w:val="18"/>
                <w:szCs w:val="16"/>
              </w:rPr>
              <w:t>Section 3.2.</w:t>
            </w:r>
          </w:p>
        </w:tc>
      </w:tr>
    </w:tbl>
    <w:p w14:paraId="0A9790A9" w14:textId="77777777" w:rsidR="008A5DC0" w:rsidRPr="00340D22" w:rsidRDefault="008A5DC0" w:rsidP="003E6E46"/>
    <w:p w14:paraId="1060F1A2" w14:textId="020893A5" w:rsidR="008A5DC0" w:rsidRPr="00340D22" w:rsidRDefault="008A5DC0" w:rsidP="003E6E46">
      <w:pPr>
        <w:sectPr w:rsidR="008A5DC0" w:rsidRPr="00340D22" w:rsidSect="00710275">
          <w:headerReference w:type="default" r:id="rId17"/>
          <w:pgSz w:w="16840" w:h="11907" w:orient="landscape" w:code="9"/>
          <w:pgMar w:top="1446" w:right="1474" w:bottom="1247" w:left="2013" w:header="850" w:footer="850" w:gutter="0"/>
          <w:cols w:space="720"/>
          <w:docGrid w:linePitch="272"/>
        </w:sectPr>
      </w:pPr>
    </w:p>
    <w:p w14:paraId="0620C6B5" w14:textId="20DE916D" w:rsidR="00786541" w:rsidRPr="00E576D9" w:rsidRDefault="00786541" w:rsidP="00A75504">
      <w:pPr>
        <w:pStyle w:val="Heading1"/>
      </w:pPr>
      <w:bookmarkStart w:id="0" w:name="_Toc40428220"/>
      <w:bookmarkStart w:id="1" w:name="_Toc40428221"/>
      <w:bookmarkStart w:id="2" w:name="_Toc40428222"/>
      <w:bookmarkStart w:id="3" w:name="_Toc40428223"/>
      <w:bookmarkStart w:id="4" w:name="_Toc40429868"/>
      <w:bookmarkStart w:id="5" w:name="_Toc40431315"/>
      <w:bookmarkStart w:id="6" w:name="_Toc40428224"/>
      <w:bookmarkStart w:id="7" w:name="_Toc40428225"/>
      <w:bookmarkStart w:id="8" w:name="_Toc40428226"/>
      <w:bookmarkStart w:id="9" w:name="_Toc40428227"/>
      <w:bookmarkStart w:id="10" w:name="_Toc40429872"/>
      <w:bookmarkStart w:id="11" w:name="_Toc40431319"/>
      <w:bookmarkStart w:id="12" w:name="_Toc40428228"/>
      <w:bookmarkStart w:id="13" w:name="_Toc40429873"/>
      <w:bookmarkStart w:id="14" w:name="_Toc40431320"/>
      <w:bookmarkStart w:id="15" w:name="_Toc40428229"/>
      <w:bookmarkStart w:id="16" w:name="_Toc40428230"/>
      <w:bookmarkStart w:id="17" w:name="_Toc40428231"/>
      <w:bookmarkStart w:id="18" w:name="_Toc40428232"/>
      <w:bookmarkStart w:id="19" w:name="_Toc40428233"/>
      <w:bookmarkStart w:id="20" w:name="_Toc40428234"/>
      <w:bookmarkStart w:id="21" w:name="_Toc40428235"/>
      <w:bookmarkStart w:id="22" w:name="_Toc40428236"/>
      <w:bookmarkStart w:id="23" w:name="_Toc40428237"/>
      <w:bookmarkStart w:id="24" w:name="_Toc40428238"/>
      <w:bookmarkStart w:id="25" w:name="_Toc40428239"/>
      <w:bookmarkStart w:id="26" w:name="_Toc40428240"/>
      <w:bookmarkStart w:id="27" w:name="_Toc40428241"/>
      <w:bookmarkStart w:id="28" w:name="_Toc40428242"/>
      <w:bookmarkStart w:id="29" w:name="_Toc40428243"/>
      <w:bookmarkStart w:id="30" w:name="_Toc40428244"/>
      <w:bookmarkStart w:id="31" w:name="_Toc40428245"/>
      <w:bookmarkStart w:id="32" w:name="_Toc40428246"/>
      <w:bookmarkStart w:id="33" w:name="_Toc40428247"/>
      <w:bookmarkStart w:id="34" w:name="_Toc40428248"/>
      <w:bookmarkStart w:id="35" w:name="_Toc40428249"/>
      <w:bookmarkStart w:id="36" w:name="_Toc40428250"/>
      <w:bookmarkStart w:id="37" w:name="_Toc40428251"/>
      <w:bookmarkStart w:id="38" w:name="_Toc40428252"/>
      <w:bookmarkStart w:id="39" w:name="_Toc40428253"/>
      <w:bookmarkStart w:id="40" w:name="_Toc40428254"/>
      <w:bookmarkStart w:id="41" w:name="_Toc52892628"/>
      <w:bookmarkStart w:id="42" w:name="_Toc53041645"/>
      <w:bookmarkStart w:id="43" w:name="_Toc53403413"/>
      <w:bookmarkStart w:id="44" w:name="_Toc53482653"/>
      <w:bookmarkStart w:id="45" w:name="_Toc53482732"/>
      <w:bookmarkStart w:id="46" w:name="_Toc53492118"/>
      <w:bookmarkStart w:id="47" w:name="_Toc53492964"/>
      <w:bookmarkStart w:id="48" w:name="_Toc53493074"/>
      <w:bookmarkStart w:id="49" w:name="_Toc53493184"/>
      <w:bookmarkStart w:id="50" w:name="_Toc53493303"/>
      <w:bookmarkStart w:id="51" w:name="_Toc53493413"/>
      <w:bookmarkStart w:id="52" w:name="_Toc53493523"/>
      <w:bookmarkStart w:id="53" w:name="_Toc53493631"/>
      <w:bookmarkStart w:id="54" w:name="_Toc53498394"/>
      <w:bookmarkStart w:id="55" w:name="_Toc53501674"/>
      <w:bookmarkStart w:id="56" w:name="_Toc53501783"/>
      <w:bookmarkStart w:id="57" w:name="_Toc53501892"/>
      <w:bookmarkStart w:id="58" w:name="_Toc53566638"/>
      <w:bookmarkStart w:id="59" w:name="_Toc53567681"/>
      <w:bookmarkStart w:id="60" w:name="_Toc53567819"/>
      <w:bookmarkStart w:id="61" w:name="_Toc39152799"/>
      <w:bookmarkStart w:id="62" w:name="_Toc40273141"/>
      <w:bookmarkStart w:id="63" w:name="_Toc41549844"/>
      <w:bookmarkStart w:id="64" w:name="_Toc52892219"/>
      <w:bookmarkStart w:id="65" w:name="_Toc52892535"/>
      <w:bookmarkStart w:id="66" w:name="_Toc25922534"/>
      <w:bookmarkStart w:id="67" w:name="_Toc389728849"/>
      <w:bookmarkStart w:id="68" w:name="_Toc26255990"/>
      <w:bookmarkStart w:id="69" w:name="_Toc1478383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576D9">
        <w:lastRenderedPageBreak/>
        <w:t>Conclusion</w:t>
      </w:r>
      <w:bookmarkEnd w:id="61"/>
      <w:bookmarkEnd w:id="62"/>
      <w:bookmarkEnd w:id="63"/>
      <w:bookmarkEnd w:id="64"/>
      <w:bookmarkEnd w:id="65"/>
      <w:bookmarkEnd w:id="69"/>
    </w:p>
    <w:p w14:paraId="467B86FC" w14:textId="6E2E60F8" w:rsidR="00D71569" w:rsidRPr="00E576D9" w:rsidRDefault="00045387" w:rsidP="002D261B">
      <w:pPr>
        <w:spacing w:before="120" w:after="120"/>
        <w:jc w:val="both"/>
        <w:rPr>
          <w:rFonts w:cstheme="minorHAnsi"/>
          <w:lang w:eastAsia="en-US"/>
        </w:rPr>
      </w:pPr>
      <w:r w:rsidRPr="00E576D9">
        <w:rPr>
          <w:rFonts w:cstheme="minorHAnsi"/>
        </w:rPr>
        <w:t>The BPF</w:t>
      </w:r>
      <w:r w:rsidR="00D61937" w:rsidRPr="00E576D9">
        <w:rPr>
          <w:rFonts w:cstheme="minorHAnsi"/>
        </w:rPr>
        <w:t xml:space="preserve"> </w:t>
      </w:r>
      <w:r w:rsidR="005729F0">
        <w:rPr>
          <w:rFonts w:cstheme="minorHAnsi"/>
        </w:rPr>
        <w:t>LACTIVO 150 BPF</w:t>
      </w:r>
      <w:r w:rsidRPr="00E576D9">
        <w:rPr>
          <w:rFonts w:cstheme="minorHAnsi"/>
        </w:rPr>
        <w:t xml:space="preserve"> </w:t>
      </w:r>
      <w:r w:rsidRPr="00E576D9">
        <w:rPr>
          <w:rFonts w:cstheme="minorHAnsi"/>
          <w:lang w:eastAsia="en-US"/>
        </w:rPr>
        <w:t xml:space="preserve">consists of products containing the active substance </w:t>
      </w:r>
      <w:r w:rsidR="00D61937" w:rsidRPr="00E576D9">
        <w:rPr>
          <w:rFonts w:cstheme="minorHAnsi"/>
        </w:rPr>
        <w:t>Lactic acid</w:t>
      </w:r>
      <w:r w:rsidR="007460CE" w:rsidRPr="00E576D9">
        <w:rPr>
          <w:rFonts w:cstheme="minorHAnsi"/>
        </w:rPr>
        <w:t>. The products</w:t>
      </w:r>
      <w:r w:rsidR="00F80522" w:rsidRPr="00E576D9">
        <w:rPr>
          <w:rFonts w:cstheme="minorHAnsi"/>
        </w:rPr>
        <w:t xml:space="preserve"> are </w:t>
      </w:r>
      <w:r w:rsidR="00D61937" w:rsidRPr="00E576D9">
        <w:rPr>
          <w:rFonts w:cstheme="minorHAnsi"/>
        </w:rPr>
        <w:t>ready-to-use water based liquids</w:t>
      </w:r>
      <w:r w:rsidR="00E46AE9" w:rsidRPr="00E576D9">
        <w:rPr>
          <w:rFonts w:cstheme="minorHAnsi"/>
        </w:rPr>
        <w:t xml:space="preserve">. The BPF </w:t>
      </w:r>
      <w:r w:rsidR="006D0C37">
        <w:rPr>
          <w:rFonts w:cstheme="minorHAnsi"/>
        </w:rPr>
        <w:t>products are</w:t>
      </w:r>
      <w:r w:rsidR="00E46AE9" w:rsidRPr="00E576D9">
        <w:rPr>
          <w:rFonts w:cstheme="minorHAnsi"/>
        </w:rPr>
        <w:t xml:space="preserve"> used as disinfectant</w:t>
      </w:r>
      <w:r w:rsidR="006D0C37">
        <w:rPr>
          <w:rFonts w:cstheme="minorHAnsi"/>
        </w:rPr>
        <w:t>s</w:t>
      </w:r>
      <w:r w:rsidR="00E46AE9" w:rsidRPr="00E576D9">
        <w:rPr>
          <w:rFonts w:cstheme="minorHAnsi"/>
        </w:rPr>
        <w:t xml:space="preserve"> for human hygiene (PT1), disinfectant</w:t>
      </w:r>
      <w:r w:rsidR="006D0C37">
        <w:rPr>
          <w:rFonts w:cstheme="minorHAnsi"/>
        </w:rPr>
        <w:t>s</w:t>
      </w:r>
      <w:r w:rsidR="00E46AE9" w:rsidRPr="00E576D9">
        <w:rPr>
          <w:rFonts w:cstheme="minorHAnsi"/>
        </w:rPr>
        <w:t xml:space="preserve"> not intended for direct application to humans or animals (PT2) and as disinfectant</w:t>
      </w:r>
      <w:r w:rsidR="006D0C37">
        <w:rPr>
          <w:rFonts w:cstheme="minorHAnsi"/>
        </w:rPr>
        <w:t>s</w:t>
      </w:r>
      <w:r w:rsidR="00E46AE9" w:rsidRPr="00E576D9">
        <w:rPr>
          <w:rFonts w:cstheme="minorHAnsi"/>
        </w:rPr>
        <w:t xml:space="preserve"> in food and feed area (PT4) </w:t>
      </w:r>
      <w:r w:rsidR="00D71569" w:rsidRPr="00E576D9">
        <w:rPr>
          <w:rFonts w:cstheme="minorHAnsi"/>
        </w:rPr>
        <w:t xml:space="preserve">by </w:t>
      </w:r>
      <w:r w:rsidR="00E46AE9" w:rsidRPr="00E576D9">
        <w:rPr>
          <w:rFonts w:cstheme="minorHAnsi"/>
        </w:rPr>
        <w:t>professional</w:t>
      </w:r>
      <w:r w:rsidR="00D61937" w:rsidRPr="00E576D9">
        <w:rPr>
          <w:rFonts w:cstheme="minorHAnsi"/>
        </w:rPr>
        <w:t xml:space="preserve"> and non-professional users (general public) </w:t>
      </w:r>
      <w:r w:rsidR="00D71569" w:rsidRPr="00E576D9">
        <w:rPr>
          <w:rFonts w:cstheme="minorHAnsi"/>
        </w:rPr>
        <w:t xml:space="preserve">for the control of </w:t>
      </w:r>
      <w:r w:rsidR="00D61937" w:rsidRPr="00E576D9">
        <w:rPr>
          <w:rFonts w:cstheme="minorHAnsi"/>
        </w:rPr>
        <w:t>bacteria, yeast and enveloped virus.</w:t>
      </w:r>
      <w:r w:rsidRPr="00E576D9">
        <w:rPr>
          <w:rFonts w:cstheme="minorHAnsi"/>
          <w:lang w:eastAsia="en-US"/>
        </w:rPr>
        <w:t xml:space="preserve"> </w:t>
      </w:r>
    </w:p>
    <w:p w14:paraId="36A7E0CE" w14:textId="2B0D9807" w:rsidR="00FC7D25" w:rsidRPr="00E576D9" w:rsidRDefault="00D71569" w:rsidP="002D261B">
      <w:pPr>
        <w:spacing w:before="120" w:after="120"/>
        <w:jc w:val="both"/>
        <w:rPr>
          <w:rFonts w:cstheme="minorHAnsi"/>
          <w:lang w:eastAsia="en-US"/>
        </w:rPr>
      </w:pPr>
      <w:r w:rsidRPr="00E576D9">
        <w:rPr>
          <w:rFonts w:cstheme="minorHAnsi"/>
          <w:lang w:eastAsia="en-US"/>
        </w:rPr>
        <w:t xml:space="preserve">The BPF consists of </w:t>
      </w:r>
      <w:r w:rsidR="00D61937" w:rsidRPr="00E576D9">
        <w:rPr>
          <w:rFonts w:cstheme="minorHAnsi"/>
          <w:lang w:eastAsia="en-US"/>
        </w:rPr>
        <w:t>2 meta-SPCs</w:t>
      </w:r>
      <w:r w:rsidRPr="00E576D9">
        <w:rPr>
          <w:rFonts w:cstheme="minorHAnsi"/>
          <w:lang w:eastAsia="en-US"/>
        </w:rPr>
        <w:t>.</w:t>
      </w:r>
      <w:r w:rsidR="00D61937" w:rsidRPr="00E576D9">
        <w:rPr>
          <w:rFonts w:cstheme="minorHAnsi"/>
          <w:lang w:eastAsia="en-US"/>
        </w:rPr>
        <w:t xml:space="preserve"> </w:t>
      </w:r>
      <w:r w:rsidR="00AF588D" w:rsidRPr="00E576D9">
        <w:rPr>
          <w:rFonts w:cstheme="minorHAnsi"/>
          <w:lang w:eastAsia="en-US"/>
        </w:rPr>
        <w:t>The structure of the BPF into meta-SPCs</w:t>
      </w:r>
      <w:r w:rsidR="00766DCA" w:rsidRPr="00E576D9">
        <w:rPr>
          <w:rFonts w:cstheme="minorHAnsi"/>
          <w:lang w:eastAsia="en-US"/>
        </w:rPr>
        <w:t xml:space="preserve"> was based on </w:t>
      </w:r>
      <w:r w:rsidR="00FC7D25" w:rsidRPr="00E576D9">
        <w:rPr>
          <w:rFonts w:cstheme="minorHAnsi"/>
          <w:lang w:eastAsia="en-US"/>
        </w:rPr>
        <w:t xml:space="preserve">the different product types: the products belonging to the meta-SPC 1 are hygienic </w:t>
      </w:r>
      <w:proofErr w:type="spellStart"/>
      <w:r w:rsidR="00FC7D25" w:rsidRPr="00E576D9">
        <w:rPr>
          <w:rFonts w:cstheme="minorHAnsi"/>
          <w:lang w:eastAsia="en-US"/>
        </w:rPr>
        <w:t>handrubs</w:t>
      </w:r>
      <w:proofErr w:type="spellEnd"/>
      <w:r w:rsidR="00FC7D25" w:rsidRPr="00E576D9">
        <w:rPr>
          <w:rFonts w:cstheme="minorHAnsi"/>
          <w:lang w:eastAsia="en-US"/>
        </w:rPr>
        <w:t>, and meta-SPC 2 consists of surface disinfectants. All the products of the BPF contains the same active substance and are similar in composition; the intended uses are considered similar.</w:t>
      </w:r>
    </w:p>
    <w:p w14:paraId="108AEEEB" w14:textId="5C7A0852" w:rsidR="00786541" w:rsidRPr="00E576D9" w:rsidRDefault="00B57F05" w:rsidP="002D261B">
      <w:pPr>
        <w:spacing w:before="120" w:after="120"/>
        <w:jc w:val="both"/>
        <w:rPr>
          <w:rFonts w:cstheme="minorHAnsi"/>
        </w:rPr>
      </w:pPr>
      <w:r w:rsidRPr="00E576D9">
        <w:rPr>
          <w:rFonts w:cstheme="minorHAnsi"/>
        </w:rPr>
        <w:t xml:space="preserve">The overall conclusion of the evaluation is that the BPF meets the conditions laid down in Article 25 of Regulation (EU) No 528/2012 and therefore can be authorised for the uses </w:t>
      </w:r>
      <w:r w:rsidR="00E46AE9" w:rsidRPr="00E576D9">
        <w:rPr>
          <w:rFonts w:cstheme="minorHAnsi"/>
        </w:rPr>
        <w:t>as disinfectant for human hygiene (PT1) by professional and non-professional users,</w:t>
      </w:r>
      <w:r w:rsidR="00E46AE9" w:rsidRPr="00E576D9">
        <w:t xml:space="preserve"> </w:t>
      </w:r>
      <w:r w:rsidR="00E46AE9" w:rsidRPr="00E576D9">
        <w:rPr>
          <w:rFonts w:cstheme="minorHAnsi"/>
        </w:rPr>
        <w:t xml:space="preserve">disinfectant not intended for direct application to humans or animals (PT2) by professional and non-professional users and as disinfectant in food and feed area (PT4) by professional and non-professional users, </w:t>
      </w:r>
      <w:r w:rsidRPr="00E576D9">
        <w:rPr>
          <w:rFonts w:cstheme="minorHAnsi"/>
        </w:rPr>
        <w:t>as specified in the Summary of Product Characteristics (SPC). The detailed grounds for the overall conclusion are described in this P</w:t>
      </w:r>
      <w:r w:rsidR="00E46AE9" w:rsidRPr="00E576D9">
        <w:rPr>
          <w:rFonts w:cstheme="minorHAnsi"/>
        </w:rPr>
        <w:t>roduct Assessment Report (PAR).</w:t>
      </w:r>
    </w:p>
    <w:p w14:paraId="509E1CB6" w14:textId="77777777" w:rsidR="00E46AE9" w:rsidRPr="00E576D9" w:rsidRDefault="00E46AE9" w:rsidP="002D261B">
      <w:pPr>
        <w:spacing w:before="120" w:after="120"/>
        <w:jc w:val="both"/>
        <w:rPr>
          <w:rFonts w:cstheme="minorHAnsi"/>
        </w:rPr>
      </w:pPr>
    </w:p>
    <w:p w14:paraId="3CFC7261" w14:textId="77777777" w:rsidR="00786541" w:rsidRPr="00E576D9" w:rsidRDefault="00786541" w:rsidP="002D261B">
      <w:pPr>
        <w:spacing w:before="120" w:after="120"/>
        <w:jc w:val="both"/>
        <w:rPr>
          <w:rFonts w:cstheme="minorHAnsi"/>
          <w:b/>
        </w:rPr>
      </w:pPr>
      <w:r w:rsidRPr="00E576D9">
        <w:rPr>
          <w:rFonts w:cstheme="minorHAnsi"/>
          <w:b/>
        </w:rPr>
        <w:t>General</w:t>
      </w:r>
    </w:p>
    <w:p w14:paraId="3BBCD83E" w14:textId="7DA1C992" w:rsidR="00786541" w:rsidRPr="00E576D9" w:rsidRDefault="00786541" w:rsidP="002D261B">
      <w:pPr>
        <w:spacing w:before="120" w:after="120"/>
        <w:jc w:val="both"/>
        <w:rPr>
          <w:rFonts w:cstheme="minorHAnsi"/>
        </w:rPr>
      </w:pPr>
      <w:r w:rsidRPr="00E576D9">
        <w:rPr>
          <w:rFonts w:cstheme="minorHAnsi"/>
        </w:rPr>
        <w:t>Detailed information</w:t>
      </w:r>
      <w:r w:rsidR="0000271C" w:rsidRPr="00E576D9">
        <w:rPr>
          <w:rFonts w:cstheme="minorHAnsi"/>
        </w:rPr>
        <w:t xml:space="preserve"> on the intended use</w:t>
      </w:r>
      <w:r w:rsidRPr="00E576D9">
        <w:rPr>
          <w:rFonts w:cstheme="minorHAnsi"/>
        </w:rPr>
        <w:t xml:space="preserve">s of the </w:t>
      </w:r>
      <w:r w:rsidR="00A81B6E" w:rsidRPr="00E576D9">
        <w:rPr>
          <w:rFonts w:cstheme="minorHAnsi"/>
        </w:rPr>
        <w:t xml:space="preserve">BPF </w:t>
      </w:r>
      <w:r w:rsidRPr="00E576D9">
        <w:rPr>
          <w:rFonts w:cstheme="minorHAnsi"/>
        </w:rPr>
        <w:t xml:space="preserve">as applied for by the applicant and proposed for authorisation is provided in section </w:t>
      </w:r>
      <w:r w:rsidR="00A81B6E" w:rsidRPr="00E576D9">
        <w:rPr>
          <w:rFonts w:cstheme="minorHAnsi"/>
        </w:rPr>
        <w:t xml:space="preserve">2.2 </w:t>
      </w:r>
      <w:r w:rsidRPr="00E576D9">
        <w:rPr>
          <w:rFonts w:cstheme="minorHAnsi"/>
        </w:rPr>
        <w:t xml:space="preserve">of the PAR. </w:t>
      </w:r>
    </w:p>
    <w:p w14:paraId="56C096AB" w14:textId="2FA47D5C" w:rsidR="00786541" w:rsidRPr="00E576D9" w:rsidRDefault="00786541" w:rsidP="002D261B">
      <w:pPr>
        <w:spacing w:before="120" w:after="120"/>
        <w:jc w:val="both"/>
        <w:rPr>
          <w:rFonts w:cstheme="minorHAnsi"/>
        </w:rPr>
      </w:pPr>
      <w:r w:rsidRPr="00E576D9">
        <w:rPr>
          <w:rFonts w:cstheme="minorHAnsi"/>
        </w:rPr>
        <w:t xml:space="preserve">Use-specific instructions for use of the </w:t>
      </w:r>
      <w:r w:rsidR="0043661D" w:rsidRPr="00E576D9">
        <w:rPr>
          <w:rFonts w:cstheme="minorHAnsi"/>
        </w:rPr>
        <w:t>BPF</w:t>
      </w:r>
      <w:r w:rsidRPr="00E576D9">
        <w:rPr>
          <w:rFonts w:cstheme="minorHAnsi"/>
        </w:rPr>
        <w:t xml:space="preserve"> and use-specific risk mitigation measures are included in section 4 of the SPC. General directions for use and general risk mitigation measures are described in section 5 of the SPC. Other measures to protect man, animals</w:t>
      </w:r>
      <w:r w:rsidR="00D56213" w:rsidRPr="00E576D9">
        <w:rPr>
          <w:rFonts w:cstheme="minorHAnsi"/>
        </w:rPr>
        <w:t>,</w:t>
      </w:r>
      <w:r w:rsidRPr="00E576D9">
        <w:rPr>
          <w:rFonts w:cstheme="minorHAnsi"/>
        </w:rPr>
        <w:t xml:space="preserve"> and the environment are reported in sections 4 and 5 of the SPC. </w:t>
      </w:r>
    </w:p>
    <w:p w14:paraId="374881A4" w14:textId="1959406E" w:rsidR="00F23108" w:rsidRPr="00E576D9" w:rsidRDefault="0000271C" w:rsidP="002D261B">
      <w:pPr>
        <w:jc w:val="both"/>
        <w:rPr>
          <w:rFonts w:eastAsia="Calibri" w:cstheme="minorHAnsi"/>
        </w:rPr>
      </w:pPr>
      <w:r w:rsidRPr="00E576D9">
        <w:rPr>
          <w:rFonts w:eastAsia="Calibri" w:cstheme="minorHAnsi"/>
        </w:rPr>
        <w:t xml:space="preserve">Following evaluation, the BPF </w:t>
      </w:r>
      <w:r w:rsidR="00F23108" w:rsidRPr="00E576D9">
        <w:rPr>
          <w:rFonts w:eastAsia="Calibri" w:cstheme="minorHAnsi"/>
        </w:rPr>
        <w:t xml:space="preserve">does meet the conditions required for simplified authorisation as defined in Article 25 of </w:t>
      </w:r>
      <w:r w:rsidR="00F23108" w:rsidRPr="00E576D9">
        <w:rPr>
          <w:rFonts w:cstheme="minorHAnsi"/>
        </w:rPr>
        <w:t>Regulation (EU) No 528/2012</w:t>
      </w:r>
      <w:r w:rsidR="00F23108" w:rsidRPr="00E576D9">
        <w:rPr>
          <w:rFonts w:eastAsia="Calibri" w:cstheme="minorHAnsi"/>
        </w:rPr>
        <w:t>, i.e.:</w:t>
      </w:r>
    </w:p>
    <w:p w14:paraId="73A2374F" w14:textId="686F2F02" w:rsidR="00F23108" w:rsidRPr="00E576D9" w:rsidRDefault="0000271C" w:rsidP="0000271C">
      <w:pPr>
        <w:numPr>
          <w:ilvl w:val="0"/>
          <w:numId w:val="1"/>
        </w:numPr>
        <w:jc w:val="both"/>
        <w:rPr>
          <w:rFonts w:eastAsia="Calibri" w:cstheme="minorHAnsi"/>
        </w:rPr>
      </w:pPr>
      <w:r w:rsidRPr="00E576D9">
        <w:rPr>
          <w:rFonts w:eastAsia="Calibri" w:cstheme="minorHAnsi"/>
        </w:rPr>
        <w:t xml:space="preserve">The active substance Lactic acid </w:t>
      </w:r>
      <w:r w:rsidR="00F23108" w:rsidRPr="00E576D9">
        <w:rPr>
          <w:rFonts w:eastAsia="Calibri" w:cstheme="minorHAnsi"/>
        </w:rPr>
        <w:t xml:space="preserve">is listed in Annex I of Regulation (EU) 528/2012 and </w:t>
      </w:r>
      <w:r w:rsidRPr="00E576D9">
        <w:rPr>
          <w:rFonts w:eastAsia="Calibri" w:cstheme="minorHAnsi"/>
        </w:rPr>
        <w:t>satisfies</w:t>
      </w:r>
      <w:r w:rsidR="00F23108" w:rsidRPr="00E576D9">
        <w:rPr>
          <w:rFonts w:eastAsia="Calibri" w:cstheme="minorHAnsi"/>
        </w:rPr>
        <w:t xml:space="preserve"> the restriction that</w:t>
      </w:r>
      <w:r w:rsidRPr="00E576D9">
        <w:rPr>
          <w:rFonts w:eastAsia="Calibri" w:cstheme="minorHAnsi"/>
        </w:rPr>
        <w:t xml:space="preserve"> concentration must be limited so that each biocidal product does not require classification according to either Directive 1999/45/EC or Regulation (EC) No 1272/2008</w:t>
      </w:r>
      <w:r w:rsidR="00F23108" w:rsidRPr="00E576D9">
        <w:rPr>
          <w:rFonts w:eastAsia="Calibri" w:cstheme="minorHAnsi"/>
        </w:rPr>
        <w:t>;</w:t>
      </w:r>
    </w:p>
    <w:p w14:paraId="3130BD86" w14:textId="68F30CD5" w:rsidR="00F23108" w:rsidRPr="00E576D9" w:rsidRDefault="00F23108" w:rsidP="0044198E">
      <w:pPr>
        <w:numPr>
          <w:ilvl w:val="0"/>
          <w:numId w:val="1"/>
        </w:numPr>
        <w:jc w:val="both"/>
        <w:rPr>
          <w:rFonts w:eastAsia="Calibri" w:cstheme="minorHAnsi"/>
        </w:rPr>
      </w:pPr>
      <w:r w:rsidRPr="00E576D9">
        <w:rPr>
          <w:rFonts w:eastAsia="Calibri" w:cstheme="minorHAnsi"/>
        </w:rPr>
        <w:t>The BPF does not contain any substance of concern;</w:t>
      </w:r>
    </w:p>
    <w:p w14:paraId="35E37FD8" w14:textId="760C67B9" w:rsidR="00F23108" w:rsidRPr="00E576D9" w:rsidRDefault="00F23108" w:rsidP="0044198E">
      <w:pPr>
        <w:numPr>
          <w:ilvl w:val="0"/>
          <w:numId w:val="1"/>
        </w:numPr>
        <w:jc w:val="both"/>
        <w:rPr>
          <w:rFonts w:eastAsia="Calibri" w:cstheme="minorHAnsi"/>
        </w:rPr>
      </w:pPr>
      <w:r w:rsidRPr="00E576D9">
        <w:rPr>
          <w:rFonts w:eastAsia="Calibri" w:cstheme="minorHAnsi"/>
        </w:rPr>
        <w:t>The BPF does not contain any nanomaterials;</w:t>
      </w:r>
    </w:p>
    <w:p w14:paraId="73AC43DA" w14:textId="29231C19" w:rsidR="00F23108" w:rsidRPr="00E576D9" w:rsidRDefault="00F23108" w:rsidP="0044198E">
      <w:pPr>
        <w:numPr>
          <w:ilvl w:val="0"/>
          <w:numId w:val="1"/>
        </w:numPr>
        <w:jc w:val="both"/>
        <w:rPr>
          <w:rFonts w:eastAsia="Calibri" w:cstheme="minorHAnsi"/>
        </w:rPr>
      </w:pPr>
      <w:r w:rsidRPr="00E576D9">
        <w:rPr>
          <w:rFonts w:eastAsia="Calibri" w:cstheme="minorHAnsi"/>
        </w:rPr>
        <w:t>The BPF is sufficiently effective;</w:t>
      </w:r>
    </w:p>
    <w:p w14:paraId="176E85FA" w14:textId="631CD869" w:rsidR="00786541" w:rsidRPr="00E576D9" w:rsidRDefault="00F23108" w:rsidP="00CB03E9">
      <w:pPr>
        <w:numPr>
          <w:ilvl w:val="0"/>
          <w:numId w:val="1"/>
        </w:numPr>
        <w:snapToGrid w:val="0"/>
        <w:jc w:val="both"/>
        <w:rPr>
          <w:rFonts w:eastAsia="Calibri" w:cstheme="minorHAnsi"/>
        </w:rPr>
      </w:pPr>
      <w:r w:rsidRPr="00E576D9">
        <w:rPr>
          <w:rFonts w:eastAsia="Calibri" w:cstheme="minorHAnsi"/>
        </w:rPr>
        <w:t xml:space="preserve">The handling of the BPF as part of its intended use does not require any personal protective equipment (PPE). </w:t>
      </w:r>
    </w:p>
    <w:p w14:paraId="7840692C" w14:textId="77777777" w:rsidR="00CB03E9" w:rsidRPr="00E576D9" w:rsidRDefault="00CB03E9" w:rsidP="00CB03E9">
      <w:pPr>
        <w:snapToGrid w:val="0"/>
        <w:jc w:val="both"/>
        <w:rPr>
          <w:rFonts w:eastAsia="Calibri" w:cstheme="minorHAnsi"/>
        </w:rPr>
      </w:pPr>
    </w:p>
    <w:p w14:paraId="06167EF9" w14:textId="77777777" w:rsidR="00786541" w:rsidRPr="00E576D9" w:rsidRDefault="00786541" w:rsidP="002D261B">
      <w:pPr>
        <w:spacing w:before="120" w:after="120"/>
        <w:jc w:val="both"/>
        <w:rPr>
          <w:rFonts w:cstheme="minorHAnsi"/>
          <w:b/>
        </w:rPr>
      </w:pPr>
      <w:r w:rsidRPr="00E576D9">
        <w:rPr>
          <w:rFonts w:cstheme="minorHAnsi"/>
          <w:b/>
        </w:rPr>
        <w:t>Composition</w:t>
      </w:r>
    </w:p>
    <w:p w14:paraId="2811BDF2" w14:textId="1A306A07" w:rsidR="00786541" w:rsidRPr="00E576D9" w:rsidRDefault="00786541" w:rsidP="002D261B">
      <w:pPr>
        <w:spacing w:before="120" w:after="120"/>
        <w:jc w:val="both"/>
        <w:rPr>
          <w:rFonts w:cstheme="minorHAnsi"/>
        </w:rPr>
      </w:pPr>
      <w:r w:rsidRPr="00E576D9">
        <w:rPr>
          <w:rFonts w:cstheme="minorHAnsi"/>
        </w:rPr>
        <w:t xml:space="preserve">The qualitative and quantitative information on the non-confidential composition of the </w:t>
      </w:r>
      <w:r w:rsidR="00350ED8" w:rsidRPr="00E576D9">
        <w:rPr>
          <w:rFonts w:cstheme="minorHAnsi"/>
        </w:rPr>
        <w:t>BPF</w:t>
      </w:r>
      <w:r w:rsidRPr="00E576D9">
        <w:rPr>
          <w:rFonts w:cstheme="minorHAnsi"/>
        </w:rPr>
        <w:t xml:space="preserve"> is detailed in section 2.1 of the SPC. Information on the full composition is provided in the confid</w:t>
      </w:r>
      <w:r w:rsidR="00051CF3" w:rsidRPr="00E576D9">
        <w:rPr>
          <w:rFonts w:cstheme="minorHAnsi"/>
        </w:rPr>
        <w:t>ential annex. The manufacturer</w:t>
      </w:r>
      <w:r w:rsidRPr="00E576D9">
        <w:rPr>
          <w:rFonts w:cstheme="minorHAnsi"/>
        </w:rPr>
        <w:t xml:space="preserve"> of the biocidal product</w:t>
      </w:r>
      <w:r w:rsidR="00350ED8" w:rsidRPr="00E576D9">
        <w:rPr>
          <w:rFonts w:cstheme="minorHAnsi"/>
        </w:rPr>
        <w:t>s</w:t>
      </w:r>
      <w:r w:rsidR="00051CF3" w:rsidRPr="00E576D9">
        <w:rPr>
          <w:rFonts w:cstheme="minorHAnsi"/>
        </w:rPr>
        <w:t xml:space="preserve"> is</w:t>
      </w:r>
      <w:r w:rsidRPr="00E576D9">
        <w:rPr>
          <w:rFonts w:cstheme="minorHAnsi"/>
        </w:rPr>
        <w:t xml:space="preserve"> listed in section 1.</w:t>
      </w:r>
      <w:r w:rsidR="00350ED8" w:rsidRPr="00E576D9">
        <w:rPr>
          <w:rFonts w:cstheme="minorHAnsi"/>
        </w:rPr>
        <w:t>4</w:t>
      </w:r>
      <w:r w:rsidRPr="00E576D9">
        <w:rPr>
          <w:rFonts w:cstheme="minorHAnsi"/>
        </w:rPr>
        <w:t xml:space="preserve"> of the SPC.</w:t>
      </w:r>
    </w:p>
    <w:p w14:paraId="4BB0BC30" w14:textId="6AFFB7A4" w:rsidR="00786541" w:rsidRPr="00E576D9" w:rsidRDefault="00786541" w:rsidP="002D261B">
      <w:pPr>
        <w:spacing w:before="120" w:after="120"/>
        <w:jc w:val="both"/>
        <w:rPr>
          <w:rFonts w:cstheme="minorHAnsi"/>
        </w:rPr>
      </w:pPr>
      <w:r w:rsidRPr="00E576D9">
        <w:rPr>
          <w:rFonts w:cstheme="minorHAnsi"/>
        </w:rPr>
        <w:t>The chemical identity, quantity</w:t>
      </w:r>
      <w:r w:rsidR="00D56213" w:rsidRPr="00E576D9">
        <w:rPr>
          <w:rFonts w:cstheme="minorHAnsi"/>
        </w:rPr>
        <w:t>,</w:t>
      </w:r>
      <w:r w:rsidRPr="00E576D9">
        <w:rPr>
          <w:rFonts w:cstheme="minorHAnsi"/>
        </w:rPr>
        <w:t xml:space="preserve"> and technical equivalence requirem</w:t>
      </w:r>
      <w:r w:rsidR="00051CF3" w:rsidRPr="00E576D9">
        <w:rPr>
          <w:rFonts w:cstheme="minorHAnsi"/>
        </w:rPr>
        <w:t>ents for the active substance</w:t>
      </w:r>
      <w:r w:rsidRPr="00E576D9">
        <w:rPr>
          <w:rFonts w:cstheme="minorHAnsi"/>
        </w:rPr>
        <w:t xml:space="preserve"> in the </w:t>
      </w:r>
      <w:r w:rsidR="00072383" w:rsidRPr="00E576D9">
        <w:rPr>
          <w:rFonts w:cstheme="minorHAnsi"/>
        </w:rPr>
        <w:t>BPF</w:t>
      </w:r>
      <w:r w:rsidR="00051CF3" w:rsidRPr="00E576D9">
        <w:rPr>
          <w:rFonts w:cstheme="minorHAnsi"/>
        </w:rPr>
        <w:t xml:space="preserve"> </w:t>
      </w:r>
      <w:r w:rsidRPr="00E576D9">
        <w:rPr>
          <w:rFonts w:cstheme="minorHAnsi"/>
        </w:rPr>
        <w:t>are met. More information is available in section</w:t>
      </w:r>
      <w:r w:rsidR="00072383" w:rsidRPr="00E576D9">
        <w:rPr>
          <w:rFonts w:cstheme="minorHAnsi"/>
        </w:rPr>
        <w:t>s 2.</w:t>
      </w:r>
      <w:r w:rsidR="001B3C7E" w:rsidRPr="00E576D9">
        <w:rPr>
          <w:rFonts w:cstheme="minorHAnsi"/>
        </w:rPr>
        <w:t>5</w:t>
      </w:r>
      <w:r w:rsidR="00072383" w:rsidRPr="00E576D9">
        <w:rPr>
          <w:rFonts w:cstheme="minorHAnsi"/>
        </w:rPr>
        <w:t xml:space="preserve"> and</w:t>
      </w:r>
      <w:r w:rsidRPr="00E576D9">
        <w:rPr>
          <w:rFonts w:cstheme="minorHAnsi"/>
        </w:rPr>
        <w:t xml:space="preserve"> </w:t>
      </w:r>
      <w:r w:rsidR="00072383" w:rsidRPr="00E576D9">
        <w:rPr>
          <w:rFonts w:cstheme="minorHAnsi"/>
        </w:rPr>
        <w:t>2.</w:t>
      </w:r>
      <w:r w:rsidR="001B3C7E" w:rsidRPr="00E576D9">
        <w:rPr>
          <w:rFonts w:cstheme="minorHAnsi"/>
        </w:rPr>
        <w:t>6</w:t>
      </w:r>
      <w:r w:rsidR="00051CF3" w:rsidRPr="00E576D9">
        <w:rPr>
          <w:rFonts w:cstheme="minorHAnsi"/>
        </w:rPr>
        <w:t xml:space="preserve"> of the PAR. The manufacturers of the active substance are</w:t>
      </w:r>
      <w:r w:rsidRPr="00E576D9">
        <w:rPr>
          <w:rFonts w:cstheme="minorHAnsi"/>
        </w:rPr>
        <w:t xml:space="preserve"> listed in section 1.</w:t>
      </w:r>
      <w:r w:rsidR="00072383" w:rsidRPr="00E576D9">
        <w:rPr>
          <w:rFonts w:cstheme="minorHAnsi"/>
        </w:rPr>
        <w:t>5</w:t>
      </w:r>
      <w:r w:rsidRPr="00E576D9">
        <w:rPr>
          <w:rFonts w:cstheme="minorHAnsi"/>
        </w:rPr>
        <w:t xml:space="preserve"> of the SPC.</w:t>
      </w:r>
    </w:p>
    <w:p w14:paraId="56305E05" w14:textId="77777777" w:rsidR="00786541" w:rsidRDefault="00786541" w:rsidP="002D261B">
      <w:pPr>
        <w:spacing w:before="120" w:after="120"/>
        <w:jc w:val="both"/>
        <w:rPr>
          <w:rFonts w:cstheme="minorHAnsi"/>
          <w:b/>
        </w:rPr>
      </w:pPr>
    </w:p>
    <w:p w14:paraId="52B88EFC" w14:textId="77777777" w:rsidR="00702A34" w:rsidRPr="001E071C" w:rsidRDefault="00702A34" w:rsidP="002D261B">
      <w:pPr>
        <w:spacing w:before="120" w:after="120"/>
        <w:jc w:val="both"/>
        <w:rPr>
          <w:rFonts w:cstheme="minorHAnsi"/>
          <w:b/>
        </w:rPr>
      </w:pPr>
    </w:p>
    <w:p w14:paraId="1893C4D4" w14:textId="77777777" w:rsidR="00786541" w:rsidRPr="001E071C" w:rsidRDefault="00786541" w:rsidP="002D261B">
      <w:pPr>
        <w:spacing w:before="120" w:after="120"/>
        <w:jc w:val="both"/>
        <w:rPr>
          <w:rFonts w:cstheme="minorHAnsi"/>
          <w:b/>
        </w:rPr>
      </w:pPr>
      <w:r w:rsidRPr="001E071C">
        <w:rPr>
          <w:rFonts w:cstheme="minorHAnsi"/>
          <w:b/>
        </w:rPr>
        <w:lastRenderedPageBreak/>
        <w:t>Conclusions of the assessments for each area</w:t>
      </w:r>
    </w:p>
    <w:p w14:paraId="35A79A3D" w14:textId="285BAE2D" w:rsidR="00786541" w:rsidRDefault="00051CF3" w:rsidP="002D261B">
      <w:pPr>
        <w:spacing w:before="120" w:after="120"/>
        <w:jc w:val="both"/>
        <w:rPr>
          <w:rFonts w:cstheme="minorHAnsi"/>
        </w:rPr>
      </w:pPr>
      <w:r>
        <w:rPr>
          <w:rFonts w:cstheme="minorHAnsi"/>
        </w:rPr>
        <w:t>The intended uses</w:t>
      </w:r>
      <w:r w:rsidR="00786541" w:rsidRPr="001E071C">
        <w:rPr>
          <w:rFonts w:cstheme="minorHAnsi"/>
        </w:rPr>
        <w:t xml:space="preserve"> as applied for by the applicant have been </w:t>
      </w:r>
      <w:r w:rsidR="00983A7F" w:rsidRPr="001E071C">
        <w:rPr>
          <w:rFonts w:cstheme="minorHAnsi"/>
        </w:rPr>
        <w:t>assessed</w:t>
      </w:r>
      <w:r w:rsidR="00786541" w:rsidRPr="001E071C">
        <w:rPr>
          <w:rFonts w:cstheme="minorHAnsi"/>
        </w:rPr>
        <w:t xml:space="preserve"> and the conclusions of the assessments for </w:t>
      </w:r>
      <w:r w:rsidR="00702A34">
        <w:rPr>
          <w:rFonts w:cstheme="minorHAnsi"/>
        </w:rPr>
        <w:t>each area are summarised below.</w:t>
      </w:r>
    </w:p>
    <w:p w14:paraId="6035CF29" w14:textId="77777777" w:rsidR="00702A34" w:rsidRPr="00702A34" w:rsidRDefault="00702A34" w:rsidP="002D261B">
      <w:pPr>
        <w:spacing w:before="120" w:after="120"/>
        <w:jc w:val="both"/>
        <w:rPr>
          <w:rFonts w:cstheme="minorHAnsi"/>
        </w:rPr>
      </w:pPr>
    </w:p>
    <w:p w14:paraId="79D4D805" w14:textId="77777777" w:rsidR="00786541" w:rsidRPr="001E071C" w:rsidRDefault="00786541" w:rsidP="002D261B">
      <w:pPr>
        <w:spacing w:before="120" w:after="120"/>
        <w:jc w:val="both"/>
        <w:rPr>
          <w:rFonts w:cstheme="minorHAnsi"/>
          <w:u w:val="single"/>
        </w:rPr>
      </w:pPr>
      <w:r w:rsidRPr="001E071C">
        <w:rPr>
          <w:rFonts w:cstheme="minorHAnsi"/>
          <w:u w:val="single"/>
        </w:rPr>
        <w:t xml:space="preserve">Physical, chemical and technical properties </w:t>
      </w:r>
    </w:p>
    <w:p w14:paraId="75702B0E" w14:textId="64D64600" w:rsidR="00786541" w:rsidRPr="00E576D9" w:rsidRDefault="00786541" w:rsidP="002D261B">
      <w:pPr>
        <w:spacing w:before="120" w:after="120"/>
        <w:jc w:val="both"/>
        <w:rPr>
          <w:rFonts w:cstheme="minorHAnsi"/>
        </w:rPr>
      </w:pPr>
      <w:r w:rsidRPr="00E576D9">
        <w:rPr>
          <w:rFonts w:cstheme="minorHAnsi"/>
        </w:rPr>
        <w:t>T</w:t>
      </w:r>
      <w:r w:rsidR="00543C36" w:rsidRPr="00E576D9">
        <w:rPr>
          <w:rFonts w:cstheme="minorHAnsi"/>
        </w:rPr>
        <w:t xml:space="preserve">he </w:t>
      </w:r>
      <w:proofErr w:type="spellStart"/>
      <w:r w:rsidR="00543C36" w:rsidRPr="00E576D9">
        <w:rPr>
          <w:rFonts w:cstheme="minorHAnsi"/>
        </w:rPr>
        <w:t>physico</w:t>
      </w:r>
      <w:proofErr w:type="spellEnd"/>
      <w:r w:rsidR="00543C36" w:rsidRPr="00E576D9">
        <w:rPr>
          <w:rFonts w:cstheme="minorHAnsi"/>
        </w:rPr>
        <w:t xml:space="preserve">-chemical properties </w:t>
      </w:r>
      <w:r w:rsidRPr="00E576D9">
        <w:rPr>
          <w:rFonts w:cstheme="minorHAnsi"/>
        </w:rPr>
        <w:t>are deemed acceptable for the appropriate use, storage and transportation of the biocidal product</w:t>
      </w:r>
      <w:r w:rsidR="00900FFD" w:rsidRPr="00E576D9">
        <w:rPr>
          <w:rFonts w:cstheme="minorHAnsi"/>
        </w:rPr>
        <w:t>s</w:t>
      </w:r>
      <w:r w:rsidRPr="00E576D9">
        <w:rPr>
          <w:rFonts w:cstheme="minorHAnsi"/>
        </w:rPr>
        <w:t xml:space="preserve">. More information is available in section </w:t>
      </w:r>
      <w:r w:rsidR="00072383" w:rsidRPr="00E576D9">
        <w:rPr>
          <w:rFonts w:cstheme="minorHAnsi"/>
        </w:rPr>
        <w:t>3.2</w:t>
      </w:r>
      <w:r w:rsidRPr="00E576D9">
        <w:rPr>
          <w:rFonts w:cstheme="minorHAnsi"/>
        </w:rPr>
        <w:t xml:space="preserve"> of the PAR.</w:t>
      </w:r>
    </w:p>
    <w:p w14:paraId="6B30A002" w14:textId="77777777" w:rsidR="00786541" w:rsidRPr="00E576D9" w:rsidRDefault="00786541" w:rsidP="002D261B">
      <w:pPr>
        <w:spacing w:before="120" w:after="120"/>
        <w:jc w:val="both"/>
        <w:rPr>
          <w:rFonts w:cstheme="minorHAnsi"/>
        </w:rPr>
      </w:pPr>
    </w:p>
    <w:p w14:paraId="43776A88" w14:textId="77777777" w:rsidR="00786541" w:rsidRPr="00E576D9" w:rsidRDefault="00786541" w:rsidP="002D261B">
      <w:pPr>
        <w:spacing w:before="120" w:after="120"/>
        <w:jc w:val="both"/>
        <w:rPr>
          <w:rFonts w:cstheme="minorHAnsi"/>
          <w:u w:val="single"/>
        </w:rPr>
      </w:pPr>
      <w:r w:rsidRPr="00E576D9">
        <w:rPr>
          <w:rFonts w:cstheme="minorHAnsi"/>
          <w:u w:val="single"/>
        </w:rPr>
        <w:t>Physical hazards and respective characteristics</w:t>
      </w:r>
    </w:p>
    <w:p w14:paraId="1CCC6D1D" w14:textId="1B00DE61" w:rsidR="00786541" w:rsidRPr="00E576D9" w:rsidRDefault="00786541" w:rsidP="002D261B">
      <w:pPr>
        <w:spacing w:before="120" w:after="120"/>
        <w:jc w:val="both"/>
        <w:rPr>
          <w:rFonts w:cstheme="minorHAnsi"/>
        </w:rPr>
      </w:pPr>
      <w:r w:rsidRPr="00E576D9">
        <w:rPr>
          <w:rFonts w:cstheme="minorHAnsi"/>
        </w:rPr>
        <w:t xml:space="preserve">Physical hazards were not identified. More information is available in section </w:t>
      </w:r>
      <w:r w:rsidR="00072383" w:rsidRPr="00E576D9">
        <w:rPr>
          <w:rFonts w:cstheme="minorHAnsi"/>
        </w:rPr>
        <w:t>3.3</w:t>
      </w:r>
      <w:r w:rsidRPr="00E576D9">
        <w:rPr>
          <w:rFonts w:cstheme="minorHAnsi"/>
        </w:rPr>
        <w:t xml:space="preserve"> of the PAR.</w:t>
      </w:r>
    </w:p>
    <w:p w14:paraId="78870FB3" w14:textId="77777777" w:rsidR="00786541" w:rsidRPr="00E576D9" w:rsidRDefault="00786541" w:rsidP="002D261B">
      <w:pPr>
        <w:spacing w:before="120" w:after="120"/>
        <w:jc w:val="both"/>
        <w:rPr>
          <w:rFonts w:cstheme="minorHAnsi"/>
        </w:rPr>
      </w:pPr>
    </w:p>
    <w:p w14:paraId="70724973" w14:textId="77777777" w:rsidR="00786541" w:rsidRPr="00E576D9" w:rsidRDefault="00786541" w:rsidP="002D261B">
      <w:pPr>
        <w:spacing w:before="120" w:after="120"/>
        <w:jc w:val="both"/>
        <w:rPr>
          <w:rFonts w:cstheme="minorHAnsi"/>
          <w:u w:val="single"/>
        </w:rPr>
      </w:pPr>
      <w:r w:rsidRPr="00E576D9">
        <w:rPr>
          <w:rFonts w:cstheme="minorHAnsi"/>
          <w:u w:val="single"/>
        </w:rPr>
        <w:t>Methods for detection and identification</w:t>
      </w:r>
    </w:p>
    <w:p w14:paraId="6B78B1B1" w14:textId="7EC74B70" w:rsidR="00786541" w:rsidRPr="00E576D9" w:rsidRDefault="00543C36" w:rsidP="002D261B">
      <w:pPr>
        <w:spacing w:before="120" w:after="120"/>
        <w:jc w:val="both"/>
        <w:rPr>
          <w:rFonts w:cstheme="minorHAnsi"/>
        </w:rPr>
      </w:pPr>
      <w:r w:rsidRPr="00E576D9">
        <w:rPr>
          <w:rFonts w:cstheme="minorHAnsi"/>
        </w:rPr>
        <w:t>A validated analytical method</w:t>
      </w:r>
      <w:r w:rsidR="00786541" w:rsidRPr="00E576D9">
        <w:rPr>
          <w:rFonts w:cstheme="minorHAnsi"/>
        </w:rPr>
        <w:t xml:space="preserve"> for the determination of the concentr</w:t>
      </w:r>
      <w:r w:rsidRPr="00E576D9">
        <w:rPr>
          <w:rFonts w:cstheme="minorHAnsi"/>
        </w:rPr>
        <w:t xml:space="preserve">ation of the active substance </w:t>
      </w:r>
      <w:r w:rsidR="00786541" w:rsidRPr="00E576D9">
        <w:rPr>
          <w:rFonts w:cstheme="minorHAnsi"/>
        </w:rPr>
        <w:t>is available. More information on the analytical method</w:t>
      </w:r>
      <w:r w:rsidRPr="00E576D9">
        <w:rPr>
          <w:rFonts w:cstheme="minorHAnsi"/>
        </w:rPr>
        <w:t xml:space="preserve"> for the active substance</w:t>
      </w:r>
      <w:r w:rsidR="00786541" w:rsidRPr="00E576D9">
        <w:rPr>
          <w:rFonts w:cstheme="minorHAnsi"/>
        </w:rPr>
        <w:t xml:space="preserve"> is available in section </w:t>
      </w:r>
      <w:r w:rsidR="00072383" w:rsidRPr="00E576D9">
        <w:rPr>
          <w:rFonts w:cstheme="minorHAnsi"/>
        </w:rPr>
        <w:t>3.4</w:t>
      </w:r>
      <w:r w:rsidR="00786541" w:rsidRPr="00E576D9">
        <w:rPr>
          <w:rFonts w:cstheme="minorHAnsi"/>
        </w:rPr>
        <w:t xml:space="preserve"> of the PAR.</w:t>
      </w:r>
    </w:p>
    <w:p w14:paraId="6048DF32" w14:textId="77777777" w:rsidR="00786541" w:rsidRPr="00E576D9" w:rsidRDefault="00786541" w:rsidP="002D261B">
      <w:pPr>
        <w:spacing w:before="120" w:after="120"/>
        <w:jc w:val="both"/>
        <w:rPr>
          <w:rFonts w:cstheme="minorHAnsi"/>
          <w:u w:val="single"/>
        </w:rPr>
      </w:pPr>
    </w:p>
    <w:p w14:paraId="66A778E6" w14:textId="77777777" w:rsidR="00786541" w:rsidRPr="00E576D9" w:rsidRDefault="00786541" w:rsidP="002D261B">
      <w:pPr>
        <w:spacing w:before="120" w:after="120"/>
        <w:jc w:val="both"/>
        <w:rPr>
          <w:rFonts w:cstheme="minorHAnsi"/>
          <w:u w:val="single"/>
        </w:rPr>
      </w:pPr>
      <w:r w:rsidRPr="00E576D9">
        <w:rPr>
          <w:rFonts w:cstheme="minorHAnsi"/>
          <w:u w:val="single"/>
        </w:rPr>
        <w:t>Efficacy against target organisms</w:t>
      </w:r>
    </w:p>
    <w:p w14:paraId="41D5F36F" w14:textId="060552A1" w:rsidR="00786541" w:rsidRPr="00E576D9" w:rsidRDefault="00786541" w:rsidP="002D261B">
      <w:pPr>
        <w:spacing w:before="120" w:after="120"/>
        <w:jc w:val="both"/>
        <w:rPr>
          <w:rFonts w:cstheme="minorHAnsi"/>
        </w:rPr>
      </w:pPr>
      <w:r w:rsidRPr="00E576D9">
        <w:rPr>
          <w:rFonts w:cstheme="minorHAnsi"/>
        </w:rPr>
        <w:t xml:space="preserve">The </w:t>
      </w:r>
      <w:r w:rsidR="00072383" w:rsidRPr="00E576D9">
        <w:rPr>
          <w:rFonts w:cstheme="minorHAnsi"/>
        </w:rPr>
        <w:t>BPF</w:t>
      </w:r>
      <w:r w:rsidRPr="00E576D9">
        <w:rPr>
          <w:rFonts w:cstheme="minorHAnsi"/>
        </w:rPr>
        <w:t xml:space="preserve"> has been shown to be efficacious against </w:t>
      </w:r>
      <w:r w:rsidR="00543C36" w:rsidRPr="00E576D9">
        <w:rPr>
          <w:rFonts w:cstheme="minorHAnsi"/>
        </w:rPr>
        <w:t>bacteria, yeast and enveloped virus</w:t>
      </w:r>
      <w:r w:rsidRPr="00E576D9">
        <w:rPr>
          <w:rFonts w:cstheme="minorHAnsi"/>
        </w:rPr>
        <w:t xml:space="preserve"> for all</w:t>
      </w:r>
      <w:r w:rsidR="00EB28AC" w:rsidRPr="00E576D9">
        <w:rPr>
          <w:rFonts w:cstheme="minorHAnsi"/>
        </w:rPr>
        <w:t xml:space="preserve"> intended uses</w:t>
      </w:r>
      <w:r w:rsidRPr="00E576D9">
        <w:rPr>
          <w:rFonts w:cstheme="minorHAnsi"/>
        </w:rPr>
        <w:t xml:space="preserve">. More information is available in section </w:t>
      </w:r>
      <w:r w:rsidR="00072383" w:rsidRPr="00E576D9">
        <w:rPr>
          <w:rFonts w:cstheme="minorHAnsi"/>
        </w:rPr>
        <w:t>3.5</w:t>
      </w:r>
      <w:r w:rsidRPr="00E576D9">
        <w:rPr>
          <w:rFonts w:cstheme="minorHAnsi"/>
        </w:rPr>
        <w:t xml:space="preserve"> of the PAR.</w:t>
      </w:r>
    </w:p>
    <w:p w14:paraId="47E8C809" w14:textId="77777777" w:rsidR="00786541" w:rsidRPr="00E576D9" w:rsidRDefault="00786541" w:rsidP="002D261B">
      <w:pPr>
        <w:spacing w:before="120" w:after="120"/>
        <w:jc w:val="both"/>
        <w:rPr>
          <w:rFonts w:cstheme="minorHAnsi"/>
          <w:u w:val="single"/>
        </w:rPr>
      </w:pPr>
    </w:p>
    <w:p w14:paraId="484ECB86" w14:textId="77777777" w:rsidR="00786541" w:rsidRPr="00E576D9" w:rsidRDefault="00786541" w:rsidP="002D261B">
      <w:pPr>
        <w:spacing w:before="120" w:after="120"/>
        <w:jc w:val="both"/>
        <w:rPr>
          <w:rFonts w:cstheme="minorHAnsi"/>
          <w:u w:val="single"/>
        </w:rPr>
      </w:pPr>
      <w:r w:rsidRPr="00E576D9">
        <w:rPr>
          <w:rFonts w:cstheme="minorHAnsi"/>
          <w:u w:val="single"/>
        </w:rPr>
        <w:t>Risk assessment for human health</w:t>
      </w:r>
    </w:p>
    <w:p w14:paraId="11E2ADBF" w14:textId="02F6F194" w:rsidR="00786541" w:rsidRPr="00E576D9" w:rsidRDefault="00EB28AC" w:rsidP="002D261B">
      <w:pPr>
        <w:spacing w:before="120" w:after="120"/>
        <w:jc w:val="both"/>
        <w:rPr>
          <w:rFonts w:cstheme="minorHAnsi"/>
        </w:rPr>
      </w:pPr>
      <w:r w:rsidRPr="00E576D9">
        <w:rPr>
          <w:rFonts w:cstheme="minorHAnsi"/>
        </w:rPr>
        <w:t>Data are not required according to Article 25 and Article 20(1</w:t>
      </w:r>
      <w:proofErr w:type="gramStart"/>
      <w:r w:rsidRPr="00E576D9">
        <w:rPr>
          <w:rFonts w:cstheme="minorHAnsi"/>
        </w:rPr>
        <w:t>)(</w:t>
      </w:r>
      <w:proofErr w:type="gramEnd"/>
      <w:r w:rsidRPr="00E576D9">
        <w:rPr>
          <w:rFonts w:cstheme="minorHAnsi"/>
        </w:rPr>
        <w:t xml:space="preserve">b) of Regulation (EU) No 528/2012. To support the non-classification of all products belonging to the biocidal products family </w:t>
      </w:r>
      <w:r w:rsidR="005729F0">
        <w:rPr>
          <w:rFonts w:cstheme="minorHAnsi"/>
        </w:rPr>
        <w:t>LACTIVO 150 BPF</w:t>
      </w:r>
      <w:r w:rsidR="00DE60AC" w:rsidRPr="00E576D9">
        <w:rPr>
          <w:rFonts w:cstheme="minorHAnsi"/>
        </w:rPr>
        <w:t xml:space="preserve">, </w:t>
      </w:r>
      <w:r w:rsidR="00E03896">
        <w:rPr>
          <w:rFonts w:cstheme="minorHAnsi"/>
        </w:rPr>
        <w:t>the a</w:t>
      </w:r>
      <w:r w:rsidR="00E03896" w:rsidRPr="00E03896">
        <w:rPr>
          <w:rFonts w:cstheme="minorHAnsi"/>
        </w:rPr>
        <w:t xml:space="preserve">ssessment of effects on human health </w:t>
      </w:r>
      <w:r w:rsidR="00786541" w:rsidRPr="00E576D9">
        <w:rPr>
          <w:rFonts w:cstheme="minorHAnsi"/>
        </w:rPr>
        <w:t xml:space="preserve">has been </w:t>
      </w:r>
      <w:r w:rsidR="00E03896">
        <w:rPr>
          <w:rFonts w:cstheme="minorHAnsi"/>
        </w:rPr>
        <w:t>performed</w:t>
      </w:r>
      <w:r w:rsidR="00786541" w:rsidRPr="00E576D9">
        <w:rPr>
          <w:rFonts w:cstheme="minorHAnsi"/>
        </w:rPr>
        <w:t xml:space="preserve"> for all the </w:t>
      </w:r>
      <w:r w:rsidR="00E03896">
        <w:rPr>
          <w:rFonts w:cstheme="minorHAnsi"/>
        </w:rPr>
        <w:t>co-formulants</w:t>
      </w:r>
      <w:r w:rsidR="00786541" w:rsidRPr="00E576D9">
        <w:rPr>
          <w:rFonts w:cstheme="minorHAnsi"/>
        </w:rPr>
        <w:t xml:space="preserve">. More information is available in section </w:t>
      </w:r>
      <w:r w:rsidR="00072383" w:rsidRPr="00E576D9">
        <w:rPr>
          <w:rFonts w:cstheme="minorHAnsi"/>
        </w:rPr>
        <w:t>3.6</w:t>
      </w:r>
      <w:r w:rsidR="00786541" w:rsidRPr="00E576D9">
        <w:rPr>
          <w:rFonts w:cstheme="minorHAnsi"/>
        </w:rPr>
        <w:t xml:space="preserve"> of the PAR.</w:t>
      </w:r>
      <w:r w:rsidR="00E576D9" w:rsidRPr="00E576D9">
        <w:rPr>
          <w:rFonts w:cstheme="minorHAnsi"/>
        </w:rPr>
        <w:t xml:space="preserve"> Since no substance of concern has been identified, the conclusion can be made that the </w:t>
      </w:r>
      <w:r w:rsidR="005729F0">
        <w:rPr>
          <w:rFonts w:cstheme="minorHAnsi"/>
        </w:rPr>
        <w:t>LACTIVO 150 BPF</w:t>
      </w:r>
      <w:r w:rsidR="00E576D9" w:rsidRPr="00E576D9">
        <w:rPr>
          <w:rFonts w:cstheme="minorHAnsi"/>
        </w:rPr>
        <w:t xml:space="preserve"> is eligible for the Simplified authorisation procedure.</w:t>
      </w:r>
    </w:p>
    <w:p w14:paraId="13712624" w14:textId="77777777" w:rsidR="00786541" w:rsidRPr="00E576D9" w:rsidRDefault="00786541" w:rsidP="002D261B">
      <w:pPr>
        <w:spacing w:before="120" w:after="120"/>
        <w:jc w:val="both"/>
        <w:rPr>
          <w:rFonts w:cstheme="minorHAnsi"/>
          <w:u w:val="single"/>
        </w:rPr>
      </w:pPr>
    </w:p>
    <w:p w14:paraId="76D0E7F9" w14:textId="77777777" w:rsidR="00786541" w:rsidRPr="00E576D9" w:rsidRDefault="00786541" w:rsidP="002D261B">
      <w:pPr>
        <w:spacing w:before="120" w:after="120"/>
        <w:jc w:val="both"/>
        <w:rPr>
          <w:rFonts w:cstheme="minorHAnsi"/>
          <w:u w:val="single"/>
        </w:rPr>
      </w:pPr>
      <w:r w:rsidRPr="00E576D9">
        <w:rPr>
          <w:rFonts w:cstheme="minorHAnsi"/>
          <w:u w:val="single"/>
        </w:rPr>
        <w:t>Dietary risk assessment</w:t>
      </w:r>
    </w:p>
    <w:p w14:paraId="6B78F5E3" w14:textId="77E01C11" w:rsidR="00786541" w:rsidRPr="00E576D9" w:rsidRDefault="00DE60AC" w:rsidP="002D261B">
      <w:pPr>
        <w:spacing w:before="120" w:after="120"/>
        <w:jc w:val="both"/>
        <w:rPr>
          <w:rFonts w:cstheme="minorHAnsi"/>
        </w:rPr>
      </w:pPr>
      <w:r w:rsidRPr="00E576D9">
        <w:rPr>
          <w:rFonts w:cstheme="minorHAnsi"/>
        </w:rPr>
        <w:t>Data are not required according to Article 25 and Article 20(1</w:t>
      </w:r>
      <w:proofErr w:type="gramStart"/>
      <w:r w:rsidRPr="00E576D9">
        <w:rPr>
          <w:rFonts w:cstheme="minorHAnsi"/>
        </w:rPr>
        <w:t>)(</w:t>
      </w:r>
      <w:proofErr w:type="gramEnd"/>
      <w:r w:rsidRPr="00E576D9">
        <w:rPr>
          <w:rFonts w:cstheme="minorHAnsi"/>
        </w:rPr>
        <w:t>b) of Regulation (EU) No 528/2012.</w:t>
      </w:r>
    </w:p>
    <w:p w14:paraId="3EA916E5" w14:textId="77777777" w:rsidR="00DE60AC" w:rsidRPr="00E576D9" w:rsidRDefault="00DE60AC" w:rsidP="002D261B">
      <w:pPr>
        <w:spacing w:before="120" w:after="120"/>
        <w:jc w:val="both"/>
        <w:rPr>
          <w:rFonts w:cstheme="minorHAnsi"/>
          <w:u w:val="single"/>
        </w:rPr>
      </w:pPr>
    </w:p>
    <w:p w14:paraId="1A7E066C" w14:textId="77777777" w:rsidR="00786541" w:rsidRPr="00E576D9" w:rsidRDefault="00786541" w:rsidP="002D261B">
      <w:pPr>
        <w:spacing w:before="120" w:after="120"/>
        <w:jc w:val="both"/>
        <w:rPr>
          <w:rFonts w:cstheme="minorHAnsi"/>
          <w:u w:val="single"/>
        </w:rPr>
      </w:pPr>
      <w:r w:rsidRPr="00E576D9">
        <w:rPr>
          <w:rFonts w:cstheme="minorHAnsi"/>
          <w:u w:val="single"/>
        </w:rPr>
        <w:t>Risk assessment for animal health</w:t>
      </w:r>
    </w:p>
    <w:p w14:paraId="44A4F5A0" w14:textId="076FC528" w:rsidR="00DE60AC" w:rsidRPr="00E576D9" w:rsidRDefault="00DE60AC" w:rsidP="00DE60AC">
      <w:pPr>
        <w:spacing w:before="120" w:after="120"/>
        <w:jc w:val="both"/>
        <w:rPr>
          <w:rFonts w:cstheme="minorHAnsi"/>
        </w:rPr>
      </w:pPr>
      <w:r w:rsidRPr="00E576D9">
        <w:rPr>
          <w:rFonts w:cstheme="minorHAnsi"/>
        </w:rPr>
        <w:t>Data are not required according to Article 25 and Article 20(1</w:t>
      </w:r>
      <w:proofErr w:type="gramStart"/>
      <w:r w:rsidRPr="00E576D9">
        <w:rPr>
          <w:rFonts w:cstheme="minorHAnsi"/>
        </w:rPr>
        <w:t>)(</w:t>
      </w:r>
      <w:proofErr w:type="gramEnd"/>
      <w:r w:rsidRPr="00E576D9">
        <w:rPr>
          <w:rFonts w:cstheme="minorHAnsi"/>
        </w:rPr>
        <w:t xml:space="preserve">b) of Regulation (EU) No 528/2012. </w:t>
      </w:r>
    </w:p>
    <w:p w14:paraId="52560708" w14:textId="77777777" w:rsidR="00E03896" w:rsidRDefault="00E03896" w:rsidP="002D261B">
      <w:pPr>
        <w:spacing w:before="120" w:after="120"/>
        <w:jc w:val="both"/>
        <w:rPr>
          <w:rFonts w:cstheme="minorHAnsi"/>
          <w:u w:val="single"/>
        </w:rPr>
      </w:pPr>
    </w:p>
    <w:p w14:paraId="12F3F8D6" w14:textId="77777777" w:rsidR="00786541" w:rsidRPr="00E576D9" w:rsidRDefault="00786541" w:rsidP="002D261B">
      <w:pPr>
        <w:spacing w:before="120" w:after="120"/>
        <w:jc w:val="both"/>
        <w:rPr>
          <w:rFonts w:cstheme="minorHAnsi"/>
          <w:u w:val="single"/>
        </w:rPr>
      </w:pPr>
      <w:r w:rsidRPr="00E576D9">
        <w:rPr>
          <w:rFonts w:cstheme="minorHAnsi"/>
          <w:u w:val="single"/>
        </w:rPr>
        <w:t>Risk assessment for the environment</w:t>
      </w:r>
    </w:p>
    <w:p w14:paraId="349DDBB8" w14:textId="276E6CF0" w:rsidR="00786541" w:rsidRPr="00E576D9" w:rsidRDefault="00DE60AC" w:rsidP="00E03896">
      <w:pPr>
        <w:spacing w:before="120" w:after="120"/>
        <w:jc w:val="both"/>
        <w:rPr>
          <w:rFonts w:cstheme="minorHAnsi"/>
        </w:rPr>
      </w:pPr>
      <w:r w:rsidRPr="00E576D9">
        <w:rPr>
          <w:rFonts w:cstheme="minorHAnsi"/>
        </w:rPr>
        <w:t>Data are not required according to Article 25 and Article 20(1</w:t>
      </w:r>
      <w:proofErr w:type="gramStart"/>
      <w:r w:rsidRPr="00E576D9">
        <w:rPr>
          <w:rFonts w:cstheme="minorHAnsi"/>
        </w:rPr>
        <w:t>)(</w:t>
      </w:r>
      <w:proofErr w:type="gramEnd"/>
      <w:r w:rsidRPr="00E576D9">
        <w:rPr>
          <w:rFonts w:cstheme="minorHAnsi"/>
        </w:rPr>
        <w:t xml:space="preserve">b) of Regulation (EU) No 528/2012. To support the non-classification of all products belonging to the biocidal products family </w:t>
      </w:r>
      <w:r w:rsidR="005729F0">
        <w:rPr>
          <w:rFonts w:cstheme="minorHAnsi"/>
        </w:rPr>
        <w:t>LACTIVO 150 BPF</w:t>
      </w:r>
      <w:r w:rsidRPr="00E576D9">
        <w:rPr>
          <w:rFonts w:cstheme="minorHAnsi"/>
        </w:rPr>
        <w:t xml:space="preserve">, </w:t>
      </w:r>
      <w:r w:rsidR="00E03896" w:rsidRPr="00E03896">
        <w:rPr>
          <w:rFonts w:cstheme="minorHAnsi"/>
        </w:rPr>
        <w:t>an evaluation related to acute and chronic aquatic toxicity of all co</w:t>
      </w:r>
      <w:r w:rsidR="00E03896">
        <w:rPr>
          <w:rFonts w:cstheme="minorHAnsi"/>
        </w:rPr>
        <w:t>-</w:t>
      </w:r>
      <w:r w:rsidR="00E03896" w:rsidRPr="00E03896">
        <w:rPr>
          <w:rFonts w:cstheme="minorHAnsi"/>
        </w:rPr>
        <w:t>formulants</w:t>
      </w:r>
      <w:r w:rsidR="00786541" w:rsidRPr="00E576D9">
        <w:rPr>
          <w:rFonts w:cstheme="minorHAnsi"/>
        </w:rPr>
        <w:t xml:space="preserve"> has been </w:t>
      </w:r>
      <w:r w:rsidR="00E03896">
        <w:rPr>
          <w:rFonts w:cstheme="minorHAnsi"/>
        </w:rPr>
        <w:t>performed</w:t>
      </w:r>
      <w:r w:rsidR="00786541" w:rsidRPr="00E576D9">
        <w:rPr>
          <w:rFonts w:cstheme="minorHAnsi"/>
        </w:rPr>
        <w:t xml:space="preserve">. More information is available in section </w:t>
      </w:r>
      <w:r w:rsidR="006B08D0" w:rsidRPr="00E576D9">
        <w:rPr>
          <w:rFonts w:cstheme="minorHAnsi"/>
        </w:rPr>
        <w:t>3.8</w:t>
      </w:r>
      <w:r w:rsidR="00786541" w:rsidRPr="00E576D9">
        <w:rPr>
          <w:rFonts w:cstheme="minorHAnsi"/>
        </w:rPr>
        <w:t xml:space="preserve"> of the PAR.</w:t>
      </w:r>
      <w:r w:rsidRPr="00E576D9">
        <w:rPr>
          <w:rFonts w:cstheme="minorHAnsi"/>
        </w:rPr>
        <w:t xml:space="preserve"> Since no substance of concern has been identified</w:t>
      </w:r>
      <w:r w:rsidR="00E576D9" w:rsidRPr="00E576D9">
        <w:rPr>
          <w:rFonts w:cstheme="minorHAnsi"/>
        </w:rPr>
        <w:t xml:space="preserve">, the conclusion can be made that the </w:t>
      </w:r>
      <w:r w:rsidR="005729F0">
        <w:rPr>
          <w:rFonts w:cstheme="minorHAnsi"/>
        </w:rPr>
        <w:t>LACTIVO 150 BPF</w:t>
      </w:r>
      <w:r w:rsidR="00E576D9" w:rsidRPr="00E576D9">
        <w:rPr>
          <w:rFonts w:cstheme="minorHAnsi"/>
        </w:rPr>
        <w:t xml:space="preserve"> is eligible for the Simplified authorisation procedure.</w:t>
      </w:r>
    </w:p>
    <w:p w14:paraId="1EE88AE4" w14:textId="77777777" w:rsidR="00786541" w:rsidRPr="003347D1" w:rsidRDefault="00786541" w:rsidP="002D261B">
      <w:pPr>
        <w:spacing w:before="120" w:after="120"/>
        <w:jc w:val="both"/>
        <w:rPr>
          <w:rFonts w:cstheme="minorHAnsi"/>
          <w:b/>
          <w:sz w:val="22"/>
          <w:szCs w:val="22"/>
        </w:rPr>
      </w:pPr>
      <w:r w:rsidRPr="00971F3E">
        <w:rPr>
          <w:rFonts w:cstheme="minorHAnsi"/>
          <w:b/>
          <w:sz w:val="22"/>
          <w:szCs w:val="22"/>
        </w:rPr>
        <w:lastRenderedPageBreak/>
        <w:t>Post-authorisation conditions</w:t>
      </w:r>
    </w:p>
    <w:p w14:paraId="5A24FCF8" w14:textId="77777777" w:rsidR="00786541" w:rsidRPr="006555C6" w:rsidRDefault="00786541" w:rsidP="002D261B">
      <w:pPr>
        <w:autoSpaceDE w:val="0"/>
        <w:autoSpaceDN w:val="0"/>
        <w:adjustRightInd w:val="0"/>
        <w:rPr>
          <w:rFonts w:cstheme="minorHAnsi"/>
          <w:color w:val="000000"/>
        </w:rPr>
      </w:pPr>
      <w:r w:rsidRPr="006555C6">
        <w:rPr>
          <w:rFonts w:cstheme="minorHAnsi"/>
          <w:color w:val="000000"/>
        </w:rPr>
        <w:t>The authorisation holder shall complete, within the stated timeframe, the actions set out in the table below:</w:t>
      </w:r>
    </w:p>
    <w:p w14:paraId="473FDD91" w14:textId="49131837" w:rsidR="00AB6A60" w:rsidRPr="006555C6" w:rsidRDefault="00AB6A60" w:rsidP="002D261B">
      <w:pPr>
        <w:autoSpaceDE w:val="0"/>
        <w:autoSpaceDN w:val="0"/>
        <w:adjustRightInd w:val="0"/>
        <w:rPr>
          <w:rFonts w:cstheme="minorHAnsi"/>
          <w:snapToGrid/>
          <w:color w:val="000000"/>
          <w:lang w:eastAsia="zh-CN"/>
        </w:rPr>
      </w:pPr>
    </w:p>
    <w:p w14:paraId="2B92BBA3" w14:textId="42D8C1FD" w:rsidR="00F73408" w:rsidRPr="006555C6" w:rsidRDefault="00F73408" w:rsidP="00A35FA0">
      <w:pPr>
        <w:pStyle w:val="Caption"/>
      </w:pPr>
      <w:r w:rsidRPr="006555C6">
        <w:t xml:space="preserve">Table </w:t>
      </w:r>
      <w:r w:rsidR="005D7F75" w:rsidRPr="006555C6">
        <w:rPr>
          <w:noProof/>
        </w:rPr>
        <w:fldChar w:fldCharType="begin"/>
      </w:r>
      <w:r w:rsidR="005D7F75" w:rsidRPr="006555C6">
        <w:rPr>
          <w:noProof/>
        </w:rPr>
        <w:instrText xml:space="preserve"> STYLEREF 1 \s </w:instrText>
      </w:r>
      <w:r w:rsidR="005D7F75" w:rsidRPr="006555C6">
        <w:rPr>
          <w:noProof/>
        </w:rPr>
        <w:fldChar w:fldCharType="separate"/>
      </w:r>
      <w:r w:rsidR="007B3674" w:rsidRPr="006555C6">
        <w:rPr>
          <w:noProof/>
        </w:rPr>
        <w:t>1</w:t>
      </w:r>
      <w:r w:rsidR="005D7F75" w:rsidRPr="006555C6">
        <w:rPr>
          <w:noProof/>
        </w:rPr>
        <w:fldChar w:fldCharType="end"/>
      </w:r>
      <w:r w:rsidR="00B53C26" w:rsidRPr="006555C6">
        <w:t>.</w:t>
      </w:r>
      <w:r w:rsidR="005D7F75" w:rsidRPr="006555C6">
        <w:rPr>
          <w:noProof/>
        </w:rPr>
        <w:fldChar w:fldCharType="begin"/>
      </w:r>
      <w:r w:rsidR="005D7F75" w:rsidRPr="006555C6">
        <w:rPr>
          <w:noProof/>
        </w:rPr>
        <w:instrText xml:space="preserve"> SEQ Table \* ARABIC \s 1 </w:instrText>
      </w:r>
      <w:r w:rsidR="005D7F75" w:rsidRPr="006555C6">
        <w:rPr>
          <w:noProof/>
        </w:rPr>
        <w:fldChar w:fldCharType="separate"/>
      </w:r>
      <w:r w:rsidR="007B3674" w:rsidRPr="006555C6">
        <w:rPr>
          <w:noProof/>
        </w:rPr>
        <w:t>1</w:t>
      </w:r>
      <w:r w:rsidR="005D7F75" w:rsidRPr="006555C6">
        <w:rPr>
          <w:noProof/>
        </w:rPr>
        <w:fldChar w:fldCharType="end"/>
      </w:r>
      <w:r w:rsidRPr="006555C6">
        <w:t xml:space="preserve"> Post-authorisation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86541" w:rsidRPr="006555C6" w14:paraId="3E504B84" w14:textId="77777777" w:rsidTr="003A6D97">
        <w:tc>
          <w:tcPr>
            <w:tcW w:w="2499" w:type="pct"/>
            <w:tcBorders>
              <w:top w:val="single" w:sz="4" w:space="0" w:color="auto"/>
              <w:left w:val="single" w:sz="4" w:space="0" w:color="auto"/>
              <w:bottom w:val="single" w:sz="4" w:space="0" w:color="auto"/>
              <w:right w:val="single" w:sz="4" w:space="0" w:color="auto"/>
            </w:tcBorders>
            <w:shd w:val="clear" w:color="auto" w:fill="FFFFCC"/>
            <w:hideMark/>
          </w:tcPr>
          <w:p w14:paraId="030FF7F3" w14:textId="77777777" w:rsidR="00786541" w:rsidRPr="006555C6" w:rsidRDefault="00786541" w:rsidP="002D261B">
            <w:pPr>
              <w:rPr>
                <w:rFonts w:cstheme="minorHAnsi"/>
                <w:b/>
                <w:bCs/>
                <w:color w:val="000000"/>
              </w:rPr>
            </w:pPr>
            <w:r w:rsidRPr="006555C6">
              <w:rPr>
                <w:rFonts w:cstheme="minorHAnsi"/>
                <w:b/>
                <w:bCs/>
                <w:color w:val="000000"/>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14:paraId="16A7CC2B" w14:textId="77777777" w:rsidR="00786541" w:rsidRPr="006555C6" w:rsidRDefault="00786541" w:rsidP="002D261B">
            <w:pPr>
              <w:rPr>
                <w:rFonts w:cstheme="minorHAnsi"/>
                <w:b/>
                <w:bCs/>
                <w:color w:val="000000"/>
              </w:rPr>
            </w:pPr>
            <w:r w:rsidRPr="006555C6">
              <w:rPr>
                <w:rFonts w:cstheme="minorHAnsi"/>
                <w:b/>
                <w:bCs/>
                <w:color w:val="000000"/>
              </w:rPr>
              <w:t>Due date</w:t>
            </w:r>
          </w:p>
        </w:tc>
      </w:tr>
      <w:tr w:rsidR="00786541" w:rsidRPr="00AD144F" w14:paraId="1D1591B6" w14:textId="77777777" w:rsidTr="00190F80">
        <w:tc>
          <w:tcPr>
            <w:tcW w:w="2499" w:type="pct"/>
            <w:tcBorders>
              <w:top w:val="single" w:sz="4" w:space="0" w:color="auto"/>
              <w:left w:val="single" w:sz="4" w:space="0" w:color="auto"/>
              <w:bottom w:val="single" w:sz="4" w:space="0" w:color="auto"/>
              <w:right w:val="single" w:sz="4" w:space="0" w:color="auto"/>
            </w:tcBorders>
            <w:hideMark/>
          </w:tcPr>
          <w:p w14:paraId="296DD2C8" w14:textId="2C81CCBB" w:rsidR="00786541" w:rsidRPr="006555C6" w:rsidRDefault="001552DF" w:rsidP="001552DF">
            <w:pPr>
              <w:jc w:val="both"/>
              <w:rPr>
                <w:rFonts w:cstheme="minorHAnsi"/>
                <w:bCs/>
                <w:i/>
                <w:color w:val="000000"/>
              </w:rPr>
            </w:pPr>
            <w:r w:rsidRPr="006555C6">
              <w:rPr>
                <w:rFonts w:cstheme="minorHAnsi"/>
                <w:i/>
              </w:rPr>
              <w:t>L</w:t>
            </w:r>
            <w:r w:rsidR="00926C78" w:rsidRPr="006555C6">
              <w:rPr>
                <w:rFonts w:cstheme="minorHAnsi"/>
                <w:i/>
              </w:rPr>
              <w:t>ong-term storage</w:t>
            </w:r>
            <w:r w:rsidRPr="006555C6">
              <w:t xml:space="preserve"> </w:t>
            </w:r>
            <w:r w:rsidRPr="006555C6">
              <w:rPr>
                <w:rFonts w:cstheme="minorHAnsi"/>
                <w:i/>
              </w:rPr>
              <w:t>stability test</w:t>
            </w:r>
            <w:r w:rsidR="00926C78" w:rsidRPr="006555C6">
              <w:rPr>
                <w:rFonts w:cstheme="minorHAnsi"/>
                <w:i/>
              </w:rPr>
              <w:t xml:space="preserve"> at ambient temperature</w:t>
            </w:r>
          </w:p>
        </w:tc>
        <w:tc>
          <w:tcPr>
            <w:tcW w:w="2501" w:type="pct"/>
            <w:tcBorders>
              <w:top w:val="single" w:sz="4" w:space="0" w:color="auto"/>
              <w:left w:val="single" w:sz="4" w:space="0" w:color="auto"/>
              <w:bottom w:val="single" w:sz="4" w:space="0" w:color="auto"/>
              <w:right w:val="single" w:sz="4" w:space="0" w:color="auto"/>
            </w:tcBorders>
            <w:hideMark/>
          </w:tcPr>
          <w:p w14:paraId="513425E4" w14:textId="5A2363C0" w:rsidR="001552DF" w:rsidRPr="006555C6" w:rsidRDefault="001552DF" w:rsidP="002D261B">
            <w:pPr>
              <w:rPr>
                <w:rFonts w:cstheme="minorHAnsi"/>
                <w:bCs/>
                <w:i/>
                <w:color w:val="000000"/>
              </w:rPr>
            </w:pPr>
            <w:r w:rsidRPr="006555C6">
              <w:rPr>
                <w:rFonts w:cstheme="minorHAnsi"/>
                <w:bCs/>
                <w:i/>
                <w:color w:val="000000"/>
              </w:rPr>
              <w:t>1 September 2023</w:t>
            </w:r>
          </w:p>
          <w:p w14:paraId="753C1599" w14:textId="589E6D6D" w:rsidR="00786541" w:rsidRPr="006555C6" w:rsidRDefault="00786541" w:rsidP="002D261B">
            <w:pPr>
              <w:rPr>
                <w:rFonts w:cstheme="minorHAnsi"/>
                <w:bCs/>
                <w:i/>
                <w:color w:val="000000"/>
              </w:rPr>
            </w:pPr>
            <w:r w:rsidRPr="006555C6">
              <w:rPr>
                <w:rFonts w:cstheme="minorHAnsi"/>
                <w:bCs/>
                <w:i/>
                <w:color w:val="000000"/>
              </w:rPr>
              <w:t xml:space="preserve"> </w:t>
            </w:r>
          </w:p>
        </w:tc>
      </w:tr>
    </w:tbl>
    <w:p w14:paraId="5B390CE5" w14:textId="77777777" w:rsidR="006555C6" w:rsidRDefault="006555C6" w:rsidP="006555C6">
      <w:pPr>
        <w:autoSpaceDE w:val="0"/>
        <w:autoSpaceDN w:val="0"/>
        <w:adjustRightInd w:val="0"/>
        <w:rPr>
          <w:rFonts w:cstheme="minorHAnsi"/>
          <w:color w:val="000000"/>
        </w:rPr>
      </w:pPr>
    </w:p>
    <w:p w14:paraId="11EA0E73" w14:textId="40D99A29" w:rsidR="006555C6" w:rsidRDefault="009717B1" w:rsidP="006555C6">
      <w:pPr>
        <w:autoSpaceDE w:val="0"/>
        <w:autoSpaceDN w:val="0"/>
        <w:adjustRightInd w:val="0"/>
        <w:jc w:val="both"/>
        <w:rPr>
          <w:rFonts w:cstheme="minorHAnsi"/>
          <w:color w:val="000000"/>
        </w:rPr>
      </w:pPr>
      <w:r>
        <w:rPr>
          <w:rFonts w:cstheme="minorHAnsi"/>
          <w:color w:val="000000"/>
        </w:rPr>
        <w:t>T</w:t>
      </w:r>
      <w:r w:rsidR="006555C6">
        <w:rPr>
          <w:rFonts w:cstheme="minorHAnsi"/>
          <w:color w:val="000000"/>
        </w:rPr>
        <w:t xml:space="preserve">he long-term storage stability test at ambient temperature was </w:t>
      </w:r>
      <w:r>
        <w:rPr>
          <w:rFonts w:cstheme="minorHAnsi"/>
          <w:color w:val="000000"/>
        </w:rPr>
        <w:t>submitted and evaluated</w:t>
      </w:r>
      <w:r w:rsidR="006555C6">
        <w:rPr>
          <w:rFonts w:cstheme="minorHAnsi"/>
          <w:color w:val="000000"/>
        </w:rPr>
        <w:t>. T</w:t>
      </w:r>
      <w:r w:rsidR="006555C6" w:rsidRPr="006555C6">
        <w:rPr>
          <w:rFonts w:cstheme="minorHAnsi"/>
          <w:color w:val="000000"/>
        </w:rPr>
        <w:t>he shelf-life of 2 years is supported by the submitted data</w:t>
      </w:r>
      <w:r w:rsidR="006555C6">
        <w:rPr>
          <w:rFonts w:cstheme="minorHAnsi"/>
          <w:color w:val="000000"/>
        </w:rPr>
        <w:t>, so</w:t>
      </w:r>
      <w:r w:rsidR="006555C6" w:rsidRPr="006555C6">
        <w:rPr>
          <w:rFonts w:cstheme="minorHAnsi"/>
          <w:color w:val="000000"/>
        </w:rPr>
        <w:t xml:space="preserve"> the post-authorisation condition is fulfilled</w:t>
      </w:r>
      <w:r w:rsidR="006555C6">
        <w:rPr>
          <w:rFonts w:cstheme="minorHAnsi"/>
          <w:color w:val="000000"/>
        </w:rPr>
        <w:t>.</w:t>
      </w:r>
    </w:p>
    <w:p w14:paraId="57E2EF2B" w14:textId="77C6991E" w:rsidR="00786541" w:rsidRPr="00AD144F" w:rsidRDefault="00786541" w:rsidP="002D261B">
      <w:pPr>
        <w:widowControl/>
        <w:spacing w:after="200"/>
        <w:rPr>
          <w:rFonts w:cstheme="minorHAnsi"/>
          <w:i/>
        </w:rPr>
      </w:pPr>
      <w:r w:rsidRPr="00AD144F">
        <w:rPr>
          <w:rFonts w:cstheme="minorHAnsi"/>
          <w:i/>
        </w:rPr>
        <w:br w:type="page"/>
      </w:r>
    </w:p>
    <w:p w14:paraId="37FE1937" w14:textId="08A315D1" w:rsidR="00786541" w:rsidRPr="00AF03A6" w:rsidRDefault="00786541" w:rsidP="00A75504">
      <w:pPr>
        <w:pStyle w:val="Heading1"/>
      </w:pPr>
      <w:bookmarkStart w:id="70" w:name="_Toc39152800"/>
      <w:bookmarkStart w:id="71" w:name="_Toc40273142"/>
      <w:bookmarkStart w:id="72" w:name="_Toc41549845"/>
      <w:bookmarkStart w:id="73" w:name="_Toc52892221"/>
      <w:bookmarkStart w:id="74" w:name="_Toc52892536"/>
      <w:bookmarkStart w:id="75" w:name="_Toc147838378"/>
      <w:r w:rsidRPr="00AF03A6">
        <w:lastRenderedPageBreak/>
        <w:t>Information on the biocidal product</w:t>
      </w:r>
      <w:bookmarkEnd w:id="70"/>
      <w:bookmarkEnd w:id="71"/>
      <w:r w:rsidR="004464F6" w:rsidRPr="00AF03A6">
        <w:t xml:space="preserve"> family</w:t>
      </w:r>
      <w:bookmarkEnd w:id="72"/>
      <w:bookmarkEnd w:id="73"/>
      <w:bookmarkEnd w:id="74"/>
      <w:bookmarkEnd w:id="75"/>
    </w:p>
    <w:p w14:paraId="2A1A2F98" w14:textId="77FA3E61" w:rsidR="00786541" w:rsidRPr="000A1927" w:rsidRDefault="00786541" w:rsidP="00A75504">
      <w:pPr>
        <w:pStyle w:val="Heading2"/>
      </w:pPr>
      <w:bookmarkStart w:id="76" w:name="_Toc39152801"/>
      <w:bookmarkStart w:id="77" w:name="_Toc40273143"/>
      <w:bookmarkStart w:id="78" w:name="_Toc41549846"/>
      <w:bookmarkStart w:id="79" w:name="_Toc52892222"/>
      <w:bookmarkStart w:id="80" w:name="_Toc52892537"/>
      <w:bookmarkStart w:id="81" w:name="_Toc147838379"/>
      <w:r w:rsidRPr="000A1927">
        <w:t>Product type</w:t>
      </w:r>
      <w:r w:rsidR="00A13C67" w:rsidRPr="000A1927">
        <w:t>(s)</w:t>
      </w:r>
      <w:r w:rsidRPr="000A1927">
        <w:t xml:space="preserve"> and type</w:t>
      </w:r>
      <w:r w:rsidR="00A13C67" w:rsidRPr="000A1927">
        <w:t>(s)</w:t>
      </w:r>
      <w:r w:rsidRPr="000A1927">
        <w:t xml:space="preserve"> of formulation</w:t>
      </w:r>
      <w:bookmarkEnd w:id="76"/>
      <w:bookmarkEnd w:id="77"/>
      <w:bookmarkEnd w:id="78"/>
      <w:bookmarkEnd w:id="79"/>
      <w:bookmarkEnd w:id="80"/>
      <w:bookmarkEnd w:id="81"/>
    </w:p>
    <w:p w14:paraId="35CE2E2F" w14:textId="59C17DDC" w:rsidR="00C828F6" w:rsidRPr="00AF03A6" w:rsidRDefault="00C828F6" w:rsidP="00A35FA0">
      <w:pPr>
        <w:pStyle w:val="Caption"/>
      </w:pPr>
      <w:r w:rsidRPr="00AF03A6">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AF03A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F03A6">
        <w:t xml:space="preserve"> 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786541" w:rsidRPr="00AF03A6" w14:paraId="5ED1C334" w14:textId="77777777" w:rsidTr="00043D37">
        <w:trPr>
          <w:trHeight w:val="170"/>
        </w:trPr>
        <w:tc>
          <w:tcPr>
            <w:tcW w:w="3397" w:type="dxa"/>
            <w:tcMar>
              <w:top w:w="40" w:type="dxa"/>
              <w:left w:w="40" w:type="dxa"/>
              <w:bottom w:w="40" w:type="dxa"/>
              <w:right w:w="40" w:type="dxa"/>
            </w:tcMar>
          </w:tcPr>
          <w:p w14:paraId="49A0A12D" w14:textId="77777777" w:rsidR="00786541" w:rsidRPr="00AF03A6" w:rsidRDefault="00786541" w:rsidP="002D261B">
            <w:pPr>
              <w:rPr>
                <w:rFonts w:cstheme="minorHAnsi"/>
                <w:b/>
                <w:bCs/>
                <w:lang w:eastAsia="en-GB"/>
              </w:rPr>
            </w:pPr>
            <w:r w:rsidRPr="00AF03A6">
              <w:rPr>
                <w:rFonts w:cstheme="minorHAnsi"/>
                <w:b/>
                <w:bCs/>
                <w:lang w:eastAsia="en-GB"/>
              </w:rPr>
              <w:t>Product type(s)</w:t>
            </w:r>
          </w:p>
        </w:tc>
        <w:tc>
          <w:tcPr>
            <w:tcW w:w="5670" w:type="dxa"/>
            <w:tcMar>
              <w:top w:w="40" w:type="dxa"/>
              <w:left w:w="40" w:type="dxa"/>
              <w:bottom w:w="40" w:type="dxa"/>
              <w:right w:w="40" w:type="dxa"/>
            </w:tcMar>
          </w:tcPr>
          <w:p w14:paraId="325415B6" w14:textId="144A67D3" w:rsidR="00786541" w:rsidRPr="00AF03A6" w:rsidRDefault="00043D37" w:rsidP="002D261B">
            <w:pPr>
              <w:rPr>
                <w:rFonts w:cstheme="minorHAnsi"/>
                <w:bCs/>
                <w:iCs/>
                <w:color w:val="FF0000"/>
                <w:lang w:eastAsia="en-GB"/>
              </w:rPr>
            </w:pPr>
            <w:r w:rsidRPr="00AF03A6">
              <w:rPr>
                <w:rFonts w:cstheme="minorHAnsi"/>
                <w:bCs/>
                <w:iCs/>
                <w:color w:val="000000" w:themeColor="text1"/>
                <w:lang w:eastAsia="en-GB"/>
              </w:rPr>
              <w:t>PT1</w:t>
            </w:r>
            <w:r w:rsidR="00AF03A6" w:rsidRPr="00AF03A6">
              <w:rPr>
                <w:rFonts w:cstheme="minorHAnsi"/>
                <w:bCs/>
                <w:iCs/>
                <w:color w:val="000000" w:themeColor="text1"/>
                <w:lang w:eastAsia="en-GB"/>
              </w:rPr>
              <w:t xml:space="preserve"> </w:t>
            </w:r>
            <w:r w:rsidRPr="00AF03A6">
              <w:rPr>
                <w:rFonts w:cstheme="minorHAnsi"/>
                <w:bCs/>
                <w:iCs/>
                <w:color w:val="000000" w:themeColor="text1"/>
                <w:lang w:eastAsia="en-GB"/>
              </w:rPr>
              <w:t>for meta</w:t>
            </w:r>
            <w:r w:rsidR="00AF03A6">
              <w:rPr>
                <w:rFonts w:cstheme="minorHAnsi"/>
                <w:bCs/>
                <w:iCs/>
                <w:color w:val="000000" w:themeColor="text1"/>
                <w:lang w:eastAsia="en-GB"/>
              </w:rPr>
              <w:t>-</w:t>
            </w:r>
            <w:r w:rsidRPr="00AF03A6">
              <w:rPr>
                <w:rFonts w:cstheme="minorHAnsi"/>
                <w:bCs/>
                <w:iCs/>
                <w:color w:val="000000" w:themeColor="text1"/>
                <w:lang w:eastAsia="en-GB"/>
              </w:rPr>
              <w:t>SPC 1</w:t>
            </w:r>
            <w:r w:rsidR="00AF03A6" w:rsidRPr="00AF03A6">
              <w:rPr>
                <w:rFonts w:cstheme="minorHAnsi"/>
                <w:bCs/>
                <w:iCs/>
                <w:color w:val="000000" w:themeColor="text1"/>
                <w:lang w:eastAsia="en-GB"/>
              </w:rPr>
              <w:t>; PT2</w:t>
            </w:r>
            <w:r w:rsidR="00AF03A6">
              <w:rPr>
                <w:rFonts w:cstheme="minorHAnsi"/>
                <w:bCs/>
                <w:iCs/>
                <w:color w:val="000000" w:themeColor="text1"/>
                <w:lang w:eastAsia="en-GB"/>
              </w:rPr>
              <w:t xml:space="preserve"> and PT4 for meta</w:t>
            </w:r>
            <w:r w:rsidR="000A1927">
              <w:rPr>
                <w:rFonts w:cstheme="minorHAnsi"/>
                <w:bCs/>
                <w:iCs/>
                <w:color w:val="000000" w:themeColor="text1"/>
                <w:lang w:eastAsia="en-GB"/>
              </w:rPr>
              <w:t>-</w:t>
            </w:r>
            <w:r w:rsidR="00AF03A6">
              <w:rPr>
                <w:rFonts w:cstheme="minorHAnsi"/>
                <w:bCs/>
                <w:iCs/>
                <w:color w:val="000000" w:themeColor="text1"/>
                <w:lang w:eastAsia="en-GB"/>
              </w:rPr>
              <w:t>SPC 2</w:t>
            </w:r>
          </w:p>
        </w:tc>
      </w:tr>
      <w:tr w:rsidR="00786541" w:rsidRPr="00AF03A6" w14:paraId="77E5CE77" w14:textId="77777777" w:rsidTr="00190F80">
        <w:tc>
          <w:tcPr>
            <w:tcW w:w="3397" w:type="dxa"/>
            <w:tcMar>
              <w:top w:w="40" w:type="dxa"/>
              <w:left w:w="40" w:type="dxa"/>
              <w:bottom w:w="40" w:type="dxa"/>
              <w:right w:w="40" w:type="dxa"/>
            </w:tcMar>
          </w:tcPr>
          <w:p w14:paraId="303A84CC" w14:textId="77777777" w:rsidR="00786541" w:rsidRPr="00AF03A6" w:rsidRDefault="00786541" w:rsidP="002D261B">
            <w:pPr>
              <w:rPr>
                <w:rFonts w:cstheme="minorHAnsi"/>
                <w:b/>
                <w:bCs/>
                <w:lang w:eastAsia="en-GB"/>
              </w:rPr>
            </w:pPr>
            <w:r w:rsidRPr="00AF03A6">
              <w:rPr>
                <w:rFonts w:cstheme="minorHAnsi"/>
                <w:b/>
              </w:rPr>
              <w:t>Type(s) of formulation</w:t>
            </w:r>
          </w:p>
        </w:tc>
        <w:tc>
          <w:tcPr>
            <w:tcW w:w="5670" w:type="dxa"/>
            <w:tcMar>
              <w:top w:w="40" w:type="dxa"/>
              <w:left w:w="40" w:type="dxa"/>
              <w:bottom w:w="40" w:type="dxa"/>
              <w:right w:w="40" w:type="dxa"/>
            </w:tcMar>
          </w:tcPr>
          <w:p w14:paraId="500556F5" w14:textId="7230C87A" w:rsidR="00786541" w:rsidRPr="00AF03A6" w:rsidRDefault="00673A48" w:rsidP="002D261B">
            <w:pPr>
              <w:rPr>
                <w:rFonts w:cstheme="minorHAnsi"/>
                <w:lang w:eastAsia="en-GB"/>
              </w:rPr>
            </w:pPr>
            <w:bookmarkStart w:id="82" w:name="_Hlk86245903"/>
            <w:r w:rsidRPr="00AF03A6">
              <w:rPr>
                <w:rFonts w:cstheme="minorHAnsi"/>
                <w:lang w:eastAsia="en-GB"/>
              </w:rPr>
              <w:t xml:space="preserve">Ready-to-use water based liquids </w:t>
            </w:r>
            <w:bookmarkEnd w:id="82"/>
          </w:p>
        </w:tc>
      </w:tr>
    </w:tbl>
    <w:p w14:paraId="3DAA64BE" w14:textId="65FF1EF8" w:rsidR="00322902" w:rsidRPr="00AF03A6" w:rsidRDefault="00322902" w:rsidP="002D261B">
      <w:pPr>
        <w:rPr>
          <w:rFonts w:cstheme="minorHAnsi"/>
        </w:rPr>
      </w:pPr>
    </w:p>
    <w:p w14:paraId="539CA22D" w14:textId="55016AC2" w:rsidR="00A13C67" w:rsidRPr="000A1927" w:rsidRDefault="00A13C67" w:rsidP="00A75504">
      <w:pPr>
        <w:pStyle w:val="Heading2"/>
      </w:pPr>
      <w:bookmarkStart w:id="83" w:name="_Toc41549847"/>
      <w:bookmarkStart w:id="84" w:name="_Toc52892224"/>
      <w:bookmarkStart w:id="85" w:name="_Toc52892538"/>
      <w:bookmarkStart w:id="86" w:name="_Toc147838380"/>
      <w:r w:rsidRPr="000A1927">
        <w:t>Uses</w:t>
      </w:r>
      <w:bookmarkEnd w:id="83"/>
      <w:bookmarkEnd w:id="84"/>
      <w:bookmarkEnd w:id="85"/>
      <w:bookmarkEnd w:id="86"/>
    </w:p>
    <w:p w14:paraId="2D26F4C8" w14:textId="77777777" w:rsidR="000A1927" w:rsidRPr="00340D22" w:rsidRDefault="000A1927" w:rsidP="000A1927">
      <w:pPr>
        <w:jc w:val="both"/>
        <w:sectPr w:rsidR="000A1927" w:rsidRPr="00340D22" w:rsidSect="000A1927">
          <w:headerReference w:type="default" r:id="rId18"/>
          <w:footerReference w:type="default" r:id="rId19"/>
          <w:type w:val="continuous"/>
          <w:pgSz w:w="11906" w:h="16838"/>
          <w:pgMar w:top="1440" w:right="1440" w:bottom="1440" w:left="1440" w:header="708" w:footer="708" w:gutter="0"/>
          <w:cols w:space="708"/>
          <w:docGrid w:linePitch="360"/>
        </w:sectPr>
      </w:pPr>
      <w:r w:rsidRPr="00340D22">
        <w:t>The intended uses as applied for by the applicant and the conclusions by the evaluating competent authority are provided in the table below. For detailed description of the</w:t>
      </w:r>
      <w:r>
        <w:t xml:space="preserve"> intended</w:t>
      </w:r>
      <w:r w:rsidRPr="00340D22">
        <w:t xml:space="preserve"> uses and use instructions, refer to the respective sections of the SPC</w:t>
      </w:r>
      <w:r w:rsidRPr="00796CF2">
        <w:t xml:space="preserve"> provided by the applicant. For detailed description of the authorised uses and use instructions, refer to the respective sections of the authorised SPC</w:t>
      </w:r>
      <w:r w:rsidRPr="00340D22">
        <w:t xml:space="preserve">. </w:t>
      </w:r>
    </w:p>
    <w:p w14:paraId="6F30CF6E" w14:textId="125E54BD" w:rsidR="00C828F6" w:rsidRPr="000A1927" w:rsidRDefault="00C828F6" w:rsidP="00A35FA0">
      <w:pPr>
        <w:pStyle w:val="Caption"/>
      </w:pPr>
      <w:r w:rsidRPr="000A1927">
        <w:lastRenderedPageBreak/>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0A1927">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2</w:t>
      </w:r>
      <w:r w:rsidR="005D7F75">
        <w:rPr>
          <w:noProof/>
        </w:rPr>
        <w:fldChar w:fldCharType="end"/>
      </w:r>
      <w:r w:rsidRPr="000A1927">
        <w:t xml:space="preserve"> Overview of uses of the BPF</w:t>
      </w:r>
    </w:p>
    <w:tbl>
      <w:tblPr>
        <w:tblW w:w="5130" w:type="pct"/>
        <w:tblLayout w:type="fixed"/>
        <w:tblLook w:val="04A0" w:firstRow="1" w:lastRow="0" w:firstColumn="1" w:lastColumn="0" w:noHBand="0" w:noVBand="1"/>
      </w:tblPr>
      <w:tblGrid>
        <w:gridCol w:w="1125"/>
        <w:gridCol w:w="1989"/>
        <w:gridCol w:w="690"/>
        <w:gridCol w:w="1551"/>
        <w:gridCol w:w="2253"/>
        <w:gridCol w:w="2539"/>
        <w:gridCol w:w="1548"/>
        <w:gridCol w:w="1342"/>
        <w:gridCol w:w="1274"/>
      </w:tblGrid>
      <w:tr w:rsidR="00324BEA" w:rsidRPr="000A1927" w14:paraId="0B4A8306" w14:textId="77777777" w:rsidTr="003E476A">
        <w:trPr>
          <w:trHeight w:val="416"/>
          <w:tblHeader/>
        </w:trPr>
        <w:tc>
          <w:tcPr>
            <w:tcW w:w="393" w:type="pct"/>
            <w:tcBorders>
              <w:top w:val="single" w:sz="4" w:space="0" w:color="auto"/>
              <w:left w:val="single" w:sz="4" w:space="0" w:color="auto"/>
              <w:bottom w:val="double" w:sz="4" w:space="0" w:color="auto"/>
              <w:right w:val="single" w:sz="4" w:space="0" w:color="auto"/>
            </w:tcBorders>
            <w:shd w:val="clear" w:color="auto" w:fill="FFFFCC"/>
            <w:noWrap/>
            <w:vAlign w:val="center"/>
            <w:hideMark/>
          </w:tcPr>
          <w:p w14:paraId="5200C118" w14:textId="627E8950" w:rsidR="00A13C67" w:rsidRPr="000A1927" w:rsidRDefault="00067BB2"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U</w:t>
            </w:r>
            <w:r w:rsidRPr="000A1927">
              <w:rPr>
                <w:rFonts w:cstheme="minorHAnsi"/>
                <w:b/>
                <w:snapToGrid/>
                <w:sz w:val="18"/>
                <w:szCs w:val="18"/>
                <w:lang w:eastAsia="en-GB"/>
              </w:rPr>
              <w:t>se number</w:t>
            </w:r>
            <w:r w:rsidR="00A13C67" w:rsidRPr="000A1927">
              <w:rPr>
                <w:rFonts w:cstheme="minorHAnsi"/>
                <w:b/>
                <w:snapToGrid/>
                <w:sz w:val="18"/>
                <w:szCs w:val="18"/>
                <w:vertAlign w:val="superscript"/>
                <w:lang w:eastAsia="en-GB"/>
              </w:rPr>
              <w:t>1</w:t>
            </w:r>
          </w:p>
        </w:tc>
        <w:tc>
          <w:tcPr>
            <w:tcW w:w="695"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1FCA956"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Use description</w:t>
            </w:r>
            <w:r w:rsidRPr="000A1927">
              <w:rPr>
                <w:rFonts w:cstheme="minorHAnsi"/>
                <w:b/>
                <w:snapToGrid/>
                <w:color w:val="000000"/>
                <w:sz w:val="18"/>
                <w:szCs w:val="18"/>
                <w:vertAlign w:val="superscript"/>
                <w:lang w:eastAsia="en-GB"/>
              </w:rPr>
              <w:t>2</w:t>
            </w:r>
          </w:p>
        </w:tc>
        <w:tc>
          <w:tcPr>
            <w:tcW w:w="241"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4F90622"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PT</w:t>
            </w:r>
            <w:r w:rsidRPr="000A1927">
              <w:rPr>
                <w:rFonts w:cstheme="minorHAnsi"/>
                <w:b/>
                <w:snapToGrid/>
                <w:color w:val="000000"/>
                <w:sz w:val="18"/>
                <w:szCs w:val="18"/>
                <w:vertAlign w:val="superscript"/>
                <w:lang w:eastAsia="en-GB"/>
              </w:rPr>
              <w:t>3</w:t>
            </w:r>
          </w:p>
        </w:tc>
        <w:tc>
          <w:tcPr>
            <w:tcW w:w="542"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06D218A"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Target organisms</w:t>
            </w:r>
            <w:r w:rsidRPr="000A1927">
              <w:rPr>
                <w:rFonts w:cstheme="minorHAnsi"/>
                <w:b/>
                <w:snapToGrid/>
                <w:color w:val="000000"/>
                <w:sz w:val="18"/>
                <w:szCs w:val="18"/>
                <w:vertAlign w:val="superscript"/>
                <w:lang w:eastAsia="en-GB"/>
              </w:rPr>
              <w:t>4</w:t>
            </w:r>
          </w:p>
        </w:tc>
        <w:tc>
          <w:tcPr>
            <w:tcW w:w="787"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5AC9E26" w14:textId="77777777" w:rsidR="00A13C67" w:rsidRPr="000A1927" w:rsidRDefault="00A13C67" w:rsidP="002D261B">
            <w:pPr>
              <w:widowControl/>
              <w:rPr>
                <w:rFonts w:cstheme="minorHAnsi"/>
                <w:b/>
                <w:snapToGrid/>
                <w:color w:val="000000"/>
                <w:sz w:val="18"/>
                <w:szCs w:val="18"/>
                <w:lang w:eastAsia="en-GB"/>
              </w:rPr>
            </w:pPr>
            <w:r w:rsidRPr="000A1927">
              <w:rPr>
                <w:rFonts w:cstheme="minorHAnsi"/>
                <w:b/>
                <w:snapToGrid/>
                <w:color w:val="000000"/>
                <w:sz w:val="18"/>
                <w:szCs w:val="18"/>
                <w:lang w:eastAsia="en-GB"/>
              </w:rPr>
              <w:t>Application method</w:t>
            </w:r>
            <w:r w:rsidRPr="000A1927">
              <w:rPr>
                <w:rFonts w:cstheme="minorHAnsi"/>
                <w:b/>
                <w:snapToGrid/>
                <w:color w:val="000000"/>
                <w:sz w:val="18"/>
                <w:szCs w:val="18"/>
                <w:vertAlign w:val="superscript"/>
                <w:lang w:eastAsia="en-GB"/>
              </w:rPr>
              <w:t>5</w:t>
            </w:r>
          </w:p>
        </w:tc>
        <w:tc>
          <w:tcPr>
            <w:tcW w:w="887" w:type="pct"/>
            <w:tcBorders>
              <w:top w:val="single" w:sz="4" w:space="0" w:color="auto"/>
              <w:left w:val="single" w:sz="4" w:space="0" w:color="auto"/>
              <w:bottom w:val="single" w:sz="4" w:space="0" w:color="auto"/>
              <w:right w:val="single" w:sz="4" w:space="0" w:color="auto"/>
            </w:tcBorders>
            <w:shd w:val="clear" w:color="auto" w:fill="FFFFCC"/>
            <w:vAlign w:val="center"/>
          </w:tcPr>
          <w:p w14:paraId="6A3BEAC0"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Application rate</w:t>
            </w:r>
            <w:r w:rsidRPr="000A1927">
              <w:rPr>
                <w:rFonts w:cstheme="minorHAnsi"/>
                <w:b/>
                <w:snapToGrid/>
                <w:sz w:val="18"/>
                <w:szCs w:val="18"/>
                <w:vertAlign w:val="superscript"/>
                <w:lang w:eastAsia="en-GB"/>
              </w:rPr>
              <w:t>6</w:t>
            </w:r>
            <w:r w:rsidRPr="000A1927">
              <w:rPr>
                <w:rFonts w:cstheme="minorHAnsi"/>
                <w:b/>
                <w:snapToGrid/>
                <w:sz w:val="18"/>
                <w:szCs w:val="18"/>
                <w:lang w:eastAsia="en-GB"/>
              </w:rPr>
              <w:t xml:space="preserve"> </w:t>
            </w:r>
          </w:p>
          <w:p w14:paraId="17A9A484"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(min-max)</w:t>
            </w:r>
          </w:p>
        </w:tc>
        <w:tc>
          <w:tcPr>
            <w:tcW w:w="541" w:type="pct"/>
            <w:tcBorders>
              <w:top w:val="single" w:sz="4" w:space="0" w:color="auto"/>
              <w:left w:val="single" w:sz="4" w:space="0" w:color="auto"/>
              <w:bottom w:val="single" w:sz="4" w:space="0" w:color="auto"/>
              <w:right w:val="single" w:sz="4" w:space="0" w:color="auto"/>
            </w:tcBorders>
            <w:shd w:val="clear" w:color="auto" w:fill="FFFFCC"/>
            <w:vAlign w:val="center"/>
          </w:tcPr>
          <w:p w14:paraId="62190A7B"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User category</w:t>
            </w:r>
            <w:r w:rsidRPr="000A1927">
              <w:rPr>
                <w:rFonts w:cstheme="minorHAnsi"/>
                <w:b/>
                <w:snapToGrid/>
                <w:sz w:val="18"/>
                <w:szCs w:val="18"/>
                <w:vertAlign w:val="superscript"/>
                <w:lang w:eastAsia="en-GB"/>
              </w:rPr>
              <w:t>7</w:t>
            </w:r>
          </w:p>
        </w:tc>
        <w:tc>
          <w:tcPr>
            <w:tcW w:w="469" w:type="pct"/>
            <w:tcBorders>
              <w:top w:val="single" w:sz="4" w:space="0" w:color="auto"/>
              <w:left w:val="single" w:sz="4" w:space="0" w:color="auto"/>
              <w:bottom w:val="single" w:sz="4" w:space="0" w:color="auto"/>
              <w:right w:val="single" w:sz="4" w:space="0" w:color="auto"/>
            </w:tcBorders>
            <w:shd w:val="clear" w:color="auto" w:fill="FFFFCC"/>
            <w:vAlign w:val="center"/>
          </w:tcPr>
          <w:p w14:paraId="75B4092A"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Conclusion</w:t>
            </w:r>
          </w:p>
          <w:p w14:paraId="16D09376"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(by CA)</w:t>
            </w:r>
            <w:r w:rsidRPr="000A1927">
              <w:rPr>
                <w:rFonts w:cstheme="minorHAnsi"/>
                <w:b/>
                <w:snapToGrid/>
                <w:sz w:val="18"/>
                <w:szCs w:val="18"/>
                <w:vertAlign w:val="superscript"/>
                <w:lang w:eastAsia="en-GB"/>
              </w:rPr>
              <w:t>8</w:t>
            </w:r>
          </w:p>
        </w:tc>
        <w:tc>
          <w:tcPr>
            <w:tcW w:w="445" w:type="pct"/>
            <w:tcBorders>
              <w:top w:val="single" w:sz="4" w:space="0" w:color="auto"/>
              <w:left w:val="single" w:sz="4" w:space="0" w:color="auto"/>
              <w:bottom w:val="single" w:sz="4" w:space="0" w:color="auto"/>
              <w:right w:val="single" w:sz="4" w:space="0" w:color="auto"/>
            </w:tcBorders>
            <w:shd w:val="clear" w:color="auto" w:fill="FFFFCC"/>
            <w:vAlign w:val="center"/>
          </w:tcPr>
          <w:p w14:paraId="5AB5CB71" w14:textId="77777777" w:rsidR="00A13C67" w:rsidRPr="000A1927" w:rsidRDefault="00A13C67" w:rsidP="002D261B">
            <w:pPr>
              <w:widowControl/>
              <w:rPr>
                <w:rFonts w:cstheme="minorHAnsi"/>
                <w:b/>
                <w:snapToGrid/>
                <w:sz w:val="18"/>
                <w:szCs w:val="18"/>
                <w:lang w:eastAsia="en-GB"/>
              </w:rPr>
            </w:pPr>
            <w:r w:rsidRPr="000A1927">
              <w:rPr>
                <w:rFonts w:cstheme="minorHAnsi"/>
                <w:b/>
                <w:snapToGrid/>
                <w:sz w:val="18"/>
                <w:szCs w:val="18"/>
                <w:lang w:eastAsia="en-GB"/>
              </w:rPr>
              <w:t>Comment</w:t>
            </w:r>
            <w:r w:rsidRPr="000A1927">
              <w:rPr>
                <w:rFonts w:cstheme="minorHAnsi"/>
                <w:b/>
                <w:snapToGrid/>
                <w:sz w:val="18"/>
                <w:szCs w:val="18"/>
                <w:vertAlign w:val="superscript"/>
                <w:lang w:eastAsia="en-GB"/>
              </w:rPr>
              <w:t>9</w:t>
            </w:r>
          </w:p>
        </w:tc>
      </w:tr>
      <w:tr w:rsidR="00E921C3" w:rsidRPr="000A1927" w14:paraId="564908BF" w14:textId="77777777" w:rsidTr="00865303">
        <w:trPr>
          <w:trHeight w:val="1586"/>
        </w:trPr>
        <w:tc>
          <w:tcPr>
            <w:tcW w:w="393" w:type="pct"/>
            <w:tcBorders>
              <w:top w:val="double" w:sz="4" w:space="0" w:color="auto"/>
              <w:left w:val="single" w:sz="4" w:space="0" w:color="auto"/>
              <w:bottom w:val="single" w:sz="4" w:space="0" w:color="auto"/>
              <w:right w:val="single" w:sz="4" w:space="0" w:color="auto"/>
            </w:tcBorders>
            <w:shd w:val="clear" w:color="auto" w:fill="auto"/>
            <w:noWrap/>
            <w:vAlign w:val="center"/>
          </w:tcPr>
          <w:p w14:paraId="44912FE8" w14:textId="0AA570F3" w:rsidR="00E921C3" w:rsidRPr="00BD2F1C" w:rsidRDefault="00E921C3" w:rsidP="00E921C3">
            <w:pPr>
              <w:widowControl/>
              <w:rPr>
                <w:rFonts w:cstheme="minorHAnsi"/>
                <w:iCs/>
                <w:snapToGrid/>
                <w:color w:val="000000" w:themeColor="text1"/>
                <w:sz w:val="18"/>
                <w:szCs w:val="18"/>
                <w:lang w:eastAsia="en-GB"/>
              </w:rPr>
            </w:pPr>
            <w:r w:rsidRPr="00BD2F1C">
              <w:rPr>
                <w:rFonts w:cstheme="minorHAnsi"/>
                <w:iCs/>
                <w:snapToGrid/>
                <w:color w:val="000000" w:themeColor="text1"/>
                <w:sz w:val="18"/>
                <w:szCs w:val="18"/>
                <w:lang w:eastAsia="en-GB"/>
              </w:rPr>
              <w:t>1.1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7B000" w14:textId="65517928" w:rsidR="00E921C3" w:rsidRPr="00BD2F1C" w:rsidRDefault="00BD2F1C" w:rsidP="00E921C3">
            <w:pPr>
              <w:widowControl/>
              <w:rPr>
                <w:rFonts w:cstheme="minorHAnsi"/>
                <w:iCs/>
                <w:snapToGrid/>
                <w:color w:val="000000" w:themeColor="text1"/>
                <w:sz w:val="18"/>
                <w:szCs w:val="18"/>
                <w:lang w:val="de-DE" w:eastAsia="en-GB"/>
              </w:rPr>
            </w:pPr>
            <w:r w:rsidRPr="00BD2F1C">
              <w:rPr>
                <w:rFonts w:cstheme="minorHAnsi"/>
                <w:iCs/>
                <w:snapToGrid/>
                <w:color w:val="000000" w:themeColor="text1"/>
                <w:sz w:val="18"/>
                <w:szCs w:val="18"/>
                <w:lang w:val="de-DE" w:eastAsia="en-GB"/>
              </w:rPr>
              <w:t>Hygienic handrub (professional and non-professional</w:t>
            </w:r>
            <w:r w:rsidR="00865303">
              <w:rPr>
                <w:rFonts w:cstheme="minorHAnsi"/>
                <w:iCs/>
                <w:snapToGrid/>
                <w:color w:val="000000" w:themeColor="text1"/>
                <w:sz w:val="18"/>
                <w:szCs w:val="18"/>
                <w:lang w:val="de-DE" w:eastAsia="en-GB"/>
              </w:rPr>
              <w:t xml:space="preserve"> users</w:t>
            </w:r>
            <w:r w:rsidRPr="00BD2F1C">
              <w:rPr>
                <w:rFonts w:cstheme="minorHAnsi"/>
                <w:iCs/>
                <w:snapToGrid/>
                <w:color w:val="000000" w:themeColor="text1"/>
                <w:sz w:val="18"/>
                <w:szCs w:val="18"/>
                <w:lang w:val="de-DE" w:eastAsia="en-GB"/>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A5E0" w14:textId="6CB4DF43" w:rsidR="00E921C3" w:rsidRPr="00BD2F1C" w:rsidRDefault="003E476A" w:rsidP="00E921C3">
            <w:pPr>
              <w:widowControl/>
              <w:rPr>
                <w:rFonts w:cstheme="minorHAnsi"/>
                <w:iCs/>
                <w:snapToGrid/>
                <w:color w:val="000000" w:themeColor="text1"/>
                <w:sz w:val="18"/>
                <w:szCs w:val="18"/>
                <w:lang w:eastAsia="en-GB"/>
              </w:rPr>
            </w:pPr>
            <w:r>
              <w:rPr>
                <w:rFonts w:cstheme="minorHAnsi"/>
                <w:iCs/>
                <w:snapToGrid/>
                <w:color w:val="000000" w:themeColor="text1"/>
                <w:sz w:val="18"/>
                <w:szCs w:val="18"/>
                <w:lang w:eastAsia="en-GB"/>
              </w:rPr>
              <w:t>PT</w:t>
            </w:r>
            <w:r w:rsidR="00E921C3" w:rsidRPr="00BD2F1C">
              <w:rPr>
                <w:rFonts w:cstheme="minorHAnsi"/>
                <w:iCs/>
                <w:snapToGrid/>
                <w:color w:val="000000" w:themeColor="text1"/>
                <w:sz w:val="18"/>
                <w:szCs w:val="18"/>
                <w:lang w:eastAsia="en-GB"/>
              </w:rPr>
              <w:t>1</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98BB9" w14:textId="07C9BB46" w:rsidR="00E921C3" w:rsidRPr="000A1927" w:rsidRDefault="00E921C3" w:rsidP="00E921C3">
            <w:pPr>
              <w:widowControl/>
              <w:rPr>
                <w:rFonts w:cstheme="minorHAnsi"/>
                <w:iCs/>
                <w:snapToGrid/>
                <w:color w:val="000000" w:themeColor="text1"/>
                <w:sz w:val="18"/>
                <w:szCs w:val="18"/>
                <w:lang w:eastAsia="en-GB"/>
              </w:rPr>
            </w:pPr>
            <w:r w:rsidRPr="000A1927">
              <w:rPr>
                <w:rFonts w:cstheme="minorHAnsi"/>
                <w:sz w:val="18"/>
                <w:szCs w:val="18"/>
              </w:rPr>
              <w:t>Bacteria, yeast</w:t>
            </w:r>
            <w:r w:rsidR="00BD2F1C">
              <w:rPr>
                <w:rFonts w:cstheme="minorHAnsi"/>
                <w:sz w:val="18"/>
                <w:szCs w:val="18"/>
              </w:rPr>
              <w:t>s</w:t>
            </w:r>
            <w:r w:rsidRPr="000A1927">
              <w:rPr>
                <w:rFonts w:cstheme="minorHAnsi"/>
                <w:sz w:val="18"/>
                <w:szCs w:val="18"/>
              </w:rPr>
              <w:t xml:space="preserve"> and enveloped virus</w:t>
            </w:r>
            <w:r w:rsidR="00BD2F1C">
              <w:rPr>
                <w:rFonts w:cstheme="minorHAnsi"/>
                <w:sz w:val="18"/>
                <w:szCs w:val="18"/>
              </w:rPr>
              <w:t>es</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41098" w14:textId="77777777" w:rsidR="00F00F1B" w:rsidRPr="000A1927" w:rsidRDefault="00F00F1B" w:rsidP="00E921C3">
            <w:pPr>
              <w:widowControl/>
              <w:rPr>
                <w:rFonts w:cstheme="minorHAnsi"/>
                <w:sz w:val="18"/>
                <w:szCs w:val="18"/>
              </w:rPr>
            </w:pPr>
          </w:p>
          <w:p w14:paraId="71489088" w14:textId="15BE1FFD" w:rsidR="00F00F1B" w:rsidRPr="000A1927" w:rsidRDefault="00865303" w:rsidP="00E921C3">
            <w:pPr>
              <w:widowControl/>
              <w:rPr>
                <w:rFonts w:cstheme="minorHAnsi"/>
                <w:sz w:val="18"/>
                <w:szCs w:val="18"/>
              </w:rPr>
            </w:pPr>
            <w:r>
              <w:rPr>
                <w:rFonts w:cstheme="minorHAnsi"/>
                <w:sz w:val="18"/>
                <w:szCs w:val="18"/>
              </w:rPr>
              <w:t>Manual application: spreading, s</w:t>
            </w:r>
            <w:r w:rsidR="00F00F1B" w:rsidRPr="000A1927">
              <w:rPr>
                <w:rFonts w:cstheme="minorHAnsi"/>
                <w:sz w:val="18"/>
                <w:szCs w:val="18"/>
              </w:rPr>
              <w:t>praying and foam application.</w:t>
            </w:r>
          </w:p>
          <w:p w14:paraId="4EC1DE32" w14:textId="4C38BD1A" w:rsidR="00E921C3" w:rsidRPr="000A1927" w:rsidRDefault="00E921C3" w:rsidP="00E921C3">
            <w:pPr>
              <w:widowControl/>
              <w:rPr>
                <w:rFonts w:cstheme="minorHAnsi"/>
                <w:iCs/>
                <w:snapToGrid/>
                <w:color w:val="FF0000"/>
                <w:sz w:val="18"/>
                <w:szCs w:val="18"/>
                <w:lang w:eastAsia="en-GB"/>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E760185" w14:textId="14C1E292" w:rsidR="00865303" w:rsidRPr="000A1927" w:rsidRDefault="00F00F1B" w:rsidP="00865303">
            <w:pPr>
              <w:widowControl/>
              <w:rPr>
                <w:rFonts w:cstheme="minorHAnsi"/>
                <w:iCs/>
                <w:snapToGrid/>
                <w:color w:val="FF0000"/>
                <w:sz w:val="18"/>
                <w:szCs w:val="18"/>
                <w:lang w:eastAsia="en-GB"/>
              </w:rPr>
            </w:pPr>
            <w:r w:rsidRPr="000A1927">
              <w:rPr>
                <w:rFonts w:cstheme="minorHAnsi"/>
                <w:sz w:val="18"/>
                <w:szCs w:val="18"/>
              </w:rPr>
              <w:t>Place 3m</w:t>
            </w:r>
            <w:r w:rsidR="00BD2F1C">
              <w:rPr>
                <w:rFonts w:cstheme="minorHAnsi"/>
                <w:sz w:val="18"/>
                <w:szCs w:val="18"/>
              </w:rPr>
              <w:t>L</w:t>
            </w:r>
            <w:r w:rsidRPr="000A1927">
              <w:rPr>
                <w:rFonts w:cstheme="minorHAnsi"/>
                <w:sz w:val="18"/>
                <w:szCs w:val="18"/>
              </w:rPr>
              <w:t xml:space="preserve"> on clean hands and wrists. Rub for at least 30 seconds.</w:t>
            </w:r>
            <w:r w:rsidR="003035E4">
              <w:t xml:space="preserve"> </w:t>
            </w:r>
            <w:r w:rsidR="003035E4" w:rsidRPr="003035E4">
              <w:rPr>
                <w:rFonts w:cstheme="minorHAnsi"/>
                <w:sz w:val="18"/>
                <w:szCs w:val="18"/>
              </w:rPr>
              <w:t>When the product is</w:t>
            </w:r>
            <w:r w:rsidR="00865303">
              <w:rPr>
                <w:rFonts w:cstheme="minorHAnsi"/>
                <w:sz w:val="18"/>
                <w:szCs w:val="18"/>
              </w:rPr>
              <w:t xml:space="preserve"> </w:t>
            </w:r>
            <w:r w:rsidR="003035E4" w:rsidRPr="003035E4">
              <w:rPr>
                <w:rFonts w:cstheme="minorHAnsi"/>
                <w:sz w:val="18"/>
                <w:szCs w:val="18"/>
              </w:rPr>
              <w:t xml:space="preserve">totally absorbed on the hands, </w:t>
            </w:r>
            <w:r w:rsidR="003035E4">
              <w:rPr>
                <w:rFonts w:cstheme="minorHAnsi"/>
                <w:sz w:val="18"/>
                <w:szCs w:val="18"/>
              </w:rPr>
              <w:t>r</w:t>
            </w:r>
            <w:r w:rsidRPr="000A1927">
              <w:rPr>
                <w:rFonts w:cstheme="minorHAnsi"/>
                <w:sz w:val="18"/>
                <w:szCs w:val="18"/>
              </w:rPr>
              <w:t>epeat the application (</w:t>
            </w:r>
            <w:r w:rsidR="005D7F75">
              <w:rPr>
                <w:rFonts w:cstheme="minorHAnsi"/>
                <w:color w:val="000000"/>
                <w:sz w:val="18"/>
                <w:szCs w:val="18"/>
              </w:rPr>
              <w:t>double application</w:t>
            </w:r>
            <w:r w:rsidRPr="000A1927">
              <w:rPr>
                <w:rFonts w:cstheme="minorHAnsi"/>
                <w:color w:val="000000"/>
                <w:sz w:val="18"/>
                <w:szCs w:val="18"/>
              </w:rPr>
              <w:t xml:space="preserve">: </w:t>
            </w:r>
            <w:r w:rsidR="00865303">
              <w:rPr>
                <w:rFonts w:cstheme="minorHAnsi"/>
                <w:color w:val="000000"/>
                <w:sz w:val="18"/>
                <w:szCs w:val="18"/>
              </w:rPr>
              <w:t>3 mL 30 sec+3 mL 30 sec).</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4658BEA" w14:textId="77777777" w:rsidR="00E54D9D" w:rsidRPr="000A1927" w:rsidRDefault="00E921C3" w:rsidP="00E921C3">
            <w:pPr>
              <w:rPr>
                <w:rFonts w:cstheme="minorHAnsi"/>
                <w:sz w:val="18"/>
                <w:szCs w:val="18"/>
              </w:rPr>
            </w:pPr>
            <w:r w:rsidRPr="00BD2F1C">
              <w:rPr>
                <w:rFonts w:cstheme="minorHAnsi"/>
                <w:color w:val="000000" w:themeColor="text1"/>
                <w:sz w:val="18"/>
                <w:szCs w:val="18"/>
              </w:rPr>
              <w:t xml:space="preserve">Industrial, </w:t>
            </w:r>
            <w:r w:rsidRPr="000A1927">
              <w:rPr>
                <w:rFonts w:cstheme="minorHAnsi"/>
                <w:sz w:val="18"/>
                <w:szCs w:val="18"/>
              </w:rPr>
              <w:t xml:space="preserve">Professional and </w:t>
            </w:r>
          </w:p>
          <w:p w14:paraId="102557F6" w14:textId="35D064C5" w:rsidR="00E921C3" w:rsidRPr="000A1927" w:rsidRDefault="00E54D9D" w:rsidP="00E921C3">
            <w:pPr>
              <w:rPr>
                <w:rFonts w:cstheme="minorHAnsi"/>
                <w:sz w:val="18"/>
                <w:szCs w:val="18"/>
              </w:rPr>
            </w:pPr>
            <w:r w:rsidRPr="000A1927">
              <w:rPr>
                <w:rFonts w:cstheme="minorHAnsi"/>
                <w:sz w:val="18"/>
                <w:szCs w:val="18"/>
              </w:rPr>
              <w:t>N</w:t>
            </w:r>
            <w:r w:rsidR="00E921C3" w:rsidRPr="000A1927">
              <w:rPr>
                <w:rFonts w:cstheme="minorHAnsi"/>
                <w:sz w:val="18"/>
                <w:szCs w:val="18"/>
              </w:rPr>
              <w:t>on</w:t>
            </w:r>
            <w:r w:rsidRPr="000A1927">
              <w:rPr>
                <w:rFonts w:cstheme="minorHAnsi"/>
                <w:sz w:val="18"/>
                <w:szCs w:val="18"/>
              </w:rPr>
              <w:t>-</w:t>
            </w:r>
            <w:r w:rsidR="00E921C3" w:rsidRPr="000A1927">
              <w:rPr>
                <w:rFonts w:cstheme="minorHAnsi"/>
                <w:sz w:val="18"/>
                <w:szCs w:val="18"/>
              </w:rPr>
              <w:t>professional</w:t>
            </w:r>
          </w:p>
        </w:tc>
        <w:tc>
          <w:tcPr>
            <w:tcW w:w="469" w:type="pct"/>
            <w:tcBorders>
              <w:top w:val="single" w:sz="4" w:space="0" w:color="auto"/>
              <w:left w:val="single" w:sz="4" w:space="0" w:color="auto"/>
              <w:bottom w:val="single" w:sz="4" w:space="0" w:color="auto"/>
              <w:right w:val="single" w:sz="4" w:space="0" w:color="auto"/>
            </w:tcBorders>
            <w:vAlign w:val="center"/>
          </w:tcPr>
          <w:p w14:paraId="03AC2999" w14:textId="521AE45A" w:rsidR="00E921C3" w:rsidRPr="003E476A" w:rsidRDefault="003E476A" w:rsidP="00E921C3">
            <w:pPr>
              <w:widowControl/>
              <w:rPr>
                <w:rFonts w:cstheme="minorHAnsi"/>
                <w:snapToGrid/>
                <w:sz w:val="18"/>
                <w:szCs w:val="18"/>
                <w:lang w:eastAsia="en-GB"/>
              </w:rPr>
            </w:pPr>
            <w:r w:rsidRPr="003E476A">
              <w:rPr>
                <w:rFonts w:cstheme="minorHAnsi"/>
                <w:snapToGrid/>
                <w:sz w:val="18"/>
                <w:szCs w:val="18"/>
                <w:lang w:eastAsia="en-GB"/>
              </w:rPr>
              <w:t>A</w:t>
            </w:r>
          </w:p>
        </w:tc>
        <w:tc>
          <w:tcPr>
            <w:tcW w:w="445" w:type="pct"/>
            <w:tcBorders>
              <w:top w:val="single" w:sz="4" w:space="0" w:color="auto"/>
              <w:left w:val="single" w:sz="4" w:space="0" w:color="auto"/>
              <w:bottom w:val="single" w:sz="4" w:space="0" w:color="auto"/>
              <w:right w:val="single" w:sz="4" w:space="0" w:color="auto"/>
            </w:tcBorders>
            <w:vAlign w:val="center"/>
          </w:tcPr>
          <w:p w14:paraId="7EC49304" w14:textId="50F1DC2F" w:rsidR="00E921C3" w:rsidRPr="003E476A" w:rsidRDefault="003E476A" w:rsidP="003E476A">
            <w:pPr>
              <w:ind w:left="15"/>
              <w:rPr>
                <w:rFonts w:cstheme="minorHAnsi"/>
                <w:i/>
                <w:sz w:val="18"/>
                <w:szCs w:val="18"/>
                <w:lang w:eastAsia="en-GB"/>
              </w:rPr>
            </w:pPr>
            <w:r w:rsidRPr="003E476A">
              <w:rPr>
                <w:rFonts w:cstheme="minorHAnsi"/>
                <w:i/>
                <w:sz w:val="18"/>
                <w:szCs w:val="18"/>
                <w:lang w:eastAsia="en-GB"/>
              </w:rPr>
              <w:t>-</w:t>
            </w:r>
          </w:p>
        </w:tc>
      </w:tr>
      <w:tr w:rsidR="00E921C3" w:rsidRPr="000A1927" w14:paraId="6DF72E94" w14:textId="77777777" w:rsidTr="003E476A">
        <w:trPr>
          <w:trHeight w:val="1389"/>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9A624" w14:textId="714F8D00" w:rsidR="00E921C3" w:rsidRPr="000A1927" w:rsidRDefault="00BD2F1C" w:rsidP="00E921C3">
            <w:pPr>
              <w:widowControl/>
              <w:rPr>
                <w:rFonts w:cstheme="minorHAnsi"/>
                <w:iCs/>
                <w:snapToGrid/>
                <w:color w:val="FF0000"/>
                <w:sz w:val="18"/>
                <w:szCs w:val="18"/>
                <w:lang w:eastAsia="en-GB"/>
              </w:rPr>
            </w:pPr>
            <w:r w:rsidRPr="00BD2F1C">
              <w:rPr>
                <w:rFonts w:cstheme="minorHAnsi"/>
                <w:iCs/>
                <w:snapToGrid/>
                <w:color w:val="000000" w:themeColor="text1"/>
                <w:sz w:val="18"/>
                <w:szCs w:val="18"/>
                <w:lang w:eastAsia="en-GB"/>
              </w:rPr>
              <w:t>2</w:t>
            </w:r>
            <w:r w:rsidR="00E921C3" w:rsidRPr="00BD2F1C">
              <w:rPr>
                <w:rFonts w:cstheme="minorHAnsi"/>
                <w:iCs/>
                <w:snapToGrid/>
                <w:color w:val="000000" w:themeColor="text1"/>
                <w:sz w:val="18"/>
                <w:szCs w:val="18"/>
                <w:lang w:eastAsia="en-GB"/>
              </w:rPr>
              <w:t>.</w:t>
            </w:r>
            <w:r w:rsidR="002D1818">
              <w:rPr>
                <w:rFonts w:cstheme="minorHAnsi"/>
                <w:iCs/>
                <w:snapToGrid/>
                <w:color w:val="000000" w:themeColor="text1"/>
                <w:sz w:val="18"/>
                <w:szCs w:val="18"/>
                <w:lang w:eastAsia="en-GB"/>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7982" w14:textId="01A1D8D7" w:rsidR="00E921C3" w:rsidRPr="00F30375" w:rsidRDefault="00F30375" w:rsidP="00E921C3">
            <w:pPr>
              <w:widowControl/>
              <w:rPr>
                <w:rFonts w:cstheme="minorHAnsi"/>
                <w:iCs/>
                <w:snapToGrid/>
                <w:color w:val="000000" w:themeColor="text1"/>
                <w:sz w:val="18"/>
                <w:szCs w:val="18"/>
                <w:lang w:val="fr-FR" w:eastAsia="en-GB"/>
              </w:rPr>
            </w:pPr>
            <w:r w:rsidRPr="00F30375">
              <w:rPr>
                <w:rFonts w:cstheme="minorHAnsi"/>
                <w:iCs/>
                <w:snapToGrid/>
                <w:color w:val="000000" w:themeColor="text1"/>
                <w:sz w:val="18"/>
                <w:szCs w:val="18"/>
                <w:lang w:val="fr-FR" w:eastAsia="en-GB"/>
              </w:rPr>
              <w:t xml:space="preserve">Multi surfaces </w:t>
            </w:r>
            <w:proofErr w:type="spellStart"/>
            <w:r w:rsidRPr="00F30375">
              <w:rPr>
                <w:rFonts w:cstheme="minorHAnsi"/>
                <w:iCs/>
                <w:snapToGrid/>
                <w:color w:val="000000" w:themeColor="text1"/>
                <w:sz w:val="18"/>
                <w:szCs w:val="18"/>
                <w:lang w:val="fr-FR" w:eastAsia="en-GB"/>
              </w:rPr>
              <w:t>disinfection</w:t>
            </w:r>
            <w:proofErr w:type="spellEnd"/>
            <w:r w:rsidRPr="00F30375">
              <w:rPr>
                <w:rFonts w:cstheme="minorHAnsi"/>
                <w:iCs/>
                <w:snapToGrid/>
                <w:color w:val="000000" w:themeColor="text1"/>
                <w:sz w:val="18"/>
                <w:szCs w:val="18"/>
                <w:lang w:val="fr-FR" w:eastAsia="en-GB"/>
              </w:rPr>
              <w:t xml:space="preserve"> (</w:t>
            </w:r>
            <w:proofErr w:type="spellStart"/>
            <w:r w:rsidRPr="00F30375">
              <w:rPr>
                <w:rFonts w:cstheme="minorHAnsi"/>
                <w:iCs/>
                <w:snapToGrid/>
                <w:color w:val="000000" w:themeColor="text1"/>
                <w:sz w:val="18"/>
                <w:szCs w:val="18"/>
                <w:lang w:val="fr-FR" w:eastAsia="en-GB"/>
              </w:rPr>
              <w:t>professional</w:t>
            </w:r>
            <w:proofErr w:type="spellEnd"/>
            <w:r w:rsidRPr="00F30375">
              <w:rPr>
                <w:rFonts w:cstheme="minorHAnsi"/>
                <w:iCs/>
                <w:snapToGrid/>
                <w:color w:val="000000" w:themeColor="text1"/>
                <w:sz w:val="18"/>
                <w:szCs w:val="18"/>
                <w:lang w:val="fr-FR" w:eastAsia="en-GB"/>
              </w:rPr>
              <w:t xml:space="preserve"> and non-</w:t>
            </w:r>
            <w:proofErr w:type="spellStart"/>
            <w:r w:rsidRPr="00F30375">
              <w:rPr>
                <w:rFonts w:cstheme="minorHAnsi"/>
                <w:iCs/>
                <w:snapToGrid/>
                <w:color w:val="000000" w:themeColor="text1"/>
                <w:sz w:val="18"/>
                <w:szCs w:val="18"/>
                <w:lang w:val="fr-FR" w:eastAsia="en-GB"/>
              </w:rPr>
              <w:t>professional</w:t>
            </w:r>
            <w:proofErr w:type="spellEnd"/>
            <w:r w:rsidR="00865303">
              <w:rPr>
                <w:rFonts w:cstheme="minorHAnsi"/>
                <w:iCs/>
                <w:snapToGrid/>
                <w:color w:val="000000" w:themeColor="text1"/>
                <w:sz w:val="18"/>
                <w:szCs w:val="18"/>
                <w:lang w:val="fr-FR" w:eastAsia="en-GB"/>
              </w:rPr>
              <w:t xml:space="preserve"> </w:t>
            </w:r>
            <w:proofErr w:type="spellStart"/>
            <w:r w:rsidR="00865303">
              <w:rPr>
                <w:rFonts w:cstheme="minorHAnsi"/>
                <w:iCs/>
                <w:snapToGrid/>
                <w:color w:val="000000" w:themeColor="text1"/>
                <w:sz w:val="18"/>
                <w:szCs w:val="18"/>
                <w:lang w:val="fr-FR" w:eastAsia="en-GB"/>
              </w:rPr>
              <w:t>users</w:t>
            </w:r>
            <w:proofErr w:type="spellEnd"/>
            <w:r w:rsidRPr="00F30375">
              <w:rPr>
                <w:rFonts w:cstheme="minorHAnsi"/>
                <w:iCs/>
                <w:snapToGrid/>
                <w:color w:val="000000" w:themeColor="text1"/>
                <w:sz w:val="18"/>
                <w:szCs w:val="18"/>
                <w:lang w:val="fr-FR" w:eastAsia="en-GB"/>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D668A" w14:textId="1E91A2A0" w:rsidR="00E921C3" w:rsidRPr="000A1927" w:rsidRDefault="003E476A" w:rsidP="00E921C3">
            <w:pPr>
              <w:widowControl/>
              <w:rPr>
                <w:rFonts w:cstheme="minorHAnsi"/>
                <w:iCs/>
                <w:snapToGrid/>
                <w:color w:val="000000" w:themeColor="text1"/>
                <w:sz w:val="18"/>
                <w:szCs w:val="18"/>
                <w:lang w:eastAsia="en-GB"/>
              </w:rPr>
            </w:pPr>
            <w:r>
              <w:rPr>
                <w:rFonts w:cstheme="minorHAnsi"/>
                <w:iCs/>
                <w:snapToGrid/>
                <w:color w:val="000000" w:themeColor="text1"/>
                <w:sz w:val="18"/>
                <w:szCs w:val="18"/>
                <w:lang w:eastAsia="en-GB"/>
              </w:rPr>
              <w:t>PT</w:t>
            </w:r>
            <w:r w:rsidR="00E921C3" w:rsidRPr="000A1927">
              <w:rPr>
                <w:rFonts w:cstheme="minorHAnsi"/>
                <w:iCs/>
                <w:snapToGrid/>
                <w:color w:val="000000" w:themeColor="text1"/>
                <w:sz w:val="18"/>
                <w:szCs w:val="18"/>
                <w:lang w:eastAsia="en-GB"/>
              </w:rPr>
              <w:t>2,</w:t>
            </w:r>
            <w:r>
              <w:rPr>
                <w:rFonts w:cstheme="minorHAnsi"/>
                <w:iCs/>
                <w:snapToGrid/>
                <w:color w:val="000000" w:themeColor="text1"/>
                <w:sz w:val="18"/>
                <w:szCs w:val="18"/>
                <w:lang w:eastAsia="en-GB"/>
              </w:rPr>
              <w:t xml:space="preserve"> PT</w:t>
            </w:r>
            <w:r w:rsidR="00E921C3" w:rsidRPr="000A1927">
              <w:rPr>
                <w:rFonts w:cstheme="minorHAnsi"/>
                <w:iCs/>
                <w:snapToGrid/>
                <w:color w:val="000000" w:themeColor="text1"/>
                <w:sz w:val="18"/>
                <w:szCs w:val="18"/>
                <w:lang w:eastAsia="en-GB"/>
              </w:rPr>
              <w:t>4</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38EB5" w14:textId="5D5BDACF" w:rsidR="00E921C3" w:rsidRPr="000A1927" w:rsidRDefault="00E921C3" w:rsidP="00E921C3">
            <w:pPr>
              <w:widowControl/>
              <w:rPr>
                <w:rFonts w:cstheme="minorHAnsi"/>
                <w:iCs/>
                <w:snapToGrid/>
                <w:color w:val="000000" w:themeColor="text1"/>
                <w:sz w:val="18"/>
                <w:szCs w:val="18"/>
                <w:lang w:eastAsia="en-GB"/>
              </w:rPr>
            </w:pPr>
            <w:r w:rsidRPr="000A1927">
              <w:rPr>
                <w:rFonts w:cstheme="minorHAnsi"/>
                <w:sz w:val="18"/>
                <w:szCs w:val="18"/>
              </w:rPr>
              <w:t>Bacteria</w:t>
            </w:r>
            <w:r w:rsidR="00974F15">
              <w:rPr>
                <w:rFonts w:cstheme="minorHAnsi"/>
                <w:sz w:val="18"/>
                <w:szCs w:val="18"/>
              </w:rPr>
              <w:t xml:space="preserve">, </w:t>
            </w:r>
            <w:r w:rsidRPr="000A1927">
              <w:rPr>
                <w:rFonts w:cstheme="minorHAnsi"/>
                <w:sz w:val="18"/>
                <w:szCs w:val="18"/>
              </w:rPr>
              <w:t>yeast</w:t>
            </w:r>
            <w:r w:rsidR="00BD2F1C">
              <w:rPr>
                <w:rFonts w:cstheme="minorHAnsi"/>
                <w:sz w:val="18"/>
                <w:szCs w:val="18"/>
              </w:rPr>
              <w:t>s</w:t>
            </w:r>
            <w:r w:rsidR="00974F15">
              <w:rPr>
                <w:rFonts w:cstheme="minorHAnsi"/>
                <w:sz w:val="18"/>
                <w:szCs w:val="18"/>
              </w:rPr>
              <w:t xml:space="preserve"> </w:t>
            </w:r>
            <w:r w:rsidR="00974F15" w:rsidRPr="000A1927">
              <w:rPr>
                <w:rFonts w:cstheme="minorHAnsi"/>
                <w:sz w:val="18"/>
                <w:szCs w:val="18"/>
              </w:rPr>
              <w:t>and enveloped virus</w:t>
            </w:r>
            <w:r w:rsidR="00974F15">
              <w:rPr>
                <w:rFonts w:cstheme="minorHAnsi"/>
                <w:sz w:val="18"/>
                <w:szCs w:val="18"/>
              </w:rPr>
              <w:t>es</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906F" w14:textId="09CE81E3" w:rsidR="00F00F1B" w:rsidRPr="000A1927" w:rsidRDefault="00865303" w:rsidP="00F00F1B">
            <w:pPr>
              <w:widowControl/>
              <w:rPr>
                <w:rFonts w:cstheme="minorHAnsi"/>
                <w:sz w:val="18"/>
                <w:szCs w:val="18"/>
              </w:rPr>
            </w:pPr>
            <w:r>
              <w:rPr>
                <w:rFonts w:cstheme="minorHAnsi"/>
                <w:sz w:val="18"/>
                <w:szCs w:val="18"/>
              </w:rPr>
              <w:t>Manual application: spreading, spraying and foam application.</w:t>
            </w:r>
          </w:p>
          <w:p w14:paraId="3BB66FAD" w14:textId="72F45BD1" w:rsidR="00E921C3" w:rsidRPr="000A1927" w:rsidRDefault="00E921C3" w:rsidP="00E921C3">
            <w:pPr>
              <w:widowControl/>
              <w:rPr>
                <w:rFonts w:cstheme="minorHAnsi"/>
                <w:i/>
                <w:snapToGrid/>
                <w:color w:val="FF0000"/>
                <w:sz w:val="18"/>
                <w:szCs w:val="18"/>
                <w:lang w:eastAsia="en-GB"/>
              </w:rPr>
            </w:pP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0E702FB" w14:textId="293AF2EB" w:rsidR="00E921C3" w:rsidRPr="000A1927" w:rsidRDefault="00F00F1B" w:rsidP="00865303">
            <w:pPr>
              <w:widowControl/>
              <w:rPr>
                <w:rFonts w:cstheme="minorHAnsi"/>
                <w:i/>
                <w:snapToGrid/>
                <w:color w:val="FF0000"/>
                <w:sz w:val="18"/>
                <w:szCs w:val="18"/>
                <w:lang w:eastAsia="en-GB"/>
              </w:rPr>
            </w:pPr>
            <w:r w:rsidRPr="000A1927">
              <w:rPr>
                <w:rFonts w:cstheme="minorHAnsi"/>
                <w:sz w:val="18"/>
                <w:szCs w:val="18"/>
              </w:rPr>
              <w:t>Apply the product by fully wetting</w:t>
            </w:r>
            <w:r w:rsidR="003F68E8">
              <w:rPr>
                <w:rFonts w:cstheme="minorHAnsi"/>
                <w:sz w:val="18"/>
                <w:szCs w:val="18"/>
              </w:rPr>
              <w:t xml:space="preserve"> </w:t>
            </w:r>
            <w:r w:rsidRPr="000A1927">
              <w:rPr>
                <w:rFonts w:cstheme="minorHAnsi"/>
                <w:sz w:val="18"/>
                <w:szCs w:val="18"/>
              </w:rPr>
              <w:t>all surface</w:t>
            </w:r>
            <w:r w:rsidR="003F68E8">
              <w:rPr>
                <w:rFonts w:cstheme="minorHAnsi"/>
                <w:sz w:val="18"/>
                <w:szCs w:val="18"/>
              </w:rPr>
              <w:t xml:space="preserve"> (about 20 m</w:t>
            </w:r>
            <w:r w:rsidR="00F45F30">
              <w:rPr>
                <w:rFonts w:cstheme="minorHAnsi"/>
                <w:sz w:val="18"/>
                <w:szCs w:val="18"/>
              </w:rPr>
              <w:t>L</w:t>
            </w:r>
            <w:r w:rsidR="003F68E8">
              <w:rPr>
                <w:rFonts w:cstheme="minorHAnsi"/>
                <w:sz w:val="18"/>
                <w:szCs w:val="18"/>
              </w:rPr>
              <w:t>/m</w:t>
            </w:r>
            <w:r w:rsidR="003F68E8" w:rsidRPr="003F68E8">
              <w:rPr>
                <w:rFonts w:cstheme="minorHAnsi"/>
                <w:sz w:val="18"/>
                <w:szCs w:val="18"/>
                <w:vertAlign w:val="superscript"/>
              </w:rPr>
              <w:t>2</w:t>
            </w:r>
            <w:r w:rsidR="003F68E8">
              <w:rPr>
                <w:rFonts w:cstheme="minorHAnsi"/>
                <w:sz w:val="18"/>
                <w:szCs w:val="18"/>
              </w:rPr>
              <w:t>)</w:t>
            </w:r>
            <w:r w:rsidRPr="000A1927">
              <w:rPr>
                <w:rFonts w:cstheme="minorHAnsi"/>
                <w:sz w:val="18"/>
                <w:szCs w:val="18"/>
              </w:rPr>
              <w:t xml:space="preserve"> </w:t>
            </w:r>
            <w:r w:rsidRPr="00BD2F1C">
              <w:rPr>
                <w:rFonts w:cstheme="minorHAnsi"/>
                <w:color w:val="000000" w:themeColor="text1"/>
                <w:sz w:val="18"/>
                <w:szCs w:val="18"/>
              </w:rPr>
              <w:t>for 5 minutes</w:t>
            </w:r>
            <w:r w:rsidRPr="00F436E8">
              <w:rPr>
                <w:rFonts w:cstheme="minorHAnsi"/>
                <w:sz w:val="18"/>
                <w:szCs w:val="18"/>
              </w:rPr>
              <w:t>.</w:t>
            </w:r>
            <w:r w:rsidRPr="000A1927">
              <w:rPr>
                <w:rFonts w:cstheme="minorHAnsi"/>
                <w:sz w:val="18"/>
                <w:szCs w:val="18"/>
              </w:rPr>
              <w:t xml:space="preserve"> Rub or brush if necessary. If the product is applied on surfaces in contact with food, r</w:t>
            </w:r>
            <w:r w:rsidRPr="000A1927">
              <w:rPr>
                <w:rFonts w:cstheme="minorHAnsi"/>
                <w:color w:val="000000"/>
                <w:sz w:val="18"/>
                <w:szCs w:val="18"/>
              </w:rPr>
              <w:t>inse thoroughly with drinking water.</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F29DC71" w14:textId="77777777" w:rsidR="00F30375" w:rsidRPr="00F30375" w:rsidRDefault="00F30375" w:rsidP="00F30375">
            <w:pPr>
              <w:widowControl/>
              <w:rPr>
                <w:rFonts w:cstheme="minorHAnsi"/>
                <w:iCs/>
                <w:snapToGrid/>
                <w:color w:val="000000" w:themeColor="text1"/>
                <w:sz w:val="18"/>
                <w:szCs w:val="18"/>
                <w:lang w:eastAsia="en-GB"/>
              </w:rPr>
            </w:pPr>
            <w:r w:rsidRPr="00F30375">
              <w:rPr>
                <w:rFonts w:cstheme="minorHAnsi"/>
                <w:iCs/>
                <w:snapToGrid/>
                <w:color w:val="000000" w:themeColor="text1"/>
                <w:sz w:val="18"/>
                <w:szCs w:val="18"/>
                <w:lang w:eastAsia="en-GB"/>
              </w:rPr>
              <w:t>Industrial,</w:t>
            </w:r>
          </w:p>
          <w:p w14:paraId="61A973E4" w14:textId="77777777" w:rsidR="00F30375" w:rsidRDefault="00F30375" w:rsidP="00F30375">
            <w:pPr>
              <w:widowControl/>
              <w:rPr>
                <w:rFonts w:cstheme="minorHAnsi"/>
                <w:iCs/>
                <w:snapToGrid/>
                <w:color w:val="000000" w:themeColor="text1"/>
                <w:sz w:val="18"/>
                <w:szCs w:val="18"/>
                <w:lang w:eastAsia="en-GB"/>
              </w:rPr>
            </w:pPr>
            <w:r w:rsidRPr="00F30375">
              <w:rPr>
                <w:rFonts w:cstheme="minorHAnsi"/>
                <w:iCs/>
                <w:snapToGrid/>
                <w:color w:val="000000" w:themeColor="text1"/>
                <w:sz w:val="18"/>
                <w:szCs w:val="18"/>
                <w:lang w:eastAsia="en-GB"/>
              </w:rPr>
              <w:t xml:space="preserve">Professional and </w:t>
            </w:r>
          </w:p>
          <w:p w14:paraId="196A4DCC" w14:textId="4B9C9C09" w:rsidR="00E921C3" w:rsidRPr="000A1927" w:rsidRDefault="00F30375" w:rsidP="00F30375">
            <w:pPr>
              <w:widowControl/>
              <w:rPr>
                <w:rFonts w:cstheme="minorHAnsi"/>
                <w:i/>
                <w:snapToGrid/>
                <w:color w:val="FF0000"/>
                <w:sz w:val="18"/>
                <w:szCs w:val="18"/>
                <w:lang w:eastAsia="en-GB"/>
              </w:rPr>
            </w:pPr>
            <w:r>
              <w:rPr>
                <w:rFonts w:cstheme="minorHAnsi"/>
                <w:iCs/>
                <w:snapToGrid/>
                <w:color w:val="000000" w:themeColor="text1"/>
                <w:sz w:val="18"/>
                <w:szCs w:val="18"/>
                <w:lang w:eastAsia="en-GB"/>
              </w:rPr>
              <w:t>N</w:t>
            </w:r>
            <w:r w:rsidR="003E476A">
              <w:rPr>
                <w:rFonts w:cstheme="minorHAnsi"/>
                <w:iCs/>
                <w:snapToGrid/>
                <w:color w:val="000000" w:themeColor="text1"/>
                <w:sz w:val="18"/>
                <w:szCs w:val="18"/>
                <w:lang w:eastAsia="en-GB"/>
              </w:rPr>
              <w:t>on-</w:t>
            </w:r>
            <w:r w:rsidRPr="00F30375">
              <w:rPr>
                <w:rFonts w:cstheme="minorHAnsi"/>
                <w:iCs/>
                <w:snapToGrid/>
                <w:color w:val="000000" w:themeColor="text1"/>
                <w:sz w:val="18"/>
                <w:szCs w:val="18"/>
                <w:lang w:eastAsia="en-GB"/>
              </w:rPr>
              <w:t>professional</w:t>
            </w:r>
          </w:p>
        </w:tc>
        <w:tc>
          <w:tcPr>
            <w:tcW w:w="469" w:type="pct"/>
            <w:tcBorders>
              <w:top w:val="single" w:sz="4" w:space="0" w:color="auto"/>
              <w:left w:val="single" w:sz="4" w:space="0" w:color="auto"/>
              <w:bottom w:val="single" w:sz="4" w:space="0" w:color="auto"/>
              <w:right w:val="single" w:sz="4" w:space="0" w:color="auto"/>
            </w:tcBorders>
            <w:vAlign w:val="center"/>
          </w:tcPr>
          <w:p w14:paraId="1E375331" w14:textId="6CB73DCA" w:rsidR="00E921C3" w:rsidRPr="003E476A" w:rsidRDefault="003E476A" w:rsidP="00E921C3">
            <w:pPr>
              <w:widowControl/>
              <w:rPr>
                <w:rFonts w:cstheme="minorHAnsi"/>
                <w:snapToGrid/>
                <w:sz w:val="18"/>
                <w:szCs w:val="18"/>
                <w:lang w:eastAsia="en-GB"/>
              </w:rPr>
            </w:pPr>
            <w:r w:rsidRPr="003E476A">
              <w:rPr>
                <w:rFonts w:cstheme="minorHAnsi"/>
                <w:snapToGrid/>
                <w:sz w:val="18"/>
                <w:szCs w:val="18"/>
                <w:lang w:eastAsia="en-GB"/>
              </w:rPr>
              <w:t>A</w:t>
            </w:r>
          </w:p>
        </w:tc>
        <w:tc>
          <w:tcPr>
            <w:tcW w:w="445" w:type="pct"/>
            <w:tcBorders>
              <w:top w:val="single" w:sz="4" w:space="0" w:color="auto"/>
              <w:left w:val="single" w:sz="4" w:space="0" w:color="auto"/>
              <w:bottom w:val="single" w:sz="4" w:space="0" w:color="auto"/>
              <w:right w:val="single" w:sz="4" w:space="0" w:color="auto"/>
            </w:tcBorders>
            <w:vAlign w:val="center"/>
          </w:tcPr>
          <w:p w14:paraId="4B7F4E99" w14:textId="6998E391" w:rsidR="00E921C3" w:rsidRPr="003E476A" w:rsidRDefault="003E476A" w:rsidP="00E921C3">
            <w:pPr>
              <w:widowControl/>
              <w:rPr>
                <w:rFonts w:cstheme="minorHAnsi"/>
                <w:i/>
                <w:snapToGrid/>
                <w:sz w:val="18"/>
                <w:szCs w:val="18"/>
                <w:lang w:eastAsia="en-GB"/>
              </w:rPr>
            </w:pPr>
            <w:r w:rsidRPr="003E476A">
              <w:rPr>
                <w:rFonts w:cstheme="minorHAnsi"/>
                <w:i/>
                <w:snapToGrid/>
                <w:sz w:val="18"/>
                <w:szCs w:val="18"/>
                <w:lang w:eastAsia="en-GB"/>
              </w:rPr>
              <w:t>-</w:t>
            </w:r>
          </w:p>
        </w:tc>
      </w:tr>
    </w:tbl>
    <w:p w14:paraId="3EC2CC4A" w14:textId="35765EE6"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1 </w:t>
      </w:r>
      <w:r w:rsidRPr="00670954">
        <w:rPr>
          <w:rFonts w:cstheme="minorHAnsi"/>
          <w:sz w:val="18"/>
          <w:szCs w:val="18"/>
        </w:rPr>
        <w:t>Use number</w:t>
      </w:r>
      <w:r w:rsidR="004E2567" w:rsidRPr="00670954">
        <w:rPr>
          <w:rFonts w:cstheme="minorHAnsi"/>
          <w:sz w:val="18"/>
          <w:szCs w:val="18"/>
        </w:rPr>
        <w:t xml:space="preserve"> (as applied for)</w:t>
      </w:r>
      <w:r w:rsidR="00067BB2" w:rsidRPr="00670954">
        <w:rPr>
          <w:rFonts w:cstheme="minorHAnsi"/>
          <w:sz w:val="18"/>
          <w:szCs w:val="18"/>
        </w:rPr>
        <w:t xml:space="preserve"> to be indicated</w:t>
      </w:r>
      <w:r w:rsidRPr="00670954">
        <w:rPr>
          <w:rFonts w:cstheme="minorHAnsi"/>
          <w:sz w:val="18"/>
          <w:szCs w:val="18"/>
        </w:rPr>
        <w:t xml:space="preserve"> together with the meta-SPC number</w:t>
      </w:r>
      <w:r w:rsidR="00516D07" w:rsidRPr="00670954">
        <w:rPr>
          <w:rFonts w:cstheme="minorHAnsi"/>
          <w:sz w:val="18"/>
          <w:szCs w:val="18"/>
        </w:rPr>
        <w:t>,</w:t>
      </w:r>
      <w:r w:rsidRPr="00670954">
        <w:rPr>
          <w:rFonts w:cstheme="minorHAnsi"/>
          <w:sz w:val="18"/>
          <w:szCs w:val="18"/>
        </w:rPr>
        <w:t xml:space="preserve"> as in the SPC</w:t>
      </w:r>
      <w:r w:rsidR="00CA0C13" w:rsidRPr="00670954">
        <w:rPr>
          <w:rFonts w:cstheme="minorHAnsi"/>
          <w:sz w:val="18"/>
          <w:szCs w:val="18"/>
        </w:rPr>
        <w:t xml:space="preserve"> (e.g. 1.2, where “1” is the meta-SPC and “2” is the use number within the meta-SPC)</w:t>
      </w:r>
    </w:p>
    <w:p w14:paraId="52241BB5" w14:textId="45576B72"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2 </w:t>
      </w:r>
      <w:r w:rsidRPr="00670954">
        <w:rPr>
          <w:rFonts w:cstheme="minorHAnsi"/>
          <w:sz w:val="18"/>
          <w:szCs w:val="18"/>
        </w:rPr>
        <w:t>Title of the specific use</w:t>
      </w:r>
      <w:r w:rsidR="004E2567" w:rsidRPr="00670954">
        <w:rPr>
          <w:rFonts w:cstheme="minorHAnsi"/>
          <w:sz w:val="18"/>
          <w:szCs w:val="18"/>
        </w:rPr>
        <w:t xml:space="preserve"> (as applied for)</w:t>
      </w:r>
      <w:r w:rsidRPr="00670954">
        <w:rPr>
          <w:rFonts w:cstheme="minorHAnsi"/>
          <w:sz w:val="18"/>
          <w:szCs w:val="18"/>
        </w:rPr>
        <w:t>, as indicated in the SPC</w:t>
      </w:r>
      <w:r w:rsidR="005B64A6" w:rsidRPr="00670954">
        <w:rPr>
          <w:rFonts w:cstheme="minorHAnsi"/>
          <w:sz w:val="18"/>
          <w:szCs w:val="18"/>
        </w:rPr>
        <w:t xml:space="preserve"> </w:t>
      </w:r>
    </w:p>
    <w:p w14:paraId="4E47CD03"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3 </w:t>
      </w:r>
      <w:r w:rsidRPr="00670954">
        <w:rPr>
          <w:rFonts w:cstheme="minorHAnsi"/>
          <w:sz w:val="18"/>
          <w:szCs w:val="18"/>
        </w:rPr>
        <w:t xml:space="preserve">Product type(s) of the use(s) </w:t>
      </w:r>
    </w:p>
    <w:p w14:paraId="3390D943"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4 </w:t>
      </w:r>
      <w:r w:rsidRPr="00670954">
        <w:rPr>
          <w:rFonts w:cstheme="minorHAnsi"/>
          <w:sz w:val="18"/>
          <w:szCs w:val="18"/>
        </w:rPr>
        <w:t>Target organisms, group of organisms</w:t>
      </w:r>
    </w:p>
    <w:p w14:paraId="56EBABC4"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5 </w:t>
      </w:r>
      <w:r w:rsidRPr="00670954">
        <w:rPr>
          <w:rFonts w:cstheme="minorHAnsi"/>
          <w:sz w:val="18"/>
          <w:szCs w:val="18"/>
        </w:rPr>
        <w:t>Application method for all meta-SPCs for the specific use</w:t>
      </w:r>
    </w:p>
    <w:p w14:paraId="2A296289" w14:textId="0E3A61E9"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6 </w:t>
      </w:r>
      <w:r w:rsidRPr="00670954">
        <w:rPr>
          <w:rFonts w:cstheme="minorHAnsi"/>
          <w:sz w:val="18"/>
          <w:szCs w:val="18"/>
        </w:rPr>
        <w:t xml:space="preserve">Min-max. </w:t>
      </w:r>
      <w:proofErr w:type="gramStart"/>
      <w:r w:rsidRPr="00670954">
        <w:rPr>
          <w:rFonts w:cstheme="minorHAnsi"/>
          <w:sz w:val="18"/>
          <w:szCs w:val="18"/>
        </w:rPr>
        <w:t>application</w:t>
      </w:r>
      <w:proofErr w:type="gramEnd"/>
      <w:r w:rsidRPr="00670954">
        <w:rPr>
          <w:rFonts w:cstheme="minorHAnsi"/>
          <w:sz w:val="18"/>
          <w:szCs w:val="18"/>
        </w:rPr>
        <w:t xml:space="preserve"> rate of the product</w:t>
      </w:r>
      <w:r w:rsidR="00406540" w:rsidRPr="00670954">
        <w:rPr>
          <w:rFonts w:cstheme="minorHAnsi"/>
          <w:sz w:val="18"/>
          <w:szCs w:val="18"/>
        </w:rPr>
        <w:t>(s)</w:t>
      </w:r>
      <w:r w:rsidRPr="00670954">
        <w:rPr>
          <w:rFonts w:cstheme="minorHAnsi"/>
          <w:sz w:val="18"/>
          <w:szCs w:val="18"/>
        </w:rPr>
        <w:t xml:space="preserve"> for the specific use</w:t>
      </w:r>
    </w:p>
    <w:p w14:paraId="10B5DD91" w14:textId="6B54E1E8"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7 </w:t>
      </w:r>
      <w:r w:rsidRPr="00670954">
        <w:rPr>
          <w:rFonts w:cstheme="minorHAnsi"/>
          <w:sz w:val="18"/>
          <w:szCs w:val="18"/>
        </w:rPr>
        <w:t xml:space="preserve">User </w:t>
      </w:r>
      <w:r w:rsidR="0065280A">
        <w:rPr>
          <w:rFonts w:cstheme="minorHAnsi"/>
          <w:sz w:val="18"/>
          <w:szCs w:val="18"/>
        </w:rPr>
        <w:t>categories</w:t>
      </w:r>
      <w:r w:rsidRPr="00670954">
        <w:rPr>
          <w:rFonts w:cstheme="minorHAnsi"/>
          <w:sz w:val="18"/>
          <w:szCs w:val="18"/>
        </w:rPr>
        <w:t>, e.g. general public, non-professional, professional, industrial</w:t>
      </w:r>
    </w:p>
    <w:p w14:paraId="2C01B534" w14:textId="77777777" w:rsidR="00A13C67" w:rsidRPr="00670954" w:rsidRDefault="00A13C67" w:rsidP="002D261B">
      <w:pPr>
        <w:jc w:val="both"/>
        <w:rPr>
          <w:rFonts w:cstheme="minorHAnsi"/>
          <w:sz w:val="18"/>
          <w:szCs w:val="18"/>
        </w:rPr>
      </w:pPr>
      <w:r w:rsidRPr="00670954">
        <w:rPr>
          <w:rFonts w:cstheme="minorHAnsi"/>
          <w:sz w:val="18"/>
          <w:szCs w:val="18"/>
          <w:vertAlign w:val="superscript"/>
        </w:rPr>
        <w:t xml:space="preserve">8 </w:t>
      </w:r>
      <w:proofErr w:type="spellStart"/>
      <w:r w:rsidRPr="00670954">
        <w:rPr>
          <w:rFonts w:cstheme="minorHAnsi"/>
          <w:sz w:val="18"/>
          <w:szCs w:val="18"/>
        </w:rPr>
        <w:t>eCA</w:t>
      </w:r>
      <w:proofErr w:type="spellEnd"/>
      <w:r w:rsidRPr="00670954">
        <w:rPr>
          <w:rFonts w:cstheme="minorHAnsi"/>
          <w:sz w:val="18"/>
          <w:szCs w:val="18"/>
        </w:rPr>
        <w:t>/</w:t>
      </w:r>
      <w:proofErr w:type="spellStart"/>
      <w:r w:rsidRPr="00670954">
        <w:rPr>
          <w:rFonts w:cstheme="minorHAnsi"/>
          <w:sz w:val="18"/>
          <w:szCs w:val="18"/>
        </w:rPr>
        <w:t>refMS</w:t>
      </w:r>
      <w:proofErr w:type="spellEnd"/>
      <w:r w:rsidRPr="00670954">
        <w:rPr>
          <w:rFonts w:cstheme="minorHAnsi"/>
          <w:sz w:val="18"/>
          <w:szCs w:val="18"/>
        </w:rPr>
        <w:t xml:space="preserve"> to indicate the acceptability for each use according to the below codes (Uses withdrawn by the applicant during evaluation will not be indicated in this table).</w:t>
      </w:r>
    </w:p>
    <w:p w14:paraId="241074FE" w14:textId="77777777" w:rsidR="009D1A25" w:rsidRPr="00670954" w:rsidRDefault="009D1A25" w:rsidP="002D261B">
      <w:pPr>
        <w:jc w:val="both"/>
        <w:rPr>
          <w:rFonts w:cstheme="minorHAnsi"/>
          <w:sz w:val="18"/>
          <w:szCs w:val="18"/>
        </w:rPr>
      </w:pPr>
    </w:p>
    <w:p w14:paraId="1FF3E4F8" w14:textId="276D832F" w:rsidR="00AB6A60" w:rsidRPr="00670954" w:rsidRDefault="001E41B3" w:rsidP="00307653">
      <w:pPr>
        <w:rPr>
          <w:rFonts w:cstheme="minorHAnsi"/>
          <w:i/>
          <w:iCs/>
        </w:rPr>
      </w:pPr>
      <w:bookmarkStart w:id="87" w:name="_Toc52892226"/>
      <w:r w:rsidRPr="00670954">
        <w:rPr>
          <w:rFonts w:cstheme="minorHAnsi"/>
          <w:i/>
          <w:iCs/>
        </w:rPr>
        <w:t>Codes</w:t>
      </w:r>
      <w:r w:rsidR="00AB6A60" w:rsidRPr="00670954">
        <w:rPr>
          <w:rFonts w:cstheme="minorHAnsi"/>
          <w:i/>
          <w:iCs/>
        </w:rPr>
        <w:t xml:space="preserve"> </w:t>
      </w:r>
      <w:r w:rsidRPr="00670954">
        <w:rPr>
          <w:rFonts w:cstheme="minorHAnsi"/>
          <w:i/>
          <w:iCs/>
        </w:rPr>
        <w:t>for indicating</w:t>
      </w:r>
      <w:r w:rsidR="00AB6A60" w:rsidRPr="00670954">
        <w:rPr>
          <w:rFonts w:cstheme="minorHAnsi"/>
          <w:i/>
          <w:iCs/>
        </w:rPr>
        <w:t xml:space="preserve"> the acceptability for each use</w:t>
      </w:r>
      <w:bookmarkEnd w:id="87"/>
    </w:p>
    <w:tbl>
      <w:tblPr>
        <w:tblW w:w="0" w:type="auto"/>
        <w:tblLayout w:type="fixed"/>
        <w:tblCellMar>
          <w:left w:w="57" w:type="dxa"/>
          <w:right w:w="57" w:type="dxa"/>
        </w:tblCellMar>
        <w:tblLook w:val="04A0" w:firstRow="1" w:lastRow="0" w:firstColumn="1" w:lastColumn="0" w:noHBand="0" w:noVBand="1"/>
      </w:tblPr>
      <w:tblGrid>
        <w:gridCol w:w="457"/>
        <w:gridCol w:w="6768"/>
      </w:tblGrid>
      <w:tr w:rsidR="00A13C67" w:rsidRPr="00670954" w14:paraId="7CB12216"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6833" w14:textId="77777777" w:rsidR="00A13C67" w:rsidRPr="00670954" w:rsidRDefault="00A13C67" w:rsidP="002D261B">
            <w:pPr>
              <w:jc w:val="both"/>
              <w:rPr>
                <w:rFonts w:cstheme="minorHAnsi"/>
                <w:sz w:val="18"/>
                <w:szCs w:val="18"/>
              </w:rPr>
            </w:pPr>
            <w:r w:rsidRPr="00670954">
              <w:rPr>
                <w:rFonts w:cstheme="minorHAnsi"/>
                <w:sz w:val="18"/>
                <w:szCs w:val="18"/>
              </w:rPr>
              <w:t>A</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6456" w14:textId="77777777" w:rsidR="00A13C67" w:rsidRPr="00670954" w:rsidRDefault="00A13C67" w:rsidP="002D261B">
            <w:pPr>
              <w:jc w:val="both"/>
              <w:rPr>
                <w:rFonts w:cstheme="minorHAnsi"/>
                <w:sz w:val="18"/>
                <w:szCs w:val="18"/>
              </w:rPr>
            </w:pPr>
            <w:r w:rsidRPr="00670954">
              <w:rPr>
                <w:rFonts w:cstheme="minorHAnsi"/>
                <w:sz w:val="18"/>
                <w:szCs w:val="18"/>
              </w:rPr>
              <w:t>Acceptable</w:t>
            </w:r>
          </w:p>
        </w:tc>
      </w:tr>
      <w:tr w:rsidR="00A13C67" w:rsidRPr="00670954" w14:paraId="17F7F6E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A6F2" w14:textId="77777777" w:rsidR="00A13C67" w:rsidRPr="00670954" w:rsidRDefault="00A13C67" w:rsidP="002D261B">
            <w:pPr>
              <w:jc w:val="both"/>
              <w:rPr>
                <w:rFonts w:cstheme="minorHAnsi"/>
                <w:sz w:val="18"/>
                <w:szCs w:val="18"/>
              </w:rPr>
            </w:pPr>
            <w:r w:rsidRPr="00670954">
              <w:rPr>
                <w:rFonts w:cstheme="minorHAnsi"/>
                <w:sz w:val="18"/>
                <w:szCs w:val="18"/>
              </w:rPr>
              <w:t>R</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5C9E" w14:textId="28926143" w:rsidR="00A13C67" w:rsidRPr="00670954" w:rsidRDefault="00A13C67" w:rsidP="002D261B">
            <w:pPr>
              <w:jc w:val="both"/>
              <w:rPr>
                <w:rFonts w:cstheme="minorHAnsi"/>
                <w:sz w:val="18"/>
                <w:szCs w:val="18"/>
              </w:rPr>
            </w:pPr>
            <w:r w:rsidRPr="00670954">
              <w:rPr>
                <w:rFonts w:cstheme="minorHAnsi"/>
                <w:sz w:val="18"/>
                <w:szCs w:val="18"/>
              </w:rPr>
              <w:t xml:space="preserve">Acceptable with further restriction or </w:t>
            </w:r>
            <w:r w:rsidR="00676375" w:rsidRPr="000060AE">
              <w:rPr>
                <w:rFonts w:cstheme="minorHAnsi"/>
                <w:sz w:val="18"/>
                <w:szCs w:val="18"/>
              </w:rPr>
              <w:t>risk mitigation measures (</w:t>
            </w:r>
            <w:r w:rsidRPr="000060AE">
              <w:rPr>
                <w:rFonts w:cstheme="minorHAnsi"/>
                <w:sz w:val="18"/>
                <w:szCs w:val="18"/>
              </w:rPr>
              <w:t>RMM</w:t>
            </w:r>
            <w:r w:rsidR="00676375" w:rsidRPr="000060AE">
              <w:rPr>
                <w:rFonts w:cstheme="minorHAnsi"/>
                <w:sz w:val="18"/>
                <w:szCs w:val="18"/>
              </w:rPr>
              <w:t>)</w:t>
            </w:r>
          </w:p>
        </w:tc>
      </w:tr>
      <w:tr w:rsidR="00A13C67" w:rsidRPr="00670954" w14:paraId="7CEEFDB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167F" w14:textId="77777777" w:rsidR="00A13C67" w:rsidRPr="00670954" w:rsidRDefault="00A13C67" w:rsidP="002D261B">
            <w:pPr>
              <w:jc w:val="both"/>
              <w:rPr>
                <w:rFonts w:cstheme="minorHAnsi"/>
                <w:sz w:val="18"/>
                <w:szCs w:val="18"/>
              </w:rPr>
            </w:pPr>
            <w:r w:rsidRPr="00670954">
              <w:rPr>
                <w:rFonts w:cstheme="minorHAnsi"/>
                <w:sz w:val="18"/>
                <w:szCs w:val="18"/>
              </w:rPr>
              <w:t>N</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D568" w14:textId="77777777" w:rsidR="00A13C67" w:rsidRPr="00670954" w:rsidRDefault="00A13C67" w:rsidP="002D261B">
            <w:pPr>
              <w:jc w:val="both"/>
              <w:rPr>
                <w:rFonts w:cstheme="minorHAnsi"/>
                <w:sz w:val="18"/>
                <w:szCs w:val="18"/>
              </w:rPr>
            </w:pPr>
            <w:r w:rsidRPr="00670954">
              <w:rPr>
                <w:rFonts w:cstheme="minorHAnsi"/>
                <w:sz w:val="18"/>
                <w:szCs w:val="18"/>
              </w:rPr>
              <w:t>Not acceptable</w:t>
            </w:r>
          </w:p>
        </w:tc>
      </w:tr>
    </w:tbl>
    <w:p w14:paraId="7788A7A7" w14:textId="77777777" w:rsidR="00A13C67" w:rsidRPr="000A1927" w:rsidRDefault="00A13C67" w:rsidP="002D261B">
      <w:pPr>
        <w:jc w:val="both"/>
        <w:rPr>
          <w:rFonts w:eastAsia="Calibri" w:cstheme="minorHAnsi"/>
          <w:sz w:val="18"/>
          <w:szCs w:val="18"/>
          <w:lang w:eastAsia="fr-FR"/>
        </w:rPr>
      </w:pPr>
      <w:r w:rsidRPr="00670954">
        <w:rPr>
          <w:rFonts w:eastAsia="Calibri" w:cstheme="minorHAnsi"/>
          <w:sz w:val="18"/>
          <w:szCs w:val="18"/>
          <w:vertAlign w:val="superscript"/>
          <w:lang w:eastAsia="fr-FR"/>
        </w:rPr>
        <w:t xml:space="preserve">9 </w:t>
      </w:r>
      <w:r w:rsidRPr="00670954">
        <w:rPr>
          <w:rFonts w:eastAsia="Calibri" w:cstheme="minorHAnsi"/>
          <w:sz w:val="18"/>
          <w:szCs w:val="18"/>
          <w:lang w:eastAsia="fr-FR"/>
        </w:rPr>
        <w:t xml:space="preserve">If the use or meta-SPC is not acceptable or acceptable only with further restrictions, the </w:t>
      </w:r>
      <w:proofErr w:type="spellStart"/>
      <w:r w:rsidRPr="00670954">
        <w:rPr>
          <w:rFonts w:eastAsia="Calibri" w:cstheme="minorHAnsi"/>
          <w:sz w:val="18"/>
          <w:szCs w:val="18"/>
          <w:lang w:eastAsia="fr-FR"/>
        </w:rPr>
        <w:t>eCA</w:t>
      </w:r>
      <w:proofErr w:type="spellEnd"/>
      <w:r w:rsidRPr="00670954">
        <w:rPr>
          <w:rFonts w:eastAsia="Calibri" w:cstheme="minorHAnsi"/>
          <w:sz w:val="18"/>
          <w:szCs w:val="18"/>
          <w:lang w:eastAsia="fr-FR"/>
        </w:rPr>
        <w:t>/</w:t>
      </w:r>
      <w:proofErr w:type="spellStart"/>
      <w:r w:rsidRPr="00670954">
        <w:rPr>
          <w:rFonts w:eastAsia="Calibri" w:cstheme="minorHAnsi"/>
          <w:sz w:val="18"/>
          <w:szCs w:val="18"/>
          <w:lang w:eastAsia="fr-FR"/>
        </w:rPr>
        <w:t>refMS</w:t>
      </w:r>
      <w:proofErr w:type="spellEnd"/>
      <w:r w:rsidRPr="00670954">
        <w:rPr>
          <w:rFonts w:eastAsia="Calibri" w:cstheme="minorHAnsi"/>
          <w:sz w:val="18"/>
          <w:szCs w:val="18"/>
          <w:lang w:eastAsia="fr-FR"/>
        </w:rPr>
        <w:t xml:space="preserve"> should indicate briefly the reason and the section(s), e.g. </w:t>
      </w:r>
      <w:proofErr w:type="spellStart"/>
      <w:r w:rsidRPr="00670954">
        <w:rPr>
          <w:rFonts w:eastAsia="Calibri" w:cstheme="minorHAnsi"/>
          <w:sz w:val="18"/>
          <w:szCs w:val="18"/>
          <w:lang w:eastAsia="fr-FR"/>
        </w:rPr>
        <w:t>phys-chem</w:t>
      </w:r>
      <w:proofErr w:type="spellEnd"/>
      <w:r w:rsidRPr="00670954">
        <w:rPr>
          <w:rFonts w:eastAsia="Calibri" w:cstheme="minorHAnsi"/>
          <w:sz w:val="18"/>
          <w:szCs w:val="18"/>
          <w:lang w:eastAsia="fr-FR"/>
        </w:rPr>
        <w:t>, efficacy, human health, environment, that the restriction is based upon.</w:t>
      </w:r>
    </w:p>
    <w:p w14:paraId="50949ED6" w14:textId="3FFB5FF0" w:rsidR="00A13C67" w:rsidRPr="00AE2035" w:rsidRDefault="00A13C67" w:rsidP="002D261B">
      <w:pPr>
        <w:rPr>
          <w:rFonts w:asciiTheme="minorHAnsi" w:hAnsiTheme="minorHAnsi" w:cstheme="minorHAnsi"/>
        </w:rPr>
        <w:sectPr w:rsidR="00A13C67" w:rsidRPr="00AE2035" w:rsidSect="00710275">
          <w:headerReference w:type="default" r:id="rId20"/>
          <w:type w:val="continuous"/>
          <w:pgSz w:w="16838" w:h="11906" w:orient="landscape"/>
          <w:pgMar w:top="1440" w:right="1440" w:bottom="1440" w:left="1440" w:header="708" w:footer="708" w:gutter="0"/>
          <w:cols w:space="708"/>
          <w:docGrid w:linePitch="360"/>
        </w:sectPr>
      </w:pPr>
    </w:p>
    <w:p w14:paraId="495101A5" w14:textId="77777777" w:rsidR="00ED69AE" w:rsidRPr="00390A0E" w:rsidRDefault="00ED69AE" w:rsidP="00A75504">
      <w:pPr>
        <w:pStyle w:val="Heading2"/>
      </w:pPr>
      <w:bookmarkStart w:id="88" w:name="_Toc40273836"/>
      <w:bookmarkStart w:id="89" w:name="_Toc41549848"/>
      <w:bookmarkStart w:id="90" w:name="_Toc52892227"/>
      <w:bookmarkStart w:id="91" w:name="_Toc52892539"/>
      <w:bookmarkStart w:id="92" w:name="_Toc39152802"/>
      <w:bookmarkStart w:id="93" w:name="_Toc40273144"/>
      <w:bookmarkStart w:id="94" w:name="_Toc147838381"/>
      <w:r w:rsidRPr="00390A0E">
        <w:lastRenderedPageBreak/>
        <w:t>Similarity of the group of products for which the authorisation as a biocidal product family is sought</w:t>
      </w:r>
      <w:bookmarkEnd w:id="88"/>
      <w:bookmarkEnd w:id="89"/>
      <w:bookmarkEnd w:id="90"/>
      <w:bookmarkEnd w:id="91"/>
      <w:bookmarkEnd w:id="94"/>
    </w:p>
    <w:p w14:paraId="43B8FA12" w14:textId="7D0C9A8F" w:rsidR="00ED69AE" w:rsidRPr="00390A0E" w:rsidRDefault="00ED69AE" w:rsidP="00390A0E">
      <w:pPr>
        <w:tabs>
          <w:tab w:val="left" w:pos="0"/>
        </w:tabs>
        <w:jc w:val="both"/>
        <w:rPr>
          <w:rFonts w:cstheme="minorHAnsi"/>
        </w:rPr>
      </w:pPr>
      <w:r w:rsidRPr="00390A0E">
        <w:rPr>
          <w:rFonts w:cstheme="minorHAnsi"/>
        </w:rPr>
        <w:t>The application for authorisation as a BPF explicitly identified the maximum risks to human health, animal health</w:t>
      </w:r>
      <w:r w:rsidR="001E41B3" w:rsidRPr="00390A0E">
        <w:rPr>
          <w:rFonts w:cstheme="minorHAnsi"/>
        </w:rPr>
        <w:t>,</w:t>
      </w:r>
      <w:r w:rsidRPr="00390A0E">
        <w:rPr>
          <w:rFonts w:cstheme="minorHAnsi"/>
        </w:rPr>
        <w:t xml:space="preserve"> and the environment, and the minimum level of efficacy.</w:t>
      </w:r>
    </w:p>
    <w:p w14:paraId="2A5E6A4B" w14:textId="77777777" w:rsidR="00ED69AE" w:rsidRPr="00390A0E" w:rsidRDefault="00ED69AE" w:rsidP="00390A0E">
      <w:pPr>
        <w:jc w:val="both"/>
        <w:rPr>
          <w:rFonts w:cstheme="minorHAnsi"/>
        </w:rPr>
      </w:pPr>
    </w:p>
    <w:p w14:paraId="03208C5A" w14:textId="07989695" w:rsidR="00ED69AE" w:rsidRPr="00390A0E" w:rsidRDefault="00ED69AE" w:rsidP="00390A0E">
      <w:pPr>
        <w:tabs>
          <w:tab w:val="left" w:pos="0"/>
        </w:tabs>
        <w:jc w:val="both"/>
        <w:rPr>
          <w:rFonts w:cstheme="minorHAnsi"/>
        </w:rPr>
      </w:pPr>
      <w:r w:rsidRPr="00390A0E">
        <w:rPr>
          <w:rFonts w:cstheme="minorHAnsi"/>
        </w:rPr>
        <w:t>All the products applied for in</w:t>
      </w:r>
      <w:r w:rsidR="00D61937">
        <w:rPr>
          <w:rFonts w:cstheme="minorHAnsi"/>
        </w:rPr>
        <w:t>clude the same active substance</w:t>
      </w:r>
      <w:r w:rsidRPr="00390A0E">
        <w:rPr>
          <w:rFonts w:cstheme="minorHAnsi"/>
        </w:rPr>
        <w:t xml:space="preserve"> and are similar in composition. Information on the similarity of composition and the identified worst and best case composition </w:t>
      </w:r>
      <w:r w:rsidR="00676375" w:rsidRPr="00390A0E">
        <w:rPr>
          <w:rFonts w:cstheme="minorHAnsi"/>
        </w:rPr>
        <w:t>are</w:t>
      </w:r>
      <w:r w:rsidRPr="00390A0E">
        <w:rPr>
          <w:rFonts w:cstheme="minorHAnsi"/>
        </w:rPr>
        <w:t xml:space="preserve"> provided in the confidential annex.</w:t>
      </w:r>
    </w:p>
    <w:p w14:paraId="12B508A7" w14:textId="77777777" w:rsidR="00ED69AE" w:rsidRPr="00390A0E" w:rsidRDefault="00ED69AE" w:rsidP="00390A0E">
      <w:pPr>
        <w:jc w:val="both"/>
        <w:rPr>
          <w:rFonts w:eastAsia="Calibri" w:cstheme="minorHAnsi"/>
          <w:lang w:eastAsia="en-US"/>
        </w:rPr>
      </w:pPr>
    </w:p>
    <w:p w14:paraId="0F86E7FF" w14:textId="5DC104F8" w:rsidR="00C828F6" w:rsidRPr="00952D7C" w:rsidRDefault="00C828F6" w:rsidP="00A35FA0">
      <w:pPr>
        <w:pStyle w:val="Caption"/>
      </w:pPr>
      <w:r w:rsidRPr="00390A0E">
        <w:t>Tab</w:t>
      </w:r>
      <w:r w:rsidRPr="00952D7C">
        <w:t xml:space="preserve">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952D7C">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3</w:t>
      </w:r>
      <w:r w:rsidR="005D7F75">
        <w:rPr>
          <w:noProof/>
        </w:rPr>
        <w:fldChar w:fldCharType="end"/>
      </w:r>
      <w:r w:rsidRPr="00952D7C">
        <w:t xml:space="preserve"> Overview regarding the similarity of the intended 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71"/>
        <w:gridCol w:w="1396"/>
        <w:gridCol w:w="4681"/>
      </w:tblGrid>
      <w:tr w:rsidR="00ED69AE" w:rsidRPr="00390A0E" w14:paraId="6E4D495E" w14:textId="77777777" w:rsidTr="00526F99">
        <w:tc>
          <w:tcPr>
            <w:tcW w:w="1036" w:type="pct"/>
            <w:shd w:val="clear" w:color="auto" w:fill="FFFFCC"/>
          </w:tcPr>
          <w:p w14:paraId="61DE3D90" w14:textId="5D6847D4" w:rsidR="00ED69AE" w:rsidRPr="00952D7C" w:rsidRDefault="00ED69AE" w:rsidP="002D261B">
            <w:pPr>
              <w:rPr>
                <w:rFonts w:cstheme="minorHAnsi"/>
              </w:rPr>
            </w:pPr>
            <w:r w:rsidRPr="00952D7C">
              <w:rPr>
                <w:rFonts w:cstheme="minorHAnsi"/>
              </w:rPr>
              <w:t>Use n</w:t>
            </w:r>
            <w:r w:rsidR="00676375" w:rsidRPr="00952D7C">
              <w:rPr>
                <w:rFonts w:cstheme="minorHAnsi"/>
              </w:rPr>
              <w:t>umber</w:t>
            </w:r>
          </w:p>
        </w:tc>
        <w:tc>
          <w:tcPr>
            <w:tcW w:w="594" w:type="pct"/>
            <w:shd w:val="clear" w:color="auto" w:fill="FFFFCC"/>
          </w:tcPr>
          <w:p w14:paraId="25EC973A" w14:textId="77777777" w:rsidR="00ED69AE" w:rsidRPr="00952D7C" w:rsidRDefault="00ED69AE" w:rsidP="002D261B">
            <w:pPr>
              <w:rPr>
                <w:rFonts w:cstheme="minorHAnsi"/>
              </w:rPr>
            </w:pPr>
            <w:r w:rsidRPr="00952D7C">
              <w:rPr>
                <w:rFonts w:cstheme="minorHAnsi"/>
              </w:rPr>
              <w:t>Product</w:t>
            </w:r>
          </w:p>
          <w:p w14:paraId="007264B7" w14:textId="77777777" w:rsidR="00ED69AE" w:rsidRPr="00952D7C" w:rsidRDefault="00ED69AE" w:rsidP="002D261B">
            <w:pPr>
              <w:rPr>
                <w:rFonts w:cstheme="minorHAnsi"/>
              </w:rPr>
            </w:pPr>
            <w:r w:rsidRPr="00952D7C">
              <w:rPr>
                <w:rFonts w:cstheme="minorHAnsi"/>
              </w:rPr>
              <w:t>type</w:t>
            </w:r>
          </w:p>
        </w:tc>
        <w:tc>
          <w:tcPr>
            <w:tcW w:w="774" w:type="pct"/>
            <w:shd w:val="clear" w:color="auto" w:fill="FFFFCC"/>
          </w:tcPr>
          <w:p w14:paraId="3F8E6F63" w14:textId="147BC016" w:rsidR="00ED69AE" w:rsidRPr="00952D7C" w:rsidRDefault="00ED69AE" w:rsidP="002D261B">
            <w:pPr>
              <w:rPr>
                <w:rFonts w:cstheme="minorHAnsi"/>
              </w:rPr>
            </w:pPr>
            <w:r w:rsidRPr="00952D7C">
              <w:rPr>
                <w:rFonts w:cstheme="minorHAnsi"/>
              </w:rPr>
              <w:t>Reference</w:t>
            </w:r>
            <w:r w:rsidR="00FC5B72" w:rsidRPr="00952D7C">
              <w:rPr>
                <w:rFonts w:cstheme="minorHAnsi"/>
                <w:vertAlign w:val="superscript"/>
              </w:rPr>
              <w:t>1</w:t>
            </w:r>
          </w:p>
        </w:tc>
        <w:tc>
          <w:tcPr>
            <w:tcW w:w="2596" w:type="pct"/>
            <w:shd w:val="clear" w:color="auto" w:fill="FFFFCC"/>
          </w:tcPr>
          <w:p w14:paraId="5653F791" w14:textId="01DAE1CD" w:rsidR="00ED69AE" w:rsidRPr="00390A0E" w:rsidRDefault="00ED69AE" w:rsidP="002D261B">
            <w:pPr>
              <w:rPr>
                <w:rFonts w:cstheme="minorHAnsi"/>
              </w:rPr>
            </w:pPr>
            <w:r w:rsidRPr="00952D7C">
              <w:rPr>
                <w:rFonts w:cstheme="minorHAnsi"/>
              </w:rPr>
              <w:t>Use pattern</w:t>
            </w:r>
            <w:r w:rsidR="00FC5B72" w:rsidRPr="00952D7C">
              <w:rPr>
                <w:rFonts w:cstheme="minorHAnsi"/>
                <w:vertAlign w:val="superscript"/>
              </w:rPr>
              <w:t>2</w:t>
            </w:r>
          </w:p>
        </w:tc>
      </w:tr>
      <w:tr w:rsidR="00AA0742" w:rsidRPr="00390A0E" w14:paraId="204A13E2" w14:textId="77777777" w:rsidTr="005D7F75">
        <w:tc>
          <w:tcPr>
            <w:tcW w:w="1036" w:type="pct"/>
            <w:vAlign w:val="center"/>
          </w:tcPr>
          <w:p w14:paraId="2604973B" w14:textId="6A2E253E" w:rsidR="00AA0742" w:rsidRPr="00390A0E" w:rsidRDefault="00952D7C" w:rsidP="00AA0742">
            <w:pPr>
              <w:rPr>
                <w:rFonts w:cstheme="minorHAnsi"/>
                <w:iCs/>
                <w:highlight w:val="yellow"/>
              </w:rPr>
            </w:pPr>
            <w:r w:rsidRPr="00952D7C">
              <w:rPr>
                <w:rFonts w:cstheme="minorHAnsi"/>
                <w:iCs/>
              </w:rPr>
              <w:t>1.1</w:t>
            </w:r>
          </w:p>
        </w:tc>
        <w:tc>
          <w:tcPr>
            <w:tcW w:w="594" w:type="pct"/>
          </w:tcPr>
          <w:p w14:paraId="192A847C" w14:textId="02575B28" w:rsidR="00AA0742" w:rsidRPr="00390A0E" w:rsidRDefault="00AA0742" w:rsidP="00AA0742">
            <w:pPr>
              <w:rPr>
                <w:rFonts w:cstheme="minorHAnsi"/>
                <w:iCs/>
              </w:rPr>
            </w:pPr>
            <w:r w:rsidRPr="00390A0E">
              <w:rPr>
                <w:rFonts w:cstheme="minorHAnsi"/>
                <w:iCs/>
              </w:rPr>
              <w:t>PT1</w:t>
            </w:r>
          </w:p>
        </w:tc>
        <w:tc>
          <w:tcPr>
            <w:tcW w:w="774" w:type="pct"/>
          </w:tcPr>
          <w:p w14:paraId="0F29388E" w14:textId="342CC63A" w:rsidR="00AA0742" w:rsidRPr="00390A0E" w:rsidRDefault="00AA0742" w:rsidP="00AA0742">
            <w:pPr>
              <w:rPr>
                <w:rFonts w:cstheme="minorHAnsi"/>
                <w:iCs/>
              </w:rPr>
            </w:pPr>
            <w:r w:rsidRPr="00390A0E">
              <w:rPr>
                <w:rFonts w:cstheme="minorHAnsi"/>
                <w:iCs/>
              </w:rPr>
              <w:t>#1</w:t>
            </w:r>
          </w:p>
        </w:tc>
        <w:tc>
          <w:tcPr>
            <w:tcW w:w="2596" w:type="pct"/>
          </w:tcPr>
          <w:p w14:paraId="3B6B5935" w14:textId="5BEB4EA4" w:rsidR="00AA0742" w:rsidRPr="00390A0E" w:rsidRDefault="00AA0742" w:rsidP="00AA0742">
            <w:pPr>
              <w:rPr>
                <w:rFonts w:cstheme="minorHAnsi"/>
                <w:iCs/>
              </w:rPr>
            </w:pPr>
            <w:r w:rsidRPr="00390A0E">
              <w:rPr>
                <w:rFonts w:cstheme="minorHAnsi"/>
                <w:iCs/>
              </w:rPr>
              <w:t>Human hygiene</w:t>
            </w:r>
          </w:p>
        </w:tc>
      </w:tr>
      <w:tr w:rsidR="00AA0742" w:rsidRPr="00390A0E" w14:paraId="00C0B17A" w14:textId="77777777" w:rsidTr="005D7F75">
        <w:tc>
          <w:tcPr>
            <w:tcW w:w="1036" w:type="pct"/>
            <w:vAlign w:val="center"/>
          </w:tcPr>
          <w:p w14:paraId="54E97F78" w14:textId="01759A11" w:rsidR="00AA0742" w:rsidRPr="00952D7C" w:rsidRDefault="00952D7C" w:rsidP="00AA0742">
            <w:pPr>
              <w:rPr>
                <w:rFonts w:cstheme="minorHAnsi"/>
                <w:iCs/>
                <w:highlight w:val="yellow"/>
              </w:rPr>
            </w:pPr>
            <w:r w:rsidRPr="00952D7C">
              <w:rPr>
                <w:rFonts w:cstheme="minorHAnsi"/>
                <w:iCs/>
              </w:rPr>
              <w:t>2.</w:t>
            </w:r>
            <w:r w:rsidR="00BD01B8">
              <w:rPr>
                <w:rFonts w:cstheme="minorHAnsi"/>
                <w:iCs/>
              </w:rPr>
              <w:t>1</w:t>
            </w:r>
          </w:p>
        </w:tc>
        <w:tc>
          <w:tcPr>
            <w:tcW w:w="594" w:type="pct"/>
          </w:tcPr>
          <w:p w14:paraId="1CCC0B8B" w14:textId="35B5A39A" w:rsidR="00AA0742" w:rsidRPr="00390A0E" w:rsidRDefault="00AA0742" w:rsidP="00AA0742">
            <w:pPr>
              <w:rPr>
                <w:rFonts w:cstheme="minorHAnsi"/>
                <w:iCs/>
              </w:rPr>
            </w:pPr>
            <w:r w:rsidRPr="00390A0E">
              <w:rPr>
                <w:rFonts w:cstheme="minorHAnsi"/>
                <w:iCs/>
              </w:rPr>
              <w:t>PT2</w:t>
            </w:r>
            <w:r w:rsidR="00952D7C">
              <w:rPr>
                <w:rFonts w:cstheme="minorHAnsi"/>
                <w:iCs/>
              </w:rPr>
              <w:t xml:space="preserve"> and PT4</w:t>
            </w:r>
          </w:p>
        </w:tc>
        <w:tc>
          <w:tcPr>
            <w:tcW w:w="774" w:type="pct"/>
          </w:tcPr>
          <w:p w14:paraId="4DD0B7D1" w14:textId="0064C02A" w:rsidR="00AA0742" w:rsidRDefault="00AA0742" w:rsidP="00AA0742">
            <w:pPr>
              <w:rPr>
                <w:rFonts w:cstheme="minorHAnsi"/>
                <w:iCs/>
              </w:rPr>
            </w:pPr>
            <w:r w:rsidRPr="00390A0E">
              <w:rPr>
                <w:rFonts w:cstheme="minorHAnsi"/>
                <w:iCs/>
              </w:rPr>
              <w:t>#4</w:t>
            </w:r>
          </w:p>
          <w:p w14:paraId="3FE35246" w14:textId="77777777" w:rsidR="009167B4" w:rsidRDefault="009167B4" w:rsidP="00AA0742">
            <w:pPr>
              <w:rPr>
                <w:rFonts w:cstheme="minorHAnsi"/>
                <w:iCs/>
              </w:rPr>
            </w:pPr>
          </w:p>
          <w:p w14:paraId="5AE38B04" w14:textId="0A388055" w:rsidR="009167B4" w:rsidRPr="00390A0E" w:rsidRDefault="000476D3" w:rsidP="00AA0742">
            <w:pPr>
              <w:rPr>
                <w:rFonts w:cstheme="minorHAnsi"/>
                <w:iCs/>
              </w:rPr>
            </w:pPr>
            <w:r>
              <w:rPr>
                <w:rFonts w:cstheme="minorHAnsi"/>
                <w:iCs/>
              </w:rPr>
              <w:t>#</w:t>
            </w:r>
            <w:r w:rsidR="009167B4" w:rsidRPr="00390A0E">
              <w:rPr>
                <w:rFonts w:cstheme="minorHAnsi"/>
                <w:iCs/>
              </w:rPr>
              <w:t>30</w:t>
            </w:r>
          </w:p>
        </w:tc>
        <w:tc>
          <w:tcPr>
            <w:tcW w:w="2596" w:type="pct"/>
          </w:tcPr>
          <w:p w14:paraId="40FE56CB" w14:textId="77777777" w:rsidR="00AA0742" w:rsidRDefault="00AA0742" w:rsidP="00AA0742">
            <w:pPr>
              <w:rPr>
                <w:rFonts w:cstheme="minorHAnsi"/>
                <w:iCs/>
              </w:rPr>
            </w:pPr>
            <w:r w:rsidRPr="00390A0E">
              <w:rPr>
                <w:rFonts w:cstheme="minorHAnsi"/>
                <w:iCs/>
              </w:rPr>
              <w:t>Hard surfaces/ instrument/ Equipment disinfection</w:t>
            </w:r>
          </w:p>
          <w:p w14:paraId="66590925" w14:textId="2A8D0505" w:rsidR="009167B4" w:rsidRPr="00390A0E" w:rsidRDefault="009167B4" w:rsidP="00AA0742">
            <w:pPr>
              <w:rPr>
                <w:rFonts w:cstheme="minorHAnsi"/>
                <w:iCs/>
              </w:rPr>
            </w:pPr>
            <w:r w:rsidRPr="00390A0E">
              <w:rPr>
                <w:rFonts w:cstheme="minorHAnsi"/>
                <w:iCs/>
              </w:rPr>
              <w:t>Hard surfaces/ instrument/ Equipment disinfection</w:t>
            </w:r>
          </w:p>
        </w:tc>
      </w:tr>
    </w:tbl>
    <w:p w14:paraId="35A93193" w14:textId="2046A28A" w:rsidR="00ED69AE" w:rsidRPr="00390A0E" w:rsidRDefault="00FC5B72" w:rsidP="002D261B">
      <w:pPr>
        <w:jc w:val="both"/>
        <w:rPr>
          <w:rFonts w:cstheme="minorHAnsi"/>
          <w:sz w:val="18"/>
          <w:szCs w:val="18"/>
        </w:rPr>
      </w:pPr>
      <w:r w:rsidRPr="00390A0E">
        <w:rPr>
          <w:rFonts w:cstheme="minorHAnsi"/>
          <w:sz w:val="18"/>
          <w:szCs w:val="18"/>
          <w:vertAlign w:val="superscript"/>
        </w:rPr>
        <w:t>1</w:t>
      </w:r>
      <w:r w:rsidR="00BA0D5A" w:rsidRPr="00390A0E">
        <w:rPr>
          <w:rFonts w:cstheme="minorHAnsi"/>
          <w:sz w:val="18"/>
          <w:szCs w:val="18"/>
          <w:vertAlign w:val="superscript"/>
        </w:rPr>
        <w:t>, 2</w:t>
      </w:r>
      <w:r w:rsidRPr="00390A0E">
        <w:rPr>
          <w:rFonts w:cstheme="minorHAnsi"/>
          <w:sz w:val="18"/>
          <w:szCs w:val="18"/>
        </w:rPr>
        <w:t xml:space="preserve"> As indicated in the Note for Guidance “</w:t>
      </w:r>
      <w:r w:rsidRPr="00390A0E">
        <w:rPr>
          <w:rFonts w:eastAsiaTheme="minorHAnsi" w:cstheme="minorHAnsi"/>
          <w:sz w:val="18"/>
          <w:szCs w:val="18"/>
          <w:lang w:eastAsia="en-US"/>
        </w:rPr>
        <w:t>Implementing the concept of biocidal product family</w:t>
      </w:r>
      <w:proofErr w:type="gramStart"/>
      <w:r w:rsidR="00F436E8">
        <w:rPr>
          <w:rFonts w:cstheme="minorHAnsi"/>
          <w:sz w:val="18"/>
          <w:szCs w:val="18"/>
        </w:rPr>
        <w:t>“ (</w:t>
      </w:r>
      <w:proofErr w:type="gramEnd"/>
      <w:r w:rsidRPr="00390A0E">
        <w:rPr>
          <w:rFonts w:cstheme="minorHAnsi"/>
          <w:sz w:val="18"/>
          <w:szCs w:val="18"/>
        </w:rPr>
        <w:t>CA-July19-Doc4.2-Final).</w:t>
      </w:r>
    </w:p>
    <w:p w14:paraId="5E3DD232" w14:textId="77777777" w:rsidR="00FC5B72" w:rsidRPr="00390A0E" w:rsidRDefault="00FC5B72" w:rsidP="00105FDF">
      <w:pPr>
        <w:spacing w:line="360" w:lineRule="auto"/>
        <w:rPr>
          <w:rFonts w:cstheme="minorHAnsi"/>
        </w:rPr>
      </w:pPr>
    </w:p>
    <w:p w14:paraId="3DDBD5D1" w14:textId="4A5BFEDA" w:rsidR="00ED69AE" w:rsidRDefault="00ED69AE" w:rsidP="009167B4">
      <w:pPr>
        <w:jc w:val="both"/>
        <w:rPr>
          <w:rFonts w:cstheme="minorHAnsi"/>
        </w:rPr>
      </w:pPr>
      <w:r w:rsidRPr="00952D7C">
        <w:rPr>
          <w:rFonts w:cstheme="minorHAnsi"/>
        </w:rPr>
        <w:t>The agreed general criteria for deciding on whether the intended uses can be considered as similar were applied, according to the document CA-July19-Doc.4.2-Final entitled “Implementing the concept of biocidal product family”.</w:t>
      </w:r>
    </w:p>
    <w:p w14:paraId="1AC3944B" w14:textId="77777777" w:rsidR="000476D3" w:rsidRPr="00952D7C" w:rsidRDefault="000476D3" w:rsidP="009167B4">
      <w:pPr>
        <w:jc w:val="both"/>
        <w:rPr>
          <w:rFonts w:cstheme="minorHAnsi"/>
        </w:rPr>
      </w:pPr>
    </w:p>
    <w:p w14:paraId="3857B0A5" w14:textId="46FBF111" w:rsidR="00ED69AE" w:rsidRDefault="00ED69AE" w:rsidP="009167B4">
      <w:pPr>
        <w:jc w:val="both"/>
        <w:rPr>
          <w:rFonts w:cstheme="minorHAnsi"/>
        </w:rPr>
      </w:pPr>
      <w:r w:rsidRPr="00952D7C">
        <w:rPr>
          <w:rFonts w:cstheme="minorHAnsi"/>
        </w:rPr>
        <w:t xml:space="preserve">In accordance with the agreed general criteria, all the intended uses are considered </w:t>
      </w:r>
      <w:r w:rsidRPr="00952D7C">
        <w:rPr>
          <w:rFonts w:cstheme="minorHAnsi"/>
          <w:u w:val="single"/>
        </w:rPr>
        <w:t>similar uses</w:t>
      </w:r>
      <w:bookmarkStart w:id="95" w:name="_Ref10707001"/>
      <w:r w:rsidRPr="00952D7C">
        <w:rPr>
          <w:rFonts w:cstheme="minorHAnsi"/>
        </w:rPr>
        <w:t xml:space="preserve">, in line with the document </w:t>
      </w:r>
      <w:bookmarkEnd w:id="95"/>
      <w:r w:rsidRPr="00952D7C">
        <w:rPr>
          <w:rFonts w:cstheme="minorHAnsi"/>
        </w:rPr>
        <w:t>CG-34-2019-12 AP 15.1 Assessment of similarity in BPF.docx (“Section 2 – Similarity of uses”). The corresponding justification(s) provided by the applicant are considered acceptable.</w:t>
      </w:r>
    </w:p>
    <w:p w14:paraId="34BD770A" w14:textId="77777777" w:rsidR="000476D3" w:rsidRPr="00952D7C" w:rsidRDefault="000476D3" w:rsidP="009167B4">
      <w:pPr>
        <w:jc w:val="both"/>
        <w:rPr>
          <w:rFonts w:cstheme="minorHAnsi"/>
          <w:i/>
        </w:rPr>
      </w:pPr>
    </w:p>
    <w:p w14:paraId="17208715" w14:textId="0949912E" w:rsidR="00ED69AE" w:rsidRPr="00952D7C" w:rsidRDefault="00ED69AE" w:rsidP="009167B4">
      <w:pPr>
        <w:jc w:val="both"/>
        <w:rPr>
          <w:rFonts w:cstheme="minorHAnsi"/>
        </w:rPr>
      </w:pPr>
      <w:r w:rsidRPr="00952D7C">
        <w:rPr>
          <w:rFonts w:cstheme="minorHAnsi"/>
        </w:rPr>
        <w:t xml:space="preserve">All the intended uses as applied by the applicant </w:t>
      </w:r>
      <w:r w:rsidR="00D30E20" w:rsidRPr="00952D7C">
        <w:rPr>
          <w:rFonts w:cstheme="minorHAnsi"/>
        </w:rPr>
        <w:t>have been</w:t>
      </w:r>
      <w:r w:rsidRPr="00952D7C">
        <w:rPr>
          <w:rFonts w:cstheme="minorHAnsi"/>
        </w:rPr>
        <w:t xml:space="preserve"> assessed. By considering only those uses appropriate for authorisation which bear a consistent set of instructions for use, </w:t>
      </w:r>
      <w:r w:rsidR="00074A7C" w:rsidRPr="00952D7C">
        <w:rPr>
          <w:rFonts w:cstheme="minorHAnsi"/>
        </w:rPr>
        <w:t xml:space="preserve">RMMs </w:t>
      </w:r>
      <w:r w:rsidR="000476D3">
        <w:rPr>
          <w:rFonts w:cstheme="minorHAnsi"/>
        </w:rPr>
        <w:t xml:space="preserve">etc., it was ensured that all </w:t>
      </w:r>
      <w:r w:rsidRPr="00952D7C">
        <w:rPr>
          <w:rFonts w:cstheme="minorHAnsi"/>
        </w:rPr>
        <w:t xml:space="preserve">products of the BPF have a </w:t>
      </w:r>
      <w:r w:rsidRPr="00952D7C">
        <w:rPr>
          <w:rFonts w:cstheme="minorHAnsi"/>
          <w:u w:val="single"/>
        </w:rPr>
        <w:t>similar level of risk and efficacy</w:t>
      </w:r>
      <w:r w:rsidRPr="00952D7C">
        <w:rPr>
          <w:rFonts w:cstheme="minorHAnsi"/>
        </w:rPr>
        <w:t>.</w:t>
      </w:r>
    </w:p>
    <w:p w14:paraId="74D949C0" w14:textId="77777777" w:rsidR="00ED69AE" w:rsidRPr="00390A0E" w:rsidRDefault="00ED69AE" w:rsidP="002D261B">
      <w:pPr>
        <w:rPr>
          <w:rFonts w:cstheme="minorHAnsi"/>
        </w:rPr>
      </w:pPr>
    </w:p>
    <w:p w14:paraId="06C15B18" w14:textId="5C118F21" w:rsidR="00786541" w:rsidRPr="00390A0E" w:rsidRDefault="00786541" w:rsidP="00A75504">
      <w:pPr>
        <w:pStyle w:val="Heading2"/>
      </w:pPr>
      <w:bookmarkStart w:id="96" w:name="_Toc41549849"/>
      <w:bookmarkStart w:id="97" w:name="_Toc52892229"/>
      <w:bookmarkStart w:id="98" w:name="_Toc52892540"/>
      <w:bookmarkStart w:id="99" w:name="_Toc147838382"/>
      <w:r w:rsidRPr="00390A0E">
        <w:t>Identity and composition</w:t>
      </w:r>
      <w:bookmarkEnd w:id="92"/>
      <w:bookmarkEnd w:id="93"/>
      <w:bookmarkEnd w:id="96"/>
      <w:bookmarkEnd w:id="97"/>
      <w:bookmarkEnd w:id="98"/>
      <w:bookmarkEnd w:id="99"/>
      <w:r w:rsidRPr="00390A0E">
        <w:t xml:space="preserve"> </w:t>
      </w:r>
    </w:p>
    <w:p w14:paraId="7537C05E" w14:textId="18F4463E" w:rsidR="00A874F4" w:rsidRDefault="00A874F4" w:rsidP="007C6E46">
      <w:pPr>
        <w:jc w:val="both"/>
        <w:rPr>
          <w:rFonts w:eastAsia="Calibri" w:cstheme="minorHAnsi"/>
          <w:lang w:eastAsia="en-US"/>
        </w:rPr>
      </w:pPr>
      <w:r w:rsidRPr="007C6E46">
        <w:rPr>
          <w:rFonts w:eastAsia="Calibri" w:cstheme="minorHAnsi"/>
          <w:lang w:eastAsia="en-US"/>
        </w:rPr>
        <w:t>The determination whether the identity and compos</w:t>
      </w:r>
      <w:r w:rsidR="00F436E8">
        <w:rPr>
          <w:rFonts w:eastAsia="Calibri" w:cstheme="minorHAnsi"/>
          <w:lang w:eastAsia="en-US"/>
        </w:rPr>
        <w:t>ition of the biocidal products</w:t>
      </w:r>
      <w:r w:rsidRPr="007C6E46">
        <w:rPr>
          <w:rFonts w:eastAsia="Calibri" w:cstheme="minorHAnsi"/>
          <w:lang w:eastAsia="en-US"/>
        </w:rPr>
        <w:t xml:space="preserve"> within the BPF are identical or not identical to the identity</w:t>
      </w:r>
      <w:r w:rsidR="00F436E8">
        <w:rPr>
          <w:rFonts w:eastAsia="Calibri" w:cstheme="minorHAnsi"/>
          <w:lang w:eastAsia="en-US"/>
        </w:rPr>
        <w:t xml:space="preserve"> and composition of the products</w:t>
      </w:r>
      <w:r w:rsidRPr="007C6E46">
        <w:rPr>
          <w:rFonts w:eastAsia="Calibri" w:cstheme="minorHAnsi"/>
          <w:lang w:eastAsia="en-US"/>
        </w:rPr>
        <w:t xml:space="preserve"> evaluated in connection with the </w:t>
      </w:r>
      <w:r w:rsidRPr="007C6E46">
        <w:rPr>
          <w:rFonts w:cstheme="minorHAnsi"/>
          <w:lang w:eastAsia="en-US"/>
        </w:rPr>
        <w:t xml:space="preserve">inclusion </w:t>
      </w:r>
      <w:r w:rsidR="00F436E8">
        <w:rPr>
          <w:rFonts w:eastAsia="Calibri" w:cstheme="minorHAnsi"/>
          <w:lang w:eastAsia="en-US"/>
        </w:rPr>
        <w:t>of the active substance</w:t>
      </w:r>
      <w:r w:rsidRPr="007C6E46">
        <w:rPr>
          <w:rFonts w:eastAsia="Calibri" w:cstheme="minorHAnsi"/>
          <w:lang w:eastAsia="en-US"/>
        </w:rPr>
        <w:t xml:space="preserve"> </w:t>
      </w:r>
      <w:r w:rsidRPr="007C6E46">
        <w:rPr>
          <w:rFonts w:cstheme="minorHAnsi"/>
          <w:lang w:eastAsia="en-US"/>
        </w:rPr>
        <w:t>in Annex I of Regulation (EU) No 528/2012</w:t>
      </w:r>
      <w:r w:rsidRPr="007C6E46">
        <w:rPr>
          <w:rFonts w:eastAsia="Calibri" w:cstheme="minorHAnsi"/>
          <w:lang w:eastAsia="en-US"/>
        </w:rPr>
        <w:t>, is not applicable.</w:t>
      </w:r>
    </w:p>
    <w:p w14:paraId="14299847" w14:textId="77777777" w:rsidR="000476D3" w:rsidRPr="007C6E46" w:rsidRDefault="000476D3" w:rsidP="007C6E46">
      <w:pPr>
        <w:jc w:val="both"/>
        <w:rPr>
          <w:rFonts w:eastAsia="Calibri" w:cstheme="minorHAnsi"/>
          <w:lang w:eastAsia="en-US"/>
        </w:rPr>
      </w:pPr>
    </w:p>
    <w:p w14:paraId="6900F9F6" w14:textId="3D2CCA9B" w:rsidR="00675EA5" w:rsidRPr="007C6E46" w:rsidRDefault="00675EA5" w:rsidP="007C6E46">
      <w:pPr>
        <w:jc w:val="both"/>
        <w:rPr>
          <w:rFonts w:cstheme="minorHAnsi"/>
        </w:rPr>
      </w:pPr>
      <w:r w:rsidRPr="007C6E46">
        <w:rPr>
          <w:rFonts w:cstheme="minorHAnsi"/>
        </w:rPr>
        <w:t xml:space="preserve">The qualitative and quantitative information on the </w:t>
      </w:r>
      <w:r w:rsidRPr="007C6E46">
        <w:rPr>
          <w:rFonts w:eastAsia="Calibri" w:cstheme="minorHAnsi"/>
        </w:rPr>
        <w:t>non-confidential composition</w:t>
      </w:r>
      <w:r w:rsidRPr="007C6E46">
        <w:rPr>
          <w:rFonts w:cstheme="minorHAnsi"/>
        </w:rPr>
        <w:t xml:space="preserve"> of the meta-SPCs</w:t>
      </w:r>
      <w:r w:rsidR="00F436E8">
        <w:rPr>
          <w:rFonts w:cstheme="minorHAnsi"/>
        </w:rPr>
        <w:t xml:space="preserve"> and of the individual products</w:t>
      </w:r>
      <w:r w:rsidRPr="007C6E46">
        <w:rPr>
          <w:rFonts w:cstheme="minorHAnsi"/>
        </w:rPr>
        <w:t xml:space="preserve"> is detailed in section</w:t>
      </w:r>
      <w:r w:rsidR="00B26FD1" w:rsidRPr="007C6E46">
        <w:rPr>
          <w:rFonts w:cstheme="minorHAnsi"/>
        </w:rPr>
        <w:t>s</w:t>
      </w:r>
      <w:r w:rsidRPr="007C6E46">
        <w:rPr>
          <w:rFonts w:cstheme="minorHAnsi"/>
        </w:rPr>
        <w:t xml:space="preserve"> 2.1 and 7 of the SPC, respectively. Information on the full composition is provided in the confidential annex.</w:t>
      </w:r>
    </w:p>
    <w:p w14:paraId="2356B76B" w14:textId="02606495" w:rsidR="001B3C6D" w:rsidRDefault="001B3C6D">
      <w:pPr>
        <w:widowControl/>
        <w:spacing w:after="200" w:line="276" w:lineRule="auto"/>
        <w:rPr>
          <w:rFonts w:asciiTheme="minorHAnsi" w:hAnsiTheme="minorHAnsi" w:cstheme="minorHAnsi"/>
        </w:rPr>
      </w:pPr>
      <w:r>
        <w:rPr>
          <w:rFonts w:asciiTheme="minorHAnsi" w:hAnsiTheme="minorHAnsi" w:cstheme="minorHAnsi"/>
        </w:rPr>
        <w:br w:type="page"/>
      </w:r>
    </w:p>
    <w:p w14:paraId="613142C4" w14:textId="23B7A938" w:rsidR="00786541" w:rsidRPr="001B3C6D" w:rsidRDefault="00786541" w:rsidP="00A75504">
      <w:pPr>
        <w:pStyle w:val="Heading2"/>
      </w:pPr>
      <w:bookmarkStart w:id="100" w:name="_Toc39152803"/>
      <w:bookmarkStart w:id="101" w:name="_Toc40273145"/>
      <w:bookmarkStart w:id="102" w:name="_Toc41549850"/>
      <w:bookmarkStart w:id="103" w:name="_Toc52892230"/>
      <w:bookmarkStart w:id="104" w:name="_Toc52892541"/>
      <w:bookmarkStart w:id="105" w:name="_Toc147838383"/>
      <w:r w:rsidRPr="001B3C6D">
        <w:lastRenderedPageBreak/>
        <w:t>Identity of the active substance(s)</w:t>
      </w:r>
      <w:bookmarkEnd w:id="100"/>
      <w:bookmarkEnd w:id="101"/>
      <w:bookmarkEnd w:id="102"/>
      <w:bookmarkEnd w:id="103"/>
      <w:bookmarkEnd w:id="104"/>
      <w:bookmarkEnd w:id="105"/>
    </w:p>
    <w:p w14:paraId="39DB3212" w14:textId="0D9DF21F" w:rsidR="00786541" w:rsidRPr="001B3C6D" w:rsidRDefault="00786541" w:rsidP="002D261B">
      <w:pPr>
        <w:jc w:val="both"/>
        <w:rPr>
          <w:rFonts w:cstheme="minorHAnsi"/>
          <w:i/>
        </w:rPr>
      </w:pPr>
    </w:p>
    <w:p w14:paraId="228F433A" w14:textId="1BE5C903" w:rsidR="00C828F6" w:rsidRPr="001B3C6D" w:rsidRDefault="00C828F6" w:rsidP="00A35FA0">
      <w:pPr>
        <w:pStyle w:val="Caption"/>
      </w:pPr>
      <w:r w:rsidRPr="001B3C6D">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1B3C6D">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4</w:t>
      </w:r>
      <w:r w:rsidR="005D7F75">
        <w:rPr>
          <w:noProof/>
        </w:rPr>
        <w:fldChar w:fldCharType="end"/>
      </w:r>
      <w:r w:rsidRPr="001B3C6D">
        <w:t xml:space="preserve"> 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1B3C6D" w14:paraId="4A405EEE" w14:textId="77777777" w:rsidTr="00C828F6">
        <w:tc>
          <w:tcPr>
            <w:tcW w:w="9016" w:type="dxa"/>
            <w:gridSpan w:val="2"/>
            <w:shd w:val="clear" w:color="auto" w:fill="FFFFCC"/>
          </w:tcPr>
          <w:p w14:paraId="291CA05A" w14:textId="77777777" w:rsidR="00786541" w:rsidRPr="001B3C6D" w:rsidRDefault="00786541" w:rsidP="002D261B">
            <w:pPr>
              <w:jc w:val="center"/>
              <w:rPr>
                <w:rFonts w:eastAsia="Calibri" w:cstheme="minorHAnsi"/>
                <w:b/>
                <w:lang w:eastAsia="en-US"/>
              </w:rPr>
            </w:pPr>
            <w:r w:rsidRPr="001B3C6D">
              <w:rPr>
                <w:rFonts w:eastAsia="Calibri" w:cstheme="minorHAnsi"/>
                <w:b/>
                <w:lang w:eastAsia="en-US"/>
              </w:rPr>
              <w:t>Main constituent(s)</w:t>
            </w:r>
          </w:p>
        </w:tc>
      </w:tr>
      <w:tr w:rsidR="00786541" w:rsidRPr="001B3C6D" w14:paraId="360EE468" w14:textId="77777777" w:rsidTr="00C828F6">
        <w:tc>
          <w:tcPr>
            <w:tcW w:w="3902" w:type="dxa"/>
            <w:shd w:val="clear" w:color="auto" w:fill="auto"/>
          </w:tcPr>
          <w:p w14:paraId="2286C02E" w14:textId="77777777" w:rsidR="00786541" w:rsidRPr="001B3C6D" w:rsidRDefault="00786541" w:rsidP="002D261B">
            <w:pPr>
              <w:rPr>
                <w:rFonts w:eastAsia="Calibri" w:cstheme="minorHAnsi"/>
                <w:b/>
                <w:lang w:eastAsia="en-US"/>
              </w:rPr>
            </w:pPr>
            <w:r w:rsidRPr="001B3C6D">
              <w:rPr>
                <w:rFonts w:eastAsia="Calibri" w:cstheme="minorHAnsi"/>
                <w:b/>
                <w:lang w:eastAsia="en-US"/>
              </w:rPr>
              <w:t>Common name</w:t>
            </w:r>
          </w:p>
        </w:tc>
        <w:tc>
          <w:tcPr>
            <w:tcW w:w="5114" w:type="dxa"/>
            <w:shd w:val="clear" w:color="auto" w:fill="auto"/>
          </w:tcPr>
          <w:p w14:paraId="268777E2" w14:textId="329C72FE" w:rsidR="00786541" w:rsidRPr="001B3C6D" w:rsidRDefault="00266350" w:rsidP="002D261B">
            <w:pPr>
              <w:rPr>
                <w:rFonts w:eastAsia="Calibri" w:cstheme="minorHAnsi"/>
                <w:lang w:eastAsia="en-US"/>
              </w:rPr>
            </w:pPr>
            <w:r w:rsidRPr="001B3C6D">
              <w:rPr>
                <w:rFonts w:eastAsia="Calibri" w:cstheme="minorHAnsi"/>
                <w:lang w:eastAsia="en-US"/>
              </w:rPr>
              <w:t>Lactic acid</w:t>
            </w:r>
          </w:p>
        </w:tc>
      </w:tr>
      <w:tr w:rsidR="00786541" w:rsidRPr="001B3C6D" w14:paraId="1B127B0C" w14:textId="77777777" w:rsidTr="00C828F6">
        <w:tc>
          <w:tcPr>
            <w:tcW w:w="3902" w:type="dxa"/>
            <w:shd w:val="clear" w:color="auto" w:fill="auto"/>
          </w:tcPr>
          <w:p w14:paraId="745D324F" w14:textId="4D5797F1" w:rsidR="00786541" w:rsidRPr="001B3C6D" w:rsidRDefault="00266350" w:rsidP="002D261B">
            <w:pPr>
              <w:rPr>
                <w:rFonts w:eastAsia="Calibri" w:cstheme="minorHAnsi"/>
                <w:b/>
                <w:lang w:eastAsia="en-US"/>
              </w:rPr>
            </w:pPr>
            <w:r w:rsidRPr="001B3C6D">
              <w:rPr>
                <w:rFonts w:eastAsia="Calibri" w:cstheme="minorHAnsi"/>
                <w:b/>
                <w:lang w:eastAsia="en-US"/>
              </w:rPr>
              <w:t>IUPAC</w:t>
            </w:r>
            <w:r w:rsidR="00786541" w:rsidRPr="001B3C6D">
              <w:rPr>
                <w:rFonts w:eastAsia="Calibri" w:cstheme="minorHAnsi"/>
                <w:b/>
                <w:lang w:eastAsia="en-US"/>
              </w:rPr>
              <w:t xml:space="preserve"> name</w:t>
            </w:r>
          </w:p>
        </w:tc>
        <w:tc>
          <w:tcPr>
            <w:tcW w:w="5114" w:type="dxa"/>
            <w:shd w:val="clear" w:color="auto" w:fill="auto"/>
          </w:tcPr>
          <w:p w14:paraId="365FFA4F" w14:textId="1746B072" w:rsidR="00786541" w:rsidRPr="001B3C6D" w:rsidRDefault="00266350" w:rsidP="002D261B">
            <w:pPr>
              <w:rPr>
                <w:rFonts w:eastAsia="Calibri" w:cstheme="minorHAnsi"/>
                <w:lang w:eastAsia="en-US"/>
              </w:rPr>
            </w:pPr>
            <w:r w:rsidRPr="001B3C6D">
              <w:rPr>
                <w:rFonts w:eastAsia="Calibri" w:cstheme="minorHAnsi"/>
                <w:lang w:eastAsia="en-US"/>
              </w:rPr>
              <w:t>2-hydroxypropanoic acid</w:t>
            </w:r>
          </w:p>
        </w:tc>
      </w:tr>
      <w:tr w:rsidR="00786541" w:rsidRPr="001B3C6D" w14:paraId="19744406" w14:textId="77777777" w:rsidTr="00C828F6">
        <w:tc>
          <w:tcPr>
            <w:tcW w:w="3902" w:type="dxa"/>
            <w:shd w:val="clear" w:color="auto" w:fill="auto"/>
          </w:tcPr>
          <w:p w14:paraId="2F0746BD" w14:textId="77777777" w:rsidR="00786541" w:rsidRPr="001B3C6D" w:rsidRDefault="00786541" w:rsidP="002D261B">
            <w:pPr>
              <w:rPr>
                <w:rFonts w:eastAsia="Calibri" w:cstheme="minorHAnsi"/>
                <w:b/>
                <w:lang w:eastAsia="en-US"/>
              </w:rPr>
            </w:pPr>
            <w:r w:rsidRPr="001B3C6D">
              <w:rPr>
                <w:rFonts w:eastAsia="Calibri" w:cstheme="minorHAnsi"/>
                <w:b/>
                <w:lang w:eastAsia="en-US"/>
              </w:rPr>
              <w:t>EC number</w:t>
            </w:r>
          </w:p>
        </w:tc>
        <w:tc>
          <w:tcPr>
            <w:tcW w:w="5114" w:type="dxa"/>
            <w:shd w:val="clear" w:color="auto" w:fill="auto"/>
          </w:tcPr>
          <w:p w14:paraId="45319029" w14:textId="6397FCA9" w:rsidR="00786541" w:rsidRPr="001B3C6D" w:rsidRDefault="00266350" w:rsidP="002D261B">
            <w:pPr>
              <w:rPr>
                <w:rFonts w:eastAsia="Calibri" w:cstheme="minorHAnsi"/>
                <w:lang w:eastAsia="en-US"/>
              </w:rPr>
            </w:pPr>
            <w:r w:rsidRPr="001B3C6D">
              <w:rPr>
                <w:rFonts w:eastAsia="Calibri" w:cstheme="minorHAnsi"/>
                <w:lang w:eastAsia="en-US"/>
              </w:rPr>
              <w:t>200-018-0</w:t>
            </w:r>
          </w:p>
        </w:tc>
      </w:tr>
      <w:tr w:rsidR="00786541" w:rsidRPr="001B3C6D" w14:paraId="1048D848" w14:textId="77777777" w:rsidTr="00C828F6">
        <w:tc>
          <w:tcPr>
            <w:tcW w:w="3902" w:type="dxa"/>
            <w:shd w:val="clear" w:color="auto" w:fill="auto"/>
          </w:tcPr>
          <w:p w14:paraId="1C624677" w14:textId="77777777" w:rsidR="00786541" w:rsidRPr="001B3C6D" w:rsidRDefault="00786541" w:rsidP="002D261B">
            <w:pPr>
              <w:rPr>
                <w:rFonts w:eastAsia="Calibri" w:cstheme="minorHAnsi"/>
                <w:b/>
                <w:lang w:eastAsia="en-US"/>
              </w:rPr>
            </w:pPr>
            <w:r w:rsidRPr="001B3C6D">
              <w:rPr>
                <w:rFonts w:eastAsia="Calibri" w:cstheme="minorHAnsi"/>
                <w:b/>
                <w:lang w:eastAsia="en-US"/>
              </w:rPr>
              <w:t>CAS number</w:t>
            </w:r>
          </w:p>
        </w:tc>
        <w:tc>
          <w:tcPr>
            <w:tcW w:w="5114" w:type="dxa"/>
            <w:shd w:val="clear" w:color="auto" w:fill="auto"/>
          </w:tcPr>
          <w:p w14:paraId="0136041F" w14:textId="721F5E2C" w:rsidR="00786541" w:rsidRPr="001B3C6D" w:rsidRDefault="00266350" w:rsidP="002D261B">
            <w:pPr>
              <w:rPr>
                <w:rFonts w:eastAsia="Calibri" w:cstheme="minorHAnsi"/>
                <w:lang w:eastAsia="en-US"/>
              </w:rPr>
            </w:pPr>
            <w:r w:rsidRPr="001B3C6D">
              <w:rPr>
                <w:rFonts w:eastAsia="Calibri" w:cstheme="minorHAnsi"/>
                <w:lang w:eastAsia="en-US"/>
              </w:rPr>
              <w:t>50-21-5</w:t>
            </w:r>
          </w:p>
        </w:tc>
      </w:tr>
      <w:tr w:rsidR="00786541" w:rsidRPr="001B3C6D" w14:paraId="20F55EB5" w14:textId="77777777" w:rsidTr="00C828F6">
        <w:tc>
          <w:tcPr>
            <w:tcW w:w="3902" w:type="dxa"/>
            <w:shd w:val="clear" w:color="auto" w:fill="auto"/>
          </w:tcPr>
          <w:p w14:paraId="559DEC6A" w14:textId="77777777" w:rsidR="00786541" w:rsidRPr="001B3C6D" w:rsidRDefault="00786541" w:rsidP="002D261B">
            <w:pPr>
              <w:rPr>
                <w:rFonts w:eastAsia="Calibri" w:cstheme="minorHAnsi"/>
                <w:b/>
                <w:lang w:eastAsia="en-US"/>
              </w:rPr>
            </w:pPr>
            <w:r w:rsidRPr="001B3C6D">
              <w:rPr>
                <w:rFonts w:eastAsia="Calibri" w:cstheme="minorHAnsi"/>
                <w:b/>
                <w:lang w:eastAsia="en-US"/>
              </w:rPr>
              <w:t>Index number in Annex VI of CLP</w:t>
            </w:r>
          </w:p>
        </w:tc>
        <w:tc>
          <w:tcPr>
            <w:tcW w:w="5114" w:type="dxa"/>
            <w:shd w:val="clear" w:color="auto" w:fill="auto"/>
          </w:tcPr>
          <w:p w14:paraId="268394EF" w14:textId="386CA875" w:rsidR="00786541" w:rsidRPr="001B3C6D" w:rsidRDefault="00266350" w:rsidP="002D261B">
            <w:pPr>
              <w:rPr>
                <w:rFonts w:eastAsia="Calibri" w:cstheme="minorHAnsi"/>
                <w:lang w:eastAsia="en-US"/>
              </w:rPr>
            </w:pPr>
            <w:r w:rsidRPr="001B3C6D">
              <w:rPr>
                <w:rFonts w:eastAsia="Calibri" w:cstheme="minorHAnsi"/>
                <w:lang w:eastAsia="en-US"/>
              </w:rPr>
              <w:t>-</w:t>
            </w:r>
          </w:p>
        </w:tc>
      </w:tr>
      <w:tr w:rsidR="00786541" w:rsidRPr="001B3C6D" w14:paraId="290C79BC" w14:textId="77777777" w:rsidTr="00C828F6">
        <w:tc>
          <w:tcPr>
            <w:tcW w:w="3902" w:type="dxa"/>
            <w:shd w:val="clear" w:color="auto" w:fill="auto"/>
          </w:tcPr>
          <w:p w14:paraId="003EFCFB" w14:textId="77777777" w:rsidR="00786541" w:rsidRPr="001B3C6D" w:rsidRDefault="00786541" w:rsidP="002D261B">
            <w:pPr>
              <w:rPr>
                <w:rFonts w:eastAsia="Calibri" w:cstheme="minorHAnsi"/>
                <w:b/>
                <w:lang w:eastAsia="en-US"/>
              </w:rPr>
            </w:pPr>
            <w:r w:rsidRPr="001B3C6D">
              <w:rPr>
                <w:rFonts w:eastAsia="Calibri" w:cstheme="minorHAnsi"/>
                <w:b/>
                <w:lang w:eastAsia="en-US"/>
              </w:rPr>
              <w:t>Minimum purity / content</w:t>
            </w:r>
          </w:p>
        </w:tc>
        <w:tc>
          <w:tcPr>
            <w:tcW w:w="5114" w:type="dxa"/>
            <w:shd w:val="clear" w:color="auto" w:fill="auto"/>
          </w:tcPr>
          <w:p w14:paraId="0B7BD7A5" w14:textId="55AE3C24" w:rsidR="00786541" w:rsidRPr="001B3C6D" w:rsidRDefault="00266350" w:rsidP="002D261B">
            <w:pPr>
              <w:rPr>
                <w:rFonts w:eastAsia="Calibri" w:cstheme="minorHAnsi"/>
                <w:iCs/>
                <w:lang w:eastAsia="en-US"/>
              </w:rPr>
            </w:pPr>
            <w:r w:rsidRPr="001B3C6D">
              <w:rPr>
                <w:rFonts w:eastAsia="Calibri" w:cstheme="minorHAnsi"/>
                <w:iCs/>
                <w:lang w:eastAsia="en-US"/>
              </w:rPr>
              <w:t>-</w:t>
            </w:r>
          </w:p>
        </w:tc>
      </w:tr>
      <w:tr w:rsidR="00786541" w:rsidRPr="001B3C6D" w14:paraId="02CA0FAB" w14:textId="77777777" w:rsidTr="00C828F6">
        <w:trPr>
          <w:trHeight w:val="1359"/>
        </w:trPr>
        <w:tc>
          <w:tcPr>
            <w:tcW w:w="3902" w:type="dxa"/>
            <w:shd w:val="clear" w:color="auto" w:fill="auto"/>
          </w:tcPr>
          <w:p w14:paraId="5EA6EA44" w14:textId="77777777" w:rsidR="00786541" w:rsidRPr="001B3C6D" w:rsidRDefault="00786541" w:rsidP="002D261B">
            <w:pPr>
              <w:rPr>
                <w:rFonts w:eastAsia="Calibri" w:cstheme="minorHAnsi"/>
                <w:b/>
                <w:lang w:eastAsia="en-US"/>
              </w:rPr>
            </w:pPr>
            <w:r w:rsidRPr="001B3C6D">
              <w:rPr>
                <w:rFonts w:eastAsia="Calibri" w:cstheme="minorHAnsi"/>
                <w:b/>
                <w:lang w:eastAsia="en-US"/>
              </w:rPr>
              <w:t>Structural formula</w:t>
            </w:r>
          </w:p>
        </w:tc>
        <w:tc>
          <w:tcPr>
            <w:tcW w:w="5114" w:type="dxa"/>
            <w:shd w:val="clear" w:color="auto" w:fill="auto"/>
          </w:tcPr>
          <w:p w14:paraId="44762083" w14:textId="674C262D" w:rsidR="00786541" w:rsidRPr="001B3C6D" w:rsidRDefault="00266350" w:rsidP="002D261B">
            <w:pPr>
              <w:rPr>
                <w:rFonts w:eastAsia="Calibri" w:cstheme="minorHAnsi"/>
                <w:lang w:eastAsia="en-US"/>
              </w:rPr>
            </w:pPr>
            <w:r w:rsidRPr="001B3C6D">
              <w:rPr>
                <w:rFonts w:cstheme="minorHAnsi"/>
              </w:rPr>
              <w:object w:dxaOrig="2496" w:dyaOrig="2232" w14:anchorId="0F7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1.4pt" o:ole="">
                  <v:imagedata r:id="rId21" o:title=""/>
                </v:shape>
                <o:OLEObject Type="Embed" ProgID="PBrush" ShapeID="_x0000_i1025" DrawAspect="Content" ObjectID="_1758454408" r:id="rId22"/>
              </w:object>
            </w:r>
          </w:p>
        </w:tc>
      </w:tr>
    </w:tbl>
    <w:p w14:paraId="1CC7D0F0" w14:textId="77777777" w:rsidR="00786541" w:rsidRPr="001B3C6D" w:rsidRDefault="00786541" w:rsidP="002D261B">
      <w:pPr>
        <w:rPr>
          <w:rFonts w:cstheme="minorHAnsi"/>
          <w:sz w:val="22"/>
        </w:rPr>
      </w:pPr>
    </w:p>
    <w:p w14:paraId="38A75B69" w14:textId="49170EB0" w:rsidR="00786541" w:rsidRPr="001B3C6D" w:rsidRDefault="00786541" w:rsidP="00A75504">
      <w:pPr>
        <w:pStyle w:val="Heading2"/>
      </w:pPr>
      <w:bookmarkStart w:id="106" w:name="_Toc39152804"/>
      <w:bookmarkStart w:id="107" w:name="_Toc40273146"/>
      <w:bookmarkStart w:id="108" w:name="_Toc41549851"/>
      <w:bookmarkStart w:id="109" w:name="_Toc52892232"/>
      <w:bookmarkStart w:id="110" w:name="_Toc52892542"/>
      <w:bookmarkStart w:id="111" w:name="_Toc147838384"/>
      <w:r w:rsidRPr="001B3C6D">
        <w:t>Information on the source(s) of the active substance(s)</w:t>
      </w:r>
      <w:bookmarkEnd w:id="106"/>
      <w:bookmarkEnd w:id="107"/>
      <w:bookmarkEnd w:id="108"/>
      <w:bookmarkEnd w:id="109"/>
      <w:bookmarkEnd w:id="110"/>
      <w:bookmarkEnd w:id="111"/>
    </w:p>
    <w:p w14:paraId="092A54CC" w14:textId="28AE530F" w:rsidR="00D21F3F" w:rsidRPr="001B3C6D" w:rsidRDefault="001B5F46" w:rsidP="002D261B">
      <w:pPr>
        <w:spacing w:before="120" w:after="120"/>
        <w:jc w:val="both"/>
        <w:rPr>
          <w:rFonts w:cstheme="minorHAnsi"/>
        </w:rPr>
      </w:pPr>
      <w:r>
        <w:rPr>
          <w:rFonts w:cstheme="minorHAnsi"/>
        </w:rPr>
        <w:t xml:space="preserve">Lactic acid is included in the category 1 of the Annex I </w:t>
      </w:r>
      <w:r w:rsidRPr="001B5F46">
        <w:rPr>
          <w:rFonts w:cstheme="minorHAnsi"/>
        </w:rPr>
        <w:t>of Regulation No. 528/2012</w:t>
      </w:r>
      <w:r>
        <w:rPr>
          <w:rFonts w:cstheme="minorHAnsi"/>
        </w:rPr>
        <w:t>, therefore t</w:t>
      </w:r>
      <w:r w:rsidR="00D21F3F" w:rsidRPr="001B3C6D">
        <w:rPr>
          <w:rFonts w:cstheme="minorHAnsi"/>
        </w:rPr>
        <w:t>he information on the source(s) of the active substance(s) is not applicable.</w:t>
      </w:r>
    </w:p>
    <w:p w14:paraId="7332229F" w14:textId="77777777" w:rsidR="00786541" w:rsidRPr="00AE2035" w:rsidRDefault="00786541" w:rsidP="002D261B">
      <w:pPr>
        <w:jc w:val="both"/>
        <w:rPr>
          <w:rFonts w:asciiTheme="minorHAnsi" w:hAnsiTheme="minorHAnsi" w:cstheme="minorHAnsi"/>
        </w:rPr>
      </w:pPr>
    </w:p>
    <w:p w14:paraId="6567122A" w14:textId="58333579" w:rsidR="00786541" w:rsidRPr="00AE2035" w:rsidRDefault="00786541" w:rsidP="00A75504">
      <w:pPr>
        <w:pStyle w:val="Heading2"/>
      </w:pPr>
      <w:bookmarkStart w:id="112" w:name="_Toc39152805"/>
      <w:bookmarkStart w:id="113" w:name="_Toc40273147"/>
      <w:bookmarkStart w:id="114" w:name="_Toc41549852"/>
      <w:bookmarkStart w:id="115" w:name="_Toc52892233"/>
      <w:bookmarkStart w:id="116" w:name="_Toc52892543"/>
      <w:bookmarkStart w:id="117" w:name="_Toc147838385"/>
      <w:r w:rsidRPr="00AE2035">
        <w:t>Candidate(s) for substitution</w:t>
      </w:r>
      <w:bookmarkEnd w:id="112"/>
      <w:bookmarkEnd w:id="113"/>
      <w:bookmarkEnd w:id="114"/>
      <w:bookmarkEnd w:id="115"/>
      <w:bookmarkEnd w:id="116"/>
      <w:bookmarkEnd w:id="117"/>
    </w:p>
    <w:p w14:paraId="2610098E" w14:textId="7E473BEF" w:rsidR="00F53648" w:rsidRPr="00EA6E6D" w:rsidRDefault="00F53648" w:rsidP="00EA6E6D">
      <w:pPr>
        <w:autoSpaceDE w:val="0"/>
        <w:autoSpaceDN w:val="0"/>
        <w:adjustRightInd w:val="0"/>
        <w:jc w:val="both"/>
        <w:rPr>
          <w:rFonts w:cstheme="minorHAnsi"/>
        </w:rPr>
      </w:pPr>
      <w:r w:rsidRPr="00EA6E6D">
        <w:rPr>
          <w:rFonts w:cstheme="minorHAnsi"/>
        </w:rPr>
        <w:t>Lactic acid is listed in annex I of Regu</w:t>
      </w:r>
      <w:r w:rsidR="001B5F46">
        <w:rPr>
          <w:rFonts w:cstheme="minorHAnsi"/>
        </w:rPr>
        <w:t xml:space="preserve">lation EU n.528/2012 Category I and is not a </w:t>
      </w:r>
      <w:r w:rsidR="001B5F46" w:rsidRPr="00EA6E6D">
        <w:rPr>
          <w:rFonts w:cstheme="minorHAnsi"/>
        </w:rPr>
        <w:t>candidate for substitution</w:t>
      </w:r>
      <w:r w:rsidR="001B5F46">
        <w:rPr>
          <w:rFonts w:cstheme="minorHAnsi"/>
        </w:rPr>
        <w:t>.</w:t>
      </w:r>
    </w:p>
    <w:p w14:paraId="08CAC9F1" w14:textId="77777777" w:rsidR="0011220C" w:rsidRPr="00F53648" w:rsidRDefault="0011220C" w:rsidP="00F53648">
      <w:pPr>
        <w:autoSpaceDE w:val="0"/>
        <w:autoSpaceDN w:val="0"/>
        <w:adjustRightInd w:val="0"/>
        <w:spacing w:before="120" w:after="120"/>
        <w:jc w:val="both"/>
        <w:rPr>
          <w:rFonts w:asciiTheme="minorHAnsi" w:hAnsiTheme="minorHAnsi" w:cstheme="minorHAnsi"/>
          <w:sz w:val="22"/>
          <w:szCs w:val="22"/>
        </w:rPr>
      </w:pPr>
    </w:p>
    <w:p w14:paraId="37845CD0" w14:textId="631BB26B" w:rsidR="00786541" w:rsidRPr="00AE2035" w:rsidRDefault="00786541" w:rsidP="00A75504">
      <w:pPr>
        <w:pStyle w:val="Heading2"/>
      </w:pPr>
      <w:bookmarkStart w:id="118" w:name="_Toc39152806"/>
      <w:bookmarkStart w:id="119" w:name="_Toc40273148"/>
      <w:bookmarkStart w:id="120" w:name="_Toc41549853"/>
      <w:bookmarkStart w:id="121" w:name="_Toc52892234"/>
      <w:bookmarkStart w:id="122" w:name="_Toc52892544"/>
      <w:bookmarkStart w:id="123" w:name="_Toc147838386"/>
      <w:r w:rsidRPr="00AE2035">
        <w:t>Assessment of the endocrine-disrupting properties of the biocidal product</w:t>
      </w:r>
      <w:bookmarkEnd w:id="118"/>
      <w:bookmarkEnd w:id="119"/>
      <w:r w:rsidR="007D6024" w:rsidRPr="00AE2035">
        <w:t xml:space="preserve"> family</w:t>
      </w:r>
      <w:bookmarkEnd w:id="120"/>
      <w:bookmarkEnd w:id="121"/>
      <w:bookmarkEnd w:id="122"/>
      <w:bookmarkEnd w:id="123"/>
    </w:p>
    <w:p w14:paraId="3636EAD1" w14:textId="19FE9903" w:rsidR="00105FDF" w:rsidRDefault="00F160F8" w:rsidP="00EA6E6D">
      <w:pPr>
        <w:ind w:firstLine="6"/>
        <w:jc w:val="both"/>
        <w:rPr>
          <w:rFonts w:eastAsia="Calibri" w:cstheme="minorHAnsi"/>
          <w:lang w:eastAsia="en-US"/>
        </w:rPr>
      </w:pPr>
      <w:r w:rsidRPr="00F160F8">
        <w:rPr>
          <w:rFonts w:eastAsia="Calibri" w:cstheme="minorHAnsi"/>
          <w:lang w:eastAsia="en-US"/>
        </w:rPr>
        <w:t>The BPF does not contain any active substances having endocrine-disrupting properties.</w:t>
      </w:r>
      <w:r>
        <w:rPr>
          <w:rFonts w:eastAsia="Calibri" w:cstheme="minorHAnsi"/>
          <w:lang w:eastAsia="en-US"/>
        </w:rPr>
        <w:t xml:space="preserve"> </w:t>
      </w:r>
      <w:r w:rsidR="006B2994" w:rsidRPr="00EA6E6D">
        <w:rPr>
          <w:rFonts w:eastAsia="Calibri" w:cstheme="minorHAnsi"/>
          <w:lang w:eastAsia="en-US"/>
        </w:rPr>
        <w:t>For Lactic acid no ED assessment is required because active substance is included in Annex I of the BPR.</w:t>
      </w:r>
    </w:p>
    <w:p w14:paraId="7AA13CC9" w14:textId="77777777" w:rsidR="00D35271" w:rsidRDefault="00D35271" w:rsidP="00EA6E6D">
      <w:pPr>
        <w:ind w:firstLine="6"/>
        <w:jc w:val="both"/>
        <w:rPr>
          <w:rFonts w:eastAsia="Calibri" w:cstheme="minorHAnsi"/>
          <w:lang w:eastAsia="en-US"/>
        </w:rPr>
      </w:pPr>
    </w:p>
    <w:p w14:paraId="77742D7C" w14:textId="739EE208" w:rsidR="00D35271" w:rsidRDefault="00D35271" w:rsidP="00EA6E6D">
      <w:pPr>
        <w:ind w:firstLine="6"/>
        <w:jc w:val="both"/>
        <w:rPr>
          <w:rFonts w:eastAsia="Calibri" w:cstheme="minorHAnsi"/>
          <w:lang w:eastAsia="en-US"/>
        </w:rPr>
      </w:pPr>
      <w:r w:rsidRPr="00D35271">
        <w:rPr>
          <w:rFonts w:eastAsia="Calibri" w:cstheme="minorHAnsi"/>
          <w:lang w:eastAsia="en-US"/>
        </w:rPr>
        <w:t>Based on the available information, no indications of endocrine-disrupting properties according to Regulation (EU) No 2017/2100 were identified for the non-active substances contained in the BPF.</w:t>
      </w:r>
    </w:p>
    <w:p w14:paraId="5740C78E" w14:textId="77777777" w:rsidR="00F160F8" w:rsidRPr="00C25331" w:rsidRDefault="00F160F8" w:rsidP="00EA6E6D">
      <w:pPr>
        <w:ind w:firstLine="6"/>
        <w:jc w:val="both"/>
        <w:rPr>
          <w:rFonts w:eastAsia="Calibri" w:cstheme="minorHAnsi"/>
          <w:lang w:eastAsia="en-US"/>
        </w:rPr>
      </w:pPr>
    </w:p>
    <w:p w14:paraId="30630682" w14:textId="77777777" w:rsidR="00F160F8" w:rsidRDefault="00F160F8" w:rsidP="00EA6E6D">
      <w:pPr>
        <w:ind w:firstLine="6"/>
        <w:jc w:val="both"/>
        <w:rPr>
          <w:rFonts w:eastAsia="Calibri" w:cstheme="minorHAnsi"/>
          <w:lang w:eastAsia="en-US"/>
        </w:rPr>
      </w:pPr>
    </w:p>
    <w:p w14:paraId="53B42AB4" w14:textId="77777777" w:rsidR="00F160F8" w:rsidRDefault="00F160F8" w:rsidP="00EA6E6D">
      <w:pPr>
        <w:ind w:firstLine="6"/>
        <w:jc w:val="both"/>
        <w:rPr>
          <w:rFonts w:eastAsia="Calibri" w:cstheme="minorHAnsi"/>
          <w:lang w:eastAsia="en-US"/>
        </w:rPr>
      </w:pPr>
    </w:p>
    <w:p w14:paraId="2AC7A03C" w14:textId="77777777" w:rsidR="00786541" w:rsidRPr="00340D22" w:rsidRDefault="00786541" w:rsidP="002D261B">
      <w:pPr>
        <w:jc w:val="both"/>
        <w:sectPr w:rsidR="00786541" w:rsidRPr="00340D22" w:rsidSect="00710275">
          <w:headerReference w:type="default" r:id="rId23"/>
          <w:type w:val="continuous"/>
          <w:pgSz w:w="11906" w:h="16838"/>
          <w:pgMar w:top="1440" w:right="1440" w:bottom="1440" w:left="1440" w:header="708" w:footer="708" w:gutter="0"/>
          <w:cols w:space="708"/>
          <w:docGrid w:linePitch="360"/>
        </w:sectPr>
      </w:pPr>
    </w:p>
    <w:p w14:paraId="475AF17E" w14:textId="7BFF9E00" w:rsidR="00786541" w:rsidRPr="00340D22" w:rsidRDefault="00786541" w:rsidP="00A75504">
      <w:pPr>
        <w:pStyle w:val="Heading2"/>
      </w:pPr>
      <w:bookmarkStart w:id="125" w:name="_Toc39152807"/>
      <w:bookmarkStart w:id="126" w:name="_Toc40273149"/>
      <w:bookmarkStart w:id="127" w:name="_Toc41549854"/>
      <w:bookmarkStart w:id="128" w:name="_Toc52892235"/>
      <w:bookmarkStart w:id="129" w:name="_Toc52892545"/>
      <w:bookmarkStart w:id="130" w:name="_Toc147838387"/>
      <w:r w:rsidRPr="00340D22">
        <w:lastRenderedPageBreak/>
        <w:t>Classification and labelling</w:t>
      </w:r>
      <w:bookmarkEnd w:id="125"/>
      <w:bookmarkEnd w:id="126"/>
      <w:bookmarkEnd w:id="127"/>
      <w:bookmarkEnd w:id="128"/>
      <w:bookmarkEnd w:id="129"/>
      <w:bookmarkEnd w:id="130"/>
    </w:p>
    <w:p w14:paraId="32891663" w14:textId="06381A7F" w:rsidR="00C90115" w:rsidRPr="00EB7A56" w:rsidRDefault="00C90115" w:rsidP="00A35FA0">
      <w:pPr>
        <w:pStyle w:val="Caption"/>
      </w:pPr>
      <w:r w:rsidRPr="00EB7A56">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2</w:t>
      </w:r>
      <w:r w:rsidR="005D7F75">
        <w:rPr>
          <w:noProof/>
        </w:rPr>
        <w:fldChar w:fldCharType="end"/>
      </w:r>
      <w:r w:rsidR="00B53C26" w:rsidRPr="00EB7A5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5</w:t>
      </w:r>
      <w:r w:rsidR="005D7F75">
        <w:rPr>
          <w:noProof/>
        </w:rPr>
        <w:fldChar w:fldCharType="end"/>
      </w:r>
      <w:r w:rsidRPr="00EB7A56">
        <w:t xml:space="preserve"> Classification and labelling of the BPF</w:t>
      </w:r>
    </w:p>
    <w:tbl>
      <w:tblPr>
        <w:tblW w:w="4990" w:type="pct"/>
        <w:jc w:val="center"/>
        <w:tblLayout w:type="fixed"/>
        <w:tblLook w:val="04A0" w:firstRow="1" w:lastRow="0" w:firstColumn="1" w:lastColumn="0" w:noHBand="0" w:noVBand="1"/>
      </w:tblPr>
      <w:tblGrid>
        <w:gridCol w:w="2123"/>
        <w:gridCol w:w="5102"/>
        <w:gridCol w:w="6095"/>
      </w:tblGrid>
      <w:tr w:rsidR="00786541" w:rsidRPr="00EB7A56" w14:paraId="3C0C5FA7" w14:textId="77777777" w:rsidTr="007741D5">
        <w:trPr>
          <w:cantSplit/>
          <w:trHeight w:val="398"/>
          <w:tblHeader/>
          <w:jc w:val="center"/>
        </w:trPr>
        <w:tc>
          <w:tcPr>
            <w:tcW w:w="79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hideMark/>
          </w:tcPr>
          <w:p w14:paraId="2BF5FA5F" w14:textId="4070B9DA" w:rsidR="00786541" w:rsidRPr="00EB7A56" w:rsidRDefault="00DB27F2" w:rsidP="002D261B">
            <w:pPr>
              <w:rPr>
                <w:rFonts w:cstheme="minorHAnsi"/>
                <w:iCs/>
                <w:sz w:val="18"/>
                <w:szCs w:val="18"/>
              </w:rPr>
            </w:pPr>
            <w:r>
              <w:rPr>
                <w:rFonts w:cstheme="minorHAnsi"/>
                <w:b/>
                <w:iCs/>
                <w:color w:val="000000" w:themeColor="text1"/>
                <w:sz w:val="18"/>
                <w:szCs w:val="18"/>
              </w:rPr>
              <w:t>Meta SPC 1</w:t>
            </w:r>
            <w:r w:rsidR="00EB7A56">
              <w:rPr>
                <w:rFonts w:cstheme="minorHAnsi"/>
                <w:b/>
                <w:iCs/>
                <w:color w:val="000000" w:themeColor="text1"/>
                <w:sz w:val="18"/>
                <w:szCs w:val="18"/>
              </w:rPr>
              <w:t>: LACTIVO 150 Hands</w:t>
            </w:r>
          </w:p>
        </w:tc>
        <w:tc>
          <w:tcPr>
            <w:tcW w:w="1915" w:type="pct"/>
            <w:tcBorders>
              <w:top w:val="single" w:sz="2" w:space="0" w:color="auto"/>
              <w:left w:val="single" w:sz="2" w:space="0" w:color="auto"/>
              <w:bottom w:val="single" w:sz="2" w:space="0" w:color="auto"/>
              <w:right w:val="single" w:sz="2" w:space="0" w:color="auto"/>
            </w:tcBorders>
            <w:shd w:val="clear" w:color="auto" w:fill="FFFFCC"/>
            <w:vAlign w:val="center"/>
          </w:tcPr>
          <w:p w14:paraId="1692D0FA" w14:textId="77777777" w:rsidR="00786541" w:rsidRPr="00EB7A56" w:rsidRDefault="00786541" w:rsidP="002D261B">
            <w:pPr>
              <w:rPr>
                <w:rFonts w:cstheme="minorHAnsi"/>
                <w:b/>
                <w:sz w:val="18"/>
                <w:szCs w:val="18"/>
              </w:rPr>
            </w:pPr>
            <w:r w:rsidRPr="00EB7A56">
              <w:rPr>
                <w:rFonts w:cstheme="minorHAnsi"/>
                <w:b/>
                <w:sz w:val="18"/>
                <w:szCs w:val="18"/>
                <w:lang w:eastAsia="en-US"/>
              </w:rPr>
              <w:t>Classification</w:t>
            </w:r>
          </w:p>
        </w:tc>
        <w:tc>
          <w:tcPr>
            <w:tcW w:w="2288" w:type="pct"/>
            <w:tcBorders>
              <w:top w:val="single" w:sz="2" w:space="0" w:color="auto"/>
              <w:left w:val="single" w:sz="2" w:space="0" w:color="auto"/>
              <w:bottom w:val="single" w:sz="2" w:space="0" w:color="auto"/>
              <w:right w:val="single" w:sz="2" w:space="0" w:color="auto"/>
            </w:tcBorders>
            <w:shd w:val="clear" w:color="auto" w:fill="FFFFCC"/>
            <w:vAlign w:val="center"/>
          </w:tcPr>
          <w:p w14:paraId="1967BEB8" w14:textId="77777777" w:rsidR="00786541" w:rsidRPr="00EB7A56" w:rsidRDefault="00786541" w:rsidP="002D261B">
            <w:pPr>
              <w:rPr>
                <w:rFonts w:cstheme="minorHAnsi"/>
                <w:b/>
                <w:sz w:val="18"/>
                <w:szCs w:val="18"/>
              </w:rPr>
            </w:pPr>
            <w:r w:rsidRPr="00EB7A56">
              <w:rPr>
                <w:rFonts w:cstheme="minorHAnsi"/>
                <w:b/>
                <w:sz w:val="18"/>
                <w:szCs w:val="18"/>
                <w:lang w:eastAsia="en-US"/>
              </w:rPr>
              <w:t>Labelling</w:t>
            </w:r>
          </w:p>
        </w:tc>
      </w:tr>
      <w:tr w:rsidR="00786541" w:rsidRPr="00EB7A56" w14:paraId="108CC41B"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41BE5618" w14:textId="22DF1F17" w:rsidR="00786541" w:rsidRPr="00EB7A56" w:rsidRDefault="00786541" w:rsidP="002D261B">
            <w:pPr>
              <w:rPr>
                <w:rFonts w:cstheme="minorHAnsi"/>
                <w:b/>
                <w:color w:val="000000" w:themeColor="text1"/>
                <w:sz w:val="18"/>
                <w:szCs w:val="18"/>
              </w:rPr>
            </w:pPr>
            <w:r w:rsidRPr="00EB7A56">
              <w:rPr>
                <w:rFonts w:cstheme="minorHAnsi"/>
                <w:b/>
                <w:color w:val="000000" w:themeColor="text1"/>
                <w:sz w:val="18"/>
                <w:szCs w:val="18"/>
                <w:lang w:eastAsia="en-US"/>
              </w:rPr>
              <w:t xml:space="preserve">Hazard </w:t>
            </w:r>
            <w:r w:rsidR="005E1924" w:rsidRPr="00EB7A56">
              <w:rPr>
                <w:rFonts w:cstheme="minorHAnsi"/>
                <w:b/>
                <w:color w:val="000000" w:themeColor="text1"/>
                <w:sz w:val="18"/>
                <w:szCs w:val="18"/>
                <w:lang w:eastAsia="en-US"/>
              </w:rPr>
              <w:t>Class and C</w:t>
            </w:r>
            <w:r w:rsidRPr="00EB7A56">
              <w:rPr>
                <w:rFonts w:cstheme="minorHAnsi"/>
                <w:b/>
                <w:color w:val="000000" w:themeColor="text1"/>
                <w:sz w:val="18"/>
                <w:szCs w:val="18"/>
                <w:lang w:eastAsia="en-US"/>
              </w:rPr>
              <w:t>ategory</w:t>
            </w:r>
            <w:r w:rsidR="005E1924" w:rsidRPr="00EB7A56">
              <w:rPr>
                <w:rFonts w:cstheme="minorHAnsi"/>
                <w:b/>
                <w:color w:val="000000" w:themeColor="text1"/>
                <w:sz w:val="18"/>
                <w:szCs w:val="18"/>
                <w:lang w:eastAsia="en-US"/>
              </w:rPr>
              <w:t xml:space="preserve"> code</w:t>
            </w:r>
          </w:p>
        </w:tc>
        <w:tc>
          <w:tcPr>
            <w:tcW w:w="1915" w:type="pct"/>
            <w:tcBorders>
              <w:top w:val="single" w:sz="2" w:space="0" w:color="auto"/>
              <w:left w:val="single" w:sz="2" w:space="0" w:color="auto"/>
              <w:bottom w:val="single" w:sz="2" w:space="0" w:color="auto"/>
              <w:right w:val="single" w:sz="2" w:space="0" w:color="auto"/>
            </w:tcBorders>
          </w:tcPr>
          <w:p w14:paraId="2A6CA8D8" w14:textId="03037B89" w:rsidR="00786541" w:rsidRPr="00EB7A56" w:rsidRDefault="00DB27F2" w:rsidP="002D261B">
            <w:pPr>
              <w:rPr>
                <w:rFonts w:cstheme="minorHAnsi"/>
                <w:color w:val="000000" w:themeColor="text1"/>
                <w:sz w:val="18"/>
                <w:szCs w:val="18"/>
              </w:rPr>
            </w:pPr>
            <w:r>
              <w:rPr>
                <w:rFonts w:cstheme="minorHAnsi"/>
                <w:color w:val="000000" w:themeColor="text1"/>
                <w:sz w:val="18"/>
                <w:szCs w:val="18"/>
              </w:rPr>
              <w:t>Not classified</w:t>
            </w:r>
          </w:p>
        </w:tc>
        <w:tc>
          <w:tcPr>
            <w:tcW w:w="2288" w:type="pct"/>
            <w:tcBorders>
              <w:top w:val="single" w:sz="2" w:space="0" w:color="auto"/>
              <w:left w:val="single" w:sz="2" w:space="0" w:color="auto"/>
              <w:bottom w:val="single" w:sz="2" w:space="0" w:color="auto"/>
              <w:right w:val="single" w:sz="2" w:space="0" w:color="auto"/>
            </w:tcBorders>
          </w:tcPr>
          <w:p w14:paraId="259642C8" w14:textId="6F593011" w:rsidR="00786541" w:rsidRPr="00EB7A56" w:rsidRDefault="00F83586" w:rsidP="002D261B">
            <w:pPr>
              <w:rPr>
                <w:rFonts w:cstheme="minorHAnsi"/>
                <w:sz w:val="18"/>
                <w:szCs w:val="18"/>
              </w:rPr>
            </w:pPr>
            <w:r w:rsidRPr="00EB7A56">
              <w:rPr>
                <w:rFonts w:cstheme="minorHAnsi"/>
                <w:color w:val="000000" w:themeColor="text1"/>
                <w:sz w:val="18"/>
                <w:szCs w:val="18"/>
              </w:rPr>
              <w:t>None</w:t>
            </w:r>
          </w:p>
        </w:tc>
      </w:tr>
      <w:tr w:rsidR="00C5134F" w:rsidRPr="00EB7A56" w14:paraId="1B4DFA47" w14:textId="77777777" w:rsidTr="00C5134F">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866D7BF" w14:textId="77777777" w:rsidR="00C5134F" w:rsidRPr="00EB7A56" w:rsidRDefault="00C5134F"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Hazard Pictograms</w:t>
            </w:r>
          </w:p>
        </w:tc>
        <w:tc>
          <w:tcPr>
            <w:tcW w:w="1915" w:type="pct"/>
            <w:tcBorders>
              <w:top w:val="single" w:sz="2" w:space="0" w:color="auto"/>
              <w:left w:val="single" w:sz="2" w:space="0" w:color="auto"/>
              <w:bottom w:val="single" w:sz="2" w:space="0" w:color="auto"/>
              <w:right w:val="single" w:sz="2" w:space="0" w:color="auto"/>
            </w:tcBorders>
          </w:tcPr>
          <w:p w14:paraId="1C6FA756" w14:textId="308B168E" w:rsidR="00C5134F"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027345EB" w14:textId="4B95E107" w:rsidR="00C5134F" w:rsidRPr="00EB7A56" w:rsidRDefault="00F83586" w:rsidP="002D261B">
            <w:pPr>
              <w:rPr>
                <w:rFonts w:cstheme="minorHAnsi"/>
                <w:sz w:val="18"/>
                <w:szCs w:val="18"/>
              </w:rPr>
            </w:pPr>
            <w:r w:rsidRPr="00EB7A56">
              <w:rPr>
                <w:rFonts w:cstheme="minorHAnsi"/>
                <w:color w:val="000000" w:themeColor="text1"/>
                <w:sz w:val="18"/>
                <w:szCs w:val="18"/>
              </w:rPr>
              <w:t>None</w:t>
            </w:r>
          </w:p>
        </w:tc>
      </w:tr>
      <w:tr w:rsidR="00C5134F" w:rsidRPr="00EB7A56" w:rsidDel="00B06742" w14:paraId="7ECC80C5" w14:textId="77777777" w:rsidTr="005938CC">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A91A08E" w14:textId="77777777" w:rsidR="00C5134F" w:rsidRPr="00EB7A56" w:rsidDel="00B06742" w:rsidRDefault="00C5134F" w:rsidP="002D261B">
            <w:pPr>
              <w:rPr>
                <w:rFonts w:cstheme="minorHAnsi"/>
                <w:b/>
                <w:color w:val="000000" w:themeColor="text1"/>
                <w:sz w:val="18"/>
                <w:szCs w:val="18"/>
                <w:lang w:eastAsia="en-US"/>
              </w:rPr>
            </w:pPr>
            <w:r w:rsidRPr="00EB7A56" w:rsidDel="00B06742">
              <w:rPr>
                <w:rFonts w:cstheme="minorHAnsi"/>
                <w:b/>
                <w:color w:val="000000" w:themeColor="text1"/>
                <w:sz w:val="18"/>
                <w:szCs w:val="18"/>
                <w:lang w:eastAsia="en-US"/>
              </w:rPr>
              <w:t xml:space="preserve">Signal word(s) </w:t>
            </w:r>
          </w:p>
        </w:tc>
        <w:tc>
          <w:tcPr>
            <w:tcW w:w="1915" w:type="pct"/>
            <w:tcBorders>
              <w:top w:val="single" w:sz="2" w:space="0" w:color="auto"/>
              <w:left w:val="single" w:sz="2" w:space="0" w:color="auto"/>
              <w:bottom w:val="single" w:sz="2" w:space="0" w:color="auto"/>
              <w:right w:val="single" w:sz="2" w:space="0" w:color="auto"/>
            </w:tcBorders>
          </w:tcPr>
          <w:p w14:paraId="3FC9544F" w14:textId="29F99354" w:rsidR="00C5134F" w:rsidRPr="00EB7A56" w:rsidDel="00B06742"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29B423C2" w14:textId="4FE6B643" w:rsidR="00C5134F" w:rsidRPr="00EB7A56" w:rsidDel="00B06742" w:rsidRDefault="00F83586" w:rsidP="002D261B">
            <w:pPr>
              <w:rPr>
                <w:rFonts w:cstheme="minorHAnsi"/>
                <w:sz w:val="18"/>
                <w:szCs w:val="18"/>
              </w:rPr>
            </w:pPr>
            <w:r w:rsidRPr="00EB7A56">
              <w:rPr>
                <w:rFonts w:cstheme="minorHAnsi"/>
                <w:color w:val="000000" w:themeColor="text1"/>
                <w:sz w:val="18"/>
                <w:szCs w:val="18"/>
              </w:rPr>
              <w:t>None</w:t>
            </w:r>
          </w:p>
        </w:tc>
      </w:tr>
      <w:tr w:rsidR="00786541" w:rsidRPr="00EB7A56" w14:paraId="5CC0ABA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034C044C" w14:textId="1AB4A6E9" w:rsidR="00786541" w:rsidRPr="00EB7A56" w:rsidRDefault="00786541"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Hazard statement</w:t>
            </w:r>
            <w:r w:rsidR="009B3A41" w:rsidRPr="00EB7A56">
              <w:rPr>
                <w:rFonts w:cstheme="minorHAnsi"/>
                <w:b/>
                <w:color w:val="000000" w:themeColor="text1"/>
                <w:sz w:val="18"/>
                <w:szCs w:val="18"/>
                <w:lang w:eastAsia="en-US"/>
              </w:rPr>
              <w:t>s</w:t>
            </w:r>
          </w:p>
        </w:tc>
        <w:tc>
          <w:tcPr>
            <w:tcW w:w="1915" w:type="pct"/>
            <w:tcBorders>
              <w:top w:val="single" w:sz="2" w:space="0" w:color="auto"/>
              <w:left w:val="single" w:sz="2" w:space="0" w:color="auto"/>
              <w:bottom w:val="single" w:sz="2" w:space="0" w:color="auto"/>
              <w:right w:val="single" w:sz="2" w:space="0" w:color="auto"/>
            </w:tcBorders>
          </w:tcPr>
          <w:p w14:paraId="1A90390F" w14:textId="4BB5727F" w:rsidR="00786541"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07121BC9" w14:textId="1637EF9D" w:rsidR="00786541" w:rsidRPr="00EB7A56" w:rsidRDefault="00F83586" w:rsidP="002D261B">
            <w:pPr>
              <w:rPr>
                <w:rFonts w:cstheme="minorHAnsi"/>
                <w:color w:val="FF0000"/>
                <w:sz w:val="18"/>
                <w:szCs w:val="18"/>
              </w:rPr>
            </w:pPr>
            <w:r w:rsidRPr="00EB7A56">
              <w:rPr>
                <w:rFonts w:cstheme="minorHAnsi"/>
                <w:color w:val="000000" w:themeColor="text1"/>
                <w:sz w:val="18"/>
                <w:szCs w:val="18"/>
              </w:rPr>
              <w:t>None</w:t>
            </w:r>
          </w:p>
        </w:tc>
      </w:tr>
      <w:tr w:rsidR="00786541" w:rsidRPr="00EB7A56" w14:paraId="31ECD03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2BF046EE" w14:textId="338A948C" w:rsidR="00786541" w:rsidRPr="00EB7A56" w:rsidRDefault="00786541"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Precautionary statements*</w:t>
            </w:r>
          </w:p>
        </w:tc>
        <w:tc>
          <w:tcPr>
            <w:tcW w:w="1915" w:type="pct"/>
            <w:tcBorders>
              <w:top w:val="single" w:sz="2" w:space="0" w:color="auto"/>
              <w:left w:val="single" w:sz="2" w:space="0" w:color="auto"/>
              <w:bottom w:val="single" w:sz="2" w:space="0" w:color="auto"/>
              <w:right w:val="single" w:sz="2" w:space="0" w:color="auto"/>
            </w:tcBorders>
          </w:tcPr>
          <w:p w14:paraId="089D823B" w14:textId="44B5A64E" w:rsidR="00786541"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1D99D77E" w14:textId="7AF020B0" w:rsidR="00786541" w:rsidRPr="00EB7A56" w:rsidRDefault="00F83586" w:rsidP="002D261B">
            <w:pPr>
              <w:rPr>
                <w:rFonts w:cstheme="minorHAnsi"/>
                <w:sz w:val="18"/>
                <w:szCs w:val="18"/>
              </w:rPr>
            </w:pPr>
            <w:r w:rsidRPr="00EB7A56">
              <w:rPr>
                <w:rFonts w:cstheme="minorHAnsi"/>
                <w:color w:val="000000" w:themeColor="text1"/>
                <w:sz w:val="18"/>
                <w:szCs w:val="18"/>
              </w:rPr>
              <w:t>None</w:t>
            </w:r>
          </w:p>
        </w:tc>
      </w:tr>
      <w:tr w:rsidR="009670DA" w:rsidRPr="00EB7A56" w14:paraId="2BBE0482" w14:textId="77777777" w:rsidTr="009C410C">
        <w:trPr>
          <w:cantSplit/>
          <w:trHeight w:val="515"/>
          <w:tblHeader/>
          <w:jc w:val="center"/>
        </w:trPr>
        <w:tc>
          <w:tcPr>
            <w:tcW w:w="797" w:type="pct"/>
            <w:tcBorders>
              <w:top w:val="single" w:sz="2" w:space="0" w:color="auto"/>
              <w:left w:val="single" w:sz="2" w:space="0" w:color="auto"/>
              <w:bottom w:val="single" w:sz="2" w:space="0" w:color="auto"/>
              <w:right w:val="single" w:sz="2" w:space="0" w:color="auto"/>
            </w:tcBorders>
          </w:tcPr>
          <w:p w14:paraId="5E7140C9" w14:textId="31875E7D" w:rsidR="009670DA" w:rsidRPr="00EB7A56" w:rsidRDefault="00B06742" w:rsidP="002D261B">
            <w:pPr>
              <w:rPr>
                <w:rFonts w:cstheme="minorHAnsi"/>
                <w:b/>
                <w:color w:val="000000" w:themeColor="text1"/>
                <w:sz w:val="18"/>
                <w:szCs w:val="18"/>
                <w:lang w:eastAsia="en-US"/>
              </w:rPr>
            </w:pPr>
            <w:r w:rsidRPr="00EB7A56">
              <w:rPr>
                <w:rFonts w:cstheme="minorHAnsi"/>
                <w:b/>
                <w:color w:val="000000" w:themeColor="text1"/>
                <w:sz w:val="18"/>
                <w:szCs w:val="18"/>
                <w:lang w:eastAsia="en-US"/>
              </w:rPr>
              <w:t>Supplemental hazard statements</w:t>
            </w:r>
          </w:p>
          <w:p w14:paraId="7B1B9577" w14:textId="52BD70A8" w:rsidR="009670DA" w:rsidRPr="00EB7A56" w:rsidRDefault="009670DA" w:rsidP="002D261B">
            <w:pPr>
              <w:rPr>
                <w:rFonts w:cstheme="minorHAnsi"/>
                <w:b/>
                <w:color w:val="000000" w:themeColor="text1"/>
                <w:sz w:val="18"/>
                <w:szCs w:val="18"/>
                <w:lang w:eastAsia="en-US"/>
              </w:rPr>
            </w:pPr>
          </w:p>
        </w:tc>
        <w:tc>
          <w:tcPr>
            <w:tcW w:w="4203" w:type="pct"/>
            <w:gridSpan w:val="2"/>
            <w:tcBorders>
              <w:top w:val="single" w:sz="2" w:space="0" w:color="auto"/>
              <w:left w:val="single" w:sz="2" w:space="0" w:color="auto"/>
              <w:bottom w:val="single" w:sz="2" w:space="0" w:color="auto"/>
              <w:right w:val="single" w:sz="2" w:space="0" w:color="auto"/>
            </w:tcBorders>
          </w:tcPr>
          <w:p w14:paraId="3ADF8354" w14:textId="3F2C5CD6" w:rsidR="009670DA" w:rsidRPr="00EB7A56" w:rsidRDefault="00F83586" w:rsidP="002D261B">
            <w:pPr>
              <w:rPr>
                <w:rFonts w:cstheme="minorHAnsi"/>
                <w:color w:val="000000" w:themeColor="text1"/>
                <w:sz w:val="18"/>
                <w:szCs w:val="18"/>
              </w:rPr>
            </w:pPr>
            <w:r w:rsidRPr="00EB7A56">
              <w:rPr>
                <w:rFonts w:cstheme="minorHAnsi"/>
                <w:color w:val="000000" w:themeColor="text1"/>
                <w:sz w:val="18"/>
                <w:szCs w:val="18"/>
              </w:rPr>
              <w:t>None</w:t>
            </w:r>
          </w:p>
        </w:tc>
      </w:tr>
      <w:tr w:rsidR="00786541" w:rsidRPr="00EB7A56" w14:paraId="7E88736E"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64FDC1B3" w14:textId="5A6A3299" w:rsidR="00786541" w:rsidRPr="00EB7A56" w:rsidRDefault="00786541" w:rsidP="002D261B">
            <w:pPr>
              <w:rPr>
                <w:rFonts w:cstheme="minorHAnsi"/>
                <w:b/>
                <w:color w:val="000000" w:themeColor="text1"/>
                <w:sz w:val="18"/>
                <w:szCs w:val="18"/>
              </w:rPr>
            </w:pPr>
            <w:r w:rsidRPr="00EB7A56">
              <w:rPr>
                <w:rFonts w:cstheme="minorHAnsi"/>
                <w:b/>
                <w:color w:val="000000" w:themeColor="text1"/>
                <w:sz w:val="18"/>
                <w:szCs w:val="18"/>
                <w:lang w:eastAsia="en-US"/>
              </w:rPr>
              <w:t>Note</w:t>
            </w:r>
            <w:r w:rsidR="00882983" w:rsidRPr="00EB7A56">
              <w:rPr>
                <w:rFonts w:cstheme="minorHAnsi"/>
                <w:b/>
                <w:color w:val="000000" w:themeColor="text1"/>
                <w:sz w:val="18"/>
                <w:szCs w:val="18"/>
                <w:lang w:eastAsia="en-US"/>
              </w:rPr>
              <w:t>s</w:t>
            </w:r>
          </w:p>
        </w:tc>
        <w:tc>
          <w:tcPr>
            <w:tcW w:w="4203" w:type="pct"/>
            <w:gridSpan w:val="2"/>
            <w:tcBorders>
              <w:top w:val="single" w:sz="2" w:space="0" w:color="auto"/>
              <w:left w:val="single" w:sz="2" w:space="0" w:color="auto"/>
              <w:bottom w:val="single" w:sz="2" w:space="0" w:color="auto"/>
              <w:right w:val="single" w:sz="2" w:space="0" w:color="auto"/>
            </w:tcBorders>
          </w:tcPr>
          <w:p w14:paraId="75FCCE6F" w14:textId="23F25436" w:rsidR="005250D1" w:rsidRPr="00EB7A56" w:rsidRDefault="00F83586" w:rsidP="002D261B">
            <w:pPr>
              <w:rPr>
                <w:rFonts w:cstheme="minorHAnsi"/>
                <w:i/>
                <w:color w:val="000000" w:themeColor="text1"/>
                <w:sz w:val="18"/>
                <w:szCs w:val="18"/>
              </w:rPr>
            </w:pPr>
            <w:r w:rsidRPr="00EB7A56">
              <w:rPr>
                <w:rFonts w:cstheme="minorHAnsi"/>
                <w:i/>
                <w:color w:val="000000" w:themeColor="text1"/>
                <w:sz w:val="18"/>
                <w:szCs w:val="18"/>
              </w:rPr>
              <w:t>-</w:t>
            </w:r>
          </w:p>
        </w:tc>
      </w:tr>
    </w:tbl>
    <w:p w14:paraId="2CA086DE" w14:textId="77777777" w:rsidR="009670DA" w:rsidRDefault="00786541" w:rsidP="002D261B">
      <w:pPr>
        <w:jc w:val="both"/>
        <w:rPr>
          <w:rFonts w:cstheme="minorHAnsi"/>
          <w:sz w:val="18"/>
          <w:szCs w:val="18"/>
          <w:lang w:eastAsia="en-US"/>
        </w:rPr>
      </w:pPr>
      <w:r w:rsidRPr="00EB7A56">
        <w:rPr>
          <w:rFonts w:cstheme="minorHAnsi"/>
          <w:b/>
          <w:bCs/>
          <w:sz w:val="18"/>
          <w:szCs w:val="18"/>
          <w:lang w:eastAsia="en-GB"/>
        </w:rPr>
        <w:t>*</w:t>
      </w:r>
      <w:r w:rsidRPr="00EB7A56">
        <w:rPr>
          <w:rFonts w:cstheme="minorHAnsi"/>
          <w:bCs/>
          <w:sz w:val="18"/>
          <w:szCs w:val="18"/>
          <w:lang w:eastAsia="en-GB"/>
        </w:rPr>
        <w:t>P-statements that are excluded based on</w:t>
      </w:r>
      <w:r w:rsidRPr="00EB7A56">
        <w:rPr>
          <w:rFonts w:cstheme="minorHAnsi"/>
          <w:sz w:val="18"/>
          <w:szCs w:val="18"/>
        </w:rPr>
        <w:t xml:space="preserve"> the risk assessment or the intended use of the product</w:t>
      </w:r>
      <w:r w:rsidR="003A1BF5" w:rsidRPr="00EB7A56">
        <w:rPr>
          <w:rFonts w:cstheme="minorHAnsi"/>
          <w:sz w:val="18"/>
          <w:szCs w:val="18"/>
        </w:rPr>
        <w:t>(s)</w:t>
      </w:r>
      <w:r w:rsidRPr="00EB7A56">
        <w:rPr>
          <w:rStyle w:val="FootnoteReference"/>
          <w:rFonts w:cstheme="minorHAnsi"/>
        </w:rPr>
        <w:footnoteReference w:id="2"/>
      </w:r>
      <w:r w:rsidRPr="00EB7A56">
        <w:rPr>
          <w:rFonts w:cstheme="minorHAnsi"/>
          <w:bCs/>
          <w:sz w:val="18"/>
          <w:szCs w:val="18"/>
          <w:lang w:eastAsia="en-GB"/>
        </w:rPr>
        <w:t xml:space="preserve">, are </w:t>
      </w:r>
      <w:r w:rsidRPr="00EB7A56">
        <w:rPr>
          <w:rFonts w:cstheme="minorHAnsi"/>
          <w:sz w:val="18"/>
          <w:szCs w:val="18"/>
          <w:lang w:eastAsia="en-US"/>
        </w:rPr>
        <w:t>indicated with a strikethrough and possibly different colour. All P-statements listed under the first column have also been listed in the SPC.</w:t>
      </w:r>
    </w:p>
    <w:p w14:paraId="5A00EC71" w14:textId="77777777" w:rsidR="00EB7A56" w:rsidRDefault="00EB7A56" w:rsidP="002D261B">
      <w:pPr>
        <w:jc w:val="both"/>
        <w:rPr>
          <w:rFonts w:cstheme="minorHAnsi"/>
          <w:sz w:val="18"/>
          <w:szCs w:val="18"/>
          <w:lang w:eastAsia="en-US"/>
        </w:rPr>
      </w:pPr>
    </w:p>
    <w:p w14:paraId="400DAC4E" w14:textId="0315813D" w:rsidR="00EB7A56" w:rsidRPr="00EB7A56" w:rsidRDefault="00EB7A56" w:rsidP="00A35FA0">
      <w:pPr>
        <w:pStyle w:val="Caption"/>
      </w:pPr>
    </w:p>
    <w:tbl>
      <w:tblPr>
        <w:tblW w:w="4990" w:type="pct"/>
        <w:jc w:val="center"/>
        <w:tblLayout w:type="fixed"/>
        <w:tblLook w:val="04A0" w:firstRow="1" w:lastRow="0" w:firstColumn="1" w:lastColumn="0" w:noHBand="0" w:noVBand="1"/>
      </w:tblPr>
      <w:tblGrid>
        <w:gridCol w:w="2123"/>
        <w:gridCol w:w="5102"/>
        <w:gridCol w:w="6095"/>
      </w:tblGrid>
      <w:tr w:rsidR="00EB7A56" w:rsidRPr="00EB7A56" w14:paraId="1BFE2F09" w14:textId="77777777" w:rsidTr="005D7F75">
        <w:trPr>
          <w:cantSplit/>
          <w:trHeight w:val="398"/>
          <w:tblHeader/>
          <w:jc w:val="center"/>
        </w:trPr>
        <w:tc>
          <w:tcPr>
            <w:tcW w:w="79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hideMark/>
          </w:tcPr>
          <w:p w14:paraId="679804E6" w14:textId="12665439" w:rsidR="00EB7A56" w:rsidRPr="00EB7A56" w:rsidRDefault="00EB7A56" w:rsidP="005D7F75">
            <w:pPr>
              <w:rPr>
                <w:rFonts w:cstheme="minorHAnsi"/>
                <w:iCs/>
                <w:sz w:val="18"/>
                <w:szCs w:val="18"/>
              </w:rPr>
            </w:pPr>
            <w:r w:rsidRPr="00EB7A56">
              <w:rPr>
                <w:rFonts w:cstheme="minorHAnsi"/>
                <w:b/>
                <w:iCs/>
                <w:color w:val="000000" w:themeColor="text1"/>
                <w:sz w:val="18"/>
                <w:szCs w:val="18"/>
              </w:rPr>
              <w:t xml:space="preserve">Meta SPC </w:t>
            </w:r>
            <w:r>
              <w:rPr>
                <w:rFonts w:cstheme="minorHAnsi"/>
                <w:b/>
                <w:iCs/>
                <w:color w:val="000000" w:themeColor="text1"/>
                <w:sz w:val="18"/>
                <w:szCs w:val="18"/>
              </w:rPr>
              <w:t>2: LACTIVO 150 Surfaces</w:t>
            </w:r>
          </w:p>
        </w:tc>
        <w:tc>
          <w:tcPr>
            <w:tcW w:w="1915" w:type="pct"/>
            <w:tcBorders>
              <w:top w:val="single" w:sz="2" w:space="0" w:color="auto"/>
              <w:left w:val="single" w:sz="2" w:space="0" w:color="auto"/>
              <w:bottom w:val="single" w:sz="2" w:space="0" w:color="auto"/>
              <w:right w:val="single" w:sz="2" w:space="0" w:color="auto"/>
            </w:tcBorders>
            <w:shd w:val="clear" w:color="auto" w:fill="FFFFCC"/>
            <w:vAlign w:val="center"/>
          </w:tcPr>
          <w:p w14:paraId="4E00E038" w14:textId="77777777" w:rsidR="00EB7A56" w:rsidRPr="00EB7A56" w:rsidRDefault="00EB7A56" w:rsidP="005D7F75">
            <w:pPr>
              <w:rPr>
                <w:rFonts w:cstheme="minorHAnsi"/>
                <w:b/>
                <w:sz w:val="18"/>
                <w:szCs w:val="18"/>
              </w:rPr>
            </w:pPr>
            <w:r w:rsidRPr="00EB7A56">
              <w:rPr>
                <w:rFonts w:cstheme="minorHAnsi"/>
                <w:b/>
                <w:sz w:val="18"/>
                <w:szCs w:val="18"/>
                <w:lang w:eastAsia="en-US"/>
              </w:rPr>
              <w:t>Classification</w:t>
            </w:r>
          </w:p>
        </w:tc>
        <w:tc>
          <w:tcPr>
            <w:tcW w:w="2288" w:type="pct"/>
            <w:tcBorders>
              <w:top w:val="single" w:sz="2" w:space="0" w:color="auto"/>
              <w:left w:val="single" w:sz="2" w:space="0" w:color="auto"/>
              <w:bottom w:val="single" w:sz="2" w:space="0" w:color="auto"/>
              <w:right w:val="single" w:sz="2" w:space="0" w:color="auto"/>
            </w:tcBorders>
            <w:shd w:val="clear" w:color="auto" w:fill="FFFFCC"/>
            <w:vAlign w:val="center"/>
          </w:tcPr>
          <w:p w14:paraId="12A69711" w14:textId="77777777" w:rsidR="00EB7A56" w:rsidRPr="00EB7A56" w:rsidRDefault="00EB7A56" w:rsidP="005D7F75">
            <w:pPr>
              <w:rPr>
                <w:rFonts w:cstheme="minorHAnsi"/>
                <w:b/>
                <w:sz w:val="18"/>
                <w:szCs w:val="18"/>
              </w:rPr>
            </w:pPr>
            <w:r w:rsidRPr="00EB7A56">
              <w:rPr>
                <w:rFonts w:cstheme="minorHAnsi"/>
                <w:b/>
                <w:sz w:val="18"/>
                <w:szCs w:val="18"/>
                <w:lang w:eastAsia="en-US"/>
              </w:rPr>
              <w:t>Labelling</w:t>
            </w:r>
          </w:p>
        </w:tc>
      </w:tr>
      <w:tr w:rsidR="00EB7A56" w:rsidRPr="00EB7A56" w14:paraId="12C621DF"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015F272B" w14:textId="77777777" w:rsidR="00EB7A56" w:rsidRPr="00EB7A56" w:rsidRDefault="00EB7A56" w:rsidP="005D7F75">
            <w:pPr>
              <w:rPr>
                <w:rFonts w:cstheme="minorHAnsi"/>
                <w:b/>
                <w:color w:val="000000" w:themeColor="text1"/>
                <w:sz w:val="18"/>
                <w:szCs w:val="18"/>
              </w:rPr>
            </w:pPr>
            <w:r w:rsidRPr="00EB7A56">
              <w:rPr>
                <w:rFonts w:cstheme="minorHAnsi"/>
                <w:b/>
                <w:color w:val="000000" w:themeColor="text1"/>
                <w:sz w:val="18"/>
                <w:szCs w:val="18"/>
                <w:lang w:eastAsia="en-US"/>
              </w:rPr>
              <w:t>Hazard Class and Category code</w:t>
            </w:r>
          </w:p>
        </w:tc>
        <w:tc>
          <w:tcPr>
            <w:tcW w:w="1915" w:type="pct"/>
            <w:tcBorders>
              <w:top w:val="single" w:sz="2" w:space="0" w:color="auto"/>
              <w:left w:val="single" w:sz="2" w:space="0" w:color="auto"/>
              <w:bottom w:val="single" w:sz="2" w:space="0" w:color="auto"/>
              <w:right w:val="single" w:sz="2" w:space="0" w:color="auto"/>
            </w:tcBorders>
          </w:tcPr>
          <w:p w14:paraId="3A6E4742" w14:textId="23C460A1" w:rsidR="00EB7A56" w:rsidRPr="00EB7A56" w:rsidRDefault="00DB27F2" w:rsidP="005D7F75">
            <w:pPr>
              <w:rPr>
                <w:rFonts w:cstheme="minorHAnsi"/>
                <w:color w:val="000000" w:themeColor="text1"/>
                <w:sz w:val="18"/>
                <w:szCs w:val="18"/>
              </w:rPr>
            </w:pPr>
            <w:r>
              <w:rPr>
                <w:rFonts w:cstheme="minorHAnsi"/>
                <w:color w:val="000000" w:themeColor="text1"/>
                <w:sz w:val="18"/>
                <w:szCs w:val="18"/>
              </w:rPr>
              <w:t>Not classified</w:t>
            </w:r>
          </w:p>
        </w:tc>
        <w:tc>
          <w:tcPr>
            <w:tcW w:w="2288" w:type="pct"/>
            <w:tcBorders>
              <w:top w:val="single" w:sz="2" w:space="0" w:color="auto"/>
              <w:left w:val="single" w:sz="2" w:space="0" w:color="auto"/>
              <w:bottom w:val="single" w:sz="2" w:space="0" w:color="auto"/>
              <w:right w:val="single" w:sz="2" w:space="0" w:color="auto"/>
            </w:tcBorders>
          </w:tcPr>
          <w:p w14:paraId="33B07004" w14:textId="77777777" w:rsidR="00EB7A56" w:rsidRPr="00EB7A56"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14:paraId="453A4FFE"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560E2860"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Hazard Pictograms</w:t>
            </w:r>
          </w:p>
        </w:tc>
        <w:tc>
          <w:tcPr>
            <w:tcW w:w="1915" w:type="pct"/>
            <w:tcBorders>
              <w:top w:val="single" w:sz="2" w:space="0" w:color="auto"/>
              <w:left w:val="single" w:sz="2" w:space="0" w:color="auto"/>
              <w:bottom w:val="single" w:sz="2" w:space="0" w:color="auto"/>
              <w:right w:val="single" w:sz="2" w:space="0" w:color="auto"/>
            </w:tcBorders>
          </w:tcPr>
          <w:p w14:paraId="782FC5D6"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5BC59036" w14:textId="77777777" w:rsidR="00EB7A56" w:rsidRPr="00EB7A56"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rsidDel="00B06742" w14:paraId="7C3D07CD"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691B9E16" w14:textId="77777777" w:rsidR="00EB7A56" w:rsidRPr="00EB7A56" w:rsidDel="00B06742" w:rsidRDefault="00EB7A56" w:rsidP="005D7F75">
            <w:pPr>
              <w:rPr>
                <w:rFonts w:cstheme="minorHAnsi"/>
                <w:b/>
                <w:color w:val="000000" w:themeColor="text1"/>
                <w:sz w:val="18"/>
                <w:szCs w:val="18"/>
                <w:lang w:eastAsia="en-US"/>
              </w:rPr>
            </w:pPr>
            <w:r w:rsidRPr="00EB7A56" w:rsidDel="00B06742">
              <w:rPr>
                <w:rFonts w:cstheme="minorHAnsi"/>
                <w:b/>
                <w:color w:val="000000" w:themeColor="text1"/>
                <w:sz w:val="18"/>
                <w:szCs w:val="18"/>
                <w:lang w:eastAsia="en-US"/>
              </w:rPr>
              <w:t xml:space="preserve">Signal word(s) </w:t>
            </w:r>
          </w:p>
        </w:tc>
        <w:tc>
          <w:tcPr>
            <w:tcW w:w="1915" w:type="pct"/>
            <w:tcBorders>
              <w:top w:val="single" w:sz="2" w:space="0" w:color="auto"/>
              <w:left w:val="single" w:sz="2" w:space="0" w:color="auto"/>
              <w:bottom w:val="single" w:sz="2" w:space="0" w:color="auto"/>
              <w:right w:val="single" w:sz="2" w:space="0" w:color="auto"/>
            </w:tcBorders>
          </w:tcPr>
          <w:p w14:paraId="638C9186" w14:textId="77777777" w:rsidR="00EB7A56" w:rsidRPr="00EB7A56" w:rsidDel="00B06742"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22B7B239" w14:textId="77777777" w:rsidR="00EB7A56" w:rsidRPr="00EB7A56" w:rsidDel="00B06742"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14:paraId="01FBCBCA"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4C612E2C"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Hazard statements</w:t>
            </w:r>
          </w:p>
        </w:tc>
        <w:tc>
          <w:tcPr>
            <w:tcW w:w="1915" w:type="pct"/>
            <w:tcBorders>
              <w:top w:val="single" w:sz="2" w:space="0" w:color="auto"/>
              <w:left w:val="single" w:sz="2" w:space="0" w:color="auto"/>
              <w:bottom w:val="single" w:sz="2" w:space="0" w:color="auto"/>
              <w:right w:val="single" w:sz="2" w:space="0" w:color="auto"/>
            </w:tcBorders>
          </w:tcPr>
          <w:p w14:paraId="47351AA3"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5B4BB216" w14:textId="77777777" w:rsidR="00EB7A56" w:rsidRPr="00EB7A56" w:rsidRDefault="00EB7A56" w:rsidP="005D7F75">
            <w:pPr>
              <w:rPr>
                <w:rFonts w:cstheme="minorHAnsi"/>
                <w:color w:val="FF0000"/>
                <w:sz w:val="18"/>
                <w:szCs w:val="18"/>
              </w:rPr>
            </w:pPr>
            <w:r w:rsidRPr="00EB7A56">
              <w:rPr>
                <w:rFonts w:cstheme="minorHAnsi"/>
                <w:color w:val="000000" w:themeColor="text1"/>
                <w:sz w:val="18"/>
                <w:szCs w:val="18"/>
              </w:rPr>
              <w:t>None</w:t>
            </w:r>
          </w:p>
        </w:tc>
      </w:tr>
      <w:tr w:rsidR="00EB7A56" w:rsidRPr="00EB7A56" w14:paraId="0A2CB8F8"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33C5B709"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Precautionary statements*</w:t>
            </w:r>
          </w:p>
        </w:tc>
        <w:tc>
          <w:tcPr>
            <w:tcW w:w="1915" w:type="pct"/>
            <w:tcBorders>
              <w:top w:val="single" w:sz="2" w:space="0" w:color="auto"/>
              <w:left w:val="single" w:sz="2" w:space="0" w:color="auto"/>
              <w:bottom w:val="single" w:sz="2" w:space="0" w:color="auto"/>
              <w:right w:val="single" w:sz="2" w:space="0" w:color="auto"/>
            </w:tcBorders>
          </w:tcPr>
          <w:p w14:paraId="430BA605"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c>
          <w:tcPr>
            <w:tcW w:w="2288" w:type="pct"/>
            <w:tcBorders>
              <w:top w:val="single" w:sz="2" w:space="0" w:color="auto"/>
              <w:left w:val="single" w:sz="2" w:space="0" w:color="auto"/>
              <w:bottom w:val="single" w:sz="2" w:space="0" w:color="auto"/>
              <w:right w:val="single" w:sz="2" w:space="0" w:color="auto"/>
            </w:tcBorders>
          </w:tcPr>
          <w:p w14:paraId="30ECDED1" w14:textId="77777777" w:rsidR="00EB7A56" w:rsidRPr="00EB7A56" w:rsidRDefault="00EB7A56" w:rsidP="005D7F75">
            <w:pPr>
              <w:rPr>
                <w:rFonts w:cstheme="minorHAnsi"/>
                <w:sz w:val="18"/>
                <w:szCs w:val="18"/>
              </w:rPr>
            </w:pPr>
            <w:r w:rsidRPr="00EB7A56">
              <w:rPr>
                <w:rFonts w:cstheme="minorHAnsi"/>
                <w:color w:val="000000" w:themeColor="text1"/>
                <w:sz w:val="18"/>
                <w:szCs w:val="18"/>
              </w:rPr>
              <w:t>None</w:t>
            </w:r>
          </w:p>
        </w:tc>
      </w:tr>
      <w:tr w:rsidR="00EB7A56" w:rsidRPr="00EB7A56" w14:paraId="5FE0B451"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70C0A8AE" w14:textId="77777777" w:rsidR="00EB7A56" w:rsidRPr="00EB7A56" w:rsidRDefault="00EB7A56" w:rsidP="005D7F75">
            <w:pPr>
              <w:rPr>
                <w:rFonts w:cstheme="minorHAnsi"/>
                <w:b/>
                <w:color w:val="000000" w:themeColor="text1"/>
                <w:sz w:val="18"/>
                <w:szCs w:val="18"/>
                <w:lang w:eastAsia="en-US"/>
              </w:rPr>
            </w:pPr>
            <w:r w:rsidRPr="00EB7A56">
              <w:rPr>
                <w:rFonts w:cstheme="minorHAnsi"/>
                <w:b/>
                <w:color w:val="000000" w:themeColor="text1"/>
                <w:sz w:val="18"/>
                <w:szCs w:val="18"/>
                <w:lang w:eastAsia="en-US"/>
              </w:rPr>
              <w:t>Supplemental hazard statements</w:t>
            </w:r>
          </w:p>
          <w:p w14:paraId="2A1409F5" w14:textId="77777777" w:rsidR="00EB7A56" w:rsidRPr="00EB7A56" w:rsidRDefault="00EB7A56" w:rsidP="005D7F75">
            <w:pPr>
              <w:rPr>
                <w:rFonts w:cstheme="minorHAnsi"/>
                <w:b/>
                <w:color w:val="000000" w:themeColor="text1"/>
                <w:sz w:val="18"/>
                <w:szCs w:val="18"/>
                <w:lang w:eastAsia="en-US"/>
              </w:rPr>
            </w:pPr>
          </w:p>
        </w:tc>
        <w:tc>
          <w:tcPr>
            <w:tcW w:w="4203" w:type="pct"/>
            <w:gridSpan w:val="2"/>
            <w:tcBorders>
              <w:top w:val="single" w:sz="2" w:space="0" w:color="auto"/>
              <w:left w:val="single" w:sz="2" w:space="0" w:color="auto"/>
              <w:bottom w:val="single" w:sz="2" w:space="0" w:color="auto"/>
              <w:right w:val="single" w:sz="2" w:space="0" w:color="auto"/>
            </w:tcBorders>
          </w:tcPr>
          <w:p w14:paraId="5DCEC176" w14:textId="77777777" w:rsidR="00EB7A56" w:rsidRPr="00EB7A56" w:rsidRDefault="00EB7A56" w:rsidP="005D7F75">
            <w:pPr>
              <w:rPr>
                <w:rFonts w:cstheme="minorHAnsi"/>
                <w:color w:val="000000" w:themeColor="text1"/>
                <w:sz w:val="18"/>
                <w:szCs w:val="18"/>
              </w:rPr>
            </w:pPr>
            <w:r w:rsidRPr="00EB7A56">
              <w:rPr>
                <w:rFonts w:cstheme="minorHAnsi"/>
                <w:color w:val="000000" w:themeColor="text1"/>
                <w:sz w:val="18"/>
                <w:szCs w:val="18"/>
              </w:rPr>
              <w:t>None</w:t>
            </w:r>
          </w:p>
        </w:tc>
      </w:tr>
      <w:tr w:rsidR="00EB7A56" w:rsidRPr="00EB7A56" w14:paraId="4A55F7AD" w14:textId="77777777" w:rsidTr="005D7F7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4A726935" w14:textId="77777777" w:rsidR="00EB7A56" w:rsidRPr="00EB7A56" w:rsidRDefault="00EB7A56" w:rsidP="005D7F75">
            <w:pPr>
              <w:rPr>
                <w:rFonts w:cstheme="minorHAnsi"/>
                <w:b/>
                <w:color w:val="000000" w:themeColor="text1"/>
                <w:sz w:val="18"/>
                <w:szCs w:val="18"/>
              </w:rPr>
            </w:pPr>
            <w:r w:rsidRPr="00EB7A56">
              <w:rPr>
                <w:rFonts w:cstheme="minorHAnsi"/>
                <w:b/>
                <w:color w:val="000000" w:themeColor="text1"/>
                <w:sz w:val="18"/>
                <w:szCs w:val="18"/>
                <w:lang w:eastAsia="en-US"/>
              </w:rPr>
              <w:t>Notes</w:t>
            </w:r>
          </w:p>
        </w:tc>
        <w:tc>
          <w:tcPr>
            <w:tcW w:w="4203" w:type="pct"/>
            <w:gridSpan w:val="2"/>
            <w:tcBorders>
              <w:top w:val="single" w:sz="2" w:space="0" w:color="auto"/>
              <w:left w:val="single" w:sz="2" w:space="0" w:color="auto"/>
              <w:bottom w:val="single" w:sz="2" w:space="0" w:color="auto"/>
              <w:right w:val="single" w:sz="2" w:space="0" w:color="auto"/>
            </w:tcBorders>
          </w:tcPr>
          <w:p w14:paraId="223AF1AB" w14:textId="77777777" w:rsidR="00EB7A56" w:rsidRPr="00EB7A56" w:rsidRDefault="00EB7A56" w:rsidP="005D7F75">
            <w:pPr>
              <w:rPr>
                <w:rFonts w:cstheme="minorHAnsi"/>
                <w:i/>
                <w:color w:val="000000" w:themeColor="text1"/>
                <w:sz w:val="18"/>
                <w:szCs w:val="18"/>
              </w:rPr>
            </w:pPr>
            <w:r w:rsidRPr="00EB7A56">
              <w:rPr>
                <w:rFonts w:cstheme="minorHAnsi"/>
                <w:i/>
                <w:color w:val="000000" w:themeColor="text1"/>
                <w:sz w:val="18"/>
                <w:szCs w:val="18"/>
              </w:rPr>
              <w:t>-</w:t>
            </w:r>
          </w:p>
        </w:tc>
      </w:tr>
    </w:tbl>
    <w:p w14:paraId="5F0B776C" w14:textId="42515BA2" w:rsidR="00EB7A56" w:rsidRDefault="00EB7A56" w:rsidP="00EB7A56">
      <w:pPr>
        <w:jc w:val="both"/>
        <w:rPr>
          <w:rFonts w:cstheme="minorHAnsi"/>
          <w:sz w:val="18"/>
          <w:szCs w:val="18"/>
          <w:lang w:eastAsia="en-US"/>
        </w:rPr>
      </w:pPr>
      <w:r w:rsidRPr="00EB7A56">
        <w:rPr>
          <w:rFonts w:cstheme="minorHAnsi"/>
          <w:b/>
          <w:bCs/>
          <w:sz w:val="18"/>
          <w:szCs w:val="18"/>
          <w:lang w:eastAsia="en-GB"/>
        </w:rPr>
        <w:t>*</w:t>
      </w:r>
      <w:r w:rsidRPr="00EB7A56">
        <w:rPr>
          <w:rFonts w:cstheme="minorHAnsi"/>
          <w:bCs/>
          <w:sz w:val="18"/>
          <w:szCs w:val="18"/>
          <w:lang w:eastAsia="en-GB"/>
        </w:rPr>
        <w:t>P-statements that are excluded based on</w:t>
      </w:r>
      <w:r w:rsidRPr="00EB7A56">
        <w:rPr>
          <w:rFonts w:cstheme="minorHAnsi"/>
          <w:sz w:val="18"/>
          <w:szCs w:val="18"/>
        </w:rPr>
        <w:t xml:space="preserve"> the risk assessment or the intended use of the product(s)</w:t>
      </w:r>
      <w:r w:rsidRPr="00EB7A56">
        <w:rPr>
          <w:rStyle w:val="FootnoteReference"/>
          <w:rFonts w:cstheme="minorHAnsi"/>
        </w:rPr>
        <w:footnoteReference w:id="3"/>
      </w:r>
      <w:r w:rsidRPr="00EB7A56">
        <w:rPr>
          <w:rFonts w:cstheme="minorHAnsi"/>
          <w:bCs/>
          <w:sz w:val="18"/>
          <w:szCs w:val="18"/>
          <w:lang w:eastAsia="en-GB"/>
        </w:rPr>
        <w:t xml:space="preserve">, are </w:t>
      </w:r>
      <w:r w:rsidRPr="00EB7A56">
        <w:rPr>
          <w:rFonts w:cstheme="minorHAnsi"/>
          <w:sz w:val="18"/>
          <w:szCs w:val="18"/>
          <w:lang w:eastAsia="en-US"/>
        </w:rPr>
        <w:t>indicated with a strikethrough and possibly different colour. All P-statements listed under the first column have also been listed in the SPC.</w:t>
      </w:r>
    </w:p>
    <w:p w14:paraId="369E15B1" w14:textId="77777777" w:rsidR="00C25331" w:rsidRDefault="00C25331" w:rsidP="00EB7A56">
      <w:pPr>
        <w:jc w:val="both"/>
        <w:rPr>
          <w:rFonts w:cstheme="minorHAnsi"/>
          <w:sz w:val="18"/>
          <w:szCs w:val="18"/>
          <w:lang w:eastAsia="en-US"/>
        </w:rPr>
      </w:pPr>
    </w:p>
    <w:p w14:paraId="307F3942" w14:textId="290C6E0F" w:rsidR="00786541" w:rsidRPr="004879E4" w:rsidRDefault="00786541" w:rsidP="00A75504">
      <w:pPr>
        <w:pStyle w:val="Heading2"/>
      </w:pPr>
      <w:bookmarkStart w:id="131" w:name="_Toc39152809"/>
      <w:bookmarkStart w:id="132" w:name="_Toc40273151"/>
      <w:bookmarkStart w:id="133" w:name="_Toc41549855"/>
      <w:bookmarkStart w:id="134" w:name="_Toc52892236"/>
      <w:bookmarkStart w:id="135" w:name="_Toc52892546"/>
      <w:bookmarkStart w:id="136" w:name="_Toc147838388"/>
      <w:r w:rsidRPr="004879E4">
        <w:t>Letter of access</w:t>
      </w:r>
      <w:bookmarkEnd w:id="131"/>
      <w:bookmarkEnd w:id="132"/>
      <w:bookmarkEnd w:id="133"/>
      <w:bookmarkEnd w:id="134"/>
      <w:bookmarkEnd w:id="135"/>
      <w:bookmarkEnd w:id="136"/>
    </w:p>
    <w:p w14:paraId="5CC59F10" w14:textId="4606E634" w:rsidR="00DB24F1" w:rsidRPr="009C410C" w:rsidRDefault="00DB24F1" w:rsidP="00DB24F1">
      <w:pPr>
        <w:spacing w:before="120" w:after="120"/>
        <w:ind w:firstLine="3"/>
        <w:jc w:val="both"/>
        <w:rPr>
          <w:rFonts w:eastAsia="Calibri" w:cstheme="minorHAnsi"/>
          <w:lang w:eastAsia="en-US"/>
        </w:rPr>
      </w:pPr>
      <w:r>
        <w:rPr>
          <w:rFonts w:eastAsia="Calibri" w:cstheme="minorHAnsi"/>
          <w:lang w:eastAsia="en-US"/>
        </w:rPr>
        <w:t>Lactic acid (</w:t>
      </w:r>
      <w:r w:rsidRPr="009C410C">
        <w:rPr>
          <w:rFonts w:eastAsia="Calibri" w:cstheme="minorHAnsi"/>
          <w:lang w:eastAsia="en-US"/>
        </w:rPr>
        <w:t>CAS</w:t>
      </w:r>
      <w:r>
        <w:rPr>
          <w:rFonts w:eastAsia="Calibri" w:cstheme="minorHAnsi"/>
          <w:lang w:eastAsia="en-US"/>
        </w:rPr>
        <w:t xml:space="preserve"> No.</w:t>
      </w:r>
      <w:r w:rsidRPr="009C410C">
        <w:rPr>
          <w:rFonts w:eastAsia="Calibri" w:cstheme="minorHAnsi"/>
          <w:lang w:eastAsia="en-US"/>
        </w:rPr>
        <w:t xml:space="preserve"> 50-21-5</w:t>
      </w:r>
      <w:r>
        <w:rPr>
          <w:rFonts w:eastAsia="Calibri" w:cstheme="minorHAnsi"/>
          <w:lang w:eastAsia="en-US"/>
        </w:rPr>
        <w:t xml:space="preserve">) </w:t>
      </w:r>
      <w:r w:rsidRPr="009C410C">
        <w:rPr>
          <w:rFonts w:eastAsia="Calibri" w:cstheme="minorHAnsi"/>
          <w:lang w:eastAsia="en-US"/>
        </w:rPr>
        <w:t xml:space="preserve">is included </w:t>
      </w:r>
      <w:r>
        <w:rPr>
          <w:rFonts w:eastAsia="Calibri" w:cstheme="minorHAnsi"/>
          <w:lang w:eastAsia="en-US"/>
        </w:rPr>
        <w:t>in Annex I of the BPR, Category 1, therefore no letter of access</w:t>
      </w:r>
      <w:r w:rsidRPr="009C410C">
        <w:rPr>
          <w:rFonts w:eastAsia="Calibri" w:cstheme="minorHAnsi"/>
          <w:lang w:eastAsia="en-US"/>
        </w:rPr>
        <w:t xml:space="preserve"> is required</w:t>
      </w:r>
      <w:r w:rsidR="00C25331">
        <w:rPr>
          <w:rFonts w:eastAsia="Calibri" w:cstheme="minorHAnsi"/>
          <w:lang w:eastAsia="en-US"/>
        </w:rPr>
        <w:t>.</w:t>
      </w:r>
    </w:p>
    <w:p w14:paraId="572E335C" w14:textId="77777777" w:rsidR="00786541" w:rsidRPr="004879E4" w:rsidRDefault="00786541" w:rsidP="002D261B">
      <w:pPr>
        <w:rPr>
          <w:rFonts w:asciiTheme="minorHAnsi" w:hAnsiTheme="minorHAnsi" w:cstheme="minorHAnsi"/>
        </w:rPr>
      </w:pPr>
    </w:p>
    <w:p w14:paraId="227537E6" w14:textId="4E9A33D2" w:rsidR="00786541" w:rsidRPr="004879E4" w:rsidRDefault="00786541" w:rsidP="00A75504">
      <w:pPr>
        <w:pStyle w:val="Heading2"/>
      </w:pPr>
      <w:bookmarkStart w:id="137" w:name="_Toc39152810"/>
      <w:bookmarkStart w:id="138" w:name="_Toc40273152"/>
      <w:bookmarkStart w:id="139" w:name="_Toc41549856"/>
      <w:bookmarkStart w:id="140" w:name="_Toc52892237"/>
      <w:bookmarkStart w:id="141" w:name="_Toc52892547"/>
      <w:bookmarkStart w:id="142" w:name="_Toc147838389"/>
      <w:r w:rsidRPr="004879E4">
        <w:t>Data submitted in relation to product authorisation</w:t>
      </w:r>
      <w:bookmarkEnd w:id="137"/>
      <w:bookmarkEnd w:id="138"/>
      <w:bookmarkEnd w:id="139"/>
      <w:bookmarkEnd w:id="140"/>
      <w:bookmarkEnd w:id="141"/>
      <w:bookmarkEnd w:id="142"/>
    </w:p>
    <w:p w14:paraId="041ADA02" w14:textId="23111C66" w:rsidR="00786541" w:rsidRPr="009C410C" w:rsidRDefault="004879E4" w:rsidP="002D261B">
      <w:pPr>
        <w:rPr>
          <w:rFonts w:eastAsia="Calibri" w:cstheme="minorHAnsi"/>
          <w:lang w:eastAsia="en-US"/>
        </w:rPr>
      </w:pPr>
      <w:r w:rsidRPr="009C410C">
        <w:rPr>
          <w:rFonts w:eastAsia="Calibri" w:cstheme="minorHAnsi"/>
          <w:lang w:eastAsia="en-US"/>
        </w:rPr>
        <w:t xml:space="preserve">For </w:t>
      </w:r>
      <w:r w:rsidR="00D731B3">
        <w:rPr>
          <w:rFonts w:eastAsia="Calibri" w:cstheme="minorHAnsi"/>
          <w:lang w:eastAsia="en-US"/>
        </w:rPr>
        <w:t xml:space="preserve">the </w:t>
      </w:r>
      <w:r w:rsidRPr="009C410C">
        <w:rPr>
          <w:rFonts w:eastAsia="Calibri" w:cstheme="minorHAnsi"/>
          <w:lang w:eastAsia="en-US"/>
        </w:rPr>
        <w:t>simplified authorisation application this section is not relevant.</w:t>
      </w:r>
    </w:p>
    <w:p w14:paraId="1E5C1FE5" w14:textId="77777777" w:rsidR="004879E4" w:rsidRPr="004879E4" w:rsidRDefault="004879E4" w:rsidP="002D261B">
      <w:pPr>
        <w:rPr>
          <w:rFonts w:asciiTheme="minorHAnsi" w:hAnsiTheme="minorHAnsi" w:cstheme="minorHAnsi"/>
          <w:iCs/>
        </w:rPr>
      </w:pPr>
    </w:p>
    <w:p w14:paraId="152A34E7" w14:textId="2C096D95" w:rsidR="00786541" w:rsidRPr="004879E4" w:rsidRDefault="00786541" w:rsidP="00A75504">
      <w:pPr>
        <w:pStyle w:val="Heading2"/>
      </w:pPr>
      <w:bookmarkStart w:id="143" w:name="_Toc39152811"/>
      <w:bookmarkStart w:id="144" w:name="_Toc40273153"/>
      <w:bookmarkStart w:id="145" w:name="_Toc41549857"/>
      <w:bookmarkStart w:id="146" w:name="_Toc52892238"/>
      <w:bookmarkStart w:id="147" w:name="_Toc52892548"/>
      <w:bookmarkStart w:id="148" w:name="_Toc147838390"/>
      <w:r w:rsidRPr="004879E4">
        <w:t>Similar conditions of use across the Union</w:t>
      </w:r>
      <w:bookmarkEnd w:id="143"/>
      <w:bookmarkEnd w:id="144"/>
      <w:bookmarkEnd w:id="145"/>
      <w:bookmarkEnd w:id="146"/>
      <w:bookmarkEnd w:id="147"/>
      <w:bookmarkEnd w:id="148"/>
    </w:p>
    <w:p w14:paraId="15B93FC5" w14:textId="627B3557" w:rsidR="00786541" w:rsidRPr="007B03C0" w:rsidRDefault="004879E4" w:rsidP="007B03C0">
      <w:pPr>
        <w:rPr>
          <w:rFonts w:eastAsia="Calibri" w:cstheme="minorHAnsi"/>
          <w:lang w:eastAsia="en-US"/>
        </w:rPr>
      </w:pPr>
      <w:r w:rsidRPr="007B03C0">
        <w:rPr>
          <w:rFonts w:eastAsia="Calibri" w:cstheme="minorHAnsi"/>
          <w:lang w:eastAsia="en-US"/>
        </w:rPr>
        <w:t>For</w:t>
      </w:r>
      <w:r w:rsidR="00D731B3">
        <w:rPr>
          <w:rFonts w:eastAsia="Calibri" w:cstheme="minorHAnsi"/>
          <w:lang w:eastAsia="en-US"/>
        </w:rPr>
        <w:t xml:space="preserve"> the</w:t>
      </w:r>
      <w:r w:rsidRPr="007B03C0">
        <w:rPr>
          <w:rFonts w:eastAsia="Calibri" w:cstheme="minorHAnsi"/>
          <w:lang w:eastAsia="en-US"/>
        </w:rPr>
        <w:t xml:space="preserve"> </w:t>
      </w:r>
      <w:r w:rsidR="00CB59DF" w:rsidRPr="007B03C0">
        <w:rPr>
          <w:rFonts w:eastAsia="Calibri" w:cstheme="minorHAnsi"/>
          <w:lang w:eastAsia="en-US"/>
        </w:rPr>
        <w:t xml:space="preserve">simplified </w:t>
      </w:r>
      <w:r w:rsidR="00786541" w:rsidRPr="007B03C0">
        <w:rPr>
          <w:rFonts w:eastAsia="Calibri" w:cstheme="minorHAnsi"/>
          <w:lang w:eastAsia="en-US"/>
        </w:rPr>
        <w:t>authorisation application</w:t>
      </w:r>
      <w:r w:rsidRPr="007B03C0">
        <w:rPr>
          <w:rFonts w:eastAsia="Calibri" w:cstheme="minorHAnsi"/>
          <w:lang w:eastAsia="en-US"/>
        </w:rPr>
        <w:t xml:space="preserve"> t</w:t>
      </w:r>
      <w:r w:rsidR="00786541" w:rsidRPr="007B03C0">
        <w:rPr>
          <w:rFonts w:eastAsia="Calibri" w:cstheme="minorHAnsi"/>
          <w:lang w:eastAsia="en-US"/>
        </w:rPr>
        <w:t>his section is not relevant.</w:t>
      </w:r>
    </w:p>
    <w:p w14:paraId="187C4946" w14:textId="04C08686" w:rsidR="008E7AEA" w:rsidRPr="00340D22" w:rsidRDefault="008E7AEA" w:rsidP="00BD6E22">
      <w:pPr>
        <w:spacing w:after="120"/>
        <w:jc w:val="both"/>
      </w:pPr>
      <w:bookmarkStart w:id="149" w:name="_Toc40428268"/>
      <w:bookmarkStart w:id="150" w:name="_Toc40429913"/>
      <w:bookmarkStart w:id="151" w:name="_Toc40431360"/>
      <w:bookmarkStart w:id="152" w:name="_Toc40268502"/>
      <w:bookmarkStart w:id="153" w:name="_Toc40270831"/>
      <w:bookmarkStart w:id="154" w:name="_Toc40273154"/>
      <w:bookmarkStart w:id="155" w:name="_Toc40268505"/>
      <w:bookmarkStart w:id="156" w:name="_Toc40270834"/>
      <w:bookmarkStart w:id="157" w:name="_Toc40273157"/>
      <w:bookmarkStart w:id="158" w:name="_Toc40268508"/>
      <w:bookmarkStart w:id="159" w:name="_Toc40270837"/>
      <w:bookmarkStart w:id="160" w:name="_Toc40273160"/>
      <w:bookmarkStart w:id="161" w:name="_Toc40268509"/>
      <w:bookmarkStart w:id="162" w:name="_Toc40270838"/>
      <w:bookmarkStart w:id="163" w:name="_Toc40273161"/>
      <w:bookmarkStart w:id="164" w:name="_Toc40268510"/>
      <w:bookmarkStart w:id="165" w:name="_Toc40270839"/>
      <w:bookmarkStart w:id="166" w:name="_Toc40273162"/>
      <w:bookmarkStart w:id="167" w:name="_Toc40268515"/>
      <w:bookmarkStart w:id="168" w:name="_Toc40270844"/>
      <w:bookmarkStart w:id="169" w:name="_Toc40273167"/>
      <w:bookmarkStart w:id="170" w:name="_Toc40268516"/>
      <w:bookmarkStart w:id="171" w:name="_Toc40270845"/>
      <w:bookmarkStart w:id="172" w:name="_Toc40273168"/>
      <w:bookmarkStart w:id="173" w:name="_Toc40268517"/>
      <w:bookmarkStart w:id="174" w:name="_Toc40270846"/>
      <w:bookmarkStart w:id="175" w:name="_Toc40273169"/>
      <w:bookmarkStart w:id="176" w:name="_Toc40268520"/>
      <w:bookmarkStart w:id="177" w:name="_Toc40270849"/>
      <w:bookmarkStart w:id="178" w:name="_Toc40273172"/>
      <w:bookmarkStart w:id="179" w:name="_Toc40268521"/>
      <w:bookmarkStart w:id="180" w:name="_Toc40270850"/>
      <w:bookmarkStart w:id="181" w:name="_Toc40273173"/>
      <w:bookmarkStart w:id="182" w:name="_Toc387244910"/>
      <w:bookmarkStart w:id="183" w:name="_Toc387250732"/>
      <w:bookmarkStart w:id="184" w:name="_Toc388281221"/>
      <w:bookmarkStart w:id="185" w:name="_Toc388281677"/>
      <w:bookmarkStart w:id="186" w:name="_Toc387244911"/>
      <w:bookmarkStart w:id="187" w:name="_Toc387250733"/>
      <w:bookmarkStart w:id="188" w:name="_Toc388281222"/>
      <w:bookmarkStart w:id="189" w:name="_Toc388281678"/>
      <w:bookmarkStart w:id="190" w:name="_Toc418784128"/>
      <w:bookmarkStart w:id="191" w:name="_Toc418784129"/>
      <w:bookmarkStart w:id="192" w:name="_Toc40268536"/>
      <w:bookmarkStart w:id="193" w:name="_Toc40270865"/>
      <w:bookmarkStart w:id="194" w:name="_Toc40273188"/>
      <w:bookmarkStart w:id="195" w:name="_Toc40268543"/>
      <w:bookmarkStart w:id="196" w:name="_Toc40270872"/>
      <w:bookmarkStart w:id="197" w:name="_Toc40273195"/>
      <w:bookmarkStart w:id="198" w:name="_Toc40268550"/>
      <w:bookmarkStart w:id="199" w:name="_Toc40270879"/>
      <w:bookmarkStart w:id="200" w:name="_Toc40273202"/>
      <w:bookmarkStart w:id="201" w:name="_Toc40268551"/>
      <w:bookmarkStart w:id="202" w:name="_Toc40270880"/>
      <w:bookmarkStart w:id="203" w:name="_Toc40273203"/>
      <w:bookmarkStart w:id="204" w:name="_Toc40268552"/>
      <w:bookmarkStart w:id="205" w:name="_Toc40270881"/>
      <w:bookmarkStart w:id="206" w:name="_Toc40273204"/>
      <w:bookmarkStart w:id="207" w:name="_Toc40268553"/>
      <w:bookmarkStart w:id="208" w:name="_Toc40270882"/>
      <w:bookmarkStart w:id="209" w:name="_Toc40273205"/>
      <w:bookmarkStart w:id="210" w:name="_Toc40268554"/>
      <w:bookmarkStart w:id="211" w:name="_Toc40270883"/>
      <w:bookmarkStart w:id="212" w:name="_Toc40273206"/>
      <w:bookmarkStart w:id="213" w:name="_Toc40268555"/>
      <w:bookmarkStart w:id="214" w:name="_Toc40270884"/>
      <w:bookmarkStart w:id="215" w:name="_Toc40273207"/>
      <w:bookmarkStart w:id="216" w:name="_Toc40268556"/>
      <w:bookmarkStart w:id="217" w:name="_Toc40270885"/>
      <w:bookmarkStart w:id="218" w:name="_Toc40273208"/>
      <w:bookmarkStart w:id="219" w:name="_Toc40268566"/>
      <w:bookmarkStart w:id="220" w:name="_Toc40270895"/>
      <w:bookmarkStart w:id="221" w:name="_Toc40273218"/>
      <w:bookmarkStart w:id="222" w:name="_Toc40268567"/>
      <w:bookmarkStart w:id="223" w:name="_Toc40270896"/>
      <w:bookmarkStart w:id="224" w:name="_Toc40273219"/>
      <w:bookmarkStart w:id="225" w:name="_Toc40268568"/>
      <w:bookmarkStart w:id="226" w:name="_Toc40270897"/>
      <w:bookmarkStart w:id="227" w:name="_Toc40273220"/>
      <w:bookmarkStart w:id="228" w:name="_Toc40268570"/>
      <w:bookmarkStart w:id="229" w:name="_Toc40270899"/>
      <w:bookmarkStart w:id="230" w:name="_Toc40273222"/>
      <w:bookmarkStart w:id="231" w:name="_Toc40268571"/>
      <w:bookmarkStart w:id="232" w:name="_Toc40270900"/>
      <w:bookmarkStart w:id="233" w:name="_Toc40273223"/>
      <w:bookmarkStart w:id="234" w:name="_Toc40268572"/>
      <w:bookmarkStart w:id="235" w:name="_Toc40270901"/>
      <w:bookmarkStart w:id="236" w:name="_Toc40273224"/>
      <w:bookmarkStart w:id="237" w:name="_Toc40268574"/>
      <w:bookmarkStart w:id="238" w:name="_Toc40270903"/>
      <w:bookmarkStart w:id="239" w:name="_Toc40273226"/>
      <w:bookmarkStart w:id="240" w:name="_Toc40268575"/>
      <w:bookmarkStart w:id="241" w:name="_Toc40270904"/>
      <w:bookmarkStart w:id="242" w:name="_Toc40273227"/>
      <w:bookmarkStart w:id="243" w:name="_Toc40268576"/>
      <w:bookmarkStart w:id="244" w:name="_Toc40270905"/>
      <w:bookmarkStart w:id="245" w:name="_Toc40273228"/>
      <w:bookmarkStart w:id="246" w:name="_Toc40268577"/>
      <w:bookmarkStart w:id="247" w:name="_Toc40270906"/>
      <w:bookmarkStart w:id="248" w:name="_Toc40273229"/>
      <w:bookmarkStart w:id="249" w:name="_Toc40268578"/>
      <w:bookmarkStart w:id="250" w:name="_Toc40270907"/>
      <w:bookmarkStart w:id="251" w:name="_Toc40273230"/>
      <w:bookmarkStart w:id="252" w:name="_Toc40268579"/>
      <w:bookmarkStart w:id="253" w:name="_Toc40270908"/>
      <w:bookmarkStart w:id="254" w:name="_Toc40273231"/>
      <w:bookmarkStart w:id="255" w:name="_Toc40268580"/>
      <w:bookmarkStart w:id="256" w:name="_Toc40270909"/>
      <w:bookmarkStart w:id="257" w:name="_Toc40273232"/>
      <w:bookmarkStart w:id="258" w:name="_Toc40268581"/>
      <w:bookmarkStart w:id="259" w:name="_Toc40270910"/>
      <w:bookmarkStart w:id="260" w:name="_Toc40273233"/>
      <w:bookmarkStart w:id="261" w:name="_Toc40268582"/>
      <w:bookmarkStart w:id="262" w:name="_Toc40270911"/>
      <w:bookmarkStart w:id="263" w:name="_Toc40273234"/>
      <w:bookmarkStart w:id="264" w:name="_Toc40268606"/>
      <w:bookmarkStart w:id="265" w:name="_Toc40270935"/>
      <w:bookmarkStart w:id="266" w:name="_Toc40273258"/>
      <w:bookmarkStart w:id="267" w:name="_Toc40268607"/>
      <w:bookmarkStart w:id="268" w:name="_Toc40270936"/>
      <w:bookmarkStart w:id="269" w:name="_Toc40273259"/>
      <w:bookmarkStart w:id="270" w:name="_Toc40268609"/>
      <w:bookmarkStart w:id="271" w:name="_Toc40270938"/>
      <w:bookmarkStart w:id="272" w:name="_Toc40273261"/>
      <w:bookmarkStart w:id="273" w:name="_Toc40268617"/>
      <w:bookmarkStart w:id="274" w:name="_Toc40270946"/>
      <w:bookmarkStart w:id="275" w:name="_Toc40273269"/>
      <w:bookmarkStart w:id="276" w:name="_Toc40268624"/>
      <w:bookmarkStart w:id="277" w:name="_Toc40270953"/>
      <w:bookmarkStart w:id="278" w:name="_Toc40273276"/>
      <w:bookmarkStart w:id="279" w:name="_Toc40268631"/>
      <w:bookmarkStart w:id="280" w:name="_Toc40270960"/>
      <w:bookmarkStart w:id="281" w:name="_Toc40273283"/>
      <w:bookmarkStart w:id="282" w:name="_Toc40268632"/>
      <w:bookmarkStart w:id="283" w:name="_Toc40270961"/>
      <w:bookmarkStart w:id="284" w:name="_Toc40273284"/>
      <w:bookmarkStart w:id="285" w:name="_Toc40268633"/>
      <w:bookmarkStart w:id="286" w:name="_Toc40270962"/>
      <w:bookmarkStart w:id="287" w:name="_Toc40273285"/>
      <w:bookmarkStart w:id="288" w:name="_Toc40268641"/>
      <w:bookmarkStart w:id="289" w:name="_Toc40270970"/>
      <w:bookmarkStart w:id="290" w:name="_Toc40273293"/>
      <w:bookmarkStart w:id="291" w:name="_Toc40268649"/>
      <w:bookmarkStart w:id="292" w:name="_Toc40270978"/>
      <w:bookmarkStart w:id="293" w:name="_Toc40273301"/>
      <w:bookmarkStart w:id="294" w:name="_Toc40268657"/>
      <w:bookmarkStart w:id="295" w:name="_Toc40270986"/>
      <w:bookmarkStart w:id="296" w:name="_Toc40273309"/>
      <w:bookmarkStart w:id="297" w:name="_Toc40268665"/>
      <w:bookmarkStart w:id="298" w:name="_Toc40270994"/>
      <w:bookmarkStart w:id="299" w:name="_Toc40273317"/>
      <w:bookmarkStart w:id="300" w:name="_Toc38892715"/>
      <w:bookmarkStart w:id="301" w:name="_Toc40268666"/>
      <w:bookmarkStart w:id="302" w:name="_Toc40270995"/>
      <w:bookmarkStart w:id="303" w:name="_Toc40273318"/>
      <w:bookmarkStart w:id="304" w:name="_Toc40268667"/>
      <w:bookmarkStart w:id="305" w:name="_Toc40270996"/>
      <w:bookmarkStart w:id="306" w:name="_Toc40273319"/>
      <w:bookmarkStart w:id="307" w:name="_Toc40268668"/>
      <w:bookmarkStart w:id="308" w:name="_Toc40270997"/>
      <w:bookmarkStart w:id="309" w:name="_Toc40273320"/>
      <w:bookmarkStart w:id="310" w:name="_Toc40268669"/>
      <w:bookmarkStart w:id="311" w:name="_Toc40270998"/>
      <w:bookmarkStart w:id="312" w:name="_Toc40273321"/>
      <w:bookmarkStart w:id="313" w:name="_Toc40268670"/>
      <w:bookmarkStart w:id="314" w:name="_Toc40270999"/>
      <w:bookmarkStart w:id="315" w:name="_Toc40273322"/>
      <w:bookmarkStart w:id="316" w:name="_Toc40268671"/>
      <w:bookmarkStart w:id="317" w:name="_Toc40271000"/>
      <w:bookmarkStart w:id="318" w:name="_Toc40273323"/>
      <w:bookmarkStart w:id="319" w:name="_Toc40268672"/>
      <w:bookmarkStart w:id="320" w:name="_Toc40271001"/>
      <w:bookmarkStart w:id="321" w:name="_Toc40273324"/>
      <w:bookmarkStart w:id="322" w:name="_Toc40268673"/>
      <w:bookmarkStart w:id="323" w:name="_Toc40271002"/>
      <w:bookmarkStart w:id="324" w:name="_Toc40273325"/>
      <w:bookmarkStart w:id="325" w:name="_Toc40268674"/>
      <w:bookmarkStart w:id="326" w:name="_Toc40271003"/>
      <w:bookmarkStart w:id="327" w:name="_Toc40273326"/>
      <w:bookmarkStart w:id="328" w:name="_Toc40268675"/>
      <w:bookmarkStart w:id="329" w:name="_Toc40271004"/>
      <w:bookmarkStart w:id="330" w:name="_Toc40273327"/>
      <w:bookmarkStart w:id="331" w:name="_Toc26187512"/>
      <w:bookmarkStart w:id="332" w:name="_Toc26189176"/>
      <w:bookmarkStart w:id="333" w:name="_Toc26190840"/>
      <w:bookmarkStart w:id="334" w:name="_Toc26192510"/>
      <w:bookmarkStart w:id="335" w:name="_Toc26194176"/>
      <w:bookmarkStart w:id="336" w:name="_Toc26187515"/>
      <w:bookmarkStart w:id="337" w:name="_Toc26189179"/>
      <w:bookmarkStart w:id="338" w:name="_Toc26190843"/>
      <w:bookmarkStart w:id="339" w:name="_Toc26192513"/>
      <w:bookmarkStart w:id="340" w:name="_Toc26194179"/>
      <w:bookmarkStart w:id="341" w:name="_Toc26187517"/>
      <w:bookmarkStart w:id="342" w:name="_Toc26189181"/>
      <w:bookmarkStart w:id="343" w:name="_Toc26190845"/>
      <w:bookmarkStart w:id="344" w:name="_Toc26192515"/>
      <w:bookmarkStart w:id="345" w:name="_Toc26194181"/>
      <w:bookmarkStart w:id="346" w:name="_Toc26187520"/>
      <w:bookmarkStart w:id="347" w:name="_Toc26189184"/>
      <w:bookmarkStart w:id="348" w:name="_Toc26190848"/>
      <w:bookmarkStart w:id="349" w:name="_Toc26192518"/>
      <w:bookmarkStart w:id="350" w:name="_Toc26194184"/>
      <w:bookmarkStart w:id="351" w:name="_Toc40268678"/>
      <w:bookmarkStart w:id="352" w:name="_Toc40271007"/>
      <w:bookmarkStart w:id="353" w:name="_Toc40273330"/>
      <w:bookmarkStart w:id="354" w:name="_Toc40268680"/>
      <w:bookmarkStart w:id="355" w:name="_Toc40271009"/>
      <w:bookmarkStart w:id="356" w:name="_Toc40273332"/>
      <w:bookmarkStart w:id="357" w:name="_Toc40268683"/>
      <w:bookmarkStart w:id="358" w:name="_Toc40271012"/>
      <w:bookmarkStart w:id="359" w:name="_Toc40273335"/>
      <w:bookmarkStart w:id="360" w:name="_Toc26187521"/>
      <w:bookmarkStart w:id="361" w:name="_Toc26189185"/>
      <w:bookmarkStart w:id="362" w:name="_Toc26190849"/>
      <w:bookmarkStart w:id="363" w:name="_Toc26192519"/>
      <w:bookmarkStart w:id="364" w:name="_Toc26194185"/>
      <w:bookmarkStart w:id="365" w:name="_Toc40268684"/>
      <w:bookmarkStart w:id="366" w:name="_Toc40271013"/>
      <w:bookmarkStart w:id="367" w:name="_Toc40273336"/>
      <w:bookmarkStart w:id="368" w:name="_Toc26187522"/>
      <w:bookmarkStart w:id="369" w:name="_Toc26189186"/>
      <w:bookmarkStart w:id="370" w:name="_Toc26190850"/>
      <w:bookmarkStart w:id="371" w:name="_Toc26192520"/>
      <w:bookmarkStart w:id="372" w:name="_Toc26194186"/>
      <w:bookmarkStart w:id="373" w:name="_Toc26187523"/>
      <w:bookmarkStart w:id="374" w:name="_Toc26189187"/>
      <w:bookmarkStart w:id="375" w:name="_Toc26190851"/>
      <w:bookmarkStart w:id="376" w:name="_Toc26192521"/>
      <w:bookmarkStart w:id="377" w:name="_Toc26194187"/>
      <w:bookmarkStart w:id="378" w:name="_Toc40268685"/>
      <w:bookmarkStart w:id="379" w:name="_Toc40271014"/>
      <w:bookmarkStart w:id="380" w:name="_Toc40273337"/>
      <w:bookmarkStart w:id="381" w:name="_Toc26187525"/>
      <w:bookmarkStart w:id="382" w:name="_Toc26189189"/>
      <w:bookmarkStart w:id="383" w:name="_Toc26190853"/>
      <w:bookmarkStart w:id="384" w:name="_Toc26192523"/>
      <w:bookmarkStart w:id="385" w:name="_Toc26194189"/>
      <w:bookmarkStart w:id="386" w:name="_Toc40268687"/>
      <w:bookmarkStart w:id="387" w:name="_Toc40271016"/>
      <w:bookmarkStart w:id="388" w:name="_Toc40273339"/>
      <w:bookmarkStart w:id="389" w:name="_Toc26187527"/>
      <w:bookmarkStart w:id="390" w:name="_Toc26189191"/>
      <w:bookmarkStart w:id="391" w:name="_Toc26190855"/>
      <w:bookmarkStart w:id="392" w:name="_Toc26192525"/>
      <w:bookmarkStart w:id="393" w:name="_Toc26194191"/>
      <w:bookmarkStart w:id="394" w:name="_Toc40268689"/>
      <w:bookmarkStart w:id="395" w:name="_Toc40271018"/>
      <w:bookmarkStart w:id="396" w:name="_Toc40273341"/>
      <w:bookmarkStart w:id="397" w:name="_Toc26187528"/>
      <w:bookmarkStart w:id="398" w:name="_Toc26189192"/>
      <w:bookmarkStart w:id="399" w:name="_Toc26190856"/>
      <w:bookmarkStart w:id="400" w:name="_Toc26192526"/>
      <w:bookmarkStart w:id="401" w:name="_Toc26194192"/>
      <w:bookmarkStart w:id="402" w:name="_Toc40268690"/>
      <w:bookmarkStart w:id="403" w:name="_Toc40271019"/>
      <w:bookmarkStart w:id="404" w:name="_Toc40273342"/>
      <w:bookmarkStart w:id="405" w:name="_Toc26187529"/>
      <w:bookmarkStart w:id="406" w:name="_Toc26189193"/>
      <w:bookmarkStart w:id="407" w:name="_Toc26190857"/>
      <w:bookmarkStart w:id="408" w:name="_Toc26192527"/>
      <w:bookmarkStart w:id="409" w:name="_Toc26194193"/>
      <w:bookmarkStart w:id="410" w:name="_Toc40268691"/>
      <w:bookmarkStart w:id="411" w:name="_Toc40271020"/>
      <w:bookmarkStart w:id="412" w:name="_Toc40273343"/>
      <w:bookmarkStart w:id="413" w:name="_Toc26187531"/>
      <w:bookmarkStart w:id="414" w:name="_Toc26189195"/>
      <w:bookmarkStart w:id="415" w:name="_Toc26190859"/>
      <w:bookmarkStart w:id="416" w:name="_Toc26192529"/>
      <w:bookmarkStart w:id="417" w:name="_Toc26194195"/>
      <w:bookmarkStart w:id="418" w:name="_Toc40268693"/>
      <w:bookmarkStart w:id="419" w:name="_Toc40271022"/>
      <w:bookmarkStart w:id="420" w:name="_Toc40273345"/>
      <w:bookmarkStart w:id="421" w:name="_Toc26187532"/>
      <w:bookmarkStart w:id="422" w:name="_Toc26189196"/>
      <w:bookmarkStart w:id="423" w:name="_Toc26190860"/>
      <w:bookmarkStart w:id="424" w:name="_Toc26192530"/>
      <w:bookmarkStart w:id="425" w:name="_Toc26194196"/>
      <w:bookmarkStart w:id="426" w:name="_Toc40268694"/>
      <w:bookmarkStart w:id="427" w:name="_Toc40271023"/>
      <w:bookmarkStart w:id="428" w:name="_Toc40273346"/>
      <w:bookmarkStart w:id="429" w:name="_Toc26187541"/>
      <w:bookmarkStart w:id="430" w:name="_Toc26189205"/>
      <w:bookmarkStart w:id="431" w:name="_Toc26190869"/>
      <w:bookmarkStart w:id="432" w:name="_Toc26192539"/>
      <w:bookmarkStart w:id="433" w:name="_Toc26194205"/>
      <w:bookmarkStart w:id="434" w:name="_Toc40268703"/>
      <w:bookmarkStart w:id="435" w:name="_Toc40271032"/>
      <w:bookmarkStart w:id="436" w:name="_Toc40273355"/>
      <w:bookmarkStart w:id="437" w:name="_Toc26187554"/>
      <w:bookmarkStart w:id="438" w:name="_Toc26189218"/>
      <w:bookmarkStart w:id="439" w:name="_Toc26190882"/>
      <w:bookmarkStart w:id="440" w:name="_Toc26192552"/>
      <w:bookmarkStart w:id="441" w:name="_Toc26194218"/>
      <w:bookmarkStart w:id="442" w:name="_Toc40268716"/>
      <w:bookmarkStart w:id="443" w:name="_Toc40271045"/>
      <w:bookmarkStart w:id="444" w:name="_Toc40273368"/>
      <w:bookmarkStart w:id="445" w:name="_Toc26187559"/>
      <w:bookmarkStart w:id="446" w:name="_Toc26189223"/>
      <w:bookmarkStart w:id="447" w:name="_Toc26190887"/>
      <w:bookmarkStart w:id="448" w:name="_Toc26192557"/>
      <w:bookmarkStart w:id="449" w:name="_Toc26194223"/>
      <w:bookmarkStart w:id="450" w:name="_Toc40268721"/>
      <w:bookmarkStart w:id="451" w:name="_Toc40271050"/>
      <w:bookmarkStart w:id="452" w:name="_Toc40273373"/>
      <w:bookmarkStart w:id="453" w:name="_Toc26187560"/>
      <w:bookmarkStart w:id="454" w:name="_Toc26189224"/>
      <w:bookmarkStart w:id="455" w:name="_Toc26190888"/>
      <w:bookmarkStart w:id="456" w:name="_Toc26192558"/>
      <w:bookmarkStart w:id="457" w:name="_Toc26194224"/>
      <w:bookmarkStart w:id="458" w:name="_Toc40268722"/>
      <w:bookmarkStart w:id="459" w:name="_Toc40271051"/>
      <w:bookmarkStart w:id="460" w:name="_Toc40273374"/>
      <w:bookmarkStart w:id="461" w:name="_Toc26187561"/>
      <w:bookmarkStart w:id="462" w:name="_Toc26189225"/>
      <w:bookmarkStart w:id="463" w:name="_Toc26190889"/>
      <w:bookmarkStart w:id="464" w:name="_Toc26192559"/>
      <w:bookmarkStart w:id="465" w:name="_Toc26194225"/>
      <w:bookmarkStart w:id="466" w:name="_Toc40268723"/>
      <w:bookmarkStart w:id="467" w:name="_Toc40271052"/>
      <w:bookmarkStart w:id="468" w:name="_Toc40273375"/>
      <w:bookmarkStart w:id="469" w:name="_Toc26187562"/>
      <w:bookmarkStart w:id="470" w:name="_Toc26189226"/>
      <w:bookmarkStart w:id="471" w:name="_Toc26190890"/>
      <w:bookmarkStart w:id="472" w:name="_Toc26192560"/>
      <w:bookmarkStart w:id="473" w:name="_Toc26194226"/>
      <w:bookmarkStart w:id="474" w:name="_Toc26187563"/>
      <w:bookmarkStart w:id="475" w:name="_Toc26189227"/>
      <w:bookmarkStart w:id="476" w:name="_Toc26190891"/>
      <w:bookmarkStart w:id="477" w:name="_Toc26192561"/>
      <w:bookmarkStart w:id="478" w:name="_Toc26194227"/>
      <w:bookmarkStart w:id="479" w:name="_Toc26187564"/>
      <w:bookmarkStart w:id="480" w:name="_Toc26189228"/>
      <w:bookmarkStart w:id="481" w:name="_Toc26190892"/>
      <w:bookmarkStart w:id="482" w:name="_Toc26192562"/>
      <w:bookmarkStart w:id="483" w:name="_Toc26194228"/>
      <w:bookmarkStart w:id="484" w:name="_Toc26187594"/>
      <w:bookmarkStart w:id="485" w:name="_Toc26189258"/>
      <w:bookmarkStart w:id="486" w:name="_Toc26190922"/>
      <w:bookmarkStart w:id="487" w:name="_Toc26192592"/>
      <w:bookmarkStart w:id="488" w:name="_Toc26194258"/>
      <w:bookmarkStart w:id="489" w:name="_Toc26187601"/>
      <w:bookmarkStart w:id="490" w:name="_Toc26189265"/>
      <w:bookmarkStart w:id="491" w:name="_Toc26190929"/>
      <w:bookmarkStart w:id="492" w:name="_Toc26192599"/>
      <w:bookmarkStart w:id="493" w:name="_Toc26194265"/>
      <w:bookmarkStart w:id="494" w:name="_Toc26187608"/>
      <w:bookmarkStart w:id="495" w:name="_Toc26189272"/>
      <w:bookmarkStart w:id="496" w:name="_Toc26190936"/>
      <w:bookmarkStart w:id="497" w:name="_Toc26192606"/>
      <w:bookmarkStart w:id="498" w:name="_Toc26194272"/>
      <w:bookmarkStart w:id="499" w:name="_Toc26187615"/>
      <w:bookmarkStart w:id="500" w:name="_Toc26189279"/>
      <w:bookmarkStart w:id="501" w:name="_Toc26190943"/>
      <w:bookmarkStart w:id="502" w:name="_Toc26192613"/>
      <w:bookmarkStart w:id="503" w:name="_Toc26194279"/>
      <w:bookmarkStart w:id="504" w:name="_Toc26187616"/>
      <w:bookmarkStart w:id="505" w:name="_Toc26189280"/>
      <w:bookmarkStart w:id="506" w:name="_Toc26190944"/>
      <w:bookmarkStart w:id="507" w:name="_Toc26192614"/>
      <w:bookmarkStart w:id="508" w:name="_Toc26194280"/>
      <w:bookmarkStart w:id="509" w:name="_Toc40268724"/>
      <w:bookmarkStart w:id="510" w:name="_Toc40271053"/>
      <w:bookmarkStart w:id="511" w:name="_Toc40273376"/>
      <w:bookmarkStart w:id="512" w:name="_Toc26187642"/>
      <w:bookmarkStart w:id="513" w:name="_Toc26189306"/>
      <w:bookmarkStart w:id="514" w:name="_Toc26190970"/>
      <w:bookmarkStart w:id="515" w:name="_Toc26192640"/>
      <w:bookmarkStart w:id="516" w:name="_Toc26194306"/>
      <w:bookmarkStart w:id="517" w:name="_Toc40268750"/>
      <w:bookmarkStart w:id="518" w:name="_Toc40271079"/>
      <w:bookmarkStart w:id="519" w:name="_Toc40273402"/>
      <w:bookmarkStart w:id="520" w:name="_Toc26187643"/>
      <w:bookmarkStart w:id="521" w:name="_Toc26189307"/>
      <w:bookmarkStart w:id="522" w:name="_Toc26190971"/>
      <w:bookmarkStart w:id="523" w:name="_Toc26192641"/>
      <w:bookmarkStart w:id="524" w:name="_Toc26194307"/>
      <w:bookmarkStart w:id="525" w:name="_Toc40268751"/>
      <w:bookmarkStart w:id="526" w:name="_Toc40271080"/>
      <w:bookmarkStart w:id="527" w:name="_Toc40273403"/>
      <w:bookmarkStart w:id="528" w:name="_Toc26187644"/>
      <w:bookmarkStart w:id="529" w:name="_Toc26189308"/>
      <w:bookmarkStart w:id="530" w:name="_Toc26190972"/>
      <w:bookmarkStart w:id="531" w:name="_Toc26192642"/>
      <w:bookmarkStart w:id="532" w:name="_Toc26194308"/>
      <w:bookmarkStart w:id="533" w:name="_Toc40268752"/>
      <w:bookmarkStart w:id="534" w:name="_Toc40271081"/>
      <w:bookmarkStart w:id="535" w:name="_Toc40273404"/>
      <w:bookmarkStart w:id="536" w:name="_Toc26187646"/>
      <w:bookmarkStart w:id="537" w:name="_Toc26189310"/>
      <w:bookmarkStart w:id="538" w:name="_Toc26190974"/>
      <w:bookmarkStart w:id="539" w:name="_Toc26192644"/>
      <w:bookmarkStart w:id="540" w:name="_Toc26194310"/>
      <w:bookmarkStart w:id="541" w:name="_Toc40268754"/>
      <w:bookmarkStart w:id="542" w:name="_Toc40271083"/>
      <w:bookmarkStart w:id="543" w:name="_Toc40273406"/>
      <w:bookmarkStart w:id="544" w:name="_Toc26187648"/>
      <w:bookmarkStart w:id="545" w:name="_Toc26189312"/>
      <w:bookmarkStart w:id="546" w:name="_Toc26190976"/>
      <w:bookmarkStart w:id="547" w:name="_Toc26192646"/>
      <w:bookmarkStart w:id="548" w:name="_Toc26194312"/>
      <w:bookmarkStart w:id="549" w:name="_Toc40268756"/>
      <w:bookmarkStart w:id="550" w:name="_Toc40271085"/>
      <w:bookmarkStart w:id="551" w:name="_Toc40273408"/>
      <w:bookmarkStart w:id="552" w:name="_Toc26187650"/>
      <w:bookmarkStart w:id="553" w:name="_Toc26189314"/>
      <w:bookmarkStart w:id="554" w:name="_Toc26190978"/>
      <w:bookmarkStart w:id="555" w:name="_Toc26192648"/>
      <w:bookmarkStart w:id="556" w:name="_Toc26194314"/>
      <w:bookmarkStart w:id="557" w:name="_Toc40268758"/>
      <w:bookmarkStart w:id="558" w:name="_Toc40271087"/>
      <w:bookmarkStart w:id="559" w:name="_Toc40273410"/>
      <w:bookmarkStart w:id="560" w:name="_Toc26187652"/>
      <w:bookmarkStart w:id="561" w:name="_Toc26189316"/>
      <w:bookmarkStart w:id="562" w:name="_Toc26190980"/>
      <w:bookmarkStart w:id="563" w:name="_Toc26192650"/>
      <w:bookmarkStart w:id="564" w:name="_Toc26194316"/>
      <w:bookmarkStart w:id="565" w:name="_Toc40268760"/>
      <w:bookmarkStart w:id="566" w:name="_Toc40271089"/>
      <w:bookmarkStart w:id="567" w:name="_Toc40273412"/>
      <w:bookmarkStart w:id="568" w:name="_Toc26187655"/>
      <w:bookmarkStart w:id="569" w:name="_Toc26189319"/>
      <w:bookmarkStart w:id="570" w:name="_Toc26190983"/>
      <w:bookmarkStart w:id="571" w:name="_Toc26192653"/>
      <w:bookmarkStart w:id="572" w:name="_Toc26194319"/>
      <w:bookmarkStart w:id="573" w:name="_Toc40268763"/>
      <w:bookmarkStart w:id="574" w:name="_Toc40271092"/>
      <w:bookmarkStart w:id="575" w:name="_Toc40273415"/>
      <w:bookmarkStart w:id="576" w:name="_Toc26187657"/>
      <w:bookmarkStart w:id="577" w:name="_Toc26189321"/>
      <w:bookmarkStart w:id="578" w:name="_Toc26190985"/>
      <w:bookmarkStart w:id="579" w:name="_Toc26192655"/>
      <w:bookmarkStart w:id="580" w:name="_Toc26194321"/>
      <w:bookmarkStart w:id="581" w:name="_Toc40268765"/>
      <w:bookmarkStart w:id="582" w:name="_Toc40271094"/>
      <w:bookmarkStart w:id="583" w:name="_Toc40273417"/>
      <w:bookmarkStart w:id="584" w:name="_Toc26187659"/>
      <w:bookmarkStart w:id="585" w:name="_Toc26189323"/>
      <w:bookmarkStart w:id="586" w:name="_Toc26190987"/>
      <w:bookmarkStart w:id="587" w:name="_Toc26192657"/>
      <w:bookmarkStart w:id="588" w:name="_Toc26194323"/>
      <w:bookmarkStart w:id="589" w:name="_Toc40268767"/>
      <w:bookmarkStart w:id="590" w:name="_Toc40271096"/>
      <w:bookmarkStart w:id="591" w:name="_Toc40273419"/>
      <w:bookmarkStart w:id="592" w:name="_Toc26187661"/>
      <w:bookmarkStart w:id="593" w:name="_Toc26189325"/>
      <w:bookmarkStart w:id="594" w:name="_Toc26190989"/>
      <w:bookmarkStart w:id="595" w:name="_Toc26192659"/>
      <w:bookmarkStart w:id="596" w:name="_Toc26194325"/>
      <w:bookmarkStart w:id="597" w:name="_Toc40268769"/>
      <w:bookmarkStart w:id="598" w:name="_Toc40271098"/>
      <w:bookmarkStart w:id="599" w:name="_Toc40273421"/>
      <w:bookmarkStart w:id="600" w:name="_Toc26187662"/>
      <w:bookmarkStart w:id="601" w:name="_Toc26189326"/>
      <w:bookmarkStart w:id="602" w:name="_Toc26190990"/>
      <w:bookmarkStart w:id="603" w:name="_Toc26192660"/>
      <w:bookmarkStart w:id="604" w:name="_Toc26194326"/>
      <w:bookmarkStart w:id="605" w:name="_Toc40268770"/>
      <w:bookmarkStart w:id="606" w:name="_Toc40271099"/>
      <w:bookmarkStart w:id="607" w:name="_Toc40273422"/>
      <w:bookmarkStart w:id="608" w:name="_Toc26187663"/>
      <w:bookmarkStart w:id="609" w:name="_Toc26189327"/>
      <w:bookmarkStart w:id="610" w:name="_Toc26190991"/>
      <w:bookmarkStart w:id="611" w:name="_Toc26192661"/>
      <w:bookmarkStart w:id="612" w:name="_Toc26194327"/>
      <w:bookmarkStart w:id="613" w:name="_Toc40268771"/>
      <w:bookmarkStart w:id="614" w:name="_Toc40271100"/>
      <w:bookmarkStart w:id="615" w:name="_Toc40273423"/>
      <w:bookmarkStart w:id="616" w:name="_Toc26187664"/>
      <w:bookmarkStart w:id="617" w:name="_Toc26189328"/>
      <w:bookmarkStart w:id="618" w:name="_Toc26190992"/>
      <w:bookmarkStart w:id="619" w:name="_Toc26192662"/>
      <w:bookmarkStart w:id="620" w:name="_Toc26194328"/>
      <w:bookmarkStart w:id="621" w:name="_Toc40268772"/>
      <w:bookmarkStart w:id="622" w:name="_Toc40271101"/>
      <w:bookmarkStart w:id="623" w:name="_Toc40273424"/>
      <w:bookmarkStart w:id="624" w:name="_Toc26187666"/>
      <w:bookmarkStart w:id="625" w:name="_Toc26189330"/>
      <w:bookmarkStart w:id="626" w:name="_Toc26190994"/>
      <w:bookmarkStart w:id="627" w:name="_Toc26192664"/>
      <w:bookmarkStart w:id="628" w:name="_Toc26194330"/>
      <w:bookmarkStart w:id="629" w:name="_Toc40268774"/>
      <w:bookmarkStart w:id="630" w:name="_Toc40271103"/>
      <w:bookmarkStart w:id="631" w:name="_Toc40273426"/>
      <w:bookmarkStart w:id="632" w:name="_Toc26187667"/>
      <w:bookmarkStart w:id="633" w:name="_Toc26189331"/>
      <w:bookmarkStart w:id="634" w:name="_Toc26190995"/>
      <w:bookmarkStart w:id="635" w:name="_Toc26192665"/>
      <w:bookmarkStart w:id="636" w:name="_Toc26194331"/>
      <w:bookmarkStart w:id="637" w:name="_Toc40268775"/>
      <w:bookmarkStart w:id="638" w:name="_Toc40271104"/>
      <w:bookmarkStart w:id="639" w:name="_Toc40273427"/>
      <w:bookmarkStart w:id="640" w:name="_Toc26187670"/>
      <w:bookmarkStart w:id="641" w:name="_Toc26189334"/>
      <w:bookmarkStart w:id="642" w:name="_Toc26190998"/>
      <w:bookmarkStart w:id="643" w:name="_Toc26192668"/>
      <w:bookmarkStart w:id="644" w:name="_Toc26194334"/>
      <w:bookmarkStart w:id="645" w:name="_Toc40268778"/>
      <w:bookmarkStart w:id="646" w:name="_Toc40271107"/>
      <w:bookmarkStart w:id="647" w:name="_Toc40273430"/>
      <w:bookmarkStart w:id="648" w:name="_Toc26187673"/>
      <w:bookmarkStart w:id="649" w:name="_Toc26189337"/>
      <w:bookmarkStart w:id="650" w:name="_Toc26191001"/>
      <w:bookmarkStart w:id="651" w:name="_Toc26192671"/>
      <w:bookmarkStart w:id="652" w:name="_Toc26194337"/>
      <w:bookmarkStart w:id="653" w:name="_Toc40268781"/>
      <w:bookmarkStart w:id="654" w:name="_Toc40271110"/>
      <w:bookmarkStart w:id="655" w:name="_Toc40273433"/>
      <w:bookmarkStart w:id="656" w:name="_Toc26187676"/>
      <w:bookmarkStart w:id="657" w:name="_Toc26189340"/>
      <w:bookmarkStart w:id="658" w:name="_Toc26191004"/>
      <w:bookmarkStart w:id="659" w:name="_Toc26192674"/>
      <w:bookmarkStart w:id="660" w:name="_Toc26194340"/>
      <w:bookmarkStart w:id="661" w:name="_Toc40268784"/>
      <w:bookmarkStart w:id="662" w:name="_Toc40271113"/>
      <w:bookmarkStart w:id="663" w:name="_Toc40273436"/>
      <w:bookmarkStart w:id="664" w:name="_Toc26187678"/>
      <w:bookmarkStart w:id="665" w:name="_Toc26189342"/>
      <w:bookmarkStart w:id="666" w:name="_Toc26191006"/>
      <w:bookmarkStart w:id="667" w:name="_Toc26192676"/>
      <w:bookmarkStart w:id="668" w:name="_Toc26194342"/>
      <w:bookmarkStart w:id="669" w:name="_Toc40268786"/>
      <w:bookmarkStart w:id="670" w:name="_Toc40271115"/>
      <w:bookmarkStart w:id="671" w:name="_Toc40273438"/>
      <w:bookmarkStart w:id="672" w:name="_Toc26187679"/>
      <w:bookmarkStart w:id="673" w:name="_Toc26189343"/>
      <w:bookmarkStart w:id="674" w:name="_Toc26191007"/>
      <w:bookmarkStart w:id="675" w:name="_Toc26192677"/>
      <w:bookmarkStart w:id="676" w:name="_Toc26194343"/>
      <w:bookmarkStart w:id="677" w:name="_Toc40268787"/>
      <w:bookmarkStart w:id="678" w:name="_Toc40271116"/>
      <w:bookmarkStart w:id="679" w:name="_Toc40273439"/>
      <w:bookmarkStart w:id="680" w:name="_Toc26187683"/>
      <w:bookmarkStart w:id="681" w:name="_Toc26189347"/>
      <w:bookmarkStart w:id="682" w:name="_Toc26191011"/>
      <w:bookmarkStart w:id="683" w:name="_Toc26192681"/>
      <w:bookmarkStart w:id="684" w:name="_Toc26194347"/>
      <w:bookmarkStart w:id="685" w:name="_Toc40268791"/>
      <w:bookmarkStart w:id="686" w:name="_Toc40271120"/>
      <w:bookmarkStart w:id="687" w:name="_Toc40273443"/>
      <w:bookmarkStart w:id="688" w:name="_Toc26187684"/>
      <w:bookmarkStart w:id="689" w:name="_Toc26189348"/>
      <w:bookmarkStart w:id="690" w:name="_Toc26191012"/>
      <w:bookmarkStart w:id="691" w:name="_Toc26192682"/>
      <w:bookmarkStart w:id="692" w:name="_Toc26194348"/>
      <w:bookmarkStart w:id="693" w:name="_Toc40268792"/>
      <w:bookmarkStart w:id="694" w:name="_Toc40271121"/>
      <w:bookmarkStart w:id="695" w:name="_Toc40273444"/>
      <w:bookmarkStart w:id="696" w:name="_Toc26187693"/>
      <w:bookmarkStart w:id="697" w:name="_Toc26189357"/>
      <w:bookmarkStart w:id="698" w:name="_Toc26191021"/>
      <w:bookmarkStart w:id="699" w:name="_Toc26192691"/>
      <w:bookmarkStart w:id="700" w:name="_Toc26194357"/>
      <w:bookmarkStart w:id="701" w:name="_Toc40268801"/>
      <w:bookmarkStart w:id="702" w:name="_Toc40271130"/>
      <w:bookmarkStart w:id="703" w:name="_Toc40273453"/>
      <w:bookmarkStart w:id="704" w:name="_Toc26187700"/>
      <w:bookmarkStart w:id="705" w:name="_Toc26189364"/>
      <w:bookmarkStart w:id="706" w:name="_Toc26191028"/>
      <w:bookmarkStart w:id="707" w:name="_Toc26192698"/>
      <w:bookmarkStart w:id="708" w:name="_Toc26194364"/>
      <w:bookmarkStart w:id="709" w:name="_Toc40268808"/>
      <w:bookmarkStart w:id="710" w:name="_Toc40271137"/>
      <w:bookmarkStart w:id="711" w:name="_Toc40273460"/>
      <w:bookmarkStart w:id="712" w:name="_Toc26187707"/>
      <w:bookmarkStart w:id="713" w:name="_Toc26189371"/>
      <w:bookmarkStart w:id="714" w:name="_Toc26191035"/>
      <w:bookmarkStart w:id="715" w:name="_Toc26192705"/>
      <w:bookmarkStart w:id="716" w:name="_Toc26194371"/>
      <w:bookmarkStart w:id="717" w:name="_Toc40268815"/>
      <w:bookmarkStart w:id="718" w:name="_Toc40271144"/>
      <w:bookmarkStart w:id="719" w:name="_Toc40273467"/>
      <w:bookmarkStart w:id="720" w:name="_Toc40268822"/>
      <w:bookmarkStart w:id="721" w:name="_Toc40271151"/>
      <w:bookmarkStart w:id="722" w:name="_Toc40273474"/>
      <w:bookmarkStart w:id="723" w:name="_Toc40268823"/>
      <w:bookmarkStart w:id="724" w:name="_Toc40271152"/>
      <w:bookmarkStart w:id="725" w:name="_Toc40273475"/>
      <w:bookmarkStart w:id="726" w:name="_Toc38892717"/>
      <w:bookmarkStart w:id="727" w:name="_Toc40268824"/>
      <w:bookmarkStart w:id="728" w:name="_Toc40271153"/>
      <w:bookmarkStart w:id="729" w:name="_Toc40273476"/>
      <w:bookmarkStart w:id="730" w:name="_Toc40268825"/>
      <w:bookmarkStart w:id="731" w:name="_Toc40271154"/>
      <w:bookmarkStart w:id="732" w:name="_Toc40273477"/>
      <w:bookmarkStart w:id="733" w:name="_Toc40268826"/>
      <w:bookmarkStart w:id="734" w:name="_Toc40271155"/>
      <w:bookmarkStart w:id="735" w:name="_Toc40273478"/>
      <w:bookmarkStart w:id="736" w:name="_Toc40268827"/>
      <w:bookmarkStart w:id="737" w:name="_Toc40271156"/>
      <w:bookmarkStart w:id="738" w:name="_Toc40273479"/>
      <w:bookmarkStart w:id="739" w:name="_Toc40268828"/>
      <w:bookmarkStart w:id="740" w:name="_Toc40271157"/>
      <w:bookmarkStart w:id="741" w:name="_Toc40273480"/>
      <w:bookmarkStart w:id="742" w:name="_Toc40268829"/>
      <w:bookmarkStart w:id="743" w:name="_Toc40271158"/>
      <w:bookmarkStart w:id="744" w:name="_Toc40273481"/>
      <w:bookmarkStart w:id="745" w:name="_Toc21522635"/>
      <w:bookmarkStart w:id="746" w:name="_Toc21522773"/>
      <w:bookmarkStart w:id="747" w:name="_Toc21522984"/>
      <w:bookmarkStart w:id="748" w:name="_Toc21523081"/>
      <w:bookmarkStart w:id="749" w:name="_Toc21523152"/>
      <w:bookmarkStart w:id="750" w:name="_Toc21523219"/>
      <w:bookmarkStart w:id="751" w:name="_Toc21523430"/>
      <w:bookmarkStart w:id="752" w:name="_Toc21524641"/>
      <w:bookmarkStart w:id="753" w:name="_Toc21524711"/>
      <w:bookmarkStart w:id="754" w:name="_Toc21525421"/>
      <w:bookmarkStart w:id="755" w:name="_Toc21705254"/>
      <w:bookmarkStart w:id="756" w:name="_Toc21705374"/>
      <w:bookmarkStart w:id="757" w:name="_Toc21705451"/>
      <w:bookmarkStart w:id="758" w:name="_Toc26187716"/>
      <w:bookmarkStart w:id="759" w:name="_Toc26189380"/>
      <w:bookmarkStart w:id="760" w:name="_Toc26191044"/>
      <w:bookmarkStart w:id="761" w:name="_Toc26192714"/>
      <w:bookmarkStart w:id="762" w:name="_Toc26194380"/>
      <w:bookmarkStart w:id="763" w:name="_Toc38892720"/>
      <w:bookmarkStart w:id="764" w:name="_Toc40268831"/>
      <w:bookmarkStart w:id="765" w:name="_Toc40271160"/>
      <w:bookmarkStart w:id="766" w:name="_Toc40273483"/>
      <w:bookmarkStart w:id="767" w:name="_Toc40268832"/>
      <w:bookmarkStart w:id="768" w:name="_Toc40271161"/>
      <w:bookmarkStart w:id="769" w:name="_Toc40273484"/>
      <w:bookmarkStart w:id="770" w:name="_Toc40268834"/>
      <w:bookmarkStart w:id="771" w:name="_Toc40271163"/>
      <w:bookmarkStart w:id="772" w:name="_Toc40273486"/>
      <w:bookmarkStart w:id="773" w:name="_Toc40268835"/>
      <w:bookmarkStart w:id="774" w:name="_Toc40271164"/>
      <w:bookmarkStart w:id="775" w:name="_Toc40273487"/>
      <w:bookmarkStart w:id="776" w:name="_Toc40268836"/>
      <w:bookmarkStart w:id="777" w:name="_Toc40271165"/>
      <w:bookmarkStart w:id="778" w:name="_Toc40273488"/>
      <w:bookmarkStart w:id="779" w:name="_Toc40268837"/>
      <w:bookmarkStart w:id="780" w:name="_Toc40271166"/>
      <w:bookmarkStart w:id="781" w:name="_Toc40273489"/>
      <w:bookmarkStart w:id="782" w:name="_Toc40268838"/>
      <w:bookmarkStart w:id="783" w:name="_Toc40271167"/>
      <w:bookmarkStart w:id="784" w:name="_Toc40273490"/>
      <w:bookmarkStart w:id="785" w:name="_Toc40268839"/>
      <w:bookmarkStart w:id="786" w:name="_Toc40271168"/>
      <w:bookmarkStart w:id="787" w:name="_Toc40273491"/>
      <w:bookmarkStart w:id="788" w:name="_Toc40268840"/>
      <w:bookmarkStart w:id="789" w:name="_Toc40271169"/>
      <w:bookmarkStart w:id="790" w:name="_Toc40273492"/>
      <w:bookmarkStart w:id="791" w:name="_Toc40268841"/>
      <w:bookmarkStart w:id="792" w:name="_Toc40271170"/>
      <w:bookmarkStart w:id="793" w:name="_Toc40273493"/>
      <w:bookmarkStart w:id="794" w:name="_Toc40268843"/>
      <w:bookmarkStart w:id="795" w:name="_Toc40271172"/>
      <w:bookmarkStart w:id="796" w:name="_Toc40273495"/>
      <w:bookmarkStart w:id="797" w:name="_Toc40268845"/>
      <w:bookmarkStart w:id="798" w:name="_Toc40271174"/>
      <w:bookmarkStart w:id="799" w:name="_Toc40273497"/>
      <w:bookmarkStart w:id="800" w:name="_Toc40268846"/>
      <w:bookmarkStart w:id="801" w:name="_Toc40271175"/>
      <w:bookmarkStart w:id="802" w:name="_Toc40273498"/>
      <w:bookmarkStart w:id="803" w:name="_Toc40268848"/>
      <w:bookmarkStart w:id="804" w:name="_Toc40271177"/>
      <w:bookmarkStart w:id="805" w:name="_Toc40273500"/>
      <w:bookmarkStart w:id="806" w:name="_Toc40268852"/>
      <w:bookmarkStart w:id="807" w:name="_Toc40271181"/>
      <w:bookmarkStart w:id="808" w:name="_Toc40273504"/>
      <w:bookmarkStart w:id="809" w:name="_Toc40268858"/>
      <w:bookmarkStart w:id="810" w:name="_Toc40271187"/>
      <w:bookmarkStart w:id="811" w:name="_Toc40273510"/>
      <w:bookmarkStart w:id="812" w:name="_Toc40268873"/>
      <w:bookmarkStart w:id="813" w:name="_Toc40271202"/>
      <w:bookmarkStart w:id="814" w:name="_Toc40273525"/>
      <w:bookmarkStart w:id="815" w:name="_Toc40268875"/>
      <w:bookmarkStart w:id="816" w:name="_Toc40271204"/>
      <w:bookmarkStart w:id="817" w:name="_Toc40273527"/>
      <w:bookmarkStart w:id="818" w:name="_Toc40268876"/>
      <w:bookmarkStart w:id="819" w:name="_Toc40271205"/>
      <w:bookmarkStart w:id="820" w:name="_Toc40273528"/>
      <w:bookmarkStart w:id="821" w:name="_Toc40268878"/>
      <w:bookmarkStart w:id="822" w:name="_Toc40271207"/>
      <w:bookmarkStart w:id="823" w:name="_Toc40273530"/>
      <w:bookmarkStart w:id="824" w:name="_Toc40268880"/>
      <w:bookmarkStart w:id="825" w:name="_Toc40271209"/>
      <w:bookmarkStart w:id="826" w:name="_Toc40273532"/>
      <w:bookmarkStart w:id="827" w:name="_Toc40268881"/>
      <w:bookmarkStart w:id="828" w:name="_Toc40271210"/>
      <w:bookmarkStart w:id="829" w:name="_Toc40273533"/>
      <w:bookmarkStart w:id="830" w:name="_Toc40268882"/>
      <w:bookmarkStart w:id="831" w:name="_Toc40271211"/>
      <w:bookmarkStart w:id="832" w:name="_Toc40273534"/>
      <w:bookmarkStart w:id="833" w:name="_Toc40268888"/>
      <w:bookmarkStart w:id="834" w:name="_Toc40271217"/>
      <w:bookmarkStart w:id="835" w:name="_Toc40273540"/>
      <w:bookmarkStart w:id="836" w:name="_Toc40268889"/>
      <w:bookmarkStart w:id="837" w:name="_Toc40271218"/>
      <w:bookmarkStart w:id="838" w:name="_Toc40273541"/>
      <w:bookmarkStart w:id="839" w:name="_Toc40268890"/>
      <w:bookmarkStart w:id="840" w:name="_Toc40271219"/>
      <w:bookmarkStart w:id="841" w:name="_Toc40273542"/>
      <w:bookmarkStart w:id="842" w:name="_Toc40268891"/>
      <w:bookmarkStart w:id="843" w:name="_Toc40271220"/>
      <w:bookmarkStart w:id="844" w:name="_Toc40273543"/>
      <w:bookmarkStart w:id="845" w:name="_Toc40268892"/>
      <w:bookmarkStart w:id="846" w:name="_Toc40271221"/>
      <w:bookmarkStart w:id="847" w:name="_Toc40273544"/>
      <w:bookmarkStart w:id="848" w:name="_Toc40268893"/>
      <w:bookmarkStart w:id="849" w:name="_Toc40271222"/>
      <w:bookmarkStart w:id="850" w:name="_Toc40273545"/>
      <w:bookmarkStart w:id="851" w:name="_Toc40268894"/>
      <w:bookmarkStart w:id="852" w:name="_Toc40271223"/>
      <w:bookmarkStart w:id="853" w:name="_Toc40273546"/>
      <w:bookmarkStart w:id="854" w:name="_Toc26187720"/>
      <w:bookmarkStart w:id="855" w:name="_Toc26189384"/>
      <w:bookmarkStart w:id="856" w:name="_Toc26191048"/>
      <w:bookmarkStart w:id="857" w:name="_Toc26192718"/>
      <w:bookmarkStart w:id="858" w:name="_Toc26194384"/>
      <w:bookmarkStart w:id="859" w:name="_Toc26256006"/>
      <w:bookmarkStart w:id="860" w:name="_Toc387244927"/>
      <w:bookmarkStart w:id="861" w:name="_Toc387250751"/>
      <w:bookmarkStart w:id="862" w:name="_Toc388374050"/>
      <w:bookmarkStart w:id="863" w:name="_Toc387244929"/>
      <w:bookmarkStart w:id="864" w:name="_Toc387250753"/>
      <w:bookmarkStart w:id="865" w:name="_Toc387244930"/>
      <w:bookmarkStart w:id="866" w:name="_Toc387250754"/>
      <w:bookmarkStart w:id="867" w:name="_Toc387244932"/>
      <w:bookmarkStart w:id="868" w:name="_Toc387250756"/>
      <w:bookmarkStart w:id="869" w:name="_Toc388374053"/>
      <w:bookmarkStart w:id="870" w:name="_Toc387244935"/>
      <w:bookmarkStart w:id="871" w:name="_Toc387250759"/>
      <w:bookmarkStart w:id="872" w:name="_Toc388281243"/>
      <w:bookmarkStart w:id="873" w:name="_Toc388281699"/>
      <w:bookmarkStart w:id="874" w:name="_Toc388282181"/>
      <w:bookmarkStart w:id="875" w:name="_Toc388282629"/>
      <w:bookmarkStart w:id="876" w:name="_Toc387244936"/>
      <w:bookmarkStart w:id="877" w:name="_Toc387250760"/>
      <w:bookmarkStart w:id="878" w:name="_Toc388281244"/>
      <w:bookmarkStart w:id="879" w:name="_Toc388281700"/>
      <w:bookmarkStart w:id="880" w:name="_Toc388282182"/>
      <w:bookmarkStart w:id="881" w:name="_Toc388282630"/>
      <w:bookmarkStart w:id="882" w:name="_Toc387244937"/>
      <w:bookmarkStart w:id="883" w:name="_Toc387250761"/>
      <w:bookmarkStart w:id="884" w:name="_Toc388281245"/>
      <w:bookmarkStart w:id="885" w:name="_Toc388281701"/>
      <w:bookmarkStart w:id="886" w:name="_Toc388282183"/>
      <w:bookmarkStart w:id="887" w:name="_Toc388282631"/>
      <w:bookmarkStart w:id="888" w:name="_Toc387244938"/>
      <w:bookmarkStart w:id="889" w:name="_Toc387250762"/>
      <w:bookmarkStart w:id="890" w:name="_Toc388281246"/>
      <w:bookmarkStart w:id="891" w:name="_Toc388281702"/>
      <w:bookmarkStart w:id="892" w:name="_Toc388282184"/>
      <w:bookmarkStart w:id="893" w:name="_Toc388282632"/>
      <w:bookmarkStart w:id="894" w:name="_Toc387244939"/>
      <w:bookmarkStart w:id="895" w:name="_Toc387250763"/>
      <w:bookmarkStart w:id="896" w:name="_Toc388281247"/>
      <w:bookmarkStart w:id="897" w:name="_Toc388281703"/>
      <w:bookmarkStart w:id="898" w:name="_Toc388282185"/>
      <w:bookmarkStart w:id="899" w:name="_Toc388282633"/>
      <w:bookmarkStart w:id="900" w:name="_Toc387244940"/>
      <w:bookmarkStart w:id="901" w:name="_Toc387250764"/>
      <w:bookmarkStart w:id="902" w:name="_Toc388281248"/>
      <w:bookmarkStart w:id="903" w:name="_Toc388281704"/>
      <w:bookmarkStart w:id="904" w:name="_Toc388282186"/>
      <w:bookmarkStart w:id="905" w:name="_Toc388282634"/>
      <w:bookmarkStart w:id="906" w:name="_Toc387244941"/>
      <w:bookmarkStart w:id="907" w:name="_Toc387250765"/>
      <w:bookmarkStart w:id="908" w:name="_Toc388281249"/>
      <w:bookmarkStart w:id="909" w:name="_Toc388281705"/>
      <w:bookmarkStart w:id="910" w:name="_Toc388282187"/>
      <w:bookmarkStart w:id="911" w:name="_Toc388282635"/>
      <w:bookmarkStart w:id="912" w:name="_Toc389725110"/>
      <w:bookmarkStart w:id="913" w:name="_Toc389726046"/>
      <w:bookmarkStart w:id="914" w:name="_Toc389727098"/>
      <w:bookmarkStart w:id="915" w:name="_Toc389727456"/>
      <w:bookmarkStart w:id="916" w:name="_Toc389727815"/>
      <w:bookmarkStart w:id="917" w:name="_Toc389728174"/>
      <w:bookmarkStart w:id="918" w:name="_Toc389728534"/>
      <w:bookmarkStart w:id="919" w:name="_Toc389728892"/>
      <w:bookmarkStart w:id="920" w:name="_Toc387244961"/>
      <w:bookmarkStart w:id="921" w:name="_Toc387250770"/>
      <w:bookmarkStart w:id="922" w:name="_Toc388281268"/>
      <w:bookmarkStart w:id="923" w:name="_Toc388281724"/>
      <w:bookmarkStart w:id="924" w:name="_Toc388282206"/>
      <w:bookmarkStart w:id="925" w:name="_Toc388282654"/>
      <w:bookmarkStart w:id="926" w:name="_Toc387244962"/>
      <w:bookmarkStart w:id="927" w:name="_Toc387250771"/>
      <w:bookmarkStart w:id="928" w:name="_Toc388281269"/>
      <w:bookmarkStart w:id="929" w:name="_Toc388281725"/>
      <w:bookmarkStart w:id="930" w:name="_Toc388282207"/>
      <w:bookmarkStart w:id="931" w:name="_Toc388282655"/>
      <w:bookmarkStart w:id="932" w:name="_Toc388281270"/>
      <w:bookmarkStart w:id="933" w:name="_Toc388281726"/>
      <w:bookmarkStart w:id="934" w:name="_Toc388282208"/>
      <w:bookmarkStart w:id="935" w:name="_Toc388282656"/>
      <w:bookmarkStart w:id="936" w:name="_Toc388281275"/>
      <w:bookmarkStart w:id="937" w:name="_Toc388281731"/>
      <w:bookmarkStart w:id="938" w:name="_Toc388282213"/>
      <w:bookmarkStart w:id="939" w:name="_Toc388282661"/>
      <w:bookmarkStart w:id="940" w:name="_Toc388284930"/>
      <w:bookmarkStart w:id="941" w:name="_Toc388374075"/>
      <w:bookmarkStart w:id="942" w:name="_Toc388281276"/>
      <w:bookmarkStart w:id="943" w:name="_Toc388281732"/>
      <w:bookmarkStart w:id="944" w:name="_Toc388282214"/>
      <w:bookmarkStart w:id="945" w:name="_Toc388282662"/>
      <w:bookmarkStart w:id="946" w:name="_Toc388284931"/>
      <w:bookmarkStart w:id="947" w:name="_Toc388281277"/>
      <w:bookmarkStart w:id="948" w:name="_Toc388281733"/>
      <w:bookmarkStart w:id="949" w:name="_Toc388282215"/>
      <w:bookmarkStart w:id="950" w:name="_Toc388282663"/>
      <w:bookmarkStart w:id="951" w:name="_Toc388284932"/>
      <w:bookmarkStart w:id="952" w:name="_Toc388374077"/>
      <w:bookmarkStart w:id="953" w:name="_Toc377644220"/>
      <w:bookmarkStart w:id="954" w:name="_Toc377644817"/>
      <w:bookmarkStart w:id="955" w:name="_Toc377646047"/>
      <w:bookmarkStart w:id="956" w:name="_Toc377648982"/>
      <w:bookmarkStart w:id="957" w:name="_Toc377650835"/>
      <w:bookmarkStart w:id="958" w:name="_Toc377650962"/>
      <w:bookmarkStart w:id="959" w:name="_Toc377653231"/>
      <w:bookmarkStart w:id="960" w:name="_Toc378351536"/>
      <w:bookmarkStart w:id="961" w:name="_Toc378681285"/>
      <w:bookmarkStart w:id="962" w:name="_Toc378682205"/>
      <w:bookmarkStart w:id="963" w:name="_Toc378683652"/>
      <w:bookmarkStart w:id="964" w:name="_Toc378685340"/>
      <w:bookmarkStart w:id="965" w:name="_Toc378685476"/>
      <w:bookmarkStart w:id="966" w:name="_Toc378691685"/>
      <w:bookmarkStart w:id="967" w:name="_Toc378692142"/>
      <w:bookmarkStart w:id="968" w:name="_Toc378692279"/>
      <w:bookmarkStart w:id="969" w:name="_Toc378692416"/>
      <w:bookmarkStart w:id="970" w:name="_Toc378761118"/>
      <w:bookmarkStart w:id="971" w:name="_Toc378761261"/>
      <w:bookmarkStart w:id="972" w:name="_Toc378761404"/>
      <w:bookmarkStart w:id="973" w:name="_Toc378761547"/>
      <w:bookmarkStart w:id="974" w:name="_Toc378761860"/>
      <w:bookmarkStart w:id="975" w:name="_Toc378762000"/>
      <w:bookmarkStart w:id="976" w:name="_Toc378762138"/>
      <w:bookmarkStart w:id="977" w:name="_Toc378765615"/>
      <w:bookmarkStart w:id="978" w:name="_Toc378767363"/>
      <w:bookmarkStart w:id="979" w:name="_Toc378774958"/>
      <w:bookmarkStart w:id="980" w:name="_Toc378776153"/>
      <w:bookmarkStart w:id="981" w:name="_Toc378841233"/>
      <w:bookmarkStart w:id="982" w:name="_Toc378858832"/>
      <w:bookmarkStart w:id="983" w:name="_Toc378859060"/>
      <w:bookmarkStart w:id="984" w:name="_Toc377646048"/>
      <w:bookmarkStart w:id="985" w:name="_Toc377648983"/>
      <w:bookmarkStart w:id="986" w:name="_Toc377650836"/>
      <w:bookmarkStart w:id="987" w:name="_Toc377650963"/>
      <w:bookmarkStart w:id="988" w:name="_Toc377653232"/>
      <w:bookmarkStart w:id="989" w:name="_Toc378351537"/>
      <w:bookmarkStart w:id="990" w:name="_Toc378681286"/>
      <w:bookmarkStart w:id="991" w:name="_Toc378682206"/>
      <w:bookmarkStart w:id="992" w:name="_Toc378683653"/>
      <w:bookmarkStart w:id="993" w:name="_Toc378685341"/>
      <w:bookmarkStart w:id="994" w:name="_Toc378685477"/>
      <w:bookmarkStart w:id="995" w:name="_Toc378691686"/>
      <w:bookmarkStart w:id="996" w:name="_Toc378692143"/>
      <w:bookmarkStart w:id="997" w:name="_Toc378692280"/>
      <w:bookmarkStart w:id="998" w:name="_Toc378692417"/>
      <w:bookmarkStart w:id="999" w:name="_Toc378761119"/>
      <w:bookmarkStart w:id="1000" w:name="_Toc378761262"/>
      <w:bookmarkStart w:id="1001" w:name="_Toc378761405"/>
      <w:bookmarkStart w:id="1002" w:name="_Toc378761548"/>
      <w:bookmarkStart w:id="1003" w:name="_Toc378761861"/>
      <w:bookmarkStart w:id="1004" w:name="_Toc378762001"/>
      <w:bookmarkStart w:id="1005" w:name="_Toc378762139"/>
      <w:bookmarkStart w:id="1006" w:name="_Toc378765616"/>
      <w:bookmarkStart w:id="1007" w:name="_Toc378767364"/>
      <w:bookmarkStart w:id="1008" w:name="_Toc378774959"/>
      <w:bookmarkStart w:id="1009" w:name="_Toc378776154"/>
      <w:bookmarkStart w:id="1010" w:name="_Toc378841234"/>
      <w:bookmarkStart w:id="1011" w:name="_Toc378858833"/>
      <w:bookmarkStart w:id="1012" w:name="_Toc378859061"/>
      <w:bookmarkStart w:id="1013" w:name="_Toc377646049"/>
      <w:bookmarkStart w:id="1014" w:name="_Toc377648984"/>
      <w:bookmarkStart w:id="1015" w:name="_Toc377650837"/>
      <w:bookmarkStart w:id="1016" w:name="_Toc377650964"/>
      <w:bookmarkStart w:id="1017" w:name="_Toc377653233"/>
      <w:bookmarkStart w:id="1018" w:name="_Toc378351538"/>
      <w:bookmarkStart w:id="1019" w:name="_Toc378681287"/>
      <w:bookmarkStart w:id="1020" w:name="_Toc378682207"/>
      <w:bookmarkStart w:id="1021" w:name="_Toc378683654"/>
      <w:bookmarkStart w:id="1022" w:name="_Toc378685342"/>
      <w:bookmarkStart w:id="1023" w:name="_Toc378685478"/>
      <w:bookmarkStart w:id="1024" w:name="_Toc378691687"/>
      <w:bookmarkStart w:id="1025" w:name="_Toc378692144"/>
      <w:bookmarkStart w:id="1026" w:name="_Toc378692281"/>
      <w:bookmarkStart w:id="1027" w:name="_Toc378692418"/>
      <w:bookmarkStart w:id="1028" w:name="_Toc378761120"/>
      <w:bookmarkStart w:id="1029" w:name="_Toc378761263"/>
      <w:bookmarkStart w:id="1030" w:name="_Toc378761406"/>
      <w:bookmarkStart w:id="1031" w:name="_Toc378761549"/>
      <w:bookmarkStart w:id="1032" w:name="_Toc378761862"/>
      <w:bookmarkStart w:id="1033" w:name="_Toc378762002"/>
      <w:bookmarkStart w:id="1034" w:name="_Toc378762140"/>
      <w:bookmarkStart w:id="1035" w:name="_Toc378765617"/>
      <w:bookmarkStart w:id="1036" w:name="_Toc378767365"/>
      <w:bookmarkStart w:id="1037" w:name="_Toc378774960"/>
      <w:bookmarkStart w:id="1038" w:name="_Toc378776155"/>
      <w:bookmarkStart w:id="1039" w:name="_Toc378841235"/>
      <w:bookmarkStart w:id="1040" w:name="_Toc378858834"/>
      <w:bookmarkStart w:id="1041" w:name="_Toc378859062"/>
      <w:bookmarkStart w:id="1042" w:name="_Toc377646050"/>
      <w:bookmarkStart w:id="1043" w:name="_Toc377648985"/>
      <w:bookmarkStart w:id="1044" w:name="_Toc377650838"/>
      <w:bookmarkStart w:id="1045" w:name="_Toc377650965"/>
      <w:bookmarkStart w:id="1046" w:name="_Toc377653234"/>
      <w:bookmarkStart w:id="1047" w:name="_Toc378351539"/>
      <w:bookmarkStart w:id="1048" w:name="_Toc378681288"/>
      <w:bookmarkStart w:id="1049" w:name="_Toc378682208"/>
      <w:bookmarkStart w:id="1050" w:name="_Toc378683655"/>
      <w:bookmarkStart w:id="1051" w:name="_Toc378685343"/>
      <w:bookmarkStart w:id="1052" w:name="_Toc378685479"/>
      <w:bookmarkStart w:id="1053" w:name="_Toc378691688"/>
      <w:bookmarkStart w:id="1054" w:name="_Toc378692145"/>
      <w:bookmarkStart w:id="1055" w:name="_Toc378692282"/>
      <w:bookmarkStart w:id="1056" w:name="_Toc378692419"/>
      <w:bookmarkStart w:id="1057" w:name="_Toc378761121"/>
      <w:bookmarkStart w:id="1058" w:name="_Toc378761264"/>
      <w:bookmarkStart w:id="1059" w:name="_Toc378761407"/>
      <w:bookmarkStart w:id="1060" w:name="_Toc378761550"/>
      <w:bookmarkStart w:id="1061" w:name="_Toc378761863"/>
      <w:bookmarkStart w:id="1062" w:name="_Toc378762003"/>
      <w:bookmarkStart w:id="1063" w:name="_Toc378762141"/>
      <w:bookmarkStart w:id="1064" w:name="_Toc378765618"/>
      <w:bookmarkStart w:id="1065" w:name="_Toc378767366"/>
      <w:bookmarkStart w:id="1066" w:name="_Toc378774961"/>
      <w:bookmarkStart w:id="1067" w:name="_Toc378776156"/>
      <w:bookmarkStart w:id="1068" w:name="_Toc378841236"/>
      <w:bookmarkStart w:id="1069" w:name="_Toc378858835"/>
      <w:bookmarkStart w:id="1070" w:name="_Toc378859063"/>
      <w:bookmarkStart w:id="1071" w:name="_Toc388281278"/>
      <w:bookmarkStart w:id="1072" w:name="_Toc388281734"/>
      <w:bookmarkStart w:id="1073" w:name="_Toc388282216"/>
      <w:bookmarkStart w:id="1074" w:name="_Toc388282664"/>
      <w:bookmarkStart w:id="1075" w:name="_Toc388284933"/>
      <w:bookmarkStart w:id="1076" w:name="_Toc388281292"/>
      <w:bookmarkStart w:id="1077" w:name="_Toc388281748"/>
      <w:bookmarkStart w:id="1078" w:name="_Toc388282230"/>
      <w:bookmarkStart w:id="1079" w:name="_Toc388282678"/>
      <w:bookmarkStart w:id="1080" w:name="_Toc388284947"/>
      <w:bookmarkStart w:id="1081" w:name="_Toc388374088"/>
      <w:bookmarkStart w:id="1082" w:name="_Toc388281295"/>
      <w:bookmarkStart w:id="1083" w:name="_Toc388281751"/>
      <w:bookmarkStart w:id="1084" w:name="_Toc388282233"/>
      <w:bookmarkStart w:id="1085" w:name="_Toc388282681"/>
      <w:bookmarkStart w:id="1086" w:name="_Toc388284950"/>
      <w:bookmarkStart w:id="1087" w:name="_Toc388374090"/>
      <w:bookmarkStart w:id="1088" w:name="_Toc388281298"/>
      <w:bookmarkStart w:id="1089" w:name="_Toc388281754"/>
      <w:bookmarkStart w:id="1090" w:name="_Toc388282236"/>
      <w:bookmarkStart w:id="1091" w:name="_Toc388282684"/>
      <w:bookmarkStart w:id="1092" w:name="_Toc388284953"/>
      <w:bookmarkStart w:id="1093" w:name="_Toc388374092"/>
      <w:bookmarkStart w:id="1094" w:name="_Toc388281301"/>
      <w:bookmarkStart w:id="1095" w:name="_Toc388281757"/>
      <w:bookmarkStart w:id="1096" w:name="_Toc388282239"/>
      <w:bookmarkStart w:id="1097" w:name="_Toc388282687"/>
      <w:bookmarkStart w:id="1098" w:name="_Toc388284956"/>
      <w:bookmarkStart w:id="1099" w:name="_Toc388374094"/>
      <w:bookmarkStart w:id="1100" w:name="_Toc388281313"/>
      <w:bookmarkStart w:id="1101" w:name="_Toc388281769"/>
      <w:bookmarkStart w:id="1102" w:name="_Toc388282251"/>
      <w:bookmarkStart w:id="1103" w:name="_Toc388282699"/>
      <w:bookmarkStart w:id="1104" w:name="_Toc388284968"/>
      <w:bookmarkStart w:id="1105" w:name="_Toc388374102"/>
      <w:bookmarkStart w:id="1106" w:name="_Toc388281318"/>
      <w:bookmarkStart w:id="1107" w:name="_Toc388281774"/>
      <w:bookmarkStart w:id="1108" w:name="_Toc388282256"/>
      <w:bookmarkStart w:id="1109" w:name="_Toc388282704"/>
      <w:bookmarkStart w:id="1110" w:name="_Toc388281319"/>
      <w:bookmarkStart w:id="1111" w:name="_Toc388281775"/>
      <w:bookmarkStart w:id="1112" w:name="_Toc388282257"/>
      <w:bookmarkStart w:id="1113" w:name="_Toc388282705"/>
      <w:bookmarkStart w:id="1114" w:name="_Toc388281320"/>
      <w:bookmarkStart w:id="1115" w:name="_Toc388281776"/>
      <w:bookmarkStart w:id="1116" w:name="_Toc388282258"/>
      <w:bookmarkStart w:id="1117" w:name="_Toc388282706"/>
      <w:bookmarkStart w:id="1118" w:name="_Toc388281321"/>
      <w:bookmarkStart w:id="1119" w:name="_Toc388281777"/>
      <w:bookmarkStart w:id="1120" w:name="_Toc388282259"/>
      <w:bookmarkStart w:id="1121" w:name="_Toc388282707"/>
      <w:bookmarkStart w:id="1122" w:name="_Toc387244977"/>
      <w:bookmarkStart w:id="1123" w:name="_Toc388281327"/>
      <w:bookmarkStart w:id="1124" w:name="_Toc388281783"/>
      <w:bookmarkStart w:id="1125" w:name="_Toc388282265"/>
      <w:bookmarkStart w:id="1126" w:name="_Toc388282713"/>
      <w:bookmarkStart w:id="1127" w:name="_Toc388284979"/>
      <w:bookmarkStart w:id="1128" w:name="_Toc388374113"/>
      <w:bookmarkStart w:id="1129" w:name="_Toc387244978"/>
      <w:bookmarkStart w:id="1130" w:name="_Toc388281328"/>
      <w:bookmarkStart w:id="1131" w:name="_Toc388281784"/>
      <w:bookmarkStart w:id="1132" w:name="_Toc388282266"/>
      <w:bookmarkStart w:id="1133" w:name="_Toc388282714"/>
      <w:bookmarkStart w:id="1134" w:name="_Toc388284980"/>
      <w:bookmarkStart w:id="1135" w:name="_Toc387245003"/>
      <w:bookmarkStart w:id="1136" w:name="_Toc388281353"/>
      <w:bookmarkStart w:id="1137" w:name="_Toc388281809"/>
      <w:bookmarkStart w:id="1138" w:name="_Toc388282291"/>
      <w:bookmarkStart w:id="1139" w:name="_Toc388282739"/>
      <w:bookmarkStart w:id="1140" w:name="_Toc388285005"/>
      <w:bookmarkStart w:id="1141" w:name="_Toc388374131"/>
      <w:bookmarkStart w:id="1142" w:name="_Toc387245028"/>
      <w:bookmarkStart w:id="1143" w:name="_Toc388281378"/>
      <w:bookmarkStart w:id="1144" w:name="_Toc388281834"/>
      <w:bookmarkStart w:id="1145" w:name="_Toc388282316"/>
      <w:bookmarkStart w:id="1146" w:name="_Toc388282764"/>
      <w:bookmarkStart w:id="1147" w:name="_Toc388285030"/>
      <w:bookmarkStart w:id="1148" w:name="_Toc388374148"/>
      <w:bookmarkStart w:id="1149" w:name="_Toc387245029"/>
      <w:bookmarkStart w:id="1150" w:name="_Toc388281379"/>
      <w:bookmarkStart w:id="1151" w:name="_Toc388281835"/>
      <w:bookmarkStart w:id="1152" w:name="_Toc388282317"/>
      <w:bookmarkStart w:id="1153" w:name="_Toc388282765"/>
      <w:bookmarkStart w:id="1154" w:name="_Toc388285031"/>
      <w:bookmarkStart w:id="1155" w:name="_Toc388374149"/>
      <w:bookmarkStart w:id="1156" w:name="_Toc387245030"/>
      <w:bookmarkStart w:id="1157" w:name="_Toc388281380"/>
      <w:bookmarkStart w:id="1158" w:name="_Toc388281836"/>
      <w:bookmarkStart w:id="1159" w:name="_Toc388282318"/>
      <w:bookmarkStart w:id="1160" w:name="_Toc388282766"/>
      <w:bookmarkStart w:id="1161" w:name="_Toc388285032"/>
      <w:bookmarkStart w:id="1162" w:name="_Toc388374150"/>
      <w:bookmarkStart w:id="1163" w:name="_Toc387245031"/>
      <w:bookmarkStart w:id="1164" w:name="_Toc388281381"/>
      <w:bookmarkStart w:id="1165" w:name="_Toc388281837"/>
      <w:bookmarkStart w:id="1166" w:name="_Toc388282319"/>
      <w:bookmarkStart w:id="1167" w:name="_Toc388282767"/>
      <w:bookmarkStart w:id="1168" w:name="_Toc388285033"/>
      <w:bookmarkStart w:id="1169" w:name="_Toc388374151"/>
      <w:bookmarkStart w:id="1170" w:name="_Toc387245032"/>
      <w:bookmarkStart w:id="1171" w:name="_Toc388281382"/>
      <w:bookmarkStart w:id="1172" w:name="_Toc388281838"/>
      <w:bookmarkStart w:id="1173" w:name="_Toc388282320"/>
      <w:bookmarkStart w:id="1174" w:name="_Toc388282768"/>
      <w:bookmarkStart w:id="1175" w:name="_Toc388285034"/>
      <w:bookmarkStart w:id="1176" w:name="_Toc388374152"/>
      <w:bookmarkStart w:id="1177" w:name="_Toc387245033"/>
      <w:bookmarkStart w:id="1178" w:name="_Toc388281383"/>
      <w:bookmarkStart w:id="1179" w:name="_Toc388281839"/>
      <w:bookmarkStart w:id="1180" w:name="_Toc388282321"/>
      <w:bookmarkStart w:id="1181" w:name="_Toc388282769"/>
      <w:bookmarkStart w:id="1182" w:name="_Toc388285035"/>
      <w:bookmarkStart w:id="1183" w:name="_Toc387245106"/>
      <w:bookmarkStart w:id="1184" w:name="_Toc388281456"/>
      <w:bookmarkStart w:id="1185" w:name="_Toc388281912"/>
      <w:bookmarkStart w:id="1186" w:name="_Toc388282394"/>
      <w:bookmarkStart w:id="1187" w:name="_Toc388282842"/>
      <w:bookmarkStart w:id="1188" w:name="_Toc388285108"/>
      <w:bookmarkStart w:id="1189" w:name="_Toc388374208"/>
      <w:bookmarkStart w:id="1190" w:name="_Toc377646054"/>
      <w:bookmarkStart w:id="1191" w:name="_Toc377648989"/>
      <w:bookmarkStart w:id="1192" w:name="_Toc377650842"/>
      <w:bookmarkStart w:id="1193" w:name="_Toc377650969"/>
      <w:bookmarkStart w:id="1194" w:name="_Toc377653238"/>
      <w:bookmarkStart w:id="1195" w:name="_Toc378351543"/>
      <w:bookmarkStart w:id="1196" w:name="_Toc378681292"/>
      <w:bookmarkStart w:id="1197" w:name="_Toc378682212"/>
      <w:bookmarkStart w:id="1198" w:name="_Toc378683659"/>
      <w:bookmarkStart w:id="1199" w:name="_Toc378685347"/>
      <w:bookmarkStart w:id="1200" w:name="_Toc378685483"/>
      <w:bookmarkStart w:id="1201" w:name="_Toc378691692"/>
      <w:bookmarkStart w:id="1202" w:name="_Toc378692149"/>
      <w:bookmarkStart w:id="1203" w:name="_Toc378692286"/>
      <w:bookmarkStart w:id="1204" w:name="_Toc378692423"/>
      <w:bookmarkStart w:id="1205" w:name="_Toc378761125"/>
      <w:bookmarkStart w:id="1206" w:name="_Toc378761268"/>
      <w:bookmarkStart w:id="1207" w:name="_Toc378761411"/>
      <w:bookmarkStart w:id="1208" w:name="_Toc378761554"/>
      <w:bookmarkStart w:id="1209" w:name="_Toc378761867"/>
      <w:bookmarkStart w:id="1210" w:name="_Toc378762007"/>
      <w:bookmarkStart w:id="1211" w:name="_Toc378762145"/>
      <w:bookmarkStart w:id="1212" w:name="_Toc378765622"/>
      <w:bookmarkStart w:id="1213" w:name="_Toc378767370"/>
      <w:bookmarkStart w:id="1214" w:name="_Toc378774965"/>
      <w:bookmarkStart w:id="1215" w:name="_Toc378776160"/>
      <w:bookmarkStart w:id="1216" w:name="_Toc378841240"/>
      <w:bookmarkStart w:id="1217" w:name="_Toc378858839"/>
      <w:bookmarkStart w:id="1218" w:name="_Toc378859067"/>
      <w:bookmarkStart w:id="1219" w:name="_Toc377646055"/>
      <w:bookmarkStart w:id="1220" w:name="_Toc377648990"/>
      <w:bookmarkStart w:id="1221" w:name="_Toc377650843"/>
      <w:bookmarkStart w:id="1222" w:name="_Toc377650970"/>
      <w:bookmarkStart w:id="1223" w:name="_Toc377653239"/>
      <w:bookmarkStart w:id="1224" w:name="_Toc378351544"/>
      <w:bookmarkStart w:id="1225" w:name="_Toc378681293"/>
      <w:bookmarkStart w:id="1226" w:name="_Toc378682213"/>
      <w:bookmarkStart w:id="1227" w:name="_Toc378683660"/>
      <w:bookmarkStart w:id="1228" w:name="_Toc378685348"/>
      <w:bookmarkStart w:id="1229" w:name="_Toc378685484"/>
      <w:bookmarkStart w:id="1230" w:name="_Toc378691693"/>
      <w:bookmarkStart w:id="1231" w:name="_Toc378692150"/>
      <w:bookmarkStart w:id="1232" w:name="_Toc378692287"/>
      <w:bookmarkStart w:id="1233" w:name="_Toc378692424"/>
      <w:bookmarkStart w:id="1234" w:name="_Toc378761126"/>
      <w:bookmarkStart w:id="1235" w:name="_Toc378761269"/>
      <w:bookmarkStart w:id="1236" w:name="_Toc378761412"/>
      <w:bookmarkStart w:id="1237" w:name="_Toc378761555"/>
      <w:bookmarkStart w:id="1238" w:name="_Toc378761868"/>
      <w:bookmarkStart w:id="1239" w:name="_Toc378762008"/>
      <w:bookmarkStart w:id="1240" w:name="_Toc378762146"/>
      <w:bookmarkStart w:id="1241" w:name="_Toc378765623"/>
      <w:bookmarkStart w:id="1242" w:name="_Toc378767371"/>
      <w:bookmarkStart w:id="1243" w:name="_Toc378774966"/>
      <w:bookmarkStart w:id="1244" w:name="_Toc378776161"/>
      <w:bookmarkStart w:id="1245" w:name="_Toc378841241"/>
      <w:bookmarkStart w:id="1246" w:name="_Toc378858840"/>
      <w:bookmarkStart w:id="1247" w:name="_Toc378859068"/>
      <w:bookmarkStart w:id="1248" w:name="_Toc377646056"/>
      <w:bookmarkStart w:id="1249" w:name="_Toc377648991"/>
      <w:bookmarkStart w:id="1250" w:name="_Toc377650844"/>
      <w:bookmarkStart w:id="1251" w:name="_Toc377650971"/>
      <w:bookmarkStart w:id="1252" w:name="_Toc377653240"/>
      <w:bookmarkStart w:id="1253" w:name="_Toc378351545"/>
      <w:bookmarkStart w:id="1254" w:name="_Toc378681294"/>
      <w:bookmarkStart w:id="1255" w:name="_Toc378682214"/>
      <w:bookmarkStart w:id="1256" w:name="_Toc378683661"/>
      <w:bookmarkStart w:id="1257" w:name="_Toc378685349"/>
      <w:bookmarkStart w:id="1258" w:name="_Toc378685485"/>
      <w:bookmarkStart w:id="1259" w:name="_Toc378691694"/>
      <w:bookmarkStart w:id="1260" w:name="_Toc378692151"/>
      <w:bookmarkStart w:id="1261" w:name="_Toc378692288"/>
      <w:bookmarkStart w:id="1262" w:name="_Toc378692425"/>
      <w:bookmarkStart w:id="1263" w:name="_Toc378761127"/>
      <w:bookmarkStart w:id="1264" w:name="_Toc378761270"/>
      <w:bookmarkStart w:id="1265" w:name="_Toc378761413"/>
      <w:bookmarkStart w:id="1266" w:name="_Toc378761556"/>
      <w:bookmarkStart w:id="1267" w:name="_Toc378761869"/>
      <w:bookmarkStart w:id="1268" w:name="_Toc378762009"/>
      <w:bookmarkStart w:id="1269" w:name="_Toc378762147"/>
      <w:bookmarkStart w:id="1270" w:name="_Toc378765624"/>
      <w:bookmarkStart w:id="1271" w:name="_Toc378767372"/>
      <w:bookmarkStart w:id="1272" w:name="_Toc378774967"/>
      <w:bookmarkStart w:id="1273" w:name="_Toc378776162"/>
      <w:bookmarkStart w:id="1274" w:name="_Toc378841242"/>
      <w:bookmarkStart w:id="1275" w:name="_Toc378858841"/>
      <w:bookmarkStart w:id="1276" w:name="_Toc378859069"/>
      <w:bookmarkStart w:id="1277" w:name="_Toc377646057"/>
      <w:bookmarkStart w:id="1278" w:name="_Toc377648992"/>
      <w:bookmarkStart w:id="1279" w:name="_Toc377650845"/>
      <w:bookmarkStart w:id="1280" w:name="_Toc377650972"/>
      <w:bookmarkStart w:id="1281" w:name="_Toc377653241"/>
      <w:bookmarkStart w:id="1282" w:name="_Toc378351546"/>
      <w:bookmarkStart w:id="1283" w:name="_Toc378681295"/>
      <w:bookmarkStart w:id="1284" w:name="_Toc378682215"/>
      <w:bookmarkStart w:id="1285" w:name="_Toc378683662"/>
      <w:bookmarkStart w:id="1286" w:name="_Toc378685350"/>
      <w:bookmarkStart w:id="1287" w:name="_Toc378685486"/>
      <w:bookmarkStart w:id="1288" w:name="_Toc378691695"/>
      <w:bookmarkStart w:id="1289" w:name="_Toc378692152"/>
      <w:bookmarkStart w:id="1290" w:name="_Toc378692289"/>
      <w:bookmarkStart w:id="1291" w:name="_Toc378692426"/>
      <w:bookmarkStart w:id="1292" w:name="_Toc378761128"/>
      <w:bookmarkStart w:id="1293" w:name="_Toc378761271"/>
      <w:bookmarkStart w:id="1294" w:name="_Toc378761414"/>
      <w:bookmarkStart w:id="1295" w:name="_Toc378761557"/>
      <w:bookmarkStart w:id="1296" w:name="_Toc378761870"/>
      <w:bookmarkStart w:id="1297" w:name="_Toc378762010"/>
      <w:bookmarkStart w:id="1298" w:name="_Toc378762148"/>
      <w:bookmarkStart w:id="1299" w:name="_Toc378765625"/>
      <w:bookmarkStart w:id="1300" w:name="_Toc378767373"/>
      <w:bookmarkStart w:id="1301" w:name="_Toc378774968"/>
      <w:bookmarkStart w:id="1302" w:name="_Toc378776163"/>
      <w:bookmarkStart w:id="1303" w:name="_Toc378841243"/>
      <w:bookmarkStart w:id="1304" w:name="_Toc378858842"/>
      <w:bookmarkStart w:id="1305" w:name="_Toc378859070"/>
      <w:bookmarkStart w:id="1306" w:name="_Toc377646058"/>
      <w:bookmarkStart w:id="1307" w:name="_Toc377648993"/>
      <w:bookmarkStart w:id="1308" w:name="_Toc377650846"/>
      <w:bookmarkStart w:id="1309" w:name="_Toc377650973"/>
      <w:bookmarkStart w:id="1310" w:name="_Toc377653242"/>
      <w:bookmarkStart w:id="1311" w:name="_Toc378351547"/>
      <w:bookmarkStart w:id="1312" w:name="_Toc378681296"/>
      <w:bookmarkStart w:id="1313" w:name="_Toc378682216"/>
      <w:bookmarkStart w:id="1314" w:name="_Toc378683663"/>
      <w:bookmarkStart w:id="1315" w:name="_Toc378685351"/>
      <w:bookmarkStart w:id="1316" w:name="_Toc378685487"/>
      <w:bookmarkStart w:id="1317" w:name="_Toc378691696"/>
      <w:bookmarkStart w:id="1318" w:name="_Toc378692153"/>
      <w:bookmarkStart w:id="1319" w:name="_Toc378692290"/>
      <w:bookmarkStart w:id="1320" w:name="_Toc378692427"/>
      <w:bookmarkStart w:id="1321" w:name="_Toc378761129"/>
      <w:bookmarkStart w:id="1322" w:name="_Toc378761272"/>
      <w:bookmarkStart w:id="1323" w:name="_Toc378761415"/>
      <w:bookmarkStart w:id="1324" w:name="_Toc378761558"/>
      <w:bookmarkStart w:id="1325" w:name="_Toc378761871"/>
      <w:bookmarkStart w:id="1326" w:name="_Toc378762011"/>
      <w:bookmarkStart w:id="1327" w:name="_Toc378762149"/>
      <w:bookmarkStart w:id="1328" w:name="_Toc378765626"/>
      <w:bookmarkStart w:id="1329" w:name="_Toc378767374"/>
      <w:bookmarkStart w:id="1330" w:name="_Toc378774969"/>
      <w:bookmarkStart w:id="1331" w:name="_Toc378776164"/>
      <w:bookmarkStart w:id="1332" w:name="_Toc378841244"/>
      <w:bookmarkStart w:id="1333" w:name="_Toc378858843"/>
      <w:bookmarkStart w:id="1334" w:name="_Toc378859071"/>
      <w:bookmarkStart w:id="1335" w:name="_Toc377646059"/>
      <w:bookmarkStart w:id="1336" w:name="_Toc377648994"/>
      <w:bookmarkStart w:id="1337" w:name="_Toc377650847"/>
      <w:bookmarkStart w:id="1338" w:name="_Toc377650974"/>
      <w:bookmarkStart w:id="1339" w:name="_Toc377653243"/>
      <w:bookmarkStart w:id="1340" w:name="_Toc378351548"/>
      <w:bookmarkStart w:id="1341" w:name="_Toc378681297"/>
      <w:bookmarkStart w:id="1342" w:name="_Toc378682217"/>
      <w:bookmarkStart w:id="1343" w:name="_Toc378683664"/>
      <w:bookmarkStart w:id="1344" w:name="_Toc378685352"/>
      <w:bookmarkStart w:id="1345" w:name="_Toc378685488"/>
      <w:bookmarkStart w:id="1346" w:name="_Toc378691697"/>
      <w:bookmarkStart w:id="1347" w:name="_Toc378692154"/>
      <w:bookmarkStart w:id="1348" w:name="_Toc378692291"/>
      <w:bookmarkStart w:id="1349" w:name="_Toc378692428"/>
      <w:bookmarkStart w:id="1350" w:name="_Toc378761130"/>
      <w:bookmarkStart w:id="1351" w:name="_Toc378761273"/>
      <w:bookmarkStart w:id="1352" w:name="_Toc378761416"/>
      <w:bookmarkStart w:id="1353" w:name="_Toc378761559"/>
      <w:bookmarkStart w:id="1354" w:name="_Toc378761872"/>
      <w:bookmarkStart w:id="1355" w:name="_Toc378762012"/>
      <w:bookmarkStart w:id="1356" w:name="_Toc378762150"/>
      <w:bookmarkStart w:id="1357" w:name="_Toc378765627"/>
      <w:bookmarkStart w:id="1358" w:name="_Toc378767375"/>
      <w:bookmarkStart w:id="1359" w:name="_Toc378774970"/>
      <w:bookmarkStart w:id="1360" w:name="_Toc378776165"/>
      <w:bookmarkStart w:id="1361" w:name="_Toc378841245"/>
      <w:bookmarkStart w:id="1362" w:name="_Toc378858844"/>
      <w:bookmarkStart w:id="1363" w:name="_Toc378859072"/>
      <w:bookmarkStart w:id="1364" w:name="_Toc377646060"/>
      <w:bookmarkStart w:id="1365" w:name="_Toc377648995"/>
      <w:bookmarkStart w:id="1366" w:name="_Toc377650848"/>
      <w:bookmarkStart w:id="1367" w:name="_Toc377650975"/>
      <w:bookmarkStart w:id="1368" w:name="_Toc377653244"/>
      <w:bookmarkStart w:id="1369" w:name="_Toc378351549"/>
      <w:bookmarkStart w:id="1370" w:name="_Toc378681298"/>
      <w:bookmarkStart w:id="1371" w:name="_Toc378682218"/>
      <w:bookmarkStart w:id="1372" w:name="_Toc378683665"/>
      <w:bookmarkStart w:id="1373" w:name="_Toc378685353"/>
      <w:bookmarkStart w:id="1374" w:name="_Toc378685489"/>
      <w:bookmarkStart w:id="1375" w:name="_Toc378691698"/>
      <w:bookmarkStart w:id="1376" w:name="_Toc378692155"/>
      <w:bookmarkStart w:id="1377" w:name="_Toc378692292"/>
      <w:bookmarkStart w:id="1378" w:name="_Toc378692429"/>
      <w:bookmarkStart w:id="1379" w:name="_Toc378761131"/>
      <w:bookmarkStart w:id="1380" w:name="_Toc378761274"/>
      <w:bookmarkStart w:id="1381" w:name="_Toc378761417"/>
      <w:bookmarkStart w:id="1382" w:name="_Toc378761560"/>
      <w:bookmarkStart w:id="1383" w:name="_Toc378761873"/>
      <w:bookmarkStart w:id="1384" w:name="_Toc378762013"/>
      <w:bookmarkStart w:id="1385" w:name="_Toc378762151"/>
      <w:bookmarkStart w:id="1386" w:name="_Toc378765628"/>
      <w:bookmarkStart w:id="1387" w:name="_Toc378767376"/>
      <w:bookmarkStart w:id="1388" w:name="_Toc378774971"/>
      <w:bookmarkStart w:id="1389" w:name="_Toc378776166"/>
      <w:bookmarkStart w:id="1390" w:name="_Toc378841246"/>
      <w:bookmarkStart w:id="1391" w:name="_Toc378858845"/>
      <w:bookmarkStart w:id="1392" w:name="_Toc378859073"/>
      <w:bookmarkStart w:id="1393" w:name="_Toc387245107"/>
      <w:bookmarkStart w:id="1394" w:name="_Toc388281457"/>
      <w:bookmarkStart w:id="1395" w:name="_Toc388281913"/>
      <w:bookmarkStart w:id="1396" w:name="_Toc388282395"/>
      <w:bookmarkStart w:id="1397" w:name="_Toc388282843"/>
      <w:bookmarkStart w:id="1398" w:name="_Toc388285109"/>
      <w:bookmarkStart w:id="1399" w:name="_Toc387245108"/>
      <w:bookmarkStart w:id="1400" w:name="_Toc388281458"/>
      <w:bookmarkStart w:id="1401" w:name="_Toc388281914"/>
      <w:bookmarkStart w:id="1402" w:name="_Toc388282396"/>
      <w:bookmarkStart w:id="1403" w:name="_Toc388282844"/>
      <w:bookmarkStart w:id="1404" w:name="_Toc388285110"/>
      <w:bookmarkStart w:id="1405" w:name="_Toc387245109"/>
      <w:bookmarkStart w:id="1406" w:name="_Toc388281459"/>
      <w:bookmarkStart w:id="1407" w:name="_Toc388281915"/>
      <w:bookmarkStart w:id="1408" w:name="_Toc388282397"/>
      <w:bookmarkStart w:id="1409" w:name="_Toc388282845"/>
      <w:bookmarkStart w:id="1410" w:name="_Toc388285111"/>
      <w:bookmarkStart w:id="1411" w:name="_Toc388374211"/>
      <w:bookmarkStart w:id="1412" w:name="_Toc387245110"/>
      <w:bookmarkStart w:id="1413" w:name="_Toc388281460"/>
      <w:bookmarkStart w:id="1414" w:name="_Toc388281916"/>
      <w:bookmarkStart w:id="1415" w:name="_Toc388282398"/>
      <w:bookmarkStart w:id="1416" w:name="_Toc388282846"/>
      <w:bookmarkStart w:id="1417" w:name="_Toc388285112"/>
      <w:bookmarkStart w:id="1418" w:name="_Toc388374212"/>
      <w:bookmarkStart w:id="1419" w:name="_Toc387245111"/>
      <w:bookmarkStart w:id="1420" w:name="_Toc388281461"/>
      <w:bookmarkStart w:id="1421" w:name="_Toc388281917"/>
      <w:bookmarkStart w:id="1422" w:name="_Toc388282399"/>
      <w:bookmarkStart w:id="1423" w:name="_Toc388282847"/>
      <w:bookmarkStart w:id="1424" w:name="_Toc388285113"/>
      <w:bookmarkStart w:id="1425" w:name="_Toc387245148"/>
      <w:bookmarkStart w:id="1426" w:name="_Toc387250792"/>
      <w:bookmarkStart w:id="1427" w:name="_Toc388281498"/>
      <w:bookmarkStart w:id="1428" w:name="_Toc388281954"/>
      <w:bookmarkStart w:id="1429" w:name="_Toc388282436"/>
      <w:bookmarkStart w:id="1430" w:name="_Toc388282884"/>
      <w:bookmarkStart w:id="1431" w:name="_Toc388285150"/>
      <w:bookmarkStart w:id="1432" w:name="_Toc388374241"/>
      <w:bookmarkStart w:id="1433" w:name="_Toc387245149"/>
      <w:bookmarkStart w:id="1434" w:name="_Toc387250793"/>
      <w:bookmarkStart w:id="1435" w:name="_Toc388281499"/>
      <w:bookmarkStart w:id="1436" w:name="_Toc388281955"/>
      <w:bookmarkStart w:id="1437" w:name="_Toc388282437"/>
      <w:bookmarkStart w:id="1438" w:name="_Toc388282885"/>
      <w:bookmarkStart w:id="1439" w:name="_Toc388285151"/>
      <w:bookmarkStart w:id="1440" w:name="_Toc388374242"/>
      <w:bookmarkStart w:id="1441" w:name="_Toc387245151"/>
      <w:bookmarkStart w:id="1442" w:name="_Toc388281501"/>
      <w:bookmarkStart w:id="1443" w:name="_Toc388281957"/>
      <w:bookmarkStart w:id="1444" w:name="_Toc388282439"/>
      <w:bookmarkStart w:id="1445" w:name="_Toc388282887"/>
      <w:bookmarkStart w:id="1446" w:name="_Toc388285153"/>
      <w:bookmarkStart w:id="1447" w:name="_Toc388374244"/>
      <w:bookmarkStart w:id="1448" w:name="_Toc377646064"/>
      <w:bookmarkStart w:id="1449" w:name="_Toc377648999"/>
      <w:bookmarkStart w:id="1450" w:name="_Toc377650852"/>
      <w:bookmarkStart w:id="1451" w:name="_Toc377650979"/>
      <w:bookmarkStart w:id="1452" w:name="_Toc377653248"/>
      <w:bookmarkStart w:id="1453" w:name="_Toc378351553"/>
      <w:bookmarkStart w:id="1454" w:name="_Toc378681302"/>
      <w:bookmarkStart w:id="1455" w:name="_Toc378682222"/>
      <w:bookmarkStart w:id="1456" w:name="_Toc378683669"/>
      <w:bookmarkStart w:id="1457" w:name="_Toc378685357"/>
      <w:bookmarkStart w:id="1458" w:name="_Toc378685493"/>
      <w:bookmarkStart w:id="1459" w:name="_Toc378691702"/>
      <w:bookmarkStart w:id="1460" w:name="_Toc378692159"/>
      <w:bookmarkStart w:id="1461" w:name="_Toc378692296"/>
      <w:bookmarkStart w:id="1462" w:name="_Toc378692433"/>
      <w:bookmarkStart w:id="1463" w:name="_Toc378761135"/>
      <w:bookmarkStart w:id="1464" w:name="_Toc378761278"/>
      <w:bookmarkStart w:id="1465" w:name="_Toc378761421"/>
      <w:bookmarkStart w:id="1466" w:name="_Toc378761564"/>
      <w:bookmarkStart w:id="1467" w:name="_Toc378761877"/>
      <w:bookmarkStart w:id="1468" w:name="_Toc378762017"/>
      <w:bookmarkStart w:id="1469" w:name="_Toc378762155"/>
      <w:bookmarkStart w:id="1470" w:name="_Toc378765632"/>
      <w:bookmarkStart w:id="1471" w:name="_Toc378767380"/>
      <w:bookmarkStart w:id="1472" w:name="_Toc378774975"/>
      <w:bookmarkStart w:id="1473" w:name="_Toc378776170"/>
      <w:bookmarkStart w:id="1474" w:name="_Toc378841250"/>
      <w:bookmarkStart w:id="1475" w:name="_Toc378858849"/>
      <w:bookmarkStart w:id="1476" w:name="_Toc378859077"/>
      <w:bookmarkStart w:id="1477" w:name="_Toc377646065"/>
      <w:bookmarkStart w:id="1478" w:name="_Toc377649000"/>
      <w:bookmarkStart w:id="1479" w:name="_Toc377650853"/>
      <w:bookmarkStart w:id="1480" w:name="_Toc377650980"/>
      <w:bookmarkStart w:id="1481" w:name="_Toc377653249"/>
      <w:bookmarkStart w:id="1482" w:name="_Toc378351554"/>
      <w:bookmarkStart w:id="1483" w:name="_Toc378681303"/>
      <w:bookmarkStart w:id="1484" w:name="_Toc378682223"/>
      <w:bookmarkStart w:id="1485" w:name="_Toc378683670"/>
      <w:bookmarkStart w:id="1486" w:name="_Toc378685358"/>
      <w:bookmarkStart w:id="1487" w:name="_Toc378685494"/>
      <w:bookmarkStart w:id="1488" w:name="_Toc378691703"/>
      <w:bookmarkStart w:id="1489" w:name="_Toc378692160"/>
      <w:bookmarkStart w:id="1490" w:name="_Toc378692297"/>
      <w:bookmarkStart w:id="1491" w:name="_Toc378692434"/>
      <w:bookmarkStart w:id="1492" w:name="_Toc378761136"/>
      <w:bookmarkStart w:id="1493" w:name="_Toc378761279"/>
      <w:bookmarkStart w:id="1494" w:name="_Toc378761422"/>
      <w:bookmarkStart w:id="1495" w:name="_Toc378761565"/>
      <w:bookmarkStart w:id="1496" w:name="_Toc378761878"/>
      <w:bookmarkStart w:id="1497" w:name="_Toc378762018"/>
      <w:bookmarkStart w:id="1498" w:name="_Toc378762156"/>
      <w:bookmarkStart w:id="1499" w:name="_Toc378765633"/>
      <w:bookmarkStart w:id="1500" w:name="_Toc378767381"/>
      <w:bookmarkStart w:id="1501" w:name="_Toc378774976"/>
      <w:bookmarkStart w:id="1502" w:name="_Toc378776171"/>
      <w:bookmarkStart w:id="1503" w:name="_Toc378841251"/>
      <w:bookmarkStart w:id="1504" w:name="_Toc378858850"/>
      <w:bookmarkStart w:id="1505" w:name="_Toc378859078"/>
      <w:bookmarkStart w:id="1506" w:name="_Toc377646066"/>
      <w:bookmarkStart w:id="1507" w:name="_Toc377649001"/>
      <w:bookmarkStart w:id="1508" w:name="_Toc377650854"/>
      <w:bookmarkStart w:id="1509" w:name="_Toc377650981"/>
      <w:bookmarkStart w:id="1510" w:name="_Toc377653250"/>
      <w:bookmarkStart w:id="1511" w:name="_Toc378351555"/>
      <w:bookmarkStart w:id="1512" w:name="_Toc378681304"/>
      <w:bookmarkStart w:id="1513" w:name="_Toc378682224"/>
      <w:bookmarkStart w:id="1514" w:name="_Toc378683671"/>
      <w:bookmarkStart w:id="1515" w:name="_Toc378685359"/>
      <w:bookmarkStart w:id="1516" w:name="_Toc378685495"/>
      <w:bookmarkStart w:id="1517" w:name="_Toc378691704"/>
      <w:bookmarkStart w:id="1518" w:name="_Toc378692161"/>
      <w:bookmarkStart w:id="1519" w:name="_Toc378692298"/>
      <w:bookmarkStart w:id="1520" w:name="_Toc378692435"/>
      <w:bookmarkStart w:id="1521" w:name="_Toc378761137"/>
      <w:bookmarkStart w:id="1522" w:name="_Toc378761280"/>
      <w:bookmarkStart w:id="1523" w:name="_Toc378761423"/>
      <w:bookmarkStart w:id="1524" w:name="_Toc378761566"/>
      <w:bookmarkStart w:id="1525" w:name="_Toc378761879"/>
      <w:bookmarkStart w:id="1526" w:name="_Toc378762019"/>
      <w:bookmarkStart w:id="1527" w:name="_Toc378762157"/>
      <w:bookmarkStart w:id="1528" w:name="_Toc378765634"/>
      <w:bookmarkStart w:id="1529" w:name="_Toc378767382"/>
      <w:bookmarkStart w:id="1530" w:name="_Toc378774977"/>
      <w:bookmarkStart w:id="1531" w:name="_Toc378776172"/>
      <w:bookmarkStart w:id="1532" w:name="_Toc378841252"/>
      <w:bookmarkStart w:id="1533" w:name="_Toc378858851"/>
      <w:bookmarkStart w:id="1534" w:name="_Toc378859079"/>
      <w:bookmarkStart w:id="1535" w:name="_Toc377646067"/>
      <w:bookmarkStart w:id="1536" w:name="_Toc377649002"/>
      <w:bookmarkStart w:id="1537" w:name="_Toc377650855"/>
      <w:bookmarkStart w:id="1538" w:name="_Toc377650982"/>
      <w:bookmarkStart w:id="1539" w:name="_Toc377653251"/>
      <w:bookmarkStart w:id="1540" w:name="_Toc378351556"/>
      <w:bookmarkStart w:id="1541" w:name="_Toc378681305"/>
      <w:bookmarkStart w:id="1542" w:name="_Toc378682225"/>
      <w:bookmarkStart w:id="1543" w:name="_Toc378683672"/>
      <w:bookmarkStart w:id="1544" w:name="_Toc378685360"/>
      <w:bookmarkStart w:id="1545" w:name="_Toc378685496"/>
      <w:bookmarkStart w:id="1546" w:name="_Toc378691705"/>
      <w:bookmarkStart w:id="1547" w:name="_Toc378692162"/>
      <w:bookmarkStart w:id="1548" w:name="_Toc378692299"/>
      <w:bookmarkStart w:id="1549" w:name="_Toc378692436"/>
      <w:bookmarkStart w:id="1550" w:name="_Toc378761138"/>
      <w:bookmarkStart w:id="1551" w:name="_Toc378761281"/>
      <w:bookmarkStart w:id="1552" w:name="_Toc378761424"/>
      <w:bookmarkStart w:id="1553" w:name="_Toc378761567"/>
      <w:bookmarkStart w:id="1554" w:name="_Toc378761880"/>
      <w:bookmarkStart w:id="1555" w:name="_Toc378762020"/>
      <w:bookmarkStart w:id="1556" w:name="_Toc378762158"/>
      <w:bookmarkStart w:id="1557" w:name="_Toc378765635"/>
      <w:bookmarkStart w:id="1558" w:name="_Toc378767383"/>
      <w:bookmarkStart w:id="1559" w:name="_Toc378774978"/>
      <w:bookmarkStart w:id="1560" w:name="_Toc378776173"/>
      <w:bookmarkStart w:id="1561" w:name="_Toc378841253"/>
      <w:bookmarkStart w:id="1562" w:name="_Toc378858852"/>
      <w:bookmarkStart w:id="1563" w:name="_Toc378859080"/>
      <w:bookmarkStart w:id="1564" w:name="_Toc377646068"/>
      <w:bookmarkStart w:id="1565" w:name="_Toc377649003"/>
      <w:bookmarkStart w:id="1566" w:name="_Toc377650856"/>
      <w:bookmarkStart w:id="1567" w:name="_Toc377650983"/>
      <w:bookmarkStart w:id="1568" w:name="_Toc377653252"/>
      <w:bookmarkStart w:id="1569" w:name="_Toc378351557"/>
      <w:bookmarkStart w:id="1570" w:name="_Toc378681306"/>
      <w:bookmarkStart w:id="1571" w:name="_Toc378682226"/>
      <w:bookmarkStart w:id="1572" w:name="_Toc378683673"/>
      <w:bookmarkStart w:id="1573" w:name="_Toc378685361"/>
      <w:bookmarkStart w:id="1574" w:name="_Toc378685497"/>
      <w:bookmarkStart w:id="1575" w:name="_Toc378691706"/>
      <w:bookmarkStart w:id="1576" w:name="_Toc378692163"/>
      <w:bookmarkStart w:id="1577" w:name="_Toc378692300"/>
      <w:bookmarkStart w:id="1578" w:name="_Toc378692437"/>
      <w:bookmarkStart w:id="1579" w:name="_Toc378761139"/>
      <w:bookmarkStart w:id="1580" w:name="_Toc378761282"/>
      <w:bookmarkStart w:id="1581" w:name="_Toc378761425"/>
      <w:bookmarkStart w:id="1582" w:name="_Toc378761568"/>
      <w:bookmarkStart w:id="1583" w:name="_Toc378761881"/>
      <w:bookmarkStart w:id="1584" w:name="_Toc378762021"/>
      <w:bookmarkStart w:id="1585" w:name="_Toc378762159"/>
      <w:bookmarkStart w:id="1586" w:name="_Toc378765636"/>
      <w:bookmarkStart w:id="1587" w:name="_Toc378767384"/>
      <w:bookmarkStart w:id="1588" w:name="_Toc378774979"/>
      <w:bookmarkStart w:id="1589" w:name="_Toc378776174"/>
      <w:bookmarkStart w:id="1590" w:name="_Toc378841254"/>
      <w:bookmarkStart w:id="1591" w:name="_Toc378858853"/>
      <w:bookmarkStart w:id="1592" w:name="_Toc378859081"/>
      <w:bookmarkStart w:id="1593" w:name="_Toc40268895"/>
      <w:bookmarkStart w:id="1594" w:name="_Toc40271224"/>
      <w:bookmarkStart w:id="1595" w:name="_Toc40273547"/>
      <w:bookmarkStart w:id="1596" w:name="_Toc40268897"/>
      <w:bookmarkStart w:id="1597" w:name="_Toc40271226"/>
      <w:bookmarkStart w:id="1598" w:name="_Toc40273549"/>
      <w:bookmarkStart w:id="1599" w:name="_Toc40268899"/>
      <w:bookmarkStart w:id="1600" w:name="_Toc40271228"/>
      <w:bookmarkStart w:id="1601" w:name="_Toc40273551"/>
      <w:bookmarkStart w:id="1602" w:name="_Toc40268902"/>
      <w:bookmarkStart w:id="1603" w:name="_Toc40271231"/>
      <w:bookmarkStart w:id="1604" w:name="_Toc40273554"/>
      <w:bookmarkStart w:id="1605" w:name="_Toc40268905"/>
      <w:bookmarkStart w:id="1606" w:name="_Toc40271234"/>
      <w:bookmarkStart w:id="1607" w:name="_Toc40273557"/>
      <w:bookmarkStart w:id="1608" w:name="_Toc40268908"/>
      <w:bookmarkStart w:id="1609" w:name="_Toc40271237"/>
      <w:bookmarkStart w:id="1610" w:name="_Toc40273560"/>
      <w:bookmarkStart w:id="1611" w:name="_Toc40268911"/>
      <w:bookmarkStart w:id="1612" w:name="_Toc40271240"/>
      <w:bookmarkStart w:id="1613" w:name="_Toc40273563"/>
      <w:bookmarkStart w:id="1614" w:name="_Toc40268914"/>
      <w:bookmarkStart w:id="1615" w:name="_Toc40271243"/>
      <w:bookmarkStart w:id="1616" w:name="_Toc40273566"/>
      <w:bookmarkStart w:id="1617" w:name="_Toc40268917"/>
      <w:bookmarkStart w:id="1618" w:name="_Toc40271246"/>
      <w:bookmarkStart w:id="1619" w:name="_Toc40273569"/>
      <w:bookmarkStart w:id="1620" w:name="_Toc40268920"/>
      <w:bookmarkStart w:id="1621" w:name="_Toc40271249"/>
      <w:bookmarkStart w:id="1622" w:name="_Toc40273572"/>
      <w:bookmarkStart w:id="1623" w:name="_Toc40268924"/>
      <w:bookmarkStart w:id="1624" w:name="_Toc40271253"/>
      <w:bookmarkStart w:id="1625" w:name="_Toc40273576"/>
      <w:bookmarkStart w:id="1626" w:name="_Toc40268926"/>
      <w:bookmarkStart w:id="1627" w:name="_Toc40271255"/>
      <w:bookmarkStart w:id="1628" w:name="_Toc40273578"/>
      <w:bookmarkStart w:id="1629" w:name="_Toc40268927"/>
      <w:bookmarkStart w:id="1630" w:name="_Toc40271256"/>
      <w:bookmarkStart w:id="1631" w:name="_Toc40273579"/>
      <w:bookmarkStart w:id="1632" w:name="_Toc40268928"/>
      <w:bookmarkStart w:id="1633" w:name="_Toc40271257"/>
      <w:bookmarkStart w:id="1634" w:name="_Toc40273580"/>
      <w:bookmarkStart w:id="1635" w:name="_Toc40268929"/>
      <w:bookmarkStart w:id="1636" w:name="_Toc40271258"/>
      <w:bookmarkStart w:id="1637" w:name="_Toc40273581"/>
      <w:bookmarkStart w:id="1638" w:name="_Toc40268931"/>
      <w:bookmarkStart w:id="1639" w:name="_Toc40271260"/>
      <w:bookmarkStart w:id="1640" w:name="_Toc40273583"/>
      <w:bookmarkStart w:id="1641" w:name="_Toc40268933"/>
      <w:bookmarkStart w:id="1642" w:name="_Toc40271262"/>
      <w:bookmarkStart w:id="1643" w:name="_Toc40273585"/>
      <w:bookmarkStart w:id="1644" w:name="_Toc40268934"/>
      <w:bookmarkStart w:id="1645" w:name="_Toc40271263"/>
      <w:bookmarkStart w:id="1646" w:name="_Toc40273586"/>
      <w:bookmarkStart w:id="1647" w:name="_Toc40268935"/>
      <w:bookmarkStart w:id="1648" w:name="_Toc40271264"/>
      <w:bookmarkStart w:id="1649" w:name="_Toc40273587"/>
      <w:bookmarkStart w:id="1650" w:name="_Toc40268936"/>
      <w:bookmarkStart w:id="1651" w:name="_Toc40271265"/>
      <w:bookmarkStart w:id="1652" w:name="_Toc40273588"/>
      <w:bookmarkStart w:id="1653" w:name="_Toc40268937"/>
      <w:bookmarkStart w:id="1654" w:name="_Toc40271266"/>
      <w:bookmarkStart w:id="1655" w:name="_Toc40273589"/>
      <w:bookmarkStart w:id="1656" w:name="_Toc40268938"/>
      <w:bookmarkStart w:id="1657" w:name="_Toc40271267"/>
      <w:bookmarkStart w:id="1658" w:name="_Toc40273590"/>
      <w:bookmarkStart w:id="1659" w:name="_Toc40268939"/>
      <w:bookmarkStart w:id="1660" w:name="_Toc40271268"/>
      <w:bookmarkStart w:id="1661" w:name="_Toc40273591"/>
      <w:bookmarkStart w:id="1662" w:name="_Toc40268941"/>
      <w:bookmarkStart w:id="1663" w:name="_Toc40271270"/>
      <w:bookmarkStart w:id="1664" w:name="_Toc40273593"/>
      <w:bookmarkStart w:id="1665" w:name="_Toc40268942"/>
      <w:bookmarkStart w:id="1666" w:name="_Toc40271271"/>
      <w:bookmarkStart w:id="1667" w:name="_Toc40273594"/>
      <w:bookmarkStart w:id="1668" w:name="_Toc40268944"/>
      <w:bookmarkStart w:id="1669" w:name="_Toc40271273"/>
      <w:bookmarkStart w:id="1670" w:name="_Toc40273596"/>
      <w:bookmarkStart w:id="1671" w:name="_Toc40268945"/>
      <w:bookmarkStart w:id="1672" w:name="_Toc40271274"/>
      <w:bookmarkStart w:id="1673" w:name="_Toc40273597"/>
      <w:bookmarkStart w:id="1674" w:name="_Toc40268948"/>
      <w:bookmarkStart w:id="1675" w:name="_Toc40271277"/>
      <w:bookmarkStart w:id="1676" w:name="_Toc40273600"/>
      <w:bookmarkStart w:id="1677" w:name="_Toc40268959"/>
      <w:bookmarkStart w:id="1678" w:name="_Toc40271288"/>
      <w:bookmarkStart w:id="1679" w:name="_Toc40273611"/>
      <w:bookmarkStart w:id="1680" w:name="_Toc40268963"/>
      <w:bookmarkStart w:id="1681" w:name="_Toc40271292"/>
      <w:bookmarkStart w:id="1682" w:name="_Toc40273615"/>
      <w:bookmarkStart w:id="1683" w:name="_Toc40268964"/>
      <w:bookmarkStart w:id="1684" w:name="_Toc40271293"/>
      <w:bookmarkStart w:id="1685" w:name="_Toc40273616"/>
      <w:bookmarkStart w:id="1686" w:name="_Toc40268967"/>
      <w:bookmarkStart w:id="1687" w:name="_Toc40271296"/>
      <w:bookmarkStart w:id="1688" w:name="_Toc40273619"/>
      <w:bookmarkStart w:id="1689" w:name="_Toc40268969"/>
      <w:bookmarkStart w:id="1690" w:name="_Toc40271298"/>
      <w:bookmarkStart w:id="1691" w:name="_Toc40273621"/>
      <w:bookmarkStart w:id="1692" w:name="_Toc40268971"/>
      <w:bookmarkStart w:id="1693" w:name="_Toc40271300"/>
      <w:bookmarkStart w:id="1694" w:name="_Toc40273623"/>
      <w:bookmarkStart w:id="1695" w:name="_Toc40268973"/>
      <w:bookmarkStart w:id="1696" w:name="_Toc40271302"/>
      <w:bookmarkStart w:id="1697" w:name="_Toc40273625"/>
      <w:bookmarkStart w:id="1698" w:name="_Toc40268974"/>
      <w:bookmarkStart w:id="1699" w:name="_Toc40271303"/>
      <w:bookmarkStart w:id="1700" w:name="_Toc40273626"/>
      <w:bookmarkStart w:id="1701" w:name="_Toc40268977"/>
      <w:bookmarkStart w:id="1702" w:name="_Toc40271306"/>
      <w:bookmarkStart w:id="1703" w:name="_Toc40273629"/>
      <w:bookmarkStart w:id="1704" w:name="_Toc40268979"/>
      <w:bookmarkStart w:id="1705" w:name="_Toc40271308"/>
      <w:bookmarkStart w:id="1706" w:name="_Toc40273631"/>
      <w:bookmarkStart w:id="1707" w:name="_Toc40268982"/>
      <w:bookmarkStart w:id="1708" w:name="_Toc40271311"/>
      <w:bookmarkStart w:id="1709" w:name="_Toc40273634"/>
      <w:bookmarkStart w:id="1710" w:name="_Toc40268984"/>
      <w:bookmarkStart w:id="1711" w:name="_Toc40271313"/>
      <w:bookmarkStart w:id="1712" w:name="_Toc40273636"/>
      <w:bookmarkStart w:id="1713" w:name="_Toc40268985"/>
      <w:bookmarkStart w:id="1714" w:name="_Toc40271314"/>
      <w:bookmarkStart w:id="1715" w:name="_Toc40273637"/>
      <w:bookmarkStart w:id="1716" w:name="_Toc40268988"/>
      <w:bookmarkStart w:id="1717" w:name="_Toc40271317"/>
      <w:bookmarkStart w:id="1718" w:name="_Toc40273640"/>
      <w:bookmarkStart w:id="1719" w:name="_Toc40268990"/>
      <w:bookmarkStart w:id="1720" w:name="_Toc40271319"/>
      <w:bookmarkStart w:id="1721" w:name="_Toc40273642"/>
      <w:bookmarkStart w:id="1722" w:name="_Toc40268993"/>
      <w:bookmarkStart w:id="1723" w:name="_Toc40271322"/>
      <w:bookmarkStart w:id="1724" w:name="_Toc40273645"/>
      <w:bookmarkStart w:id="1725" w:name="_Toc40268994"/>
      <w:bookmarkStart w:id="1726" w:name="_Toc40271323"/>
      <w:bookmarkStart w:id="1727" w:name="_Toc40273646"/>
      <w:bookmarkStart w:id="1728" w:name="_Toc40268995"/>
      <w:bookmarkStart w:id="1729" w:name="_Toc40271324"/>
      <w:bookmarkStart w:id="1730" w:name="_Toc40273647"/>
      <w:bookmarkStart w:id="1731" w:name="_Toc40268998"/>
      <w:bookmarkStart w:id="1732" w:name="_Toc40271327"/>
      <w:bookmarkStart w:id="1733" w:name="_Toc40273650"/>
      <w:bookmarkStart w:id="1734" w:name="_Toc40269000"/>
      <w:bookmarkStart w:id="1735" w:name="_Toc40271329"/>
      <w:bookmarkStart w:id="1736" w:name="_Toc40273652"/>
      <w:bookmarkStart w:id="1737" w:name="_Toc40269003"/>
      <w:bookmarkStart w:id="1738" w:name="_Toc40271332"/>
      <w:bookmarkStart w:id="1739" w:name="_Toc40273655"/>
      <w:bookmarkStart w:id="1740" w:name="_Toc40269004"/>
      <w:bookmarkStart w:id="1741" w:name="_Toc40271333"/>
      <w:bookmarkStart w:id="1742" w:name="_Toc40273656"/>
      <w:bookmarkStart w:id="1743" w:name="_Toc40269005"/>
      <w:bookmarkStart w:id="1744" w:name="_Toc40271334"/>
      <w:bookmarkStart w:id="1745" w:name="_Toc40273657"/>
      <w:bookmarkStart w:id="1746" w:name="_Toc40269006"/>
      <w:bookmarkStart w:id="1747" w:name="_Toc40271335"/>
      <w:bookmarkStart w:id="1748" w:name="_Toc40273658"/>
      <w:bookmarkStart w:id="1749" w:name="_Toc40269007"/>
      <w:bookmarkStart w:id="1750" w:name="_Toc40271336"/>
      <w:bookmarkStart w:id="1751" w:name="_Toc40273659"/>
      <w:bookmarkStart w:id="1752" w:name="_Toc40269008"/>
      <w:bookmarkStart w:id="1753" w:name="_Toc40271337"/>
      <w:bookmarkStart w:id="1754" w:name="_Toc40273660"/>
      <w:bookmarkStart w:id="1755" w:name="_Toc40269009"/>
      <w:bookmarkStart w:id="1756" w:name="_Toc40271338"/>
      <w:bookmarkStart w:id="1757" w:name="_Toc40273661"/>
      <w:bookmarkStart w:id="1758" w:name="_Toc40269010"/>
      <w:bookmarkStart w:id="1759" w:name="_Toc40271339"/>
      <w:bookmarkStart w:id="1760" w:name="_Toc40273662"/>
      <w:bookmarkStart w:id="1761" w:name="_Toc40269012"/>
      <w:bookmarkStart w:id="1762" w:name="_Toc40271341"/>
      <w:bookmarkStart w:id="1763" w:name="_Toc40273664"/>
      <w:bookmarkStart w:id="1764" w:name="_Toc40269014"/>
      <w:bookmarkStart w:id="1765" w:name="_Toc40271343"/>
      <w:bookmarkStart w:id="1766" w:name="_Toc40273666"/>
      <w:bookmarkStart w:id="1767" w:name="_Toc40269015"/>
      <w:bookmarkStart w:id="1768" w:name="_Toc40271344"/>
      <w:bookmarkStart w:id="1769" w:name="_Toc40273667"/>
      <w:bookmarkStart w:id="1770" w:name="_Toc40269017"/>
      <w:bookmarkStart w:id="1771" w:name="_Toc40271346"/>
      <w:bookmarkStart w:id="1772" w:name="_Toc40273669"/>
      <w:bookmarkStart w:id="1773" w:name="_Toc40269019"/>
      <w:bookmarkStart w:id="1774" w:name="_Toc40271348"/>
      <w:bookmarkStart w:id="1775" w:name="_Toc40273671"/>
      <w:bookmarkStart w:id="1776" w:name="_Toc40269023"/>
      <w:bookmarkStart w:id="1777" w:name="_Toc40271352"/>
      <w:bookmarkStart w:id="1778" w:name="_Toc40273675"/>
      <w:bookmarkStart w:id="1779" w:name="_Toc40269030"/>
      <w:bookmarkStart w:id="1780" w:name="_Toc40271359"/>
      <w:bookmarkStart w:id="1781" w:name="_Toc40273682"/>
      <w:bookmarkStart w:id="1782" w:name="_Toc40269031"/>
      <w:bookmarkStart w:id="1783" w:name="_Toc40271360"/>
      <w:bookmarkStart w:id="1784" w:name="_Toc40273683"/>
      <w:bookmarkStart w:id="1785" w:name="_Toc40269032"/>
      <w:bookmarkStart w:id="1786" w:name="_Toc40271361"/>
      <w:bookmarkStart w:id="1787" w:name="_Toc40273684"/>
      <w:bookmarkStart w:id="1788" w:name="_Toc40269034"/>
      <w:bookmarkStart w:id="1789" w:name="_Toc40271363"/>
      <w:bookmarkStart w:id="1790" w:name="_Toc40273686"/>
      <w:bookmarkStart w:id="1791" w:name="_Toc40269035"/>
      <w:bookmarkStart w:id="1792" w:name="_Toc40271364"/>
      <w:bookmarkStart w:id="1793" w:name="_Toc40273687"/>
      <w:bookmarkStart w:id="1794" w:name="_Toc40269036"/>
      <w:bookmarkStart w:id="1795" w:name="_Toc40271365"/>
      <w:bookmarkStart w:id="1796" w:name="_Toc40273688"/>
      <w:bookmarkStart w:id="1797" w:name="_Toc40269037"/>
      <w:bookmarkStart w:id="1798" w:name="_Toc40271366"/>
      <w:bookmarkStart w:id="1799" w:name="_Toc40273689"/>
      <w:bookmarkStart w:id="1800" w:name="_Toc40269038"/>
      <w:bookmarkStart w:id="1801" w:name="_Toc40271367"/>
      <w:bookmarkStart w:id="1802" w:name="_Toc40273690"/>
      <w:bookmarkStart w:id="1803" w:name="_Toc40269039"/>
      <w:bookmarkStart w:id="1804" w:name="_Toc40271368"/>
      <w:bookmarkStart w:id="1805" w:name="_Toc40273691"/>
      <w:bookmarkStart w:id="1806" w:name="_Toc40269041"/>
      <w:bookmarkStart w:id="1807" w:name="_Toc40271370"/>
      <w:bookmarkStart w:id="1808" w:name="_Toc40273693"/>
      <w:bookmarkStart w:id="1809" w:name="_Toc40269042"/>
      <w:bookmarkStart w:id="1810" w:name="_Toc40271371"/>
      <w:bookmarkStart w:id="1811" w:name="_Toc40273694"/>
      <w:bookmarkStart w:id="1812" w:name="_Toc40269044"/>
      <w:bookmarkStart w:id="1813" w:name="_Toc40271373"/>
      <w:bookmarkStart w:id="1814" w:name="_Toc40273696"/>
      <w:bookmarkStart w:id="1815" w:name="_Toc40269045"/>
      <w:bookmarkStart w:id="1816" w:name="_Toc40271374"/>
      <w:bookmarkStart w:id="1817" w:name="_Toc40273697"/>
      <w:bookmarkStart w:id="1818" w:name="_Toc40269046"/>
      <w:bookmarkStart w:id="1819" w:name="_Toc40271375"/>
      <w:bookmarkStart w:id="1820" w:name="_Toc40273698"/>
      <w:bookmarkStart w:id="1821" w:name="_Toc40269047"/>
      <w:bookmarkStart w:id="1822" w:name="_Toc40271376"/>
      <w:bookmarkStart w:id="1823" w:name="_Toc40273699"/>
      <w:bookmarkStart w:id="1824" w:name="_Toc40269048"/>
      <w:bookmarkStart w:id="1825" w:name="_Toc40271377"/>
      <w:bookmarkStart w:id="1826" w:name="_Toc40273700"/>
      <w:bookmarkStart w:id="1827" w:name="_Toc40269049"/>
      <w:bookmarkStart w:id="1828" w:name="_Toc40271378"/>
      <w:bookmarkStart w:id="1829" w:name="_Toc40273701"/>
      <w:bookmarkStart w:id="1830" w:name="_Toc40269050"/>
      <w:bookmarkStart w:id="1831" w:name="_Toc40271379"/>
      <w:bookmarkStart w:id="1832" w:name="_Toc40273702"/>
      <w:bookmarkStart w:id="1833" w:name="_Toc40269051"/>
      <w:bookmarkStart w:id="1834" w:name="_Toc40271380"/>
      <w:bookmarkStart w:id="1835" w:name="_Toc40273703"/>
      <w:bookmarkStart w:id="1836" w:name="_Toc40269052"/>
      <w:bookmarkStart w:id="1837" w:name="_Toc40271381"/>
      <w:bookmarkStart w:id="1838" w:name="_Toc40273704"/>
      <w:bookmarkStart w:id="1839" w:name="_Toc40269054"/>
      <w:bookmarkStart w:id="1840" w:name="_Toc40271383"/>
      <w:bookmarkStart w:id="1841" w:name="_Toc40273706"/>
      <w:bookmarkStart w:id="1842" w:name="_Toc40269055"/>
      <w:bookmarkStart w:id="1843" w:name="_Toc40271384"/>
      <w:bookmarkStart w:id="1844" w:name="_Toc40273707"/>
      <w:bookmarkStart w:id="1845" w:name="_Toc40269056"/>
      <w:bookmarkStart w:id="1846" w:name="_Toc40271385"/>
      <w:bookmarkStart w:id="1847" w:name="_Toc40273708"/>
      <w:bookmarkStart w:id="1848" w:name="_Toc40269057"/>
      <w:bookmarkStart w:id="1849" w:name="_Toc40271386"/>
      <w:bookmarkStart w:id="1850" w:name="_Toc40273709"/>
      <w:bookmarkStart w:id="1851" w:name="_Toc40269058"/>
      <w:bookmarkStart w:id="1852" w:name="_Toc40271387"/>
      <w:bookmarkStart w:id="1853" w:name="_Toc40273710"/>
      <w:bookmarkStart w:id="1854" w:name="_Toc40269059"/>
      <w:bookmarkStart w:id="1855" w:name="_Toc40271388"/>
      <w:bookmarkStart w:id="1856" w:name="_Toc40273711"/>
      <w:bookmarkStart w:id="1857" w:name="_Toc40269060"/>
      <w:bookmarkStart w:id="1858" w:name="_Toc40271389"/>
      <w:bookmarkStart w:id="1859" w:name="_Toc40273712"/>
      <w:bookmarkStart w:id="1860" w:name="_Toc40269061"/>
      <w:bookmarkStart w:id="1861" w:name="_Toc40271390"/>
      <w:bookmarkStart w:id="1862" w:name="_Toc40273713"/>
      <w:bookmarkStart w:id="1863" w:name="_Toc40269063"/>
      <w:bookmarkStart w:id="1864" w:name="_Toc40271392"/>
      <w:bookmarkStart w:id="1865" w:name="_Toc40273715"/>
      <w:bookmarkStart w:id="1866" w:name="_Toc40269064"/>
      <w:bookmarkStart w:id="1867" w:name="_Toc40271393"/>
      <w:bookmarkStart w:id="1868" w:name="_Toc40273716"/>
      <w:bookmarkStart w:id="1869" w:name="_Toc40269065"/>
      <w:bookmarkStart w:id="1870" w:name="_Toc40271394"/>
      <w:bookmarkStart w:id="1871" w:name="_Toc40273717"/>
      <w:bookmarkStart w:id="1872" w:name="_Toc40269066"/>
      <w:bookmarkStart w:id="1873" w:name="_Toc40271395"/>
      <w:bookmarkStart w:id="1874" w:name="_Toc40273718"/>
      <w:bookmarkStart w:id="1875" w:name="_Toc40269067"/>
      <w:bookmarkStart w:id="1876" w:name="_Toc40271396"/>
      <w:bookmarkStart w:id="1877" w:name="_Toc40273719"/>
      <w:bookmarkStart w:id="1878" w:name="_Toc40269068"/>
      <w:bookmarkStart w:id="1879" w:name="_Toc40271397"/>
      <w:bookmarkStart w:id="1880" w:name="_Toc40273720"/>
      <w:bookmarkStart w:id="1881" w:name="_Toc40269069"/>
      <w:bookmarkStart w:id="1882" w:name="_Toc40271398"/>
      <w:bookmarkStart w:id="1883" w:name="_Toc40273721"/>
      <w:bookmarkStart w:id="1884" w:name="_Toc40269070"/>
      <w:bookmarkStart w:id="1885" w:name="_Toc40271399"/>
      <w:bookmarkStart w:id="1886" w:name="_Toc40273722"/>
      <w:bookmarkStart w:id="1887" w:name="_Toc40269072"/>
      <w:bookmarkStart w:id="1888" w:name="_Toc40271401"/>
      <w:bookmarkStart w:id="1889" w:name="_Toc40273724"/>
      <w:bookmarkStart w:id="1890" w:name="_Toc40269073"/>
      <w:bookmarkStart w:id="1891" w:name="_Toc40271402"/>
      <w:bookmarkStart w:id="1892" w:name="_Toc40273725"/>
      <w:bookmarkStart w:id="1893" w:name="_Toc40269074"/>
      <w:bookmarkStart w:id="1894" w:name="_Toc40271403"/>
      <w:bookmarkStart w:id="1895" w:name="_Toc40273726"/>
      <w:bookmarkStart w:id="1896" w:name="_Toc40269075"/>
      <w:bookmarkStart w:id="1897" w:name="_Toc40271404"/>
      <w:bookmarkStart w:id="1898" w:name="_Toc40273727"/>
      <w:bookmarkStart w:id="1899" w:name="_Toc40269076"/>
      <w:bookmarkStart w:id="1900" w:name="_Toc40271405"/>
      <w:bookmarkStart w:id="1901" w:name="_Toc40273728"/>
      <w:bookmarkStart w:id="1902" w:name="_Toc40269077"/>
      <w:bookmarkStart w:id="1903" w:name="_Toc40271406"/>
      <w:bookmarkStart w:id="1904" w:name="_Toc40273729"/>
      <w:bookmarkStart w:id="1905" w:name="_Toc40269078"/>
      <w:bookmarkStart w:id="1906" w:name="_Toc40271407"/>
      <w:bookmarkStart w:id="1907" w:name="_Toc40273730"/>
      <w:bookmarkStart w:id="1908" w:name="_Toc40269079"/>
      <w:bookmarkStart w:id="1909" w:name="_Toc40271408"/>
      <w:bookmarkStart w:id="1910" w:name="_Toc40273731"/>
      <w:bookmarkStart w:id="1911" w:name="_Toc40269081"/>
      <w:bookmarkStart w:id="1912" w:name="_Toc40271410"/>
      <w:bookmarkStart w:id="1913" w:name="_Toc40273733"/>
      <w:bookmarkStart w:id="1914" w:name="_Toc40269082"/>
      <w:bookmarkStart w:id="1915" w:name="_Toc40271411"/>
      <w:bookmarkStart w:id="1916" w:name="_Toc40273734"/>
      <w:bookmarkStart w:id="1917" w:name="_Toc40269083"/>
      <w:bookmarkStart w:id="1918" w:name="_Toc40271412"/>
      <w:bookmarkStart w:id="1919" w:name="_Toc40273735"/>
      <w:bookmarkStart w:id="1920" w:name="_Toc40269084"/>
      <w:bookmarkStart w:id="1921" w:name="_Toc40271413"/>
      <w:bookmarkStart w:id="1922" w:name="_Toc40273736"/>
      <w:bookmarkStart w:id="1923" w:name="_Toc40269085"/>
      <w:bookmarkStart w:id="1924" w:name="_Toc40271414"/>
      <w:bookmarkStart w:id="1925" w:name="_Toc40273737"/>
      <w:bookmarkStart w:id="1926" w:name="_Toc40269086"/>
      <w:bookmarkStart w:id="1927" w:name="_Toc40271415"/>
      <w:bookmarkStart w:id="1928" w:name="_Toc40273738"/>
      <w:bookmarkStart w:id="1929" w:name="_Toc40269087"/>
      <w:bookmarkStart w:id="1930" w:name="_Toc40271416"/>
      <w:bookmarkStart w:id="1931" w:name="_Toc40273739"/>
      <w:bookmarkStart w:id="1932" w:name="_Toc40269088"/>
      <w:bookmarkStart w:id="1933" w:name="_Toc40271417"/>
      <w:bookmarkStart w:id="1934" w:name="_Toc40273740"/>
      <w:bookmarkStart w:id="1935" w:name="_Toc40269090"/>
      <w:bookmarkStart w:id="1936" w:name="_Toc40271419"/>
      <w:bookmarkStart w:id="1937" w:name="_Toc40273742"/>
      <w:bookmarkStart w:id="1938" w:name="_Toc40269091"/>
      <w:bookmarkStart w:id="1939" w:name="_Toc40271420"/>
      <w:bookmarkStart w:id="1940" w:name="_Toc40273743"/>
      <w:bookmarkStart w:id="1941" w:name="_Toc40269092"/>
      <w:bookmarkStart w:id="1942" w:name="_Toc40271421"/>
      <w:bookmarkStart w:id="1943" w:name="_Toc40273744"/>
      <w:bookmarkStart w:id="1944" w:name="_Toc40269093"/>
      <w:bookmarkStart w:id="1945" w:name="_Toc40271422"/>
      <w:bookmarkStart w:id="1946" w:name="_Toc40273745"/>
      <w:bookmarkStart w:id="1947" w:name="_Toc40269094"/>
      <w:bookmarkStart w:id="1948" w:name="_Toc40271423"/>
      <w:bookmarkStart w:id="1949" w:name="_Toc40273746"/>
      <w:bookmarkStart w:id="1950" w:name="_Toc40269095"/>
      <w:bookmarkStart w:id="1951" w:name="_Toc40271424"/>
      <w:bookmarkStart w:id="1952" w:name="_Toc40273747"/>
      <w:bookmarkStart w:id="1953" w:name="_Toc40269096"/>
      <w:bookmarkStart w:id="1954" w:name="_Toc40271425"/>
      <w:bookmarkStart w:id="1955" w:name="_Toc40273748"/>
      <w:bookmarkStart w:id="1956" w:name="_Toc40269097"/>
      <w:bookmarkStart w:id="1957" w:name="_Toc40271426"/>
      <w:bookmarkStart w:id="1958" w:name="_Toc40273749"/>
      <w:bookmarkStart w:id="1959" w:name="_Toc40269099"/>
      <w:bookmarkStart w:id="1960" w:name="_Toc40271428"/>
      <w:bookmarkStart w:id="1961" w:name="_Toc40273751"/>
      <w:bookmarkStart w:id="1962" w:name="_Toc40269100"/>
      <w:bookmarkStart w:id="1963" w:name="_Toc40271429"/>
      <w:bookmarkStart w:id="1964" w:name="_Toc40273752"/>
      <w:bookmarkStart w:id="1965" w:name="_Toc40269101"/>
      <w:bookmarkStart w:id="1966" w:name="_Toc40271430"/>
      <w:bookmarkStart w:id="1967" w:name="_Toc40273753"/>
      <w:bookmarkStart w:id="1968" w:name="_Toc40269102"/>
      <w:bookmarkStart w:id="1969" w:name="_Toc40271431"/>
      <w:bookmarkStart w:id="1970" w:name="_Toc40273754"/>
      <w:bookmarkStart w:id="1971" w:name="_Toc40269103"/>
      <w:bookmarkStart w:id="1972" w:name="_Toc40271432"/>
      <w:bookmarkStart w:id="1973" w:name="_Toc40273755"/>
      <w:bookmarkStart w:id="1974" w:name="_Toc40269104"/>
      <w:bookmarkStart w:id="1975" w:name="_Toc40271433"/>
      <w:bookmarkStart w:id="1976" w:name="_Toc40273756"/>
      <w:bookmarkStart w:id="1977" w:name="_Toc40269105"/>
      <w:bookmarkStart w:id="1978" w:name="_Toc40271434"/>
      <w:bookmarkStart w:id="1979" w:name="_Toc40273757"/>
      <w:bookmarkStart w:id="1980" w:name="_Toc40269106"/>
      <w:bookmarkStart w:id="1981" w:name="_Toc40271435"/>
      <w:bookmarkStart w:id="1982" w:name="_Toc40273758"/>
      <w:bookmarkStart w:id="1983" w:name="_Toc40269108"/>
      <w:bookmarkStart w:id="1984" w:name="_Toc40271437"/>
      <w:bookmarkStart w:id="1985" w:name="_Toc40273760"/>
      <w:bookmarkStart w:id="1986" w:name="_Toc40269109"/>
      <w:bookmarkStart w:id="1987" w:name="_Toc40271438"/>
      <w:bookmarkStart w:id="1988" w:name="_Toc40273761"/>
      <w:bookmarkStart w:id="1989" w:name="_Toc40269110"/>
      <w:bookmarkStart w:id="1990" w:name="_Toc40271439"/>
      <w:bookmarkStart w:id="1991" w:name="_Toc40273762"/>
      <w:bookmarkStart w:id="1992" w:name="_Toc40269111"/>
      <w:bookmarkStart w:id="1993" w:name="_Toc40271440"/>
      <w:bookmarkStart w:id="1994" w:name="_Toc40273763"/>
      <w:bookmarkStart w:id="1995" w:name="_Toc40269115"/>
      <w:bookmarkStart w:id="1996" w:name="_Toc40271444"/>
      <w:bookmarkStart w:id="1997" w:name="_Toc40273767"/>
      <w:bookmarkStart w:id="1998" w:name="_Toc40269118"/>
      <w:bookmarkStart w:id="1999" w:name="_Toc40271447"/>
      <w:bookmarkStart w:id="2000" w:name="_Toc40273770"/>
      <w:bookmarkStart w:id="2001" w:name="_Toc40269121"/>
      <w:bookmarkStart w:id="2002" w:name="_Toc40271450"/>
      <w:bookmarkStart w:id="2003" w:name="_Toc40273773"/>
      <w:bookmarkStart w:id="2004" w:name="_Toc40269124"/>
      <w:bookmarkStart w:id="2005" w:name="_Toc40271453"/>
      <w:bookmarkStart w:id="2006" w:name="_Toc40273776"/>
      <w:bookmarkStart w:id="2007" w:name="_Toc40269125"/>
      <w:bookmarkStart w:id="2008" w:name="_Toc40271454"/>
      <w:bookmarkStart w:id="2009" w:name="_Toc40273777"/>
      <w:bookmarkStart w:id="2010" w:name="_Toc40269126"/>
      <w:bookmarkStart w:id="2011" w:name="_Toc40271455"/>
      <w:bookmarkStart w:id="2012" w:name="_Toc40273778"/>
      <w:bookmarkStart w:id="2013" w:name="_Toc40269127"/>
      <w:bookmarkStart w:id="2014" w:name="_Toc40271456"/>
      <w:bookmarkStart w:id="2015" w:name="_Toc40273779"/>
      <w:bookmarkStart w:id="2016" w:name="_Toc40269129"/>
      <w:bookmarkStart w:id="2017" w:name="_Toc40271458"/>
      <w:bookmarkStart w:id="2018" w:name="_Toc40273781"/>
      <w:bookmarkStart w:id="2019" w:name="_Toc40269130"/>
      <w:bookmarkStart w:id="2020" w:name="_Toc40271459"/>
      <w:bookmarkStart w:id="2021" w:name="_Toc40273782"/>
      <w:bookmarkStart w:id="2022" w:name="_Toc40269131"/>
      <w:bookmarkStart w:id="2023" w:name="_Toc40271460"/>
      <w:bookmarkStart w:id="2024" w:name="_Toc40273783"/>
      <w:bookmarkStart w:id="2025" w:name="_Toc40269142"/>
      <w:bookmarkStart w:id="2026" w:name="_Toc40271471"/>
      <w:bookmarkStart w:id="2027" w:name="_Toc40273794"/>
      <w:bookmarkStart w:id="2028" w:name="_Toc40269145"/>
      <w:bookmarkStart w:id="2029" w:name="_Toc40271474"/>
      <w:bookmarkStart w:id="2030" w:name="_Toc40273797"/>
      <w:bookmarkStart w:id="2031" w:name="_Toc40269148"/>
      <w:bookmarkStart w:id="2032" w:name="_Toc40271477"/>
      <w:bookmarkStart w:id="2033" w:name="_Toc40273800"/>
      <w:bookmarkStart w:id="2034" w:name="_Toc40269149"/>
      <w:bookmarkStart w:id="2035" w:name="_Toc40271478"/>
      <w:bookmarkStart w:id="2036" w:name="_Toc40273801"/>
      <w:bookmarkStart w:id="2037" w:name="_Toc40269153"/>
      <w:bookmarkStart w:id="2038" w:name="_Toc40271482"/>
      <w:bookmarkStart w:id="2039" w:name="_Toc40273805"/>
      <w:bookmarkStart w:id="2040" w:name="_Toc40269154"/>
      <w:bookmarkStart w:id="2041" w:name="_Toc40271483"/>
      <w:bookmarkStart w:id="2042" w:name="_Toc40273806"/>
      <w:bookmarkStart w:id="2043" w:name="_Toc40269157"/>
      <w:bookmarkStart w:id="2044" w:name="_Toc40271486"/>
      <w:bookmarkStart w:id="2045" w:name="_Toc40273809"/>
      <w:bookmarkStart w:id="2046" w:name="_Toc40269160"/>
      <w:bookmarkStart w:id="2047" w:name="_Toc40271489"/>
      <w:bookmarkStart w:id="2048" w:name="_Toc40273812"/>
      <w:bookmarkStart w:id="2049" w:name="_Toc40269162"/>
      <w:bookmarkStart w:id="2050" w:name="_Toc40271491"/>
      <w:bookmarkStart w:id="2051" w:name="_Toc40273814"/>
      <w:bookmarkStart w:id="2052" w:name="_Toc40269163"/>
      <w:bookmarkStart w:id="2053" w:name="_Toc40271492"/>
      <w:bookmarkStart w:id="2054" w:name="_Toc40273815"/>
      <w:bookmarkStart w:id="2055" w:name="_Toc40269164"/>
      <w:bookmarkStart w:id="2056" w:name="_Toc40271493"/>
      <w:bookmarkStart w:id="2057" w:name="_Toc40273816"/>
      <w:bookmarkStart w:id="2058" w:name="_Toc40269165"/>
      <w:bookmarkStart w:id="2059" w:name="_Toc40271494"/>
      <w:bookmarkStart w:id="2060" w:name="_Toc40273817"/>
      <w:bookmarkStart w:id="2061" w:name="_Toc40269166"/>
      <w:bookmarkStart w:id="2062" w:name="_Toc40271495"/>
      <w:bookmarkStart w:id="2063" w:name="_Toc40273818"/>
      <w:bookmarkStart w:id="2064" w:name="_Toc40269167"/>
      <w:bookmarkStart w:id="2065" w:name="_Toc40271496"/>
      <w:bookmarkStart w:id="2066" w:name="_Toc40273819"/>
      <w:bookmarkStart w:id="2067" w:name="_Toc40269169"/>
      <w:bookmarkStart w:id="2068" w:name="_Toc40271498"/>
      <w:bookmarkStart w:id="2069" w:name="_Toc40273821"/>
      <w:bookmarkStart w:id="2070" w:name="_Toc40269170"/>
      <w:bookmarkStart w:id="2071" w:name="_Toc40271499"/>
      <w:bookmarkStart w:id="2072" w:name="_Toc40273822"/>
      <w:bookmarkStart w:id="2073" w:name="_Toc40269171"/>
      <w:bookmarkStart w:id="2074" w:name="_Toc40271500"/>
      <w:bookmarkStart w:id="2075" w:name="_Toc40273823"/>
      <w:bookmarkStart w:id="2076" w:name="_Toc40269172"/>
      <w:bookmarkStart w:id="2077" w:name="_Toc40271501"/>
      <w:bookmarkStart w:id="2078" w:name="_Toc40273824"/>
      <w:bookmarkStart w:id="2079" w:name="_Toc40269173"/>
      <w:bookmarkStart w:id="2080" w:name="_Toc40271502"/>
      <w:bookmarkStart w:id="2081" w:name="_Toc40273825"/>
      <w:bookmarkStart w:id="2082" w:name="_Toc40269174"/>
      <w:bookmarkStart w:id="2083" w:name="_Toc40271503"/>
      <w:bookmarkStart w:id="2084" w:name="_Toc40273826"/>
      <w:bookmarkStart w:id="2085" w:name="_Toc40269176"/>
      <w:bookmarkStart w:id="2086" w:name="_Toc40271505"/>
      <w:bookmarkStart w:id="2087" w:name="_Toc40273828"/>
      <w:bookmarkStart w:id="2088" w:name="_Toc40269177"/>
      <w:bookmarkStart w:id="2089" w:name="_Toc40271506"/>
      <w:bookmarkStart w:id="2090" w:name="_Toc40273829"/>
      <w:bookmarkStart w:id="2091" w:name="_Toc40269178"/>
      <w:bookmarkStart w:id="2092" w:name="_Toc40271507"/>
      <w:bookmarkStart w:id="2093" w:name="_Toc40273830"/>
      <w:bookmarkStart w:id="2094" w:name="_Toc40269179"/>
      <w:bookmarkStart w:id="2095" w:name="_Toc40271508"/>
      <w:bookmarkStart w:id="2096" w:name="_Toc40273831"/>
      <w:bookmarkStart w:id="2097" w:name="_Toc40269180"/>
      <w:bookmarkStart w:id="2098" w:name="_Toc40271509"/>
      <w:bookmarkStart w:id="2099" w:name="_Toc40273832"/>
      <w:bookmarkStart w:id="2100" w:name="_Toc40269181"/>
      <w:bookmarkStart w:id="2101" w:name="_Toc40271510"/>
      <w:bookmarkStart w:id="2102" w:name="_Toc40273833"/>
      <w:bookmarkStart w:id="2103" w:name="_Toc40269183"/>
      <w:bookmarkStart w:id="2104" w:name="_Toc40271512"/>
      <w:bookmarkStart w:id="2105" w:name="_Toc40273835"/>
      <w:bookmarkStart w:id="2106" w:name="_Toc21522990"/>
      <w:bookmarkStart w:id="2107" w:name="_Toc21523087"/>
      <w:bookmarkStart w:id="2108" w:name="_Toc21523158"/>
      <w:bookmarkStart w:id="2109" w:name="_Toc21523225"/>
      <w:bookmarkStart w:id="2110" w:name="_Toc21523436"/>
      <w:bookmarkStart w:id="2111" w:name="_Toc21524647"/>
      <w:bookmarkStart w:id="2112" w:name="_Toc21524717"/>
      <w:bookmarkStart w:id="2113" w:name="_Toc21525427"/>
      <w:bookmarkStart w:id="2114" w:name="_Toc21705260"/>
      <w:bookmarkStart w:id="2115" w:name="_Toc21522643"/>
      <w:bookmarkStart w:id="2116" w:name="_Toc21522781"/>
      <w:bookmarkStart w:id="2117" w:name="_Toc21522992"/>
      <w:bookmarkStart w:id="2118" w:name="_Toc21523089"/>
      <w:bookmarkStart w:id="2119" w:name="_Toc21523160"/>
      <w:bookmarkStart w:id="2120" w:name="_Toc21523227"/>
      <w:bookmarkStart w:id="2121" w:name="_Toc21523438"/>
      <w:bookmarkStart w:id="2122" w:name="_Toc21524649"/>
      <w:bookmarkStart w:id="2123" w:name="_Toc21524719"/>
      <w:bookmarkStart w:id="2124" w:name="_Toc21525429"/>
      <w:bookmarkStart w:id="2125" w:name="_Toc39152812"/>
      <w:bookmarkStart w:id="2126" w:name="_Toc40273837"/>
      <w:bookmarkStart w:id="2127" w:name="_Toc25922550"/>
      <w:bookmarkStart w:id="2128" w:name="_Toc26256009"/>
      <w:bookmarkEnd w:id="66"/>
      <w:bookmarkEnd w:id="67"/>
      <w:bookmarkEnd w:id="6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r w:rsidRPr="00340D22">
        <w:br w:type="page"/>
      </w:r>
    </w:p>
    <w:p w14:paraId="76EE6967" w14:textId="568B9507" w:rsidR="00846AED" w:rsidRPr="00340D22" w:rsidRDefault="00552E86" w:rsidP="002D261B">
      <w:pPr>
        <w:pStyle w:val="Heading1"/>
      </w:pPr>
      <w:bookmarkStart w:id="2129" w:name="_Toc41549858"/>
      <w:bookmarkStart w:id="2130" w:name="_Toc52892239"/>
      <w:bookmarkStart w:id="2131" w:name="_Toc52892549"/>
      <w:bookmarkStart w:id="2132" w:name="_Toc147838391"/>
      <w:r w:rsidRPr="00A75504">
        <w:lastRenderedPageBreak/>
        <w:t>Assessment of the biocidal product</w:t>
      </w:r>
      <w:bookmarkEnd w:id="2125"/>
      <w:bookmarkEnd w:id="2126"/>
      <w:r w:rsidR="00C75252" w:rsidRPr="00A75504">
        <w:t xml:space="preserve"> family</w:t>
      </w:r>
      <w:bookmarkEnd w:id="2129"/>
      <w:bookmarkEnd w:id="2130"/>
      <w:bookmarkEnd w:id="2131"/>
      <w:bookmarkEnd w:id="2132"/>
    </w:p>
    <w:p w14:paraId="161BC692" w14:textId="135EC751" w:rsidR="00F7189A" w:rsidRPr="00340D22" w:rsidRDefault="00F7189A" w:rsidP="00A75504">
      <w:pPr>
        <w:pStyle w:val="Heading2"/>
      </w:pPr>
      <w:bookmarkStart w:id="2133" w:name="_Toc41549859"/>
      <w:bookmarkStart w:id="2134" w:name="_Toc25922551"/>
      <w:bookmarkStart w:id="2135" w:name="_Toc40273839"/>
      <w:bookmarkStart w:id="2136" w:name="_Toc52892240"/>
      <w:bookmarkStart w:id="2137" w:name="_Toc52892550"/>
      <w:bookmarkStart w:id="2138" w:name="_Toc40273838"/>
      <w:bookmarkStart w:id="2139" w:name="_Toc147838392"/>
      <w:bookmarkEnd w:id="2127"/>
      <w:bookmarkEnd w:id="2128"/>
      <w:r w:rsidRPr="00340D22">
        <w:t>Packaging</w:t>
      </w:r>
      <w:bookmarkEnd w:id="2133"/>
      <w:bookmarkEnd w:id="2134"/>
      <w:bookmarkEnd w:id="2135"/>
      <w:bookmarkEnd w:id="2136"/>
      <w:bookmarkEnd w:id="2137"/>
      <w:bookmarkEnd w:id="2139"/>
    </w:p>
    <w:p w14:paraId="34731070" w14:textId="76C19626" w:rsidR="00C90115" w:rsidRPr="00A75504" w:rsidRDefault="00C90115" w:rsidP="00A35FA0">
      <w:pPr>
        <w:pStyle w:val="Caption"/>
      </w:pPr>
      <w:r w:rsidRPr="00A75504">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A75504">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75504">
        <w:t xml:space="preser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1843"/>
        <w:gridCol w:w="1984"/>
        <w:gridCol w:w="1559"/>
        <w:gridCol w:w="2575"/>
      </w:tblGrid>
      <w:tr w:rsidR="005D6D32" w:rsidRPr="00A75504" w14:paraId="56EBE172" w14:textId="77777777" w:rsidTr="005D6D32">
        <w:tc>
          <w:tcPr>
            <w:tcW w:w="1980" w:type="dxa"/>
            <w:shd w:val="clear" w:color="auto" w:fill="FFFFCC"/>
          </w:tcPr>
          <w:p w14:paraId="429D7FD1" w14:textId="77777777" w:rsidR="00AA46DC" w:rsidRPr="00A75504" w:rsidRDefault="00AA46DC" w:rsidP="002D261B">
            <w:pPr>
              <w:rPr>
                <w:rFonts w:eastAsia="Calibri" w:cstheme="minorHAnsi"/>
                <w:b/>
                <w:i/>
                <w:sz w:val="18"/>
                <w:szCs w:val="16"/>
                <w:lang w:eastAsia="en-US"/>
              </w:rPr>
            </w:pPr>
            <w:r w:rsidRPr="00A75504">
              <w:rPr>
                <w:rFonts w:eastAsia="Calibri" w:cstheme="minorHAnsi"/>
                <w:b/>
                <w:sz w:val="18"/>
                <w:szCs w:val="16"/>
                <w:lang w:eastAsia="en-US"/>
              </w:rPr>
              <w:t>Type of packaging</w:t>
            </w:r>
            <w:r w:rsidRPr="00A75504">
              <w:rPr>
                <w:rFonts w:eastAsia="Calibri" w:cstheme="minorHAnsi"/>
                <w:b/>
                <w:sz w:val="18"/>
                <w:szCs w:val="16"/>
                <w:vertAlign w:val="superscript"/>
                <w:lang w:eastAsia="en-US"/>
              </w:rPr>
              <w:t>1</w:t>
            </w:r>
          </w:p>
        </w:tc>
        <w:tc>
          <w:tcPr>
            <w:tcW w:w="3402" w:type="dxa"/>
            <w:shd w:val="clear" w:color="auto" w:fill="FFFFCC"/>
          </w:tcPr>
          <w:p w14:paraId="2F3D5848"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Size/volume</w:t>
            </w:r>
            <w:r w:rsidRPr="00A75504" w:rsidDel="00F33E33">
              <w:rPr>
                <w:rFonts w:eastAsia="Calibri" w:cstheme="minorHAnsi"/>
                <w:b/>
                <w:sz w:val="18"/>
                <w:szCs w:val="16"/>
                <w:lang w:eastAsia="en-US"/>
              </w:rPr>
              <w:t xml:space="preserve"> </w:t>
            </w:r>
            <w:r w:rsidRPr="00A75504">
              <w:rPr>
                <w:rFonts w:eastAsia="Calibri" w:cstheme="minorHAnsi"/>
                <w:b/>
                <w:sz w:val="18"/>
                <w:szCs w:val="16"/>
                <w:lang w:eastAsia="en-US"/>
              </w:rPr>
              <w:t>of the packaging</w:t>
            </w:r>
            <w:r w:rsidRPr="00A75504">
              <w:rPr>
                <w:rFonts w:eastAsia="Calibri" w:cstheme="minorHAnsi"/>
                <w:b/>
                <w:sz w:val="18"/>
                <w:szCs w:val="16"/>
                <w:vertAlign w:val="superscript"/>
                <w:lang w:eastAsia="en-US"/>
              </w:rPr>
              <w:t>2</w:t>
            </w:r>
            <w:r w:rsidRPr="00A75504">
              <w:rPr>
                <w:rFonts w:eastAsia="Calibri" w:cstheme="minorHAnsi"/>
                <w:b/>
                <w:sz w:val="18"/>
                <w:szCs w:val="16"/>
                <w:lang w:eastAsia="en-US"/>
              </w:rPr>
              <w:t xml:space="preserve"> </w:t>
            </w:r>
          </w:p>
        </w:tc>
        <w:tc>
          <w:tcPr>
            <w:tcW w:w="1843" w:type="dxa"/>
            <w:shd w:val="clear" w:color="auto" w:fill="FFFFCC"/>
          </w:tcPr>
          <w:p w14:paraId="5F709673"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Material of the packaging</w:t>
            </w:r>
            <w:r w:rsidRPr="00A75504">
              <w:rPr>
                <w:rFonts w:eastAsia="Calibri" w:cstheme="minorHAnsi"/>
                <w:b/>
                <w:sz w:val="18"/>
                <w:szCs w:val="16"/>
                <w:vertAlign w:val="superscript"/>
                <w:lang w:eastAsia="en-US"/>
              </w:rPr>
              <w:t>3</w:t>
            </w:r>
          </w:p>
        </w:tc>
        <w:tc>
          <w:tcPr>
            <w:tcW w:w="1984" w:type="dxa"/>
            <w:shd w:val="clear" w:color="auto" w:fill="FFFFCC"/>
          </w:tcPr>
          <w:p w14:paraId="7D48A0E0"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Type and material of closure(s)</w:t>
            </w:r>
          </w:p>
        </w:tc>
        <w:tc>
          <w:tcPr>
            <w:tcW w:w="1559" w:type="dxa"/>
            <w:tcBorders>
              <w:bottom w:val="single" w:sz="4" w:space="0" w:color="auto"/>
            </w:tcBorders>
            <w:shd w:val="clear" w:color="auto" w:fill="FFFFCC"/>
          </w:tcPr>
          <w:p w14:paraId="6650AF2D"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Intended user</w:t>
            </w:r>
            <w:r w:rsidRPr="00A75504">
              <w:rPr>
                <w:rFonts w:eastAsia="Calibri" w:cstheme="minorHAnsi"/>
                <w:b/>
                <w:sz w:val="18"/>
                <w:szCs w:val="16"/>
                <w:vertAlign w:val="superscript"/>
                <w:lang w:eastAsia="en-US"/>
              </w:rPr>
              <w:t>4</w:t>
            </w:r>
          </w:p>
        </w:tc>
        <w:tc>
          <w:tcPr>
            <w:tcW w:w="2575" w:type="dxa"/>
            <w:shd w:val="clear" w:color="auto" w:fill="FFFFCC"/>
          </w:tcPr>
          <w:p w14:paraId="405D50A7" w14:textId="77777777" w:rsidR="00AA46DC" w:rsidRPr="00A75504" w:rsidRDefault="00AA46DC" w:rsidP="002D261B">
            <w:pPr>
              <w:rPr>
                <w:rFonts w:eastAsia="Calibri" w:cstheme="minorHAnsi"/>
                <w:b/>
                <w:sz w:val="18"/>
                <w:szCs w:val="16"/>
                <w:lang w:eastAsia="en-US"/>
              </w:rPr>
            </w:pPr>
            <w:r w:rsidRPr="00A75504">
              <w:rPr>
                <w:rFonts w:eastAsia="Calibri" w:cstheme="minorHAnsi"/>
                <w:b/>
                <w:sz w:val="18"/>
                <w:szCs w:val="16"/>
                <w:lang w:eastAsia="en-US"/>
              </w:rPr>
              <w:t>Compatibility of the product with the proposed packaging materials (Yes/No)</w:t>
            </w:r>
          </w:p>
        </w:tc>
      </w:tr>
      <w:tr w:rsidR="005D6D32" w:rsidRPr="00A75504" w14:paraId="3CBD92C3"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205D9C5A"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Bag/Sack</w:t>
            </w:r>
          </w:p>
        </w:tc>
        <w:tc>
          <w:tcPr>
            <w:tcW w:w="3402" w:type="dxa"/>
            <w:tcBorders>
              <w:top w:val="nil"/>
              <w:left w:val="nil"/>
              <w:bottom w:val="single" w:sz="8" w:space="0" w:color="auto"/>
              <w:right w:val="single" w:sz="8" w:space="0" w:color="auto"/>
            </w:tcBorders>
            <w:shd w:val="clear" w:color="auto" w:fill="auto"/>
          </w:tcPr>
          <w:p w14:paraId="4243FCFD" w14:textId="7902F880"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0.05, 0.10, 0.45, 0.50, 0.75, 1 and 5 L</w:t>
            </w:r>
          </w:p>
        </w:tc>
        <w:tc>
          <w:tcPr>
            <w:tcW w:w="1843" w:type="dxa"/>
            <w:tcBorders>
              <w:top w:val="nil"/>
              <w:left w:val="nil"/>
              <w:bottom w:val="single" w:sz="8" w:space="0" w:color="auto"/>
              <w:right w:val="single" w:sz="8" w:space="0" w:color="auto"/>
            </w:tcBorders>
            <w:shd w:val="clear" w:color="auto" w:fill="auto"/>
          </w:tcPr>
          <w:p w14:paraId="454D5D03" w14:textId="77777777" w:rsidR="002D561A" w:rsidRPr="00A75504" w:rsidRDefault="002D561A" w:rsidP="002D561A">
            <w:pPr>
              <w:rPr>
                <w:rFonts w:eastAsia="Calibri" w:cstheme="minorHAnsi"/>
                <w:bCs/>
                <w:sz w:val="18"/>
                <w:szCs w:val="16"/>
                <w:lang w:val="fr-FR" w:eastAsia="en-US"/>
              </w:rPr>
            </w:pPr>
            <w:r w:rsidRPr="00A75504">
              <w:rPr>
                <w:rFonts w:eastAsia="Calibri" w:cstheme="minorHAnsi"/>
                <w:bCs/>
                <w:sz w:val="18"/>
                <w:szCs w:val="16"/>
                <w:lang w:val="fr-FR" w:eastAsia="en-US"/>
              </w:rPr>
              <w:t>HDPE, LDPE, PET, PE, PP</w:t>
            </w:r>
          </w:p>
        </w:tc>
        <w:tc>
          <w:tcPr>
            <w:tcW w:w="1984" w:type="dxa"/>
            <w:tcBorders>
              <w:top w:val="nil"/>
              <w:left w:val="nil"/>
              <w:bottom w:val="single" w:sz="8" w:space="0" w:color="auto"/>
              <w:right w:val="single" w:sz="8" w:space="0" w:color="auto"/>
            </w:tcBorders>
            <w:shd w:val="clear" w:color="auto" w:fill="auto"/>
          </w:tcPr>
          <w:p w14:paraId="43F61388"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Cap, HDPE/PE</w:t>
            </w:r>
          </w:p>
        </w:tc>
        <w:tc>
          <w:tcPr>
            <w:tcW w:w="1559" w:type="dxa"/>
            <w:tcBorders>
              <w:top w:val="nil"/>
              <w:left w:val="nil"/>
              <w:bottom w:val="single" w:sz="8" w:space="0" w:color="auto"/>
              <w:right w:val="single" w:sz="8" w:space="0" w:color="auto"/>
            </w:tcBorders>
            <w:shd w:val="clear" w:color="auto" w:fill="auto"/>
          </w:tcPr>
          <w:p w14:paraId="5FF41B4A" w14:textId="77777777"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w:t>
            </w:r>
          </w:p>
          <w:p w14:paraId="52582145" w14:textId="749FD293"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 xml:space="preserve">Professional and </w:t>
            </w:r>
            <w:r w:rsidR="00A75504">
              <w:rPr>
                <w:rFonts w:eastAsia="Calibri" w:cstheme="minorHAnsi"/>
                <w:bCs/>
                <w:sz w:val="18"/>
                <w:szCs w:val="16"/>
                <w:lang w:eastAsia="en-US"/>
              </w:rPr>
              <w:t>N</w:t>
            </w:r>
            <w:r w:rsidRPr="00A75504">
              <w:rPr>
                <w:rFonts w:eastAsia="Calibri" w:cstheme="minorHAnsi"/>
                <w:bCs/>
                <w:sz w:val="18"/>
                <w:szCs w:val="16"/>
                <w:lang w:eastAsia="en-US"/>
              </w:rPr>
              <w:t>on professional</w:t>
            </w:r>
          </w:p>
        </w:tc>
        <w:tc>
          <w:tcPr>
            <w:tcW w:w="2575" w:type="dxa"/>
            <w:tcBorders>
              <w:top w:val="nil"/>
              <w:left w:val="nil"/>
              <w:bottom w:val="single" w:sz="8" w:space="0" w:color="auto"/>
              <w:right w:val="single" w:sz="8" w:space="0" w:color="auto"/>
            </w:tcBorders>
            <w:shd w:val="clear" w:color="auto" w:fill="auto"/>
          </w:tcPr>
          <w:p w14:paraId="1A013E3E" w14:textId="63CAA2D2"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14481343"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4FB40C32"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Bottle</w:t>
            </w:r>
          </w:p>
        </w:tc>
        <w:tc>
          <w:tcPr>
            <w:tcW w:w="3402" w:type="dxa"/>
            <w:tcBorders>
              <w:top w:val="nil"/>
              <w:left w:val="nil"/>
              <w:bottom w:val="single" w:sz="8" w:space="0" w:color="auto"/>
              <w:right w:val="single" w:sz="8" w:space="0" w:color="auto"/>
            </w:tcBorders>
            <w:shd w:val="clear" w:color="auto" w:fill="auto"/>
          </w:tcPr>
          <w:p w14:paraId="4944AD56" w14:textId="60A634AF"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0.05, 0.075, 0.10, 0.42, 0.50, 0.75, 1 and 2 L</w:t>
            </w:r>
          </w:p>
        </w:tc>
        <w:tc>
          <w:tcPr>
            <w:tcW w:w="1843" w:type="dxa"/>
            <w:tcBorders>
              <w:top w:val="nil"/>
              <w:left w:val="nil"/>
              <w:bottom w:val="single" w:sz="8" w:space="0" w:color="auto"/>
              <w:right w:val="single" w:sz="8" w:space="0" w:color="auto"/>
            </w:tcBorders>
            <w:shd w:val="clear" w:color="auto" w:fill="auto"/>
          </w:tcPr>
          <w:p w14:paraId="6ABA878B" w14:textId="77777777" w:rsidR="002D561A" w:rsidRPr="00A75504" w:rsidRDefault="002D561A" w:rsidP="002D561A">
            <w:pPr>
              <w:rPr>
                <w:rFonts w:eastAsia="Calibri" w:cstheme="minorHAnsi"/>
                <w:bCs/>
                <w:sz w:val="18"/>
                <w:szCs w:val="16"/>
                <w:lang w:val="fr-FR" w:eastAsia="en-US"/>
              </w:rPr>
            </w:pPr>
            <w:r w:rsidRPr="00A75504">
              <w:rPr>
                <w:rFonts w:eastAsia="Calibri" w:cstheme="minorHAnsi"/>
                <w:bCs/>
                <w:sz w:val="18"/>
                <w:szCs w:val="16"/>
                <w:lang w:val="fr-FR" w:eastAsia="en-US"/>
              </w:rPr>
              <w:t>HDPE, LDPE, PET, PE, PP</w:t>
            </w:r>
          </w:p>
        </w:tc>
        <w:tc>
          <w:tcPr>
            <w:tcW w:w="1984" w:type="dxa"/>
            <w:tcBorders>
              <w:top w:val="nil"/>
              <w:left w:val="nil"/>
              <w:bottom w:val="single" w:sz="8" w:space="0" w:color="auto"/>
              <w:right w:val="single" w:sz="8" w:space="0" w:color="auto"/>
            </w:tcBorders>
            <w:shd w:val="clear" w:color="auto" w:fill="auto"/>
          </w:tcPr>
          <w:p w14:paraId="10EECE65"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Cap, HDPE/PE</w:t>
            </w:r>
          </w:p>
        </w:tc>
        <w:tc>
          <w:tcPr>
            <w:tcW w:w="1559" w:type="dxa"/>
            <w:tcBorders>
              <w:top w:val="nil"/>
              <w:left w:val="nil"/>
              <w:bottom w:val="single" w:sz="8" w:space="0" w:color="auto"/>
              <w:right w:val="single" w:sz="8" w:space="0" w:color="auto"/>
            </w:tcBorders>
            <w:shd w:val="clear" w:color="auto" w:fill="auto"/>
          </w:tcPr>
          <w:p w14:paraId="029A6241" w14:textId="085F7FC5"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w:t>
            </w:r>
          </w:p>
          <w:p w14:paraId="3470A593" w14:textId="5EF1DF36" w:rsidR="002D561A" w:rsidRPr="00A75504" w:rsidRDefault="0065280A" w:rsidP="002D561A">
            <w:pPr>
              <w:rPr>
                <w:rFonts w:eastAsia="Calibri" w:cstheme="minorHAnsi"/>
                <w:bCs/>
                <w:sz w:val="18"/>
                <w:szCs w:val="16"/>
                <w:lang w:eastAsia="en-US"/>
              </w:rPr>
            </w:pPr>
            <w:r>
              <w:rPr>
                <w:rFonts w:eastAsia="Calibri" w:cstheme="minorHAnsi"/>
                <w:bCs/>
                <w:sz w:val="18"/>
                <w:szCs w:val="16"/>
                <w:lang w:eastAsia="en-US"/>
              </w:rPr>
              <w:t>Professional and N</w:t>
            </w:r>
            <w:r w:rsidR="002D561A" w:rsidRPr="00A75504">
              <w:rPr>
                <w:rFonts w:eastAsia="Calibri" w:cstheme="minorHAnsi"/>
                <w:bCs/>
                <w:sz w:val="18"/>
                <w:szCs w:val="16"/>
                <w:lang w:eastAsia="en-US"/>
              </w:rPr>
              <w:t>on professional</w:t>
            </w:r>
          </w:p>
        </w:tc>
        <w:tc>
          <w:tcPr>
            <w:tcW w:w="2575" w:type="dxa"/>
            <w:tcBorders>
              <w:top w:val="nil"/>
              <w:left w:val="nil"/>
              <w:bottom w:val="single" w:sz="8" w:space="0" w:color="auto"/>
              <w:right w:val="single" w:sz="8" w:space="0" w:color="auto"/>
            </w:tcBorders>
            <w:shd w:val="clear" w:color="auto" w:fill="auto"/>
          </w:tcPr>
          <w:p w14:paraId="608CCAAC" w14:textId="6588606B"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74E6A3D5"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2C179E99"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Jerry can</w:t>
            </w:r>
          </w:p>
        </w:tc>
        <w:tc>
          <w:tcPr>
            <w:tcW w:w="3402" w:type="dxa"/>
            <w:tcBorders>
              <w:top w:val="nil"/>
              <w:left w:val="nil"/>
              <w:bottom w:val="single" w:sz="8" w:space="0" w:color="auto"/>
              <w:right w:val="single" w:sz="8" w:space="0" w:color="auto"/>
            </w:tcBorders>
            <w:shd w:val="clear" w:color="auto" w:fill="auto"/>
          </w:tcPr>
          <w:p w14:paraId="212C2255" w14:textId="67573005"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5, 10,11,15 and 20 L</w:t>
            </w:r>
          </w:p>
        </w:tc>
        <w:tc>
          <w:tcPr>
            <w:tcW w:w="1843" w:type="dxa"/>
            <w:tcBorders>
              <w:top w:val="nil"/>
              <w:left w:val="nil"/>
              <w:bottom w:val="single" w:sz="8" w:space="0" w:color="auto"/>
              <w:right w:val="single" w:sz="8" w:space="0" w:color="auto"/>
            </w:tcBorders>
            <w:shd w:val="clear" w:color="auto" w:fill="auto"/>
          </w:tcPr>
          <w:p w14:paraId="352DED0C"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HDPE, LDPE</w:t>
            </w:r>
          </w:p>
        </w:tc>
        <w:tc>
          <w:tcPr>
            <w:tcW w:w="1984" w:type="dxa"/>
            <w:tcBorders>
              <w:top w:val="nil"/>
              <w:left w:val="nil"/>
              <w:bottom w:val="single" w:sz="8" w:space="0" w:color="auto"/>
              <w:right w:val="single" w:sz="8" w:space="0" w:color="auto"/>
            </w:tcBorders>
            <w:shd w:val="clear" w:color="auto" w:fill="auto"/>
          </w:tcPr>
          <w:p w14:paraId="3DEBBADA" w14:textId="534C5BAD" w:rsidR="002D561A" w:rsidRPr="00A75504" w:rsidRDefault="002D561A" w:rsidP="002D561A">
            <w:pPr>
              <w:rPr>
                <w:rFonts w:eastAsia="Calibri" w:cstheme="minorHAnsi"/>
                <w:bCs/>
                <w:sz w:val="18"/>
                <w:szCs w:val="16"/>
                <w:highlight w:val="yellow"/>
                <w:lang w:eastAsia="en-US"/>
              </w:rPr>
            </w:pPr>
            <w:r w:rsidRPr="00A75504">
              <w:rPr>
                <w:rFonts w:eastAsia="Calibri" w:cstheme="minorHAnsi"/>
                <w:bCs/>
                <w:color w:val="000000" w:themeColor="text1"/>
                <w:sz w:val="18"/>
                <w:szCs w:val="16"/>
                <w:lang w:eastAsia="en-US"/>
              </w:rPr>
              <w:t xml:space="preserve">Cap or tap, HDPE/PE   </w:t>
            </w:r>
          </w:p>
        </w:tc>
        <w:tc>
          <w:tcPr>
            <w:tcW w:w="1559" w:type="dxa"/>
            <w:tcBorders>
              <w:top w:val="nil"/>
              <w:left w:val="nil"/>
              <w:bottom w:val="single" w:sz="8" w:space="0" w:color="auto"/>
              <w:right w:val="single" w:sz="8" w:space="0" w:color="auto"/>
            </w:tcBorders>
            <w:shd w:val="clear" w:color="auto" w:fill="auto"/>
          </w:tcPr>
          <w:p w14:paraId="5F1E667B" w14:textId="77777777"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 and</w:t>
            </w:r>
          </w:p>
          <w:p w14:paraId="176C20B4" w14:textId="3D6176FC"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Professional</w:t>
            </w:r>
          </w:p>
        </w:tc>
        <w:tc>
          <w:tcPr>
            <w:tcW w:w="2575" w:type="dxa"/>
            <w:tcBorders>
              <w:top w:val="nil"/>
              <w:left w:val="nil"/>
              <w:bottom w:val="single" w:sz="8" w:space="0" w:color="auto"/>
              <w:right w:val="single" w:sz="8" w:space="0" w:color="auto"/>
            </w:tcBorders>
            <w:shd w:val="clear" w:color="auto" w:fill="auto"/>
          </w:tcPr>
          <w:p w14:paraId="2A2F5543" w14:textId="47CBF345"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6ADE3861"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4F2820EF"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Drum</w:t>
            </w:r>
          </w:p>
        </w:tc>
        <w:tc>
          <w:tcPr>
            <w:tcW w:w="3402" w:type="dxa"/>
            <w:tcBorders>
              <w:top w:val="nil"/>
              <w:left w:val="nil"/>
              <w:bottom w:val="single" w:sz="8" w:space="0" w:color="auto"/>
              <w:right w:val="single" w:sz="8" w:space="0" w:color="auto"/>
            </w:tcBorders>
            <w:shd w:val="clear" w:color="auto" w:fill="auto"/>
          </w:tcPr>
          <w:p w14:paraId="518442B8" w14:textId="4F9DC1D8"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10, 20, 25, 100, 220 L</w:t>
            </w:r>
          </w:p>
        </w:tc>
        <w:tc>
          <w:tcPr>
            <w:tcW w:w="1843" w:type="dxa"/>
            <w:tcBorders>
              <w:top w:val="nil"/>
              <w:left w:val="nil"/>
              <w:bottom w:val="single" w:sz="8" w:space="0" w:color="auto"/>
              <w:right w:val="single" w:sz="8" w:space="0" w:color="auto"/>
            </w:tcBorders>
            <w:shd w:val="clear" w:color="auto" w:fill="auto"/>
          </w:tcPr>
          <w:p w14:paraId="5A007B23"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HDPE</w:t>
            </w:r>
          </w:p>
        </w:tc>
        <w:tc>
          <w:tcPr>
            <w:tcW w:w="1984" w:type="dxa"/>
            <w:tcBorders>
              <w:top w:val="nil"/>
              <w:left w:val="nil"/>
              <w:bottom w:val="single" w:sz="8" w:space="0" w:color="auto"/>
              <w:right w:val="single" w:sz="8" w:space="0" w:color="auto"/>
            </w:tcBorders>
            <w:shd w:val="clear" w:color="auto" w:fill="auto"/>
          </w:tcPr>
          <w:p w14:paraId="5F80D5F0" w14:textId="4F25C636" w:rsidR="002D561A" w:rsidRPr="00A75504" w:rsidRDefault="002D561A" w:rsidP="002D561A">
            <w:pPr>
              <w:rPr>
                <w:rFonts w:eastAsia="Calibri" w:cstheme="minorHAnsi"/>
                <w:bCs/>
                <w:sz w:val="18"/>
                <w:szCs w:val="16"/>
                <w:highlight w:val="yellow"/>
                <w:lang w:eastAsia="en-US"/>
              </w:rPr>
            </w:pPr>
            <w:r w:rsidRPr="00A75504">
              <w:rPr>
                <w:rFonts w:eastAsia="Calibri" w:cstheme="minorHAnsi"/>
                <w:bCs/>
                <w:color w:val="000000" w:themeColor="text1"/>
                <w:sz w:val="18"/>
                <w:szCs w:val="16"/>
                <w:lang w:eastAsia="en-US"/>
              </w:rPr>
              <w:t>Cap or tap, HDPE/PE</w:t>
            </w:r>
          </w:p>
        </w:tc>
        <w:tc>
          <w:tcPr>
            <w:tcW w:w="1559" w:type="dxa"/>
            <w:tcBorders>
              <w:top w:val="nil"/>
              <w:left w:val="nil"/>
              <w:bottom w:val="single" w:sz="8" w:space="0" w:color="auto"/>
              <w:right w:val="single" w:sz="8" w:space="0" w:color="auto"/>
            </w:tcBorders>
            <w:shd w:val="clear" w:color="auto" w:fill="auto"/>
          </w:tcPr>
          <w:p w14:paraId="6C9C4B6D" w14:textId="6D2F9A3D" w:rsidR="002D561A"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 xml:space="preserve">Industrial and </w:t>
            </w:r>
            <w:r w:rsidR="002D561A" w:rsidRPr="00A75504">
              <w:rPr>
                <w:rFonts w:eastAsia="Calibri" w:cstheme="minorHAnsi"/>
                <w:bCs/>
                <w:sz w:val="18"/>
                <w:szCs w:val="16"/>
                <w:lang w:eastAsia="en-US"/>
              </w:rPr>
              <w:t>Professional</w:t>
            </w:r>
          </w:p>
        </w:tc>
        <w:tc>
          <w:tcPr>
            <w:tcW w:w="2575" w:type="dxa"/>
            <w:tcBorders>
              <w:top w:val="nil"/>
              <w:left w:val="nil"/>
              <w:bottom w:val="single" w:sz="8" w:space="0" w:color="auto"/>
              <w:right w:val="single" w:sz="8" w:space="0" w:color="auto"/>
            </w:tcBorders>
            <w:shd w:val="clear" w:color="auto" w:fill="auto"/>
          </w:tcPr>
          <w:p w14:paraId="43067C60" w14:textId="202E2903"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75C35C2E"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6A25C258"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Bottle with spray/foam trigger</w:t>
            </w:r>
          </w:p>
        </w:tc>
        <w:tc>
          <w:tcPr>
            <w:tcW w:w="3402" w:type="dxa"/>
            <w:tcBorders>
              <w:top w:val="nil"/>
              <w:left w:val="nil"/>
              <w:bottom w:val="single" w:sz="8" w:space="0" w:color="auto"/>
              <w:right w:val="single" w:sz="8" w:space="0" w:color="auto"/>
            </w:tcBorders>
            <w:shd w:val="clear" w:color="auto" w:fill="auto"/>
          </w:tcPr>
          <w:p w14:paraId="459D9365" w14:textId="54C8A12E" w:rsidR="002D561A" w:rsidRPr="00A75504" w:rsidRDefault="005D6D32" w:rsidP="002D561A">
            <w:pPr>
              <w:rPr>
                <w:rFonts w:eastAsia="Calibri" w:cstheme="minorHAnsi"/>
                <w:bCs/>
                <w:sz w:val="18"/>
                <w:szCs w:val="16"/>
                <w:highlight w:val="yellow"/>
                <w:lang w:eastAsia="en-US"/>
              </w:rPr>
            </w:pPr>
            <w:r w:rsidRPr="00A75504">
              <w:rPr>
                <w:rFonts w:eastAsia="Calibri" w:cstheme="minorHAnsi"/>
                <w:bCs/>
                <w:sz w:val="18"/>
                <w:szCs w:val="16"/>
                <w:lang w:eastAsia="en-US"/>
              </w:rPr>
              <w:t>0.05, 0.075, 0.10, 0.42, 0.50, 0.75, 1 and 2 L</w:t>
            </w:r>
          </w:p>
        </w:tc>
        <w:tc>
          <w:tcPr>
            <w:tcW w:w="1843" w:type="dxa"/>
            <w:tcBorders>
              <w:top w:val="nil"/>
              <w:left w:val="nil"/>
              <w:bottom w:val="single" w:sz="8" w:space="0" w:color="auto"/>
              <w:right w:val="single" w:sz="8" w:space="0" w:color="auto"/>
            </w:tcBorders>
            <w:shd w:val="clear" w:color="auto" w:fill="auto"/>
          </w:tcPr>
          <w:p w14:paraId="492C52F9" w14:textId="77777777" w:rsidR="002D561A" w:rsidRPr="00A75504" w:rsidRDefault="002D561A" w:rsidP="002D561A">
            <w:pPr>
              <w:rPr>
                <w:rFonts w:eastAsia="Calibri" w:cstheme="minorHAnsi"/>
                <w:bCs/>
                <w:sz w:val="18"/>
                <w:szCs w:val="16"/>
                <w:lang w:val="fr-FR" w:eastAsia="en-US"/>
              </w:rPr>
            </w:pPr>
            <w:r w:rsidRPr="00A75504">
              <w:rPr>
                <w:rFonts w:eastAsia="Calibri" w:cstheme="minorHAnsi"/>
                <w:bCs/>
                <w:sz w:val="18"/>
                <w:szCs w:val="16"/>
                <w:lang w:val="fr-FR" w:eastAsia="en-US"/>
              </w:rPr>
              <w:t>HDPE, LDPE, PET, PE, PP</w:t>
            </w:r>
          </w:p>
        </w:tc>
        <w:tc>
          <w:tcPr>
            <w:tcW w:w="1984" w:type="dxa"/>
            <w:tcBorders>
              <w:top w:val="nil"/>
              <w:left w:val="nil"/>
              <w:bottom w:val="single" w:sz="8" w:space="0" w:color="auto"/>
              <w:right w:val="single" w:sz="8" w:space="0" w:color="auto"/>
            </w:tcBorders>
            <w:shd w:val="clear" w:color="auto" w:fill="auto"/>
          </w:tcPr>
          <w:p w14:paraId="4477E6A9"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Spay and foam trigger</w:t>
            </w:r>
          </w:p>
        </w:tc>
        <w:tc>
          <w:tcPr>
            <w:tcW w:w="1559" w:type="dxa"/>
            <w:tcBorders>
              <w:top w:val="nil"/>
              <w:left w:val="nil"/>
              <w:bottom w:val="single" w:sz="8" w:space="0" w:color="auto"/>
              <w:right w:val="single" w:sz="8" w:space="0" w:color="auto"/>
            </w:tcBorders>
            <w:shd w:val="clear" w:color="auto" w:fill="auto"/>
          </w:tcPr>
          <w:p w14:paraId="66A31EF0" w14:textId="77777777" w:rsidR="005D6D32"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Industrial,</w:t>
            </w:r>
          </w:p>
          <w:p w14:paraId="46D8B0D2" w14:textId="3A10CF2A"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 xml:space="preserve">Professional and </w:t>
            </w:r>
            <w:r w:rsidR="005C5EC7">
              <w:rPr>
                <w:rFonts w:eastAsia="Calibri" w:cstheme="minorHAnsi"/>
                <w:bCs/>
                <w:sz w:val="18"/>
                <w:szCs w:val="16"/>
                <w:lang w:eastAsia="en-US"/>
              </w:rPr>
              <w:t>N</w:t>
            </w:r>
            <w:r w:rsidRPr="00A75504">
              <w:rPr>
                <w:rFonts w:eastAsia="Calibri" w:cstheme="minorHAnsi"/>
                <w:bCs/>
                <w:sz w:val="18"/>
                <w:szCs w:val="16"/>
                <w:lang w:eastAsia="en-US"/>
              </w:rPr>
              <w:t>on professional</w:t>
            </w:r>
          </w:p>
        </w:tc>
        <w:tc>
          <w:tcPr>
            <w:tcW w:w="2575" w:type="dxa"/>
            <w:tcBorders>
              <w:top w:val="nil"/>
              <w:left w:val="nil"/>
              <w:bottom w:val="single" w:sz="8" w:space="0" w:color="auto"/>
              <w:right w:val="single" w:sz="8" w:space="0" w:color="auto"/>
            </w:tcBorders>
            <w:shd w:val="clear" w:color="auto" w:fill="auto"/>
          </w:tcPr>
          <w:p w14:paraId="02043073" w14:textId="51E28D6B"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r w:rsidR="005D6D32" w:rsidRPr="00A75504" w14:paraId="23FB973F" w14:textId="77777777" w:rsidTr="005D6D32">
        <w:tc>
          <w:tcPr>
            <w:tcW w:w="1980" w:type="dxa"/>
            <w:tcBorders>
              <w:top w:val="nil"/>
              <w:left w:val="single" w:sz="8" w:space="0" w:color="auto"/>
              <w:bottom w:val="single" w:sz="8" w:space="0" w:color="auto"/>
              <w:right w:val="single" w:sz="8" w:space="0" w:color="auto"/>
            </w:tcBorders>
            <w:shd w:val="clear" w:color="auto" w:fill="auto"/>
          </w:tcPr>
          <w:p w14:paraId="62B43797"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IBC</w:t>
            </w:r>
          </w:p>
        </w:tc>
        <w:tc>
          <w:tcPr>
            <w:tcW w:w="3402" w:type="dxa"/>
            <w:tcBorders>
              <w:top w:val="nil"/>
              <w:left w:val="nil"/>
              <w:bottom w:val="single" w:sz="8" w:space="0" w:color="auto"/>
              <w:right w:val="single" w:sz="8" w:space="0" w:color="auto"/>
            </w:tcBorders>
            <w:shd w:val="clear" w:color="auto" w:fill="auto"/>
          </w:tcPr>
          <w:p w14:paraId="36C57565"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1000L</w:t>
            </w:r>
          </w:p>
        </w:tc>
        <w:tc>
          <w:tcPr>
            <w:tcW w:w="1843" w:type="dxa"/>
            <w:tcBorders>
              <w:top w:val="nil"/>
              <w:left w:val="nil"/>
              <w:bottom w:val="single" w:sz="8" w:space="0" w:color="auto"/>
              <w:right w:val="single" w:sz="8" w:space="0" w:color="auto"/>
            </w:tcBorders>
            <w:shd w:val="clear" w:color="auto" w:fill="auto"/>
          </w:tcPr>
          <w:p w14:paraId="50357FDA" w14:textId="77777777"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HDPE</w:t>
            </w:r>
          </w:p>
        </w:tc>
        <w:tc>
          <w:tcPr>
            <w:tcW w:w="1984" w:type="dxa"/>
            <w:tcBorders>
              <w:top w:val="nil"/>
              <w:left w:val="nil"/>
              <w:bottom w:val="single" w:sz="8" w:space="0" w:color="auto"/>
              <w:right w:val="single" w:sz="8" w:space="0" w:color="auto"/>
            </w:tcBorders>
            <w:shd w:val="clear" w:color="auto" w:fill="auto"/>
          </w:tcPr>
          <w:p w14:paraId="2F76B812" w14:textId="00720756" w:rsidR="002D561A" w:rsidRPr="00A75504" w:rsidRDefault="002D561A" w:rsidP="002D561A">
            <w:pPr>
              <w:rPr>
                <w:rFonts w:eastAsia="Calibri" w:cstheme="minorHAnsi"/>
                <w:bCs/>
                <w:sz w:val="18"/>
                <w:szCs w:val="16"/>
                <w:lang w:eastAsia="en-US"/>
              </w:rPr>
            </w:pPr>
            <w:r w:rsidRPr="00A75504">
              <w:rPr>
                <w:rFonts w:eastAsia="Calibri" w:cstheme="minorHAnsi"/>
                <w:bCs/>
                <w:sz w:val="18"/>
                <w:szCs w:val="16"/>
                <w:lang w:eastAsia="en-US"/>
              </w:rPr>
              <w:t>Ca</w:t>
            </w:r>
            <w:r w:rsidRPr="00A75504">
              <w:rPr>
                <w:rFonts w:eastAsia="Calibri" w:cstheme="minorHAnsi"/>
                <w:bCs/>
                <w:color w:val="000000" w:themeColor="text1"/>
                <w:sz w:val="18"/>
                <w:szCs w:val="16"/>
                <w:lang w:eastAsia="en-US"/>
              </w:rPr>
              <w:t>p or tap, HDPE</w:t>
            </w:r>
            <w:r w:rsidRPr="00A75504">
              <w:rPr>
                <w:rFonts w:eastAsia="Calibri" w:cstheme="minorHAnsi"/>
                <w:bCs/>
                <w:sz w:val="18"/>
                <w:szCs w:val="16"/>
                <w:lang w:eastAsia="en-US"/>
              </w:rPr>
              <w:t>/PE</w:t>
            </w:r>
          </w:p>
        </w:tc>
        <w:tc>
          <w:tcPr>
            <w:tcW w:w="1559" w:type="dxa"/>
            <w:tcBorders>
              <w:top w:val="nil"/>
              <w:left w:val="nil"/>
              <w:bottom w:val="single" w:sz="8" w:space="0" w:color="auto"/>
              <w:right w:val="single" w:sz="8" w:space="0" w:color="auto"/>
            </w:tcBorders>
            <w:shd w:val="clear" w:color="auto" w:fill="auto"/>
          </w:tcPr>
          <w:p w14:paraId="78805743" w14:textId="05D18378" w:rsidR="002D561A" w:rsidRPr="00A75504" w:rsidRDefault="005D6D32" w:rsidP="002D561A">
            <w:pPr>
              <w:rPr>
                <w:rFonts w:eastAsia="Calibri" w:cstheme="minorHAnsi"/>
                <w:bCs/>
                <w:sz w:val="18"/>
                <w:szCs w:val="16"/>
                <w:lang w:eastAsia="en-US"/>
              </w:rPr>
            </w:pPr>
            <w:r w:rsidRPr="00A75504">
              <w:rPr>
                <w:rFonts w:eastAsia="Calibri" w:cstheme="minorHAnsi"/>
                <w:bCs/>
                <w:sz w:val="18"/>
                <w:szCs w:val="16"/>
                <w:lang w:eastAsia="en-US"/>
              </w:rPr>
              <w:t xml:space="preserve">Industrial and </w:t>
            </w:r>
            <w:r w:rsidR="002D561A" w:rsidRPr="00A75504">
              <w:rPr>
                <w:rFonts w:eastAsia="Calibri" w:cstheme="minorHAnsi"/>
                <w:bCs/>
                <w:sz w:val="18"/>
                <w:szCs w:val="16"/>
                <w:lang w:eastAsia="en-US"/>
              </w:rPr>
              <w:t>Professional</w:t>
            </w:r>
          </w:p>
        </w:tc>
        <w:tc>
          <w:tcPr>
            <w:tcW w:w="2575" w:type="dxa"/>
            <w:tcBorders>
              <w:top w:val="nil"/>
              <w:left w:val="nil"/>
              <w:bottom w:val="single" w:sz="8" w:space="0" w:color="auto"/>
              <w:right w:val="single" w:sz="8" w:space="0" w:color="auto"/>
            </w:tcBorders>
            <w:shd w:val="clear" w:color="auto" w:fill="auto"/>
          </w:tcPr>
          <w:p w14:paraId="6EA0A58A" w14:textId="7C7CBA2F" w:rsidR="002D561A" w:rsidRPr="00A75504" w:rsidRDefault="0006288F" w:rsidP="002D561A">
            <w:pPr>
              <w:rPr>
                <w:rFonts w:eastAsia="Calibri" w:cstheme="minorHAnsi"/>
                <w:bCs/>
                <w:sz w:val="18"/>
                <w:szCs w:val="16"/>
                <w:lang w:eastAsia="en-US"/>
              </w:rPr>
            </w:pPr>
            <w:r>
              <w:rPr>
                <w:rFonts w:eastAsia="Calibri" w:cstheme="minorHAnsi"/>
                <w:bCs/>
                <w:sz w:val="18"/>
                <w:szCs w:val="16"/>
                <w:lang w:eastAsia="en-US"/>
              </w:rPr>
              <w:t>Yes</w:t>
            </w:r>
          </w:p>
        </w:tc>
      </w:tr>
    </w:tbl>
    <w:p w14:paraId="23801CD8" w14:textId="155AC2AC" w:rsidR="00F7189A" w:rsidRPr="00A75504" w:rsidRDefault="00F7189A" w:rsidP="002D261B">
      <w:pPr>
        <w:widowControl/>
        <w:jc w:val="both"/>
        <w:rPr>
          <w:rFonts w:eastAsia="Calibri" w:cstheme="minorHAnsi"/>
          <w:sz w:val="18"/>
          <w:szCs w:val="16"/>
          <w:lang w:eastAsia="en-US"/>
        </w:rPr>
      </w:pPr>
      <w:r w:rsidRPr="00A75504">
        <w:rPr>
          <w:rFonts w:eastAsia="Calibri" w:cstheme="minorHAnsi"/>
          <w:sz w:val="18"/>
          <w:szCs w:val="16"/>
          <w:vertAlign w:val="superscript"/>
          <w:lang w:eastAsia="en-US"/>
        </w:rPr>
        <w:t>1</w:t>
      </w:r>
      <w:r w:rsidRPr="00A75504">
        <w:rPr>
          <w:rFonts w:eastAsia="Calibri" w:cstheme="minorHAnsi"/>
          <w:sz w:val="18"/>
          <w:szCs w:val="16"/>
          <w:lang w:eastAsia="en-US"/>
        </w:rPr>
        <w:t xml:space="preserve"> Type of packaging e.g. bottle, rolls, can, barrel, tank</w:t>
      </w:r>
      <w:r w:rsidR="006E0C31" w:rsidRPr="00A75504">
        <w:rPr>
          <w:rFonts w:eastAsia="Calibri" w:cstheme="minorHAnsi"/>
          <w:sz w:val="18"/>
          <w:szCs w:val="16"/>
          <w:lang w:eastAsia="en-US"/>
        </w:rPr>
        <w:t>.</w:t>
      </w:r>
    </w:p>
    <w:p w14:paraId="04DF412C" w14:textId="054E1B7F" w:rsidR="00F7189A" w:rsidRPr="00A75504" w:rsidRDefault="00F7189A" w:rsidP="002D261B">
      <w:pPr>
        <w:widowControl/>
        <w:jc w:val="both"/>
        <w:rPr>
          <w:rFonts w:eastAsia="Calibri" w:cstheme="minorHAnsi"/>
          <w:sz w:val="18"/>
          <w:szCs w:val="16"/>
          <w:lang w:eastAsia="en-US"/>
        </w:rPr>
      </w:pPr>
      <w:r w:rsidRPr="00A75504">
        <w:rPr>
          <w:rFonts w:eastAsia="Calibri" w:cstheme="minorHAnsi"/>
          <w:sz w:val="18"/>
          <w:szCs w:val="16"/>
          <w:vertAlign w:val="superscript"/>
          <w:lang w:eastAsia="en-US"/>
        </w:rPr>
        <w:t>2</w:t>
      </w:r>
      <w:r w:rsidRPr="00A75504">
        <w:rPr>
          <w:rFonts w:eastAsia="Calibri" w:cstheme="minorHAnsi"/>
          <w:sz w:val="18"/>
          <w:szCs w:val="16"/>
          <w:lang w:eastAsia="en-US"/>
        </w:rPr>
        <w:t xml:space="preserve"> </w:t>
      </w:r>
      <w:r w:rsidR="00E049F6" w:rsidRPr="00A75504">
        <w:rPr>
          <w:rFonts w:eastAsia="Calibri" w:cstheme="minorHAnsi"/>
          <w:sz w:val="18"/>
          <w:szCs w:val="16"/>
          <w:lang w:eastAsia="en-US"/>
        </w:rPr>
        <w:t>S</w:t>
      </w:r>
      <w:r w:rsidRPr="00A75504">
        <w:rPr>
          <w:rFonts w:eastAsia="Calibri" w:cstheme="minorHAnsi"/>
          <w:sz w:val="18"/>
          <w:szCs w:val="16"/>
          <w:lang w:eastAsia="en-US"/>
        </w:rPr>
        <w:t>ize for primary packaging (closed packaging that preserves the biocidal product, prevents leakage during storage</w:t>
      </w:r>
      <w:r w:rsidR="00C70F23" w:rsidRPr="00A75504">
        <w:rPr>
          <w:rFonts w:eastAsia="Calibri" w:cstheme="minorHAnsi"/>
          <w:sz w:val="18"/>
          <w:szCs w:val="16"/>
          <w:lang w:eastAsia="en-US"/>
        </w:rPr>
        <w:t>,</w:t>
      </w:r>
      <w:r w:rsidRPr="00A75504">
        <w:rPr>
          <w:rFonts w:eastAsia="Calibri" w:cstheme="minorHAnsi"/>
          <w:sz w:val="18"/>
          <w:szCs w:val="16"/>
          <w:lang w:eastAsia="en-US"/>
        </w:rPr>
        <w:t xml:space="preserve"> and is removed or opened before use) and detailed volume in the case of individual packaging intended to be used to prevent human exposure and facilitate the use of the product</w:t>
      </w:r>
      <w:r w:rsidR="006E0C31" w:rsidRPr="00A75504">
        <w:rPr>
          <w:rFonts w:eastAsia="Calibri" w:cstheme="minorHAnsi"/>
          <w:sz w:val="18"/>
          <w:szCs w:val="16"/>
          <w:lang w:eastAsia="en-US"/>
        </w:rPr>
        <w:t>.</w:t>
      </w:r>
    </w:p>
    <w:p w14:paraId="03D3D907" w14:textId="71060712" w:rsidR="00F7189A" w:rsidRPr="00A75504" w:rsidRDefault="00F7189A" w:rsidP="002D261B">
      <w:pPr>
        <w:jc w:val="both"/>
        <w:rPr>
          <w:rFonts w:eastAsia="Calibri" w:cstheme="minorHAnsi"/>
          <w:sz w:val="18"/>
          <w:szCs w:val="16"/>
          <w:lang w:eastAsia="en-US"/>
        </w:rPr>
      </w:pPr>
      <w:r w:rsidRPr="00A75504">
        <w:rPr>
          <w:rFonts w:eastAsia="Calibri" w:cstheme="minorHAnsi"/>
          <w:sz w:val="18"/>
          <w:szCs w:val="16"/>
          <w:lang w:eastAsia="en-US"/>
        </w:rPr>
        <w:t>For rolls or individual products such as wipes, the dimension of product / amount of individual products should be reported here: Height*Length*Width for rolls / number and weight of wipes</w:t>
      </w:r>
      <w:r w:rsidR="006E0C31" w:rsidRPr="00A75504">
        <w:rPr>
          <w:rFonts w:eastAsia="Calibri" w:cstheme="minorHAnsi"/>
          <w:sz w:val="18"/>
          <w:szCs w:val="16"/>
          <w:lang w:eastAsia="en-US"/>
        </w:rPr>
        <w:t>.</w:t>
      </w:r>
    </w:p>
    <w:p w14:paraId="7139A32D" w14:textId="1915869A" w:rsidR="00C87616" w:rsidRPr="00A75504" w:rsidRDefault="00F7189A" w:rsidP="002D261B">
      <w:pPr>
        <w:widowControl/>
        <w:jc w:val="both"/>
        <w:rPr>
          <w:rFonts w:eastAsia="Calibri" w:cstheme="minorHAnsi"/>
          <w:sz w:val="18"/>
          <w:szCs w:val="16"/>
          <w:lang w:eastAsia="en-US"/>
        </w:rPr>
      </w:pPr>
      <w:r w:rsidRPr="00A75504">
        <w:rPr>
          <w:rFonts w:eastAsia="Calibri" w:cstheme="minorHAnsi"/>
          <w:sz w:val="18"/>
          <w:szCs w:val="16"/>
          <w:vertAlign w:val="superscript"/>
          <w:lang w:eastAsia="en-US"/>
        </w:rPr>
        <w:t>3</w:t>
      </w:r>
      <w:r w:rsidRPr="00A75504">
        <w:rPr>
          <w:rFonts w:eastAsia="Calibri" w:cstheme="minorHAnsi"/>
          <w:sz w:val="18"/>
          <w:szCs w:val="16"/>
          <w:lang w:eastAsia="en-US"/>
        </w:rPr>
        <w:t xml:space="preserve"> For metallic packaging, it should be indicate</w:t>
      </w:r>
      <w:r w:rsidR="006E0C31" w:rsidRPr="00A75504">
        <w:rPr>
          <w:rFonts w:eastAsia="Calibri" w:cstheme="minorHAnsi"/>
          <w:sz w:val="18"/>
          <w:szCs w:val="16"/>
          <w:lang w:eastAsia="en-US"/>
        </w:rPr>
        <w:t>d</w:t>
      </w:r>
      <w:r w:rsidRPr="00A75504">
        <w:rPr>
          <w:rFonts w:eastAsia="Calibri" w:cstheme="minorHAnsi"/>
          <w:sz w:val="18"/>
          <w:szCs w:val="16"/>
          <w:lang w:eastAsia="en-US"/>
        </w:rPr>
        <w:t xml:space="preserve"> if there is a varnish layer; in the same way, the nature of plastic packaging should be reported.</w:t>
      </w:r>
      <w:r w:rsidR="00C87616" w:rsidRPr="00A75504">
        <w:rPr>
          <w:rFonts w:eastAsia="Calibri" w:cstheme="minorHAnsi"/>
          <w:sz w:val="18"/>
          <w:szCs w:val="16"/>
          <w:lang w:eastAsia="en-US"/>
        </w:rPr>
        <w:t xml:space="preserve"> For sprayer sold with packaging, the nature of </w:t>
      </w:r>
      <w:r w:rsidR="006E0C31" w:rsidRPr="00A75504">
        <w:rPr>
          <w:rFonts w:eastAsia="Calibri" w:cstheme="minorHAnsi"/>
          <w:sz w:val="18"/>
          <w:szCs w:val="16"/>
          <w:lang w:eastAsia="en-US"/>
        </w:rPr>
        <w:t xml:space="preserve">the </w:t>
      </w:r>
      <w:r w:rsidR="00C87616" w:rsidRPr="00A75504">
        <w:rPr>
          <w:rFonts w:eastAsia="Calibri" w:cstheme="minorHAnsi"/>
          <w:sz w:val="18"/>
          <w:szCs w:val="16"/>
          <w:lang w:eastAsia="en-US"/>
        </w:rPr>
        <w:t>material should be added.</w:t>
      </w:r>
    </w:p>
    <w:p w14:paraId="591FD478" w14:textId="622384BB" w:rsidR="00CA6D85" w:rsidRPr="00B4406F" w:rsidRDefault="00F7189A" w:rsidP="00DD6927">
      <w:pPr>
        <w:widowControl/>
        <w:jc w:val="both"/>
        <w:rPr>
          <w:rFonts w:eastAsia="Calibri" w:cs="Arial"/>
          <w:b/>
          <w:sz w:val="24"/>
          <w:szCs w:val="18"/>
          <w:lang w:val="fr-FR" w:eastAsia="sv-SE"/>
        </w:rPr>
      </w:pPr>
      <w:r w:rsidRPr="00A75504">
        <w:rPr>
          <w:rFonts w:eastAsia="Calibri" w:cstheme="minorHAnsi"/>
          <w:sz w:val="18"/>
          <w:szCs w:val="16"/>
          <w:vertAlign w:val="superscript"/>
          <w:lang w:val="fr-FR" w:eastAsia="en-US"/>
        </w:rPr>
        <w:t>4</w:t>
      </w:r>
      <w:r w:rsidRPr="00A75504">
        <w:rPr>
          <w:rFonts w:eastAsia="Calibri" w:cstheme="minorHAnsi"/>
          <w:sz w:val="18"/>
          <w:szCs w:val="16"/>
          <w:lang w:val="fr-FR" w:eastAsia="en-US"/>
        </w:rPr>
        <w:t xml:space="preserve"> </w:t>
      </w:r>
      <w:proofErr w:type="spellStart"/>
      <w:r w:rsidRPr="00A75504">
        <w:rPr>
          <w:rFonts w:eastAsia="Calibri" w:cstheme="minorHAnsi"/>
          <w:sz w:val="18"/>
          <w:szCs w:val="16"/>
          <w:lang w:val="fr-FR" w:eastAsia="en-US"/>
        </w:rPr>
        <w:t>Intended</w:t>
      </w:r>
      <w:proofErr w:type="spellEnd"/>
      <w:r w:rsidRPr="00A75504">
        <w:rPr>
          <w:rFonts w:eastAsia="Calibri" w:cstheme="minorHAnsi"/>
          <w:sz w:val="18"/>
          <w:szCs w:val="16"/>
          <w:lang w:val="fr-FR" w:eastAsia="en-US"/>
        </w:rPr>
        <w:t xml:space="preserve"> </w:t>
      </w:r>
      <w:proofErr w:type="gramStart"/>
      <w:r w:rsidRPr="00A75504">
        <w:rPr>
          <w:rFonts w:eastAsia="Calibri" w:cstheme="minorHAnsi"/>
          <w:sz w:val="18"/>
          <w:szCs w:val="16"/>
          <w:lang w:val="fr-FR" w:eastAsia="en-US"/>
        </w:rPr>
        <w:t>user</w:t>
      </w:r>
      <w:proofErr w:type="gramEnd"/>
      <w:r w:rsidRPr="00A75504">
        <w:rPr>
          <w:rFonts w:eastAsia="Calibri" w:cstheme="minorHAnsi"/>
          <w:sz w:val="18"/>
          <w:szCs w:val="16"/>
          <w:lang w:val="fr-FR" w:eastAsia="en-US"/>
        </w:rPr>
        <w:t xml:space="preserve">, </w:t>
      </w:r>
      <w:proofErr w:type="spellStart"/>
      <w:r w:rsidRPr="00A75504">
        <w:rPr>
          <w:rFonts w:eastAsia="Calibri" w:cstheme="minorHAnsi"/>
          <w:sz w:val="18"/>
          <w:szCs w:val="16"/>
          <w:lang w:val="fr-FR" w:eastAsia="en-US"/>
        </w:rPr>
        <w:t>e.g</w:t>
      </w:r>
      <w:proofErr w:type="spellEnd"/>
      <w:r w:rsidRPr="00A75504">
        <w:rPr>
          <w:rFonts w:eastAsia="Calibri" w:cstheme="minorHAnsi"/>
          <w:sz w:val="18"/>
          <w:szCs w:val="16"/>
          <w:lang w:val="fr-FR" w:eastAsia="en-US"/>
        </w:rPr>
        <w:t xml:space="preserve">. </w:t>
      </w:r>
      <w:proofErr w:type="spellStart"/>
      <w:r w:rsidRPr="00A75504">
        <w:rPr>
          <w:rFonts w:eastAsia="Calibri" w:cstheme="minorHAnsi"/>
          <w:sz w:val="18"/>
          <w:szCs w:val="16"/>
          <w:lang w:val="fr-FR" w:eastAsia="en-US"/>
        </w:rPr>
        <w:t>professional</w:t>
      </w:r>
      <w:proofErr w:type="spellEnd"/>
      <w:r w:rsidRPr="00A75504">
        <w:rPr>
          <w:rFonts w:eastAsia="Calibri" w:cstheme="minorHAnsi"/>
          <w:sz w:val="18"/>
          <w:szCs w:val="16"/>
          <w:lang w:val="fr-FR" w:eastAsia="en-US"/>
        </w:rPr>
        <w:t>, non-</w:t>
      </w:r>
      <w:proofErr w:type="spellStart"/>
      <w:r w:rsidRPr="00A75504">
        <w:rPr>
          <w:rFonts w:eastAsia="Calibri" w:cstheme="minorHAnsi"/>
          <w:sz w:val="18"/>
          <w:szCs w:val="16"/>
          <w:lang w:val="fr-FR" w:eastAsia="en-US"/>
        </w:rPr>
        <w:t>professional</w:t>
      </w:r>
      <w:bookmarkStart w:id="2140" w:name="_Toc41549860"/>
      <w:bookmarkStart w:id="2141" w:name="_Toc52892242"/>
      <w:bookmarkStart w:id="2142" w:name="_Toc52892551"/>
      <w:bookmarkStart w:id="2143" w:name="_Toc40273840"/>
      <w:bookmarkEnd w:id="2138"/>
      <w:proofErr w:type="spellEnd"/>
      <w:r w:rsidR="00CA6D85" w:rsidRPr="00B4406F">
        <w:rPr>
          <w:rFonts w:eastAsia="Calibri"/>
          <w:lang w:val="fr-FR" w:eastAsia="sv-SE"/>
        </w:rPr>
        <w:br w:type="page"/>
      </w:r>
    </w:p>
    <w:p w14:paraId="29779554" w14:textId="083E894C" w:rsidR="00C727A2" w:rsidRPr="00BA697B" w:rsidRDefault="00365D73" w:rsidP="00A75504">
      <w:pPr>
        <w:pStyle w:val="Heading2"/>
      </w:pPr>
      <w:bookmarkStart w:id="2144" w:name="_Toc147838393"/>
      <w:r w:rsidRPr="00BA697B">
        <w:lastRenderedPageBreak/>
        <w:t>Physical, chemical</w:t>
      </w:r>
      <w:r w:rsidR="009E75B5" w:rsidRPr="00BA697B">
        <w:t>,</w:t>
      </w:r>
      <w:r w:rsidRPr="00BA697B">
        <w:t xml:space="preserve"> and technical properties</w:t>
      </w:r>
      <w:bookmarkEnd w:id="2140"/>
      <w:bookmarkEnd w:id="2141"/>
      <w:bookmarkEnd w:id="2142"/>
      <w:bookmarkEnd w:id="2144"/>
      <w:r w:rsidRPr="00BA697B">
        <w:t xml:space="preserve"> </w:t>
      </w:r>
      <w:bookmarkEnd w:id="2143"/>
    </w:p>
    <w:p w14:paraId="42CD2DC9" w14:textId="77D1915D" w:rsidR="003A7475" w:rsidRDefault="00400CA4" w:rsidP="00BA697B">
      <w:pPr>
        <w:jc w:val="both"/>
        <w:rPr>
          <w:rFonts w:cstheme="minorHAnsi"/>
        </w:rPr>
      </w:pPr>
      <w:r w:rsidRPr="00BA697B">
        <w:rPr>
          <w:rFonts w:cstheme="minorHAnsi"/>
        </w:rPr>
        <w:t xml:space="preserve">Information on the choice of the </w:t>
      </w:r>
      <w:r w:rsidR="00072E65" w:rsidRPr="00BA697B">
        <w:rPr>
          <w:rFonts w:cstheme="minorHAnsi"/>
        </w:rPr>
        <w:t>worst case</w:t>
      </w:r>
      <w:r w:rsidRPr="00BA697B">
        <w:rPr>
          <w:rFonts w:cstheme="minorHAnsi"/>
        </w:rPr>
        <w:t xml:space="preserve"> composition for physical, chemical</w:t>
      </w:r>
      <w:r w:rsidR="00C70F23" w:rsidRPr="00BA697B">
        <w:rPr>
          <w:rFonts w:cstheme="minorHAnsi"/>
        </w:rPr>
        <w:t>,</w:t>
      </w:r>
      <w:r w:rsidRPr="00BA697B">
        <w:rPr>
          <w:rFonts w:cstheme="minorHAnsi"/>
        </w:rPr>
        <w:t xml:space="preserve"> and technical properties </w:t>
      </w:r>
      <w:r w:rsidRPr="00BA697B">
        <w:rPr>
          <w:rFonts w:eastAsia="Calibri" w:cstheme="minorHAnsi"/>
          <w:iCs/>
          <w:lang w:eastAsia="en-US"/>
        </w:rPr>
        <w:t xml:space="preserve">(e.g. representative test </w:t>
      </w:r>
      <w:r w:rsidR="00ED0A56" w:rsidRPr="00ED0A56">
        <w:rPr>
          <w:rFonts w:eastAsia="Calibri" w:cstheme="minorHAnsi"/>
          <w:iCs/>
          <w:lang w:eastAsia="en-US"/>
        </w:rPr>
        <w:t>product</w:t>
      </w:r>
      <w:r w:rsidRPr="00ED0A56">
        <w:rPr>
          <w:rFonts w:eastAsia="Calibri" w:cstheme="minorHAnsi"/>
          <w:iCs/>
          <w:lang w:eastAsia="en-US"/>
        </w:rPr>
        <w:t>)</w:t>
      </w:r>
      <w:r w:rsidRPr="00BA697B">
        <w:rPr>
          <w:rFonts w:eastAsia="Calibri" w:cstheme="minorHAnsi"/>
          <w:iCs/>
          <w:lang w:eastAsia="en-US"/>
        </w:rPr>
        <w:t xml:space="preserve"> and the justification </w:t>
      </w:r>
      <w:r w:rsidR="00C70F23" w:rsidRPr="00BA697B">
        <w:rPr>
          <w:rFonts w:eastAsia="Calibri" w:cstheme="minorHAnsi"/>
          <w:iCs/>
          <w:lang w:eastAsia="en-US"/>
        </w:rPr>
        <w:t xml:space="preserve">for </w:t>
      </w:r>
      <w:r w:rsidRPr="00BA697B">
        <w:rPr>
          <w:rFonts w:eastAsia="Calibri" w:cstheme="minorHAnsi"/>
          <w:iCs/>
          <w:lang w:eastAsia="en-US"/>
        </w:rPr>
        <w:t xml:space="preserve">why the chosen test </w:t>
      </w:r>
      <w:r w:rsidR="00ED0A56" w:rsidRPr="00ED0A56">
        <w:rPr>
          <w:rFonts w:eastAsia="Calibri" w:cstheme="minorHAnsi"/>
          <w:iCs/>
          <w:lang w:eastAsia="en-US"/>
        </w:rPr>
        <w:t>product is</w:t>
      </w:r>
      <w:r w:rsidR="0006288F" w:rsidRPr="0006288F">
        <w:rPr>
          <w:rFonts w:eastAsia="Calibri" w:cstheme="minorHAnsi"/>
          <w:iCs/>
          <w:lang w:eastAsia="en-US"/>
        </w:rPr>
        <w:t xml:space="preserve"> </w:t>
      </w:r>
      <w:r w:rsidRPr="00BA697B">
        <w:rPr>
          <w:rFonts w:eastAsia="Calibri" w:cstheme="minorHAnsi"/>
          <w:iCs/>
          <w:lang w:eastAsia="en-US"/>
        </w:rPr>
        <w:t>considered sufficient to cover the whole range of specified variations (use/composition) in the BPF</w:t>
      </w:r>
      <w:r w:rsidRPr="00BA697B">
        <w:rPr>
          <w:rFonts w:cstheme="minorHAnsi"/>
        </w:rPr>
        <w:t xml:space="preserve"> are provided in the confidential annex.</w:t>
      </w:r>
      <w:r w:rsidR="00A12D84" w:rsidRPr="00BA697B">
        <w:rPr>
          <w:rFonts w:cstheme="minorHAnsi"/>
        </w:rPr>
        <w:t xml:space="preserve"> </w:t>
      </w:r>
    </w:p>
    <w:p w14:paraId="3DC2A4A1" w14:textId="77777777" w:rsidR="00ED0A56" w:rsidRPr="0006288F" w:rsidRDefault="00ED0A56" w:rsidP="00BA697B">
      <w:pPr>
        <w:jc w:val="both"/>
        <w:rPr>
          <w:rFonts w:cstheme="minorHAnsi"/>
          <w:strike/>
        </w:rPr>
      </w:pPr>
    </w:p>
    <w:p w14:paraId="74AEFEDB" w14:textId="6F329A77" w:rsidR="00085643" w:rsidRPr="00BA697B" w:rsidRDefault="00587FCE" w:rsidP="00BA697B">
      <w:pPr>
        <w:jc w:val="both"/>
        <w:rPr>
          <w:rFonts w:cstheme="minorHAnsi"/>
          <w:sz w:val="22"/>
          <w:szCs w:val="22"/>
        </w:rPr>
      </w:pPr>
      <w:r w:rsidRPr="00BA697B">
        <w:rPr>
          <w:rFonts w:cstheme="minorHAnsi"/>
        </w:rPr>
        <w:t>The test product</w:t>
      </w:r>
      <w:r w:rsidR="00BA697B">
        <w:rPr>
          <w:rFonts w:cstheme="minorHAnsi"/>
        </w:rPr>
        <w:t xml:space="preserve">, </w:t>
      </w:r>
      <w:r w:rsidRPr="00BA697B">
        <w:rPr>
          <w:rFonts w:cstheme="minorHAnsi"/>
        </w:rPr>
        <w:t>the corresponding justification</w:t>
      </w:r>
      <w:r w:rsidR="00C70F23" w:rsidRPr="00BA697B">
        <w:rPr>
          <w:rFonts w:cstheme="minorHAnsi"/>
        </w:rPr>
        <w:t>,</w:t>
      </w:r>
      <w:r w:rsidRPr="00BA697B">
        <w:rPr>
          <w:rFonts w:cstheme="minorHAnsi"/>
        </w:rPr>
        <w:t xml:space="preserve"> and the data provided by the applicant are considered sufficient in order to cover the whole range of specified variations applied for</w:t>
      </w:r>
      <w:r w:rsidRPr="00BA697B">
        <w:rPr>
          <w:rFonts w:cstheme="minorHAnsi"/>
          <w:sz w:val="22"/>
          <w:szCs w:val="22"/>
        </w:rPr>
        <w:t>.</w:t>
      </w:r>
    </w:p>
    <w:p w14:paraId="37E1C87E" w14:textId="77777777" w:rsidR="003A7475" w:rsidRPr="000E39A0" w:rsidRDefault="003A7475" w:rsidP="002D261B">
      <w:pPr>
        <w:jc w:val="both"/>
        <w:rPr>
          <w:rFonts w:asciiTheme="minorHAnsi" w:hAnsiTheme="minorHAnsi" w:cstheme="minorHAnsi"/>
        </w:rPr>
      </w:pPr>
    </w:p>
    <w:p w14:paraId="4162979B" w14:textId="17CDC79D" w:rsidR="00C90115" w:rsidRPr="00EB4040" w:rsidRDefault="00C90115" w:rsidP="00A35FA0">
      <w:pPr>
        <w:pStyle w:val="Caption"/>
      </w:pPr>
      <w:r w:rsidRPr="00BA697B">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BA697B">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2</w:t>
      </w:r>
      <w:r w:rsidR="005D7F75">
        <w:rPr>
          <w:noProof/>
        </w:rPr>
        <w:fldChar w:fldCharType="end"/>
      </w:r>
      <w:r w:rsidRPr="00BA697B">
        <w:t xml:space="preserve">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1"/>
        <w:gridCol w:w="2810"/>
        <w:gridCol w:w="2802"/>
        <w:gridCol w:w="1724"/>
        <w:gridCol w:w="2618"/>
        <w:gridCol w:w="1668"/>
      </w:tblGrid>
      <w:tr w:rsidR="009F5473" w:rsidRPr="00BA697B" w14:paraId="053855CA" w14:textId="77777777" w:rsidTr="00835B13">
        <w:trPr>
          <w:trHeight w:val="782"/>
          <w:tblHeader/>
        </w:trPr>
        <w:tc>
          <w:tcPr>
            <w:tcW w:w="645" w:type="pct"/>
            <w:shd w:val="clear" w:color="auto" w:fill="FFFFCC"/>
          </w:tcPr>
          <w:p w14:paraId="35957E5A" w14:textId="001A1BC8"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Numbering according to Annex III of BPR</w:t>
            </w:r>
          </w:p>
        </w:tc>
        <w:tc>
          <w:tcPr>
            <w:tcW w:w="1053" w:type="pct"/>
            <w:shd w:val="clear" w:color="auto" w:fill="FFFFCC"/>
            <w:vAlign w:val="center"/>
          </w:tcPr>
          <w:p w14:paraId="58E192E1" w14:textId="087CC4C5"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Property</w:t>
            </w:r>
          </w:p>
        </w:tc>
        <w:tc>
          <w:tcPr>
            <w:tcW w:w="1050" w:type="pct"/>
            <w:shd w:val="clear" w:color="auto" w:fill="FFFFCC"/>
            <w:vAlign w:val="center"/>
          </w:tcPr>
          <w:p w14:paraId="60CC9CA0" w14:textId="68B5FA4F"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Guideline and Method</w:t>
            </w:r>
          </w:p>
        </w:tc>
        <w:tc>
          <w:tcPr>
            <w:tcW w:w="646" w:type="pct"/>
            <w:shd w:val="clear" w:color="auto" w:fill="FFFFCC"/>
            <w:vAlign w:val="center"/>
          </w:tcPr>
          <w:p w14:paraId="24A18CA1" w14:textId="0520EE67" w:rsidR="009F5473" w:rsidRPr="00BA697B" w:rsidRDefault="009F5473" w:rsidP="002D261B">
            <w:pPr>
              <w:jc w:val="both"/>
              <w:rPr>
                <w:rFonts w:eastAsia="Calibri" w:cstheme="minorHAnsi"/>
                <w:b/>
                <w:sz w:val="18"/>
                <w:szCs w:val="18"/>
                <w:lang w:eastAsia="en-US"/>
              </w:rPr>
            </w:pPr>
            <w:r w:rsidRPr="00BA697B">
              <w:rPr>
                <w:rFonts w:eastAsia="Calibri" w:cstheme="minorHAnsi"/>
                <w:b/>
                <w:sz w:val="18"/>
                <w:szCs w:val="18"/>
                <w:lang w:eastAsia="en-US"/>
              </w:rPr>
              <w:t>Tested product/batch (AS% w/w)</w:t>
            </w:r>
          </w:p>
        </w:tc>
        <w:tc>
          <w:tcPr>
            <w:tcW w:w="981" w:type="pct"/>
            <w:shd w:val="clear" w:color="auto" w:fill="FFFFCC"/>
            <w:vAlign w:val="center"/>
          </w:tcPr>
          <w:p w14:paraId="649CC28B" w14:textId="77777777"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Results</w:t>
            </w:r>
          </w:p>
        </w:tc>
        <w:tc>
          <w:tcPr>
            <w:tcW w:w="625" w:type="pct"/>
            <w:shd w:val="clear" w:color="auto" w:fill="FFFFCC"/>
            <w:vAlign w:val="center"/>
          </w:tcPr>
          <w:p w14:paraId="7343A5B0" w14:textId="77777777" w:rsidR="009F5473" w:rsidRPr="00BA697B" w:rsidRDefault="009F5473" w:rsidP="002D261B">
            <w:pPr>
              <w:jc w:val="center"/>
              <w:rPr>
                <w:rFonts w:eastAsia="Calibri" w:cstheme="minorHAnsi"/>
                <w:b/>
                <w:sz w:val="18"/>
                <w:szCs w:val="18"/>
                <w:lang w:eastAsia="en-US"/>
              </w:rPr>
            </w:pPr>
            <w:r w:rsidRPr="00BA697B">
              <w:rPr>
                <w:rFonts w:eastAsia="Calibri" w:cstheme="minorHAnsi"/>
                <w:b/>
                <w:sz w:val="18"/>
                <w:szCs w:val="18"/>
                <w:lang w:eastAsia="en-US"/>
              </w:rPr>
              <w:t>Reference</w:t>
            </w:r>
          </w:p>
        </w:tc>
      </w:tr>
      <w:tr w:rsidR="009F5473" w:rsidRPr="00395E41" w14:paraId="4F1C7240" w14:textId="77777777" w:rsidTr="00835B13">
        <w:trPr>
          <w:trHeight w:val="481"/>
        </w:trPr>
        <w:tc>
          <w:tcPr>
            <w:tcW w:w="645" w:type="pct"/>
          </w:tcPr>
          <w:p w14:paraId="2AA422D8" w14:textId="43E09BDE" w:rsidR="009F5473" w:rsidRPr="00C644EC" w:rsidRDefault="009F5473" w:rsidP="002F729F">
            <w:pPr>
              <w:jc w:val="both"/>
              <w:rPr>
                <w:rFonts w:eastAsia="Calibri" w:cstheme="minorHAnsi"/>
                <w:sz w:val="18"/>
                <w:szCs w:val="18"/>
              </w:rPr>
            </w:pPr>
            <w:r w:rsidRPr="00C644EC">
              <w:rPr>
                <w:rFonts w:eastAsia="Calibri" w:cstheme="minorHAnsi"/>
                <w:sz w:val="18"/>
                <w:szCs w:val="18"/>
              </w:rPr>
              <w:t>3.1.</w:t>
            </w:r>
          </w:p>
        </w:tc>
        <w:tc>
          <w:tcPr>
            <w:tcW w:w="1053" w:type="pct"/>
          </w:tcPr>
          <w:p w14:paraId="75D97F59" w14:textId="5274188F" w:rsidR="009F5473" w:rsidRPr="00BA697B" w:rsidRDefault="009F5473" w:rsidP="002F729F">
            <w:pPr>
              <w:jc w:val="both"/>
              <w:rPr>
                <w:rFonts w:eastAsia="Calibri" w:cstheme="minorHAnsi"/>
                <w:sz w:val="18"/>
                <w:szCs w:val="18"/>
              </w:rPr>
            </w:pPr>
            <w:r w:rsidRPr="00BA697B">
              <w:rPr>
                <w:rFonts w:eastAsia="Calibri" w:cstheme="minorHAnsi"/>
                <w:sz w:val="18"/>
                <w:szCs w:val="18"/>
              </w:rPr>
              <w:t>Appearance</w:t>
            </w:r>
            <w:r w:rsidR="000E39A0" w:rsidRPr="00BA697B">
              <w:rPr>
                <w:rFonts w:eastAsia="Calibri" w:cstheme="minorHAnsi"/>
                <w:sz w:val="18"/>
                <w:szCs w:val="18"/>
              </w:rPr>
              <w:t xml:space="preserve"> (Physical state, colour and odour)</w:t>
            </w:r>
            <w:r w:rsidRPr="00BA697B">
              <w:rPr>
                <w:rFonts w:eastAsia="Calibri" w:cstheme="minorHAnsi"/>
                <w:sz w:val="18"/>
                <w:szCs w:val="18"/>
              </w:rPr>
              <w:t xml:space="preserve"> at 20 °C and 101.3 </w:t>
            </w:r>
            <w:proofErr w:type="spellStart"/>
            <w:r w:rsidRPr="00BA697B">
              <w:rPr>
                <w:rFonts w:eastAsia="Calibri" w:cstheme="minorHAnsi"/>
                <w:sz w:val="18"/>
                <w:szCs w:val="18"/>
              </w:rPr>
              <w:t>kPa</w:t>
            </w:r>
            <w:proofErr w:type="spellEnd"/>
          </w:p>
        </w:tc>
        <w:tc>
          <w:tcPr>
            <w:tcW w:w="1050" w:type="pct"/>
          </w:tcPr>
          <w:p w14:paraId="33F77317" w14:textId="26BA07A7" w:rsidR="009F5473" w:rsidRPr="00BA697B" w:rsidRDefault="000E39A0" w:rsidP="002F729F">
            <w:pPr>
              <w:jc w:val="both"/>
              <w:rPr>
                <w:rFonts w:eastAsia="Calibri" w:cstheme="minorHAnsi"/>
                <w:sz w:val="18"/>
                <w:szCs w:val="18"/>
              </w:rPr>
            </w:pPr>
            <w:r w:rsidRPr="00BA697B">
              <w:rPr>
                <w:rFonts w:eastAsia="Calibri" w:cstheme="minorHAnsi"/>
                <w:sz w:val="18"/>
                <w:szCs w:val="18"/>
              </w:rPr>
              <w:t>Visual check</w:t>
            </w:r>
          </w:p>
        </w:tc>
        <w:tc>
          <w:tcPr>
            <w:tcW w:w="646" w:type="pct"/>
          </w:tcPr>
          <w:p w14:paraId="370719A4" w14:textId="18618A35" w:rsidR="009F5473" w:rsidRPr="00BA697B" w:rsidRDefault="00E14626" w:rsidP="00BA697B">
            <w:pPr>
              <w:rPr>
                <w:rFonts w:eastAsia="Calibri" w:cstheme="minorHAnsi"/>
                <w:sz w:val="18"/>
                <w:szCs w:val="18"/>
              </w:rPr>
            </w:pPr>
            <w:r>
              <w:rPr>
                <w:rFonts w:eastAsia="Calibri" w:cstheme="minorHAnsi"/>
                <w:sz w:val="18"/>
                <w:szCs w:val="18"/>
              </w:rPr>
              <w:t>LACTIVO 150 FEE/</w:t>
            </w:r>
            <w:r w:rsidR="002871F9" w:rsidRPr="00BA697B">
              <w:rPr>
                <w:rFonts w:eastAsia="Calibri" w:cstheme="minorHAnsi"/>
                <w:sz w:val="18"/>
                <w:szCs w:val="18"/>
              </w:rPr>
              <w:t xml:space="preserve"> batch 210803LAB008 </w:t>
            </w:r>
            <w:r>
              <w:rPr>
                <w:rFonts w:eastAsia="Calibri" w:cstheme="minorHAnsi"/>
                <w:sz w:val="18"/>
                <w:szCs w:val="18"/>
              </w:rPr>
              <w:t>(</w:t>
            </w:r>
            <w:r w:rsidR="000E39A0" w:rsidRPr="00BA697B">
              <w:rPr>
                <w:rFonts w:eastAsia="Calibri" w:cstheme="minorHAnsi"/>
                <w:sz w:val="18"/>
                <w:szCs w:val="18"/>
              </w:rPr>
              <w:t>0.75% w/w of lactic acid</w:t>
            </w:r>
            <w:r>
              <w:rPr>
                <w:rFonts w:eastAsia="Calibri" w:cstheme="minorHAnsi"/>
                <w:sz w:val="18"/>
                <w:szCs w:val="18"/>
              </w:rPr>
              <w:t>)</w:t>
            </w:r>
          </w:p>
        </w:tc>
        <w:tc>
          <w:tcPr>
            <w:tcW w:w="981" w:type="pct"/>
          </w:tcPr>
          <w:p w14:paraId="41486342" w14:textId="77777777" w:rsidR="009F5473" w:rsidRPr="00BA697B" w:rsidRDefault="000E39A0" w:rsidP="002F729F">
            <w:pPr>
              <w:jc w:val="both"/>
              <w:rPr>
                <w:rFonts w:eastAsia="Calibri" w:cstheme="minorHAnsi"/>
                <w:sz w:val="18"/>
                <w:szCs w:val="18"/>
              </w:rPr>
            </w:pPr>
            <w:r w:rsidRPr="00BA697B">
              <w:rPr>
                <w:rFonts w:eastAsia="Calibri" w:cstheme="minorHAnsi"/>
                <w:sz w:val="18"/>
                <w:szCs w:val="18"/>
              </w:rPr>
              <w:t>Limpid colourless liquid.</w:t>
            </w:r>
          </w:p>
          <w:p w14:paraId="266F6BB7" w14:textId="09DCEFCE" w:rsidR="000E39A0" w:rsidRPr="00BA697B" w:rsidRDefault="000E39A0" w:rsidP="0093753A">
            <w:pPr>
              <w:rPr>
                <w:rFonts w:eastAsia="Calibri" w:cstheme="minorHAnsi"/>
                <w:sz w:val="18"/>
                <w:szCs w:val="18"/>
              </w:rPr>
            </w:pPr>
            <w:r w:rsidRPr="00BA697B">
              <w:rPr>
                <w:rFonts w:eastAsia="Calibri" w:cstheme="minorHAnsi"/>
                <w:sz w:val="18"/>
                <w:szCs w:val="18"/>
              </w:rPr>
              <w:t>Note:</w:t>
            </w:r>
            <w:r w:rsidRPr="00BA697B">
              <w:rPr>
                <w:rFonts w:cstheme="minorHAnsi"/>
                <w:sz w:val="18"/>
                <w:szCs w:val="18"/>
              </w:rPr>
              <w:t xml:space="preserve"> </w:t>
            </w:r>
            <w:r w:rsidRPr="00BA697B">
              <w:rPr>
                <w:rFonts w:eastAsia="Calibri" w:cstheme="minorHAnsi"/>
                <w:sz w:val="18"/>
                <w:szCs w:val="18"/>
              </w:rPr>
              <w:t>Inside the BPF some products are perfumed</w:t>
            </w:r>
            <w:r w:rsidR="00E14626">
              <w:rPr>
                <w:rFonts w:eastAsia="Calibri" w:cstheme="minorHAnsi"/>
                <w:sz w:val="18"/>
                <w:szCs w:val="18"/>
              </w:rPr>
              <w:t xml:space="preserve"> but</w:t>
            </w:r>
            <w:r w:rsidRPr="00BA697B">
              <w:rPr>
                <w:rFonts w:eastAsia="Calibri" w:cstheme="minorHAnsi"/>
                <w:sz w:val="18"/>
                <w:szCs w:val="18"/>
              </w:rPr>
              <w:t xml:space="preserve"> other not</w:t>
            </w:r>
            <w:r w:rsidR="00D403C1" w:rsidRPr="00BA697B">
              <w:rPr>
                <w:rFonts w:eastAsia="Calibri" w:cstheme="minorHAnsi"/>
                <w:sz w:val="18"/>
                <w:szCs w:val="18"/>
              </w:rPr>
              <w:t xml:space="preserve"> (e.g. LACTIVO 150 FEE </w:t>
            </w:r>
            <w:r w:rsidR="00E14626">
              <w:rPr>
                <w:rFonts w:eastAsia="Calibri" w:cstheme="minorHAnsi"/>
                <w:sz w:val="18"/>
                <w:szCs w:val="18"/>
              </w:rPr>
              <w:t xml:space="preserve">has </w:t>
            </w:r>
            <w:r w:rsidR="00D403C1" w:rsidRPr="00BA697B">
              <w:rPr>
                <w:rFonts w:eastAsia="Calibri" w:cstheme="minorHAnsi"/>
                <w:sz w:val="18"/>
                <w:szCs w:val="18"/>
              </w:rPr>
              <w:t>strong aromatic odour)</w:t>
            </w:r>
          </w:p>
        </w:tc>
        <w:tc>
          <w:tcPr>
            <w:tcW w:w="625" w:type="pct"/>
            <w:vAlign w:val="center"/>
          </w:tcPr>
          <w:p w14:paraId="36289D04" w14:textId="76DEC5A0" w:rsidR="009F5473" w:rsidRPr="00BA697B" w:rsidRDefault="00E8649F" w:rsidP="00E8649F">
            <w:pPr>
              <w:rPr>
                <w:rFonts w:eastAsia="Calibri" w:cstheme="minorHAnsi"/>
                <w:sz w:val="18"/>
                <w:szCs w:val="18"/>
                <w:lang w:val="it-IT"/>
              </w:rPr>
            </w:pPr>
            <w:r w:rsidRPr="00BA697B">
              <w:rPr>
                <w:rFonts w:eastAsia="Calibri" w:cstheme="minorHAnsi"/>
                <w:sz w:val="18"/>
                <w:szCs w:val="18"/>
                <w:lang w:val="it-IT"/>
              </w:rPr>
              <w:t>Gazzotti L</w:t>
            </w:r>
            <w:r w:rsidR="000E39A0" w:rsidRPr="00BA697B">
              <w:rPr>
                <w:rFonts w:eastAsia="Calibri" w:cstheme="minorHAnsi"/>
                <w:sz w:val="18"/>
                <w:szCs w:val="18"/>
                <w:lang w:val="it-IT"/>
              </w:rPr>
              <w:t>. (2021a</w:t>
            </w:r>
            <w:r w:rsidR="00462251" w:rsidRPr="00BA697B">
              <w:rPr>
                <w:rFonts w:eastAsia="Calibri" w:cstheme="minorHAnsi"/>
                <w:sz w:val="18"/>
                <w:szCs w:val="18"/>
                <w:lang w:val="it-IT"/>
              </w:rPr>
              <w:t>+2021a-amend1</w:t>
            </w:r>
            <w:r w:rsidR="00386EE6">
              <w:rPr>
                <w:rFonts w:eastAsia="Calibri" w:cstheme="minorHAnsi"/>
                <w:sz w:val="18"/>
                <w:szCs w:val="18"/>
                <w:lang w:val="it-IT"/>
              </w:rPr>
              <w:t>+2021</w:t>
            </w:r>
            <w:r w:rsidR="0085369C">
              <w:rPr>
                <w:rFonts w:eastAsia="Calibri" w:cstheme="minorHAnsi"/>
                <w:sz w:val="18"/>
                <w:szCs w:val="18"/>
                <w:lang w:val="it-IT"/>
              </w:rPr>
              <w:t>a</w:t>
            </w:r>
            <w:r w:rsidR="00386EE6">
              <w:rPr>
                <w:rFonts w:eastAsia="Calibri" w:cstheme="minorHAnsi"/>
                <w:sz w:val="18"/>
                <w:szCs w:val="18"/>
                <w:lang w:val="it-IT"/>
              </w:rPr>
              <w:t>-amend3</w:t>
            </w:r>
            <w:r w:rsidR="00462251" w:rsidRPr="00BA697B">
              <w:rPr>
                <w:rFonts w:eastAsia="Calibri" w:cstheme="minorHAnsi"/>
                <w:sz w:val="18"/>
                <w:szCs w:val="18"/>
                <w:lang w:val="it-IT"/>
              </w:rPr>
              <w:t>)</w:t>
            </w:r>
          </w:p>
        </w:tc>
      </w:tr>
      <w:tr w:rsidR="00D403C1" w:rsidRPr="00BA697B" w14:paraId="59C38D51" w14:textId="77777777" w:rsidTr="00835B13">
        <w:trPr>
          <w:trHeight w:val="240"/>
        </w:trPr>
        <w:tc>
          <w:tcPr>
            <w:tcW w:w="645" w:type="pct"/>
          </w:tcPr>
          <w:p w14:paraId="1937997A" w14:textId="11570437" w:rsidR="00D403C1" w:rsidRPr="00C644EC" w:rsidRDefault="00D403C1" w:rsidP="002F729F">
            <w:pPr>
              <w:jc w:val="both"/>
              <w:rPr>
                <w:rFonts w:eastAsia="Calibri" w:cstheme="minorHAnsi"/>
                <w:sz w:val="18"/>
                <w:szCs w:val="18"/>
              </w:rPr>
            </w:pPr>
            <w:r w:rsidRPr="00C644EC">
              <w:rPr>
                <w:rFonts w:eastAsia="Calibri" w:cstheme="minorHAnsi"/>
                <w:sz w:val="18"/>
                <w:szCs w:val="18"/>
              </w:rPr>
              <w:t>3.2.</w:t>
            </w:r>
          </w:p>
        </w:tc>
        <w:tc>
          <w:tcPr>
            <w:tcW w:w="1053" w:type="pct"/>
          </w:tcPr>
          <w:p w14:paraId="49A5EAE5" w14:textId="7E6D5F30" w:rsidR="00D403C1" w:rsidRPr="00BA697B" w:rsidRDefault="00D403C1" w:rsidP="002F729F">
            <w:pPr>
              <w:jc w:val="both"/>
              <w:rPr>
                <w:rFonts w:eastAsia="Calibri" w:cstheme="minorHAnsi"/>
                <w:sz w:val="18"/>
                <w:szCs w:val="18"/>
              </w:rPr>
            </w:pPr>
            <w:r w:rsidRPr="00BA697B">
              <w:rPr>
                <w:rFonts w:eastAsia="Calibri" w:cstheme="minorHAnsi"/>
                <w:sz w:val="18"/>
                <w:szCs w:val="18"/>
              </w:rPr>
              <w:t>Acidity, alkalinity, and pH value</w:t>
            </w:r>
          </w:p>
        </w:tc>
        <w:tc>
          <w:tcPr>
            <w:tcW w:w="1050" w:type="pct"/>
          </w:tcPr>
          <w:p w14:paraId="3FF4E7C5" w14:textId="77777777" w:rsidR="00D403C1" w:rsidRPr="00BA697B" w:rsidRDefault="00D403C1" w:rsidP="002F729F">
            <w:pPr>
              <w:jc w:val="both"/>
              <w:rPr>
                <w:rFonts w:eastAsia="Calibri" w:cstheme="minorHAnsi"/>
                <w:sz w:val="18"/>
                <w:szCs w:val="18"/>
              </w:rPr>
            </w:pPr>
            <w:r w:rsidRPr="00BA697B">
              <w:rPr>
                <w:rFonts w:eastAsia="Calibri" w:cstheme="minorHAnsi"/>
                <w:sz w:val="18"/>
                <w:szCs w:val="18"/>
              </w:rPr>
              <w:t xml:space="preserve">CIPAC MT 75.3 and </w:t>
            </w:r>
          </w:p>
          <w:p w14:paraId="7D3122E9" w14:textId="3995B95D" w:rsidR="00D403C1" w:rsidRPr="00BA697B" w:rsidRDefault="00D403C1" w:rsidP="002F729F">
            <w:pPr>
              <w:jc w:val="both"/>
              <w:rPr>
                <w:rFonts w:eastAsia="Calibri" w:cstheme="minorHAnsi"/>
                <w:sz w:val="18"/>
                <w:szCs w:val="18"/>
              </w:rPr>
            </w:pPr>
            <w:r w:rsidRPr="00BA697B">
              <w:rPr>
                <w:rFonts w:eastAsia="Calibri" w:cstheme="minorHAnsi"/>
                <w:sz w:val="18"/>
                <w:szCs w:val="18"/>
              </w:rPr>
              <w:t>CIPAC MT 191</w:t>
            </w:r>
          </w:p>
        </w:tc>
        <w:tc>
          <w:tcPr>
            <w:tcW w:w="646" w:type="pct"/>
          </w:tcPr>
          <w:p w14:paraId="61154F09" w14:textId="5841FABD" w:rsidR="002871F9" w:rsidRPr="00BA697B" w:rsidRDefault="002871F9" w:rsidP="00E14626">
            <w:pPr>
              <w:rPr>
                <w:rFonts w:eastAsia="Calibri" w:cstheme="minorHAnsi"/>
                <w:sz w:val="18"/>
                <w:szCs w:val="18"/>
              </w:rPr>
            </w:pPr>
            <w:r w:rsidRPr="00BA697B">
              <w:rPr>
                <w:rFonts w:eastAsia="Calibri" w:cstheme="minorHAnsi"/>
                <w:sz w:val="18"/>
                <w:szCs w:val="18"/>
              </w:rPr>
              <w:t>LACTIVO 150 FEE</w:t>
            </w:r>
            <w:r w:rsidR="00E14626">
              <w:rPr>
                <w:rFonts w:eastAsia="Calibri" w:cstheme="minorHAnsi"/>
                <w:sz w:val="18"/>
                <w:szCs w:val="18"/>
              </w:rPr>
              <w:t>/</w:t>
            </w:r>
            <w:r w:rsidRPr="00BA697B">
              <w:rPr>
                <w:rFonts w:eastAsia="Calibri" w:cstheme="minorHAnsi"/>
                <w:sz w:val="18"/>
                <w:szCs w:val="18"/>
              </w:rPr>
              <w:t xml:space="preserve"> batch 210803LAB00</w:t>
            </w:r>
            <w:r w:rsidR="00E14626">
              <w:rPr>
                <w:rFonts w:eastAsia="Calibri" w:cstheme="minorHAnsi"/>
                <w:sz w:val="18"/>
                <w:szCs w:val="18"/>
              </w:rPr>
              <w:t>8 (0.75% w/w of lactic acid)</w:t>
            </w:r>
          </w:p>
        </w:tc>
        <w:tc>
          <w:tcPr>
            <w:tcW w:w="981" w:type="pct"/>
          </w:tcPr>
          <w:p w14:paraId="17D689BE" w14:textId="42C1DAAB" w:rsidR="00D403C1" w:rsidRPr="00BA697B" w:rsidRDefault="00D403C1" w:rsidP="002F729F">
            <w:pPr>
              <w:jc w:val="both"/>
              <w:rPr>
                <w:rFonts w:eastAsia="Calibri" w:cstheme="minorHAnsi"/>
                <w:sz w:val="18"/>
                <w:szCs w:val="18"/>
              </w:rPr>
            </w:pPr>
            <w:r w:rsidRPr="00BA697B">
              <w:rPr>
                <w:rFonts w:eastAsia="Calibri" w:cstheme="minorHAnsi"/>
                <w:sz w:val="18"/>
                <w:szCs w:val="18"/>
              </w:rPr>
              <w:t>pH=2.32 T=24°C</w:t>
            </w:r>
          </w:p>
          <w:p w14:paraId="0985F8FE" w14:textId="328E9063" w:rsidR="00D403C1" w:rsidRPr="00BA697B" w:rsidRDefault="00D403C1" w:rsidP="0093753A">
            <w:pPr>
              <w:rPr>
                <w:rFonts w:eastAsia="Calibri" w:cstheme="minorHAnsi"/>
                <w:sz w:val="18"/>
                <w:szCs w:val="18"/>
              </w:rPr>
            </w:pPr>
            <w:r w:rsidRPr="00BA697B">
              <w:rPr>
                <w:rFonts w:eastAsia="Calibri" w:cstheme="minorHAnsi"/>
                <w:sz w:val="18"/>
                <w:szCs w:val="18"/>
              </w:rPr>
              <w:t>Acidity= 0.48% w/w as H</w:t>
            </w:r>
            <w:r w:rsidRPr="00BA697B">
              <w:rPr>
                <w:rFonts w:eastAsia="Calibri" w:cstheme="minorHAnsi"/>
                <w:sz w:val="18"/>
                <w:szCs w:val="18"/>
                <w:vertAlign w:val="subscript"/>
              </w:rPr>
              <w:t>2</w:t>
            </w:r>
            <w:r w:rsidRPr="00BA697B">
              <w:rPr>
                <w:rFonts w:eastAsia="Calibri" w:cstheme="minorHAnsi"/>
                <w:sz w:val="18"/>
                <w:szCs w:val="18"/>
              </w:rPr>
              <w:t>SO</w:t>
            </w:r>
            <w:r w:rsidRPr="00BA697B">
              <w:rPr>
                <w:rFonts w:eastAsia="Calibri" w:cstheme="minorHAnsi"/>
                <w:sz w:val="18"/>
                <w:szCs w:val="18"/>
                <w:vertAlign w:val="subscript"/>
              </w:rPr>
              <w:t>4</w:t>
            </w:r>
            <w:r w:rsidRPr="00BA697B">
              <w:rPr>
                <w:rFonts w:eastAsia="Calibri" w:cstheme="minorHAnsi"/>
                <w:sz w:val="18"/>
                <w:szCs w:val="18"/>
              </w:rPr>
              <w:t>.</w:t>
            </w:r>
          </w:p>
        </w:tc>
        <w:tc>
          <w:tcPr>
            <w:tcW w:w="625" w:type="pct"/>
            <w:vAlign w:val="center"/>
          </w:tcPr>
          <w:p w14:paraId="730D214D" w14:textId="3B5A3476" w:rsidR="00D403C1" w:rsidRPr="00BA697B" w:rsidRDefault="00E8649F" w:rsidP="00E8649F">
            <w:pPr>
              <w:rPr>
                <w:rFonts w:eastAsia="Calibri" w:cstheme="minorHAnsi"/>
                <w:sz w:val="18"/>
                <w:szCs w:val="18"/>
              </w:rPr>
            </w:pPr>
            <w:proofErr w:type="spellStart"/>
            <w:r w:rsidRPr="00BA697B">
              <w:rPr>
                <w:rFonts w:eastAsia="Calibri" w:cstheme="minorHAnsi"/>
                <w:sz w:val="18"/>
                <w:szCs w:val="18"/>
              </w:rPr>
              <w:t>Gazzotti</w:t>
            </w:r>
            <w:proofErr w:type="spellEnd"/>
            <w:r w:rsidRPr="00BA697B">
              <w:rPr>
                <w:rFonts w:eastAsia="Calibri" w:cstheme="minorHAnsi"/>
                <w:sz w:val="18"/>
                <w:szCs w:val="18"/>
              </w:rPr>
              <w:t xml:space="preserve"> L. (2021a)</w:t>
            </w:r>
          </w:p>
        </w:tc>
      </w:tr>
      <w:tr w:rsidR="00D403C1" w:rsidRPr="00395E41" w14:paraId="5F4E2AD1" w14:textId="77777777" w:rsidTr="00835B13">
        <w:trPr>
          <w:trHeight w:val="481"/>
        </w:trPr>
        <w:tc>
          <w:tcPr>
            <w:tcW w:w="645" w:type="pct"/>
            <w:tcBorders>
              <w:top w:val="single" w:sz="4" w:space="0" w:color="auto"/>
              <w:left w:val="single" w:sz="4" w:space="0" w:color="auto"/>
              <w:bottom w:val="single" w:sz="4" w:space="0" w:color="auto"/>
              <w:right w:val="single" w:sz="4" w:space="0" w:color="auto"/>
            </w:tcBorders>
          </w:tcPr>
          <w:p w14:paraId="37267E39" w14:textId="6FA85C33" w:rsidR="00D403C1" w:rsidRPr="00C644EC" w:rsidRDefault="00D403C1" w:rsidP="002F729F">
            <w:pPr>
              <w:jc w:val="both"/>
              <w:rPr>
                <w:rFonts w:eastAsia="Calibri" w:cstheme="minorHAnsi"/>
                <w:sz w:val="18"/>
                <w:szCs w:val="18"/>
              </w:rPr>
            </w:pPr>
            <w:r w:rsidRPr="00C644EC">
              <w:rPr>
                <w:rFonts w:eastAsia="Calibri" w:cstheme="minorHAnsi"/>
                <w:sz w:val="18"/>
                <w:szCs w:val="18"/>
              </w:rPr>
              <w:t>3.3.</w:t>
            </w:r>
          </w:p>
        </w:tc>
        <w:tc>
          <w:tcPr>
            <w:tcW w:w="1053" w:type="pct"/>
            <w:tcBorders>
              <w:top w:val="single" w:sz="4" w:space="0" w:color="auto"/>
              <w:left w:val="single" w:sz="4" w:space="0" w:color="auto"/>
              <w:bottom w:val="single" w:sz="4" w:space="0" w:color="auto"/>
              <w:right w:val="single" w:sz="4" w:space="0" w:color="auto"/>
            </w:tcBorders>
          </w:tcPr>
          <w:p w14:paraId="3E11507D" w14:textId="7622FBE5" w:rsidR="00D403C1" w:rsidRPr="00BA697B" w:rsidRDefault="00D403C1" w:rsidP="002F729F">
            <w:pPr>
              <w:jc w:val="both"/>
              <w:rPr>
                <w:rFonts w:eastAsia="Calibri" w:cstheme="minorHAnsi"/>
                <w:sz w:val="18"/>
                <w:szCs w:val="18"/>
              </w:rPr>
            </w:pPr>
            <w:r w:rsidRPr="00BA697B">
              <w:rPr>
                <w:rFonts w:eastAsia="Calibri" w:cstheme="minorHAnsi"/>
                <w:sz w:val="18"/>
                <w:szCs w:val="18"/>
              </w:rPr>
              <w:t>Relative density / bulk density</w:t>
            </w:r>
          </w:p>
        </w:tc>
        <w:tc>
          <w:tcPr>
            <w:tcW w:w="1050" w:type="pct"/>
            <w:tcBorders>
              <w:top w:val="single" w:sz="4" w:space="0" w:color="auto"/>
              <w:left w:val="single" w:sz="4" w:space="0" w:color="auto"/>
              <w:bottom w:val="single" w:sz="4" w:space="0" w:color="auto"/>
              <w:right w:val="single" w:sz="4" w:space="0" w:color="auto"/>
            </w:tcBorders>
          </w:tcPr>
          <w:p w14:paraId="3ADE3BD1" w14:textId="77777777" w:rsidR="007B47C8" w:rsidRPr="00BA697B" w:rsidRDefault="00B851B3" w:rsidP="002F729F">
            <w:pPr>
              <w:jc w:val="both"/>
              <w:rPr>
                <w:rFonts w:eastAsia="Calibri" w:cstheme="minorHAnsi"/>
                <w:sz w:val="18"/>
                <w:szCs w:val="18"/>
              </w:rPr>
            </w:pPr>
            <w:r w:rsidRPr="00BA697B">
              <w:rPr>
                <w:rFonts w:eastAsia="Calibri" w:cstheme="minorHAnsi"/>
                <w:sz w:val="18"/>
                <w:szCs w:val="18"/>
              </w:rPr>
              <w:t xml:space="preserve">OECD TG 109 / </w:t>
            </w:r>
          </w:p>
          <w:p w14:paraId="3949B31D" w14:textId="574CE6C1" w:rsidR="00B851B3" w:rsidRPr="00BA697B" w:rsidRDefault="00B851B3" w:rsidP="002F729F">
            <w:pPr>
              <w:jc w:val="both"/>
              <w:rPr>
                <w:rFonts w:eastAsia="Calibri" w:cstheme="minorHAnsi"/>
                <w:sz w:val="18"/>
                <w:szCs w:val="18"/>
              </w:rPr>
            </w:pPr>
            <w:r w:rsidRPr="00BA697B">
              <w:rPr>
                <w:rFonts w:eastAsia="Calibri" w:cstheme="minorHAnsi"/>
                <w:sz w:val="18"/>
                <w:szCs w:val="18"/>
              </w:rPr>
              <w:t>EU Method</w:t>
            </w:r>
            <w:r w:rsidR="007B47C8" w:rsidRPr="00BA697B">
              <w:rPr>
                <w:rFonts w:eastAsia="Calibri" w:cstheme="minorHAnsi"/>
                <w:sz w:val="18"/>
                <w:szCs w:val="18"/>
              </w:rPr>
              <w:t xml:space="preserve"> </w:t>
            </w:r>
            <w:r w:rsidRPr="00BA697B">
              <w:rPr>
                <w:rFonts w:eastAsia="Calibri" w:cstheme="minorHAnsi"/>
                <w:sz w:val="18"/>
                <w:szCs w:val="18"/>
              </w:rPr>
              <w:t>A.3</w:t>
            </w:r>
          </w:p>
        </w:tc>
        <w:tc>
          <w:tcPr>
            <w:tcW w:w="646" w:type="pct"/>
            <w:tcBorders>
              <w:top w:val="single" w:sz="4" w:space="0" w:color="auto"/>
              <w:left w:val="single" w:sz="4" w:space="0" w:color="auto"/>
              <w:bottom w:val="single" w:sz="4" w:space="0" w:color="auto"/>
              <w:right w:val="single" w:sz="4" w:space="0" w:color="auto"/>
            </w:tcBorders>
          </w:tcPr>
          <w:p w14:paraId="5B6921FF" w14:textId="5BA5E090" w:rsidR="002871F9" w:rsidRPr="00BA697B" w:rsidRDefault="00E14626" w:rsidP="00BA697B">
            <w:pPr>
              <w:rPr>
                <w:rFonts w:eastAsia="Calibri" w:cstheme="minorHAnsi"/>
                <w:sz w:val="18"/>
                <w:szCs w:val="18"/>
              </w:rPr>
            </w:pPr>
            <w:r>
              <w:rPr>
                <w:rFonts w:eastAsia="Calibri" w:cstheme="minorHAnsi"/>
                <w:sz w:val="18"/>
                <w:szCs w:val="18"/>
              </w:rPr>
              <w:t>LACTIVO 150 FEE/</w:t>
            </w:r>
            <w:r w:rsidR="002871F9" w:rsidRPr="00BA697B">
              <w:rPr>
                <w:rFonts w:eastAsia="Calibri" w:cstheme="minorHAnsi"/>
                <w:sz w:val="18"/>
                <w:szCs w:val="18"/>
              </w:rPr>
              <w:t xml:space="preserve"> batch 210803LAB00</w:t>
            </w:r>
            <w:r>
              <w:rPr>
                <w:rFonts w:eastAsia="Calibri" w:cstheme="minorHAnsi"/>
                <w:sz w:val="18"/>
                <w:szCs w:val="18"/>
              </w:rPr>
              <w:t>8 (0.75% w/w of lactic acid)</w:t>
            </w:r>
          </w:p>
        </w:tc>
        <w:tc>
          <w:tcPr>
            <w:tcW w:w="981" w:type="pct"/>
            <w:tcBorders>
              <w:top w:val="single" w:sz="4" w:space="0" w:color="auto"/>
              <w:left w:val="single" w:sz="4" w:space="0" w:color="auto"/>
              <w:bottom w:val="single" w:sz="4" w:space="0" w:color="auto"/>
              <w:right w:val="single" w:sz="4" w:space="0" w:color="auto"/>
            </w:tcBorders>
          </w:tcPr>
          <w:p w14:paraId="47761A07" w14:textId="7C735027" w:rsidR="00D403C1" w:rsidRPr="00BA697B" w:rsidRDefault="00B851B3" w:rsidP="002F729F">
            <w:pPr>
              <w:jc w:val="both"/>
              <w:rPr>
                <w:rFonts w:eastAsia="Calibri" w:cstheme="minorHAnsi"/>
                <w:sz w:val="18"/>
                <w:szCs w:val="18"/>
              </w:rPr>
            </w:pPr>
            <w:r w:rsidRPr="00BA697B">
              <w:rPr>
                <w:rFonts w:eastAsia="Calibri" w:cstheme="minorHAnsi"/>
                <w:sz w:val="18"/>
                <w:szCs w:val="18"/>
              </w:rPr>
              <w:t>1.002 T=</w:t>
            </w:r>
            <w:r w:rsidR="00147771" w:rsidRPr="00BA697B">
              <w:rPr>
                <w:rFonts w:eastAsia="Calibri" w:cstheme="minorHAnsi"/>
                <w:sz w:val="18"/>
                <w:szCs w:val="18"/>
              </w:rPr>
              <w:t xml:space="preserve"> </w:t>
            </w:r>
            <w:r w:rsidRPr="00BA697B">
              <w:rPr>
                <w:rFonts w:eastAsia="Calibri" w:cstheme="minorHAnsi"/>
                <w:sz w:val="18"/>
                <w:szCs w:val="18"/>
              </w:rPr>
              <w:t>20°C</w:t>
            </w:r>
          </w:p>
          <w:p w14:paraId="6B4A11E5" w14:textId="6FD2938C" w:rsidR="00B851B3" w:rsidRPr="00BA697B" w:rsidRDefault="00B851B3" w:rsidP="002F729F">
            <w:pPr>
              <w:jc w:val="both"/>
              <w:rPr>
                <w:rFonts w:eastAsia="Calibri" w:cstheme="minorHAnsi"/>
                <w:sz w:val="18"/>
                <w:szCs w:val="18"/>
              </w:rPr>
            </w:pPr>
            <w:r w:rsidRPr="00BA697B">
              <w:rPr>
                <w:rFonts w:eastAsia="Calibri" w:cstheme="minorHAnsi"/>
                <w:sz w:val="18"/>
                <w:szCs w:val="18"/>
              </w:rPr>
              <w:t>0.999 T=</w:t>
            </w:r>
            <w:r w:rsidR="00147771" w:rsidRPr="00BA697B">
              <w:rPr>
                <w:rFonts w:eastAsia="Calibri" w:cstheme="minorHAnsi"/>
                <w:sz w:val="18"/>
                <w:szCs w:val="18"/>
              </w:rPr>
              <w:t xml:space="preserve"> </w:t>
            </w:r>
            <w:r w:rsidRPr="00BA697B">
              <w:rPr>
                <w:rFonts w:eastAsia="Calibri" w:cstheme="minorHAnsi"/>
                <w:sz w:val="18"/>
                <w:szCs w:val="18"/>
              </w:rPr>
              <w:t>40°</w:t>
            </w:r>
            <w:r w:rsidR="00147771" w:rsidRPr="00BA697B">
              <w:rPr>
                <w:rFonts w:eastAsia="Calibri" w:cstheme="minorHAnsi"/>
                <w:sz w:val="18"/>
                <w:szCs w:val="18"/>
              </w:rPr>
              <w:t>C</w:t>
            </w:r>
          </w:p>
        </w:tc>
        <w:tc>
          <w:tcPr>
            <w:tcW w:w="625" w:type="pct"/>
            <w:tcBorders>
              <w:top w:val="single" w:sz="4" w:space="0" w:color="auto"/>
              <w:left w:val="single" w:sz="4" w:space="0" w:color="auto"/>
              <w:bottom w:val="single" w:sz="4" w:space="0" w:color="auto"/>
              <w:right w:val="single" w:sz="4" w:space="0" w:color="auto"/>
            </w:tcBorders>
            <w:vAlign w:val="center"/>
          </w:tcPr>
          <w:p w14:paraId="192C9B4A" w14:textId="536903D3" w:rsidR="00D403C1" w:rsidRPr="00BA697B" w:rsidRDefault="00E8649F" w:rsidP="00E8649F">
            <w:pPr>
              <w:rPr>
                <w:rFonts w:eastAsia="Calibri" w:cstheme="minorHAnsi"/>
                <w:sz w:val="18"/>
                <w:szCs w:val="18"/>
                <w:lang w:val="it-IT"/>
              </w:rPr>
            </w:pPr>
            <w:r w:rsidRPr="00BA697B">
              <w:rPr>
                <w:rFonts w:eastAsia="Calibri" w:cstheme="minorHAnsi"/>
                <w:sz w:val="18"/>
                <w:szCs w:val="18"/>
                <w:lang w:val="it-IT"/>
              </w:rPr>
              <w:t>Gazzotti L. (2021a</w:t>
            </w:r>
            <w:r w:rsidR="00DC2613" w:rsidRPr="00BA697B">
              <w:rPr>
                <w:rFonts w:eastAsia="Calibri" w:cstheme="minorHAnsi"/>
                <w:sz w:val="18"/>
                <w:szCs w:val="18"/>
                <w:lang w:val="it-IT"/>
              </w:rPr>
              <w:t>+2021</w:t>
            </w:r>
            <w:r w:rsidR="004640DC">
              <w:rPr>
                <w:rFonts w:eastAsia="Calibri" w:cstheme="minorHAnsi"/>
                <w:sz w:val="18"/>
                <w:szCs w:val="18"/>
                <w:lang w:val="it-IT"/>
              </w:rPr>
              <w:t>a</w:t>
            </w:r>
            <w:r w:rsidR="00DC2613" w:rsidRPr="00BA697B">
              <w:rPr>
                <w:rFonts w:eastAsia="Calibri" w:cstheme="minorHAnsi"/>
                <w:sz w:val="18"/>
                <w:szCs w:val="18"/>
                <w:lang w:val="it-IT"/>
              </w:rPr>
              <w:t>-amend2</w:t>
            </w:r>
            <w:r w:rsidRPr="00BA697B">
              <w:rPr>
                <w:rFonts w:eastAsia="Calibri" w:cstheme="minorHAnsi"/>
                <w:sz w:val="18"/>
                <w:szCs w:val="18"/>
                <w:lang w:val="it-IT"/>
              </w:rPr>
              <w:t>)</w:t>
            </w:r>
          </w:p>
        </w:tc>
      </w:tr>
      <w:tr w:rsidR="00287DDB" w:rsidRPr="00BA697B" w14:paraId="0AF91DC4" w14:textId="77777777" w:rsidTr="00835B13">
        <w:trPr>
          <w:trHeight w:val="238"/>
        </w:trPr>
        <w:tc>
          <w:tcPr>
            <w:tcW w:w="645" w:type="pct"/>
            <w:vMerge w:val="restart"/>
          </w:tcPr>
          <w:p w14:paraId="21EBFEDD" w14:textId="05BAF07B" w:rsidR="00287DDB" w:rsidRPr="00C644EC" w:rsidRDefault="00287DDB" w:rsidP="002F729F">
            <w:pPr>
              <w:jc w:val="both"/>
              <w:rPr>
                <w:rFonts w:eastAsia="Calibri" w:cstheme="minorHAnsi"/>
                <w:sz w:val="18"/>
                <w:szCs w:val="18"/>
              </w:rPr>
            </w:pPr>
            <w:r w:rsidRPr="00C644EC">
              <w:rPr>
                <w:rFonts w:eastAsia="Calibri" w:cstheme="minorHAnsi"/>
                <w:sz w:val="18"/>
                <w:szCs w:val="18"/>
              </w:rPr>
              <w:t>3.4.1.1.</w:t>
            </w:r>
          </w:p>
        </w:tc>
        <w:tc>
          <w:tcPr>
            <w:tcW w:w="1053" w:type="pct"/>
            <w:vMerge w:val="restart"/>
          </w:tcPr>
          <w:p w14:paraId="54CD71F6" w14:textId="0A63637A" w:rsidR="00287DDB" w:rsidRPr="00BA697B" w:rsidRDefault="00287DDB" w:rsidP="002F729F">
            <w:pPr>
              <w:jc w:val="both"/>
              <w:rPr>
                <w:rFonts w:eastAsia="Calibri" w:cstheme="minorHAnsi"/>
                <w:sz w:val="18"/>
                <w:szCs w:val="18"/>
              </w:rPr>
            </w:pPr>
            <w:r w:rsidRPr="00BA697B">
              <w:rPr>
                <w:rFonts w:eastAsia="Calibri" w:cstheme="minorHAnsi"/>
                <w:sz w:val="18"/>
                <w:szCs w:val="18"/>
              </w:rPr>
              <w:t xml:space="preserve">Storage stability test – </w:t>
            </w:r>
            <w:r w:rsidRPr="00BA697B">
              <w:rPr>
                <w:rFonts w:eastAsia="Calibri" w:cstheme="minorHAnsi"/>
                <w:b/>
                <w:sz w:val="18"/>
                <w:szCs w:val="18"/>
              </w:rPr>
              <w:t>accelerated storage</w:t>
            </w:r>
          </w:p>
        </w:tc>
        <w:tc>
          <w:tcPr>
            <w:tcW w:w="1050" w:type="pct"/>
          </w:tcPr>
          <w:p w14:paraId="6899C2A1" w14:textId="33598808" w:rsidR="00287DDB" w:rsidRPr="00BA697B" w:rsidRDefault="00287DDB" w:rsidP="002F729F">
            <w:pPr>
              <w:jc w:val="both"/>
              <w:rPr>
                <w:rFonts w:eastAsia="Calibri" w:cstheme="minorHAnsi"/>
                <w:sz w:val="18"/>
                <w:szCs w:val="18"/>
              </w:rPr>
            </w:pPr>
            <w:r w:rsidRPr="00C644EC">
              <w:rPr>
                <w:rFonts w:eastAsia="Calibri" w:cstheme="minorHAnsi"/>
                <w:sz w:val="18"/>
                <w:szCs w:val="18"/>
              </w:rPr>
              <w:t>CIPAC MT 46.3</w:t>
            </w:r>
          </w:p>
        </w:tc>
        <w:tc>
          <w:tcPr>
            <w:tcW w:w="646" w:type="pct"/>
            <w:vMerge w:val="restart"/>
          </w:tcPr>
          <w:p w14:paraId="062E2AEF" w14:textId="63439936" w:rsidR="00287DDB" w:rsidRPr="00BA697B" w:rsidRDefault="00287DDB" w:rsidP="00BA697B">
            <w:pPr>
              <w:rPr>
                <w:rFonts w:eastAsia="Calibri" w:cstheme="minorHAnsi"/>
                <w:sz w:val="18"/>
                <w:szCs w:val="18"/>
              </w:rPr>
            </w:pPr>
            <w:r>
              <w:rPr>
                <w:rFonts w:eastAsia="Calibri" w:cstheme="minorHAnsi"/>
                <w:sz w:val="18"/>
                <w:szCs w:val="18"/>
              </w:rPr>
              <w:t>LACTIVO 150 FEE/ batch 210803LAB008 (</w:t>
            </w:r>
            <w:r w:rsidRPr="00BA697B">
              <w:rPr>
                <w:rFonts w:eastAsia="Calibri" w:cstheme="minorHAnsi"/>
                <w:sz w:val="18"/>
                <w:szCs w:val="18"/>
              </w:rPr>
              <w:t>0.75% w/w of lactic acid</w:t>
            </w:r>
            <w:r>
              <w:rPr>
                <w:rFonts w:eastAsia="Calibri" w:cstheme="minorHAnsi"/>
                <w:sz w:val="18"/>
                <w:szCs w:val="18"/>
              </w:rPr>
              <w:t>)</w:t>
            </w:r>
          </w:p>
          <w:p w14:paraId="75E47A62" w14:textId="77777777" w:rsidR="00287DDB" w:rsidRPr="00BA697B" w:rsidRDefault="00287DDB" w:rsidP="00BA697B">
            <w:pPr>
              <w:rPr>
                <w:rFonts w:eastAsia="Calibri" w:cstheme="minorHAnsi"/>
                <w:sz w:val="18"/>
                <w:szCs w:val="18"/>
              </w:rPr>
            </w:pPr>
          </w:p>
          <w:p w14:paraId="50B63B1B" w14:textId="77777777" w:rsidR="00287DDB" w:rsidRPr="00BA697B" w:rsidRDefault="00287DDB" w:rsidP="00BA697B">
            <w:pPr>
              <w:rPr>
                <w:rFonts w:eastAsia="Calibri" w:cstheme="minorHAnsi"/>
                <w:sz w:val="18"/>
                <w:szCs w:val="18"/>
              </w:rPr>
            </w:pPr>
          </w:p>
          <w:p w14:paraId="5FD05724" w14:textId="77777777" w:rsidR="00287DDB" w:rsidRPr="00BA697B" w:rsidRDefault="00287DDB" w:rsidP="00BA697B">
            <w:pPr>
              <w:rPr>
                <w:rFonts w:eastAsia="Calibri" w:cstheme="minorHAnsi"/>
                <w:sz w:val="18"/>
                <w:szCs w:val="18"/>
              </w:rPr>
            </w:pPr>
          </w:p>
          <w:p w14:paraId="1994A0E4" w14:textId="77777777" w:rsidR="00287DDB" w:rsidRPr="00BA697B" w:rsidRDefault="00287DDB" w:rsidP="00BA697B">
            <w:pPr>
              <w:rPr>
                <w:rFonts w:eastAsia="Calibri" w:cstheme="minorHAnsi"/>
                <w:sz w:val="18"/>
                <w:szCs w:val="18"/>
              </w:rPr>
            </w:pPr>
          </w:p>
          <w:p w14:paraId="21EA30BB" w14:textId="77777777" w:rsidR="00287DDB" w:rsidRPr="00BA697B" w:rsidRDefault="00287DDB" w:rsidP="00BA697B">
            <w:pPr>
              <w:rPr>
                <w:rFonts w:eastAsia="Calibri" w:cstheme="minorHAnsi"/>
                <w:sz w:val="18"/>
                <w:szCs w:val="18"/>
              </w:rPr>
            </w:pPr>
          </w:p>
          <w:p w14:paraId="5E73475D" w14:textId="77777777" w:rsidR="00287DDB" w:rsidRPr="00BA697B" w:rsidRDefault="00287DDB" w:rsidP="00BA697B">
            <w:pPr>
              <w:rPr>
                <w:rFonts w:eastAsia="Calibri" w:cstheme="minorHAnsi"/>
                <w:sz w:val="18"/>
                <w:szCs w:val="18"/>
              </w:rPr>
            </w:pPr>
          </w:p>
          <w:p w14:paraId="2A0856C8" w14:textId="77777777" w:rsidR="00287DDB" w:rsidRPr="00BA697B" w:rsidRDefault="00287DDB" w:rsidP="00BA697B">
            <w:pPr>
              <w:rPr>
                <w:rFonts w:eastAsia="Calibri" w:cstheme="minorHAnsi"/>
                <w:sz w:val="18"/>
                <w:szCs w:val="18"/>
              </w:rPr>
            </w:pPr>
          </w:p>
          <w:p w14:paraId="6DCC99A4" w14:textId="56C6B8B1" w:rsidR="00287DDB" w:rsidRPr="00BA697B" w:rsidRDefault="00287DDB" w:rsidP="00BA697B">
            <w:pPr>
              <w:rPr>
                <w:rFonts w:eastAsia="Calibri" w:cstheme="minorHAnsi"/>
                <w:sz w:val="18"/>
                <w:szCs w:val="18"/>
              </w:rPr>
            </w:pPr>
          </w:p>
        </w:tc>
        <w:tc>
          <w:tcPr>
            <w:tcW w:w="981" w:type="pct"/>
          </w:tcPr>
          <w:p w14:paraId="73869423"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lastRenderedPageBreak/>
              <w:t>Test time and temperature: 14 Days at 54±2 °C;</w:t>
            </w:r>
          </w:p>
          <w:p w14:paraId="00700931" w14:textId="7340850F" w:rsidR="00287DDB" w:rsidRPr="000D394F" w:rsidRDefault="00287DDB" w:rsidP="00E51A93">
            <w:pPr>
              <w:rPr>
                <w:rFonts w:eastAsia="Calibri" w:cstheme="minorHAnsi"/>
                <w:iCs/>
                <w:sz w:val="18"/>
                <w:szCs w:val="18"/>
              </w:rPr>
            </w:pPr>
            <w:r w:rsidRPr="00E14626">
              <w:rPr>
                <w:rFonts w:eastAsia="Calibri" w:cstheme="minorHAnsi"/>
                <w:iCs/>
                <w:sz w:val="18"/>
                <w:szCs w:val="18"/>
              </w:rPr>
              <w:t>Packaging: 50 mL transparent PET bottle/ Trigger Spray</w:t>
            </w:r>
            <w:r>
              <w:rPr>
                <w:rFonts w:eastAsia="Calibri" w:cstheme="minorHAnsi"/>
                <w:iCs/>
                <w:sz w:val="18"/>
                <w:szCs w:val="18"/>
              </w:rPr>
              <w:t>.</w:t>
            </w:r>
          </w:p>
        </w:tc>
        <w:tc>
          <w:tcPr>
            <w:tcW w:w="625" w:type="pct"/>
            <w:vMerge w:val="restart"/>
            <w:vAlign w:val="center"/>
          </w:tcPr>
          <w:p w14:paraId="18D1837C" w14:textId="77777777" w:rsidR="00287DDB" w:rsidRPr="00BA697B" w:rsidRDefault="00287DDB" w:rsidP="00E8649F">
            <w:pPr>
              <w:rPr>
                <w:rFonts w:eastAsia="Calibri" w:cstheme="minorHAnsi"/>
                <w:sz w:val="18"/>
                <w:szCs w:val="18"/>
              </w:rPr>
            </w:pPr>
            <w:proofErr w:type="spellStart"/>
            <w:r w:rsidRPr="00BA697B">
              <w:rPr>
                <w:rFonts w:eastAsia="Calibri" w:cstheme="minorHAnsi"/>
                <w:sz w:val="18"/>
                <w:szCs w:val="18"/>
              </w:rPr>
              <w:t>Gazzotti</w:t>
            </w:r>
            <w:proofErr w:type="spellEnd"/>
            <w:r w:rsidRPr="00BA697B">
              <w:rPr>
                <w:rFonts w:eastAsia="Calibri" w:cstheme="minorHAnsi"/>
                <w:sz w:val="18"/>
                <w:szCs w:val="18"/>
              </w:rPr>
              <w:t xml:space="preserve"> L. (2021a)</w:t>
            </w:r>
          </w:p>
          <w:p w14:paraId="2DE02506" w14:textId="30A455F5" w:rsidR="00287DDB" w:rsidRPr="00BA697B" w:rsidRDefault="00287DDB" w:rsidP="00287DDB">
            <w:pPr>
              <w:rPr>
                <w:rFonts w:eastAsia="Calibri" w:cstheme="minorHAnsi"/>
                <w:sz w:val="18"/>
                <w:szCs w:val="18"/>
              </w:rPr>
            </w:pPr>
          </w:p>
        </w:tc>
      </w:tr>
      <w:tr w:rsidR="00287DDB" w:rsidRPr="00BA697B" w14:paraId="533D4AFE" w14:textId="77777777" w:rsidTr="00835B13">
        <w:trPr>
          <w:trHeight w:val="692"/>
        </w:trPr>
        <w:tc>
          <w:tcPr>
            <w:tcW w:w="645" w:type="pct"/>
            <w:vMerge/>
          </w:tcPr>
          <w:p w14:paraId="56F161E6" w14:textId="77777777" w:rsidR="00287DDB" w:rsidRPr="00BA697B" w:rsidRDefault="00287DDB" w:rsidP="002F729F">
            <w:pPr>
              <w:jc w:val="both"/>
              <w:rPr>
                <w:rFonts w:eastAsia="Calibri" w:cstheme="minorHAnsi"/>
                <w:sz w:val="18"/>
                <w:szCs w:val="18"/>
              </w:rPr>
            </w:pPr>
          </w:p>
        </w:tc>
        <w:tc>
          <w:tcPr>
            <w:tcW w:w="1053" w:type="pct"/>
            <w:vMerge/>
          </w:tcPr>
          <w:p w14:paraId="0545A0D4" w14:textId="77777777" w:rsidR="00287DDB" w:rsidRPr="00BA697B" w:rsidRDefault="00287DDB" w:rsidP="002F729F">
            <w:pPr>
              <w:jc w:val="both"/>
              <w:rPr>
                <w:rFonts w:eastAsia="Calibri" w:cstheme="minorHAnsi"/>
                <w:sz w:val="18"/>
                <w:szCs w:val="18"/>
              </w:rPr>
            </w:pPr>
          </w:p>
        </w:tc>
        <w:tc>
          <w:tcPr>
            <w:tcW w:w="1050" w:type="pct"/>
          </w:tcPr>
          <w:p w14:paraId="5B37AA8C" w14:textId="696F3314" w:rsidR="00287DDB" w:rsidRPr="00C644EC" w:rsidRDefault="00287DDB" w:rsidP="002F729F">
            <w:pPr>
              <w:jc w:val="both"/>
              <w:rPr>
                <w:rFonts w:eastAsia="Calibri" w:cstheme="minorHAnsi"/>
                <w:sz w:val="18"/>
                <w:szCs w:val="18"/>
              </w:rPr>
            </w:pPr>
            <w:r w:rsidRPr="00C644EC">
              <w:rPr>
                <w:rFonts w:eastAsia="Calibri" w:cstheme="minorHAnsi"/>
                <w:sz w:val="18"/>
                <w:szCs w:val="18"/>
              </w:rPr>
              <w:t>HPLC</w:t>
            </w:r>
          </w:p>
        </w:tc>
        <w:tc>
          <w:tcPr>
            <w:tcW w:w="646" w:type="pct"/>
            <w:vMerge/>
          </w:tcPr>
          <w:p w14:paraId="0196AC48" w14:textId="77777777" w:rsidR="00287DDB" w:rsidRDefault="00287DDB" w:rsidP="00BA697B">
            <w:pPr>
              <w:rPr>
                <w:rFonts w:eastAsia="Calibri" w:cstheme="minorHAnsi"/>
                <w:sz w:val="18"/>
                <w:szCs w:val="18"/>
              </w:rPr>
            </w:pPr>
          </w:p>
        </w:tc>
        <w:tc>
          <w:tcPr>
            <w:tcW w:w="981" w:type="pct"/>
          </w:tcPr>
          <w:p w14:paraId="59D27408"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 xml:space="preserve">Lactic acid content: </w:t>
            </w:r>
          </w:p>
          <w:p w14:paraId="79BA2FC5"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Before: 0.78 % w/w</w:t>
            </w:r>
          </w:p>
          <w:p w14:paraId="0C5BFD75" w14:textId="18C463BD" w:rsidR="00287DDB" w:rsidRPr="00E14626" w:rsidRDefault="00287DDB" w:rsidP="00E14626">
            <w:pPr>
              <w:rPr>
                <w:rFonts w:eastAsia="Calibri" w:cstheme="minorHAnsi"/>
                <w:iCs/>
                <w:sz w:val="18"/>
                <w:szCs w:val="18"/>
              </w:rPr>
            </w:pPr>
            <w:r>
              <w:rPr>
                <w:rFonts w:eastAsia="Calibri" w:cstheme="minorHAnsi"/>
                <w:iCs/>
                <w:sz w:val="18"/>
                <w:szCs w:val="18"/>
              </w:rPr>
              <w:t>After: 0.78 % w/w</w:t>
            </w:r>
          </w:p>
        </w:tc>
        <w:tc>
          <w:tcPr>
            <w:tcW w:w="625" w:type="pct"/>
            <w:vMerge/>
            <w:vAlign w:val="center"/>
          </w:tcPr>
          <w:p w14:paraId="401726EE" w14:textId="77777777" w:rsidR="00287DDB" w:rsidRPr="00BA697B" w:rsidRDefault="00287DDB" w:rsidP="00E8649F">
            <w:pPr>
              <w:rPr>
                <w:rFonts w:eastAsia="Calibri" w:cstheme="minorHAnsi"/>
                <w:sz w:val="18"/>
                <w:szCs w:val="18"/>
              </w:rPr>
            </w:pPr>
          </w:p>
        </w:tc>
      </w:tr>
      <w:tr w:rsidR="00287DDB" w:rsidRPr="00BA697B" w14:paraId="087BCC04" w14:textId="77777777" w:rsidTr="00835B13">
        <w:trPr>
          <w:trHeight w:val="1128"/>
        </w:trPr>
        <w:tc>
          <w:tcPr>
            <w:tcW w:w="645" w:type="pct"/>
            <w:vMerge/>
          </w:tcPr>
          <w:p w14:paraId="7172E237" w14:textId="77777777" w:rsidR="00287DDB" w:rsidRPr="00BA697B" w:rsidRDefault="00287DDB" w:rsidP="002F729F">
            <w:pPr>
              <w:jc w:val="both"/>
              <w:rPr>
                <w:rFonts w:eastAsia="Calibri" w:cstheme="minorHAnsi"/>
                <w:sz w:val="18"/>
                <w:szCs w:val="18"/>
              </w:rPr>
            </w:pPr>
          </w:p>
        </w:tc>
        <w:tc>
          <w:tcPr>
            <w:tcW w:w="1053" w:type="pct"/>
            <w:vMerge/>
          </w:tcPr>
          <w:p w14:paraId="5F5D400E" w14:textId="77777777" w:rsidR="00287DDB" w:rsidRPr="00BA697B" w:rsidRDefault="00287DDB" w:rsidP="002F729F">
            <w:pPr>
              <w:jc w:val="both"/>
              <w:rPr>
                <w:rFonts w:eastAsia="Calibri" w:cstheme="minorHAnsi"/>
                <w:sz w:val="18"/>
                <w:szCs w:val="18"/>
              </w:rPr>
            </w:pPr>
          </w:p>
        </w:tc>
        <w:tc>
          <w:tcPr>
            <w:tcW w:w="1050" w:type="pct"/>
          </w:tcPr>
          <w:p w14:paraId="78123F94"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p w14:paraId="176F3E77" w14:textId="77777777" w:rsidR="00287DDB" w:rsidRPr="00C644EC" w:rsidRDefault="00287DDB" w:rsidP="002F729F">
            <w:pPr>
              <w:jc w:val="both"/>
              <w:rPr>
                <w:rFonts w:eastAsia="Calibri" w:cstheme="minorHAnsi"/>
                <w:sz w:val="18"/>
                <w:szCs w:val="18"/>
              </w:rPr>
            </w:pPr>
          </w:p>
        </w:tc>
        <w:tc>
          <w:tcPr>
            <w:tcW w:w="646" w:type="pct"/>
            <w:vMerge/>
          </w:tcPr>
          <w:p w14:paraId="21BC2BDB" w14:textId="77777777" w:rsidR="00287DDB" w:rsidRDefault="00287DDB" w:rsidP="00BA697B">
            <w:pPr>
              <w:rPr>
                <w:rFonts w:eastAsia="Calibri" w:cstheme="minorHAnsi"/>
                <w:sz w:val="18"/>
                <w:szCs w:val="18"/>
              </w:rPr>
            </w:pPr>
          </w:p>
        </w:tc>
        <w:tc>
          <w:tcPr>
            <w:tcW w:w="981" w:type="pct"/>
          </w:tcPr>
          <w:p w14:paraId="08ADFBE5"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Appearance:</w:t>
            </w:r>
          </w:p>
          <w:p w14:paraId="15A53099"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Before: limpid colourless liquid;</w:t>
            </w:r>
          </w:p>
          <w:p w14:paraId="4AEB351E" w14:textId="5FE04E73" w:rsidR="00287DDB" w:rsidRPr="00E14626" w:rsidRDefault="00287DDB" w:rsidP="00E14626">
            <w:pPr>
              <w:rPr>
                <w:rFonts w:eastAsia="Calibri" w:cstheme="minorHAnsi"/>
                <w:iCs/>
                <w:sz w:val="18"/>
                <w:szCs w:val="18"/>
              </w:rPr>
            </w:pPr>
            <w:r w:rsidRPr="00BA697B">
              <w:rPr>
                <w:rFonts w:eastAsia="Calibri" w:cstheme="minorHAnsi"/>
                <w:iCs/>
                <w:sz w:val="18"/>
                <w:szCs w:val="18"/>
              </w:rPr>
              <w:t>A</w:t>
            </w:r>
            <w:r>
              <w:rPr>
                <w:rFonts w:eastAsia="Calibri" w:cstheme="minorHAnsi"/>
                <w:iCs/>
                <w:sz w:val="18"/>
                <w:szCs w:val="18"/>
              </w:rPr>
              <w:t>fter: limpid colourless liquid.</w:t>
            </w:r>
          </w:p>
        </w:tc>
        <w:tc>
          <w:tcPr>
            <w:tcW w:w="625" w:type="pct"/>
            <w:vMerge/>
            <w:vAlign w:val="center"/>
          </w:tcPr>
          <w:p w14:paraId="3C61A175" w14:textId="77777777" w:rsidR="00287DDB" w:rsidRPr="00BA697B" w:rsidRDefault="00287DDB" w:rsidP="00E8649F">
            <w:pPr>
              <w:rPr>
                <w:rFonts w:eastAsia="Calibri" w:cstheme="minorHAnsi"/>
                <w:sz w:val="18"/>
                <w:szCs w:val="18"/>
              </w:rPr>
            </w:pPr>
          </w:p>
        </w:tc>
      </w:tr>
      <w:tr w:rsidR="00287DDB" w:rsidRPr="00BA697B" w14:paraId="64396176" w14:textId="77777777" w:rsidTr="00835B13">
        <w:trPr>
          <w:trHeight w:val="1639"/>
        </w:trPr>
        <w:tc>
          <w:tcPr>
            <w:tcW w:w="645" w:type="pct"/>
            <w:vMerge/>
          </w:tcPr>
          <w:p w14:paraId="104E6603" w14:textId="77777777" w:rsidR="00287DDB" w:rsidRPr="00BA697B" w:rsidRDefault="00287DDB" w:rsidP="002F729F">
            <w:pPr>
              <w:jc w:val="both"/>
              <w:rPr>
                <w:rFonts w:eastAsia="Calibri" w:cstheme="minorHAnsi"/>
                <w:sz w:val="18"/>
                <w:szCs w:val="18"/>
              </w:rPr>
            </w:pPr>
          </w:p>
        </w:tc>
        <w:tc>
          <w:tcPr>
            <w:tcW w:w="1053" w:type="pct"/>
            <w:vMerge/>
          </w:tcPr>
          <w:p w14:paraId="2AAC292E" w14:textId="77777777" w:rsidR="00287DDB" w:rsidRPr="00BA697B" w:rsidRDefault="00287DDB" w:rsidP="002F729F">
            <w:pPr>
              <w:jc w:val="both"/>
              <w:rPr>
                <w:rFonts w:eastAsia="Calibri" w:cstheme="minorHAnsi"/>
                <w:sz w:val="18"/>
                <w:szCs w:val="18"/>
              </w:rPr>
            </w:pPr>
          </w:p>
        </w:tc>
        <w:tc>
          <w:tcPr>
            <w:tcW w:w="1050" w:type="pct"/>
          </w:tcPr>
          <w:p w14:paraId="0DB53A71"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p w14:paraId="29B48402" w14:textId="77777777" w:rsidR="00287DDB" w:rsidRPr="00C644EC" w:rsidRDefault="00287DDB" w:rsidP="002F729F">
            <w:pPr>
              <w:jc w:val="both"/>
              <w:rPr>
                <w:rFonts w:eastAsia="Calibri" w:cstheme="minorHAnsi"/>
                <w:sz w:val="18"/>
                <w:szCs w:val="18"/>
              </w:rPr>
            </w:pPr>
          </w:p>
        </w:tc>
        <w:tc>
          <w:tcPr>
            <w:tcW w:w="646" w:type="pct"/>
            <w:vMerge/>
          </w:tcPr>
          <w:p w14:paraId="0D390058" w14:textId="77777777" w:rsidR="00287DDB" w:rsidRDefault="00287DDB" w:rsidP="00BA697B">
            <w:pPr>
              <w:rPr>
                <w:rFonts w:eastAsia="Calibri" w:cstheme="minorHAnsi"/>
                <w:sz w:val="18"/>
                <w:szCs w:val="18"/>
              </w:rPr>
            </w:pPr>
          </w:p>
        </w:tc>
        <w:tc>
          <w:tcPr>
            <w:tcW w:w="981" w:type="pct"/>
          </w:tcPr>
          <w:p w14:paraId="4DC644F9"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 xml:space="preserve">Packaging appearance and weight change: </w:t>
            </w:r>
          </w:p>
          <w:p w14:paraId="4A50EABC" w14:textId="77777777" w:rsidR="00287DDB" w:rsidRPr="00BA697B" w:rsidRDefault="00287DDB" w:rsidP="00E14626">
            <w:pPr>
              <w:rPr>
                <w:rFonts w:eastAsia="Calibri" w:cstheme="minorHAnsi"/>
                <w:iCs/>
                <w:sz w:val="18"/>
                <w:szCs w:val="18"/>
              </w:rPr>
            </w:pPr>
            <w:r w:rsidRPr="00BA697B">
              <w:rPr>
                <w:rFonts w:eastAsia="Calibri" w:cstheme="minorHAnsi"/>
                <w:iCs/>
                <w:sz w:val="18"/>
                <w:szCs w:val="18"/>
              </w:rPr>
              <w:t>Before: not damaged or collapsed bottle (6/32= 66.58 g)</w:t>
            </w:r>
          </w:p>
          <w:p w14:paraId="5ECEEB9C" w14:textId="0D3D893D" w:rsidR="00287DDB" w:rsidRPr="00E14626" w:rsidRDefault="00287DDB" w:rsidP="00E14626">
            <w:pPr>
              <w:rPr>
                <w:rFonts w:eastAsia="Calibri" w:cstheme="minorHAnsi"/>
                <w:iCs/>
                <w:sz w:val="18"/>
                <w:szCs w:val="18"/>
              </w:rPr>
            </w:pPr>
            <w:r w:rsidRPr="00BA697B">
              <w:rPr>
                <w:rFonts w:eastAsia="Calibri" w:cstheme="minorHAnsi"/>
                <w:iCs/>
                <w:sz w:val="18"/>
                <w:szCs w:val="18"/>
              </w:rPr>
              <w:t>After: not damaged or collapsed bottle (6/32= 66.15 g)</w:t>
            </w:r>
            <w:r>
              <w:rPr>
                <w:rFonts w:eastAsia="Calibri" w:cstheme="minorHAnsi"/>
                <w:iCs/>
                <w:sz w:val="18"/>
                <w:szCs w:val="18"/>
              </w:rPr>
              <w:t>.</w:t>
            </w:r>
          </w:p>
        </w:tc>
        <w:tc>
          <w:tcPr>
            <w:tcW w:w="625" w:type="pct"/>
            <w:vMerge/>
            <w:vAlign w:val="center"/>
          </w:tcPr>
          <w:p w14:paraId="4331AFFD" w14:textId="77777777" w:rsidR="00287DDB" w:rsidRPr="00BA697B" w:rsidRDefault="00287DDB" w:rsidP="00E8649F">
            <w:pPr>
              <w:rPr>
                <w:rFonts w:eastAsia="Calibri" w:cstheme="minorHAnsi"/>
                <w:sz w:val="18"/>
                <w:szCs w:val="18"/>
              </w:rPr>
            </w:pPr>
          </w:p>
        </w:tc>
      </w:tr>
      <w:tr w:rsidR="00287DDB" w:rsidRPr="00BA697B" w14:paraId="43C0BD20" w14:textId="77777777" w:rsidTr="00835B13">
        <w:trPr>
          <w:trHeight w:val="644"/>
        </w:trPr>
        <w:tc>
          <w:tcPr>
            <w:tcW w:w="645" w:type="pct"/>
            <w:vMerge/>
          </w:tcPr>
          <w:p w14:paraId="085CE2EF" w14:textId="77777777" w:rsidR="00287DDB" w:rsidRPr="00BA697B" w:rsidRDefault="00287DDB" w:rsidP="002F729F">
            <w:pPr>
              <w:jc w:val="both"/>
              <w:rPr>
                <w:rFonts w:eastAsia="Calibri" w:cstheme="minorHAnsi"/>
                <w:sz w:val="18"/>
                <w:szCs w:val="18"/>
              </w:rPr>
            </w:pPr>
          </w:p>
        </w:tc>
        <w:tc>
          <w:tcPr>
            <w:tcW w:w="1053" w:type="pct"/>
            <w:vMerge/>
          </w:tcPr>
          <w:p w14:paraId="6E7A8FFC" w14:textId="77777777" w:rsidR="00287DDB" w:rsidRPr="00BA697B" w:rsidRDefault="00287DDB" w:rsidP="002F729F">
            <w:pPr>
              <w:jc w:val="both"/>
              <w:rPr>
                <w:rFonts w:eastAsia="Calibri" w:cstheme="minorHAnsi"/>
                <w:sz w:val="18"/>
                <w:szCs w:val="18"/>
              </w:rPr>
            </w:pPr>
          </w:p>
        </w:tc>
        <w:tc>
          <w:tcPr>
            <w:tcW w:w="1050" w:type="pct"/>
          </w:tcPr>
          <w:p w14:paraId="2F5E189B"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CIPAC MT 75.3</w:t>
            </w:r>
          </w:p>
          <w:p w14:paraId="6EF2BA58" w14:textId="77777777" w:rsidR="00287DDB" w:rsidRPr="00C644EC" w:rsidRDefault="00287DDB" w:rsidP="002F729F">
            <w:pPr>
              <w:jc w:val="both"/>
              <w:rPr>
                <w:rFonts w:eastAsia="Calibri" w:cstheme="minorHAnsi"/>
                <w:sz w:val="18"/>
                <w:szCs w:val="18"/>
              </w:rPr>
            </w:pPr>
          </w:p>
        </w:tc>
        <w:tc>
          <w:tcPr>
            <w:tcW w:w="646" w:type="pct"/>
            <w:vMerge/>
          </w:tcPr>
          <w:p w14:paraId="70E3AF49" w14:textId="77777777" w:rsidR="00287DDB" w:rsidRDefault="00287DDB" w:rsidP="00BA697B">
            <w:pPr>
              <w:rPr>
                <w:rFonts w:eastAsia="Calibri" w:cstheme="minorHAnsi"/>
                <w:sz w:val="18"/>
                <w:szCs w:val="18"/>
              </w:rPr>
            </w:pPr>
          </w:p>
        </w:tc>
        <w:tc>
          <w:tcPr>
            <w:tcW w:w="981" w:type="pct"/>
          </w:tcPr>
          <w:p w14:paraId="196366D7"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pH:</w:t>
            </w:r>
          </w:p>
          <w:p w14:paraId="156CFA09" w14:textId="0CC69526" w:rsidR="00287DDB" w:rsidRPr="00E14626" w:rsidRDefault="00287DDB" w:rsidP="00E14626">
            <w:pPr>
              <w:rPr>
                <w:rFonts w:eastAsia="Calibri" w:cstheme="minorHAnsi"/>
                <w:iCs/>
                <w:sz w:val="18"/>
                <w:szCs w:val="18"/>
              </w:rPr>
            </w:pPr>
            <w:r w:rsidRPr="00E14626">
              <w:rPr>
                <w:rFonts w:eastAsia="Calibri" w:cstheme="minorHAnsi"/>
                <w:iCs/>
                <w:sz w:val="18"/>
                <w:szCs w:val="18"/>
              </w:rPr>
              <w:t>Before: 2.32</w:t>
            </w:r>
            <w:r>
              <w:rPr>
                <w:rFonts w:eastAsia="Calibri" w:cstheme="minorHAnsi"/>
                <w:iCs/>
                <w:sz w:val="18"/>
                <w:szCs w:val="18"/>
              </w:rPr>
              <w:t>;</w:t>
            </w:r>
          </w:p>
          <w:p w14:paraId="69C88452" w14:textId="395477D2" w:rsidR="00287DDB" w:rsidRPr="00E14626" w:rsidRDefault="00287DDB" w:rsidP="00E14626">
            <w:pPr>
              <w:rPr>
                <w:rFonts w:eastAsia="Calibri" w:cstheme="minorHAnsi"/>
                <w:iCs/>
                <w:sz w:val="18"/>
                <w:szCs w:val="18"/>
              </w:rPr>
            </w:pPr>
            <w:r>
              <w:rPr>
                <w:rFonts w:eastAsia="Calibri" w:cstheme="minorHAnsi"/>
                <w:iCs/>
                <w:sz w:val="18"/>
                <w:szCs w:val="18"/>
              </w:rPr>
              <w:t>After: 2.32.</w:t>
            </w:r>
          </w:p>
        </w:tc>
        <w:tc>
          <w:tcPr>
            <w:tcW w:w="625" w:type="pct"/>
            <w:vMerge/>
            <w:vAlign w:val="center"/>
          </w:tcPr>
          <w:p w14:paraId="4C8920EB" w14:textId="77777777" w:rsidR="00287DDB" w:rsidRPr="00BA697B" w:rsidRDefault="00287DDB" w:rsidP="00E8649F">
            <w:pPr>
              <w:rPr>
                <w:rFonts w:eastAsia="Calibri" w:cstheme="minorHAnsi"/>
                <w:sz w:val="18"/>
                <w:szCs w:val="18"/>
              </w:rPr>
            </w:pPr>
          </w:p>
        </w:tc>
      </w:tr>
      <w:tr w:rsidR="00287DDB" w:rsidRPr="00BA697B" w14:paraId="3F2AC79C" w14:textId="77777777" w:rsidTr="00835B13">
        <w:trPr>
          <w:trHeight w:val="1068"/>
        </w:trPr>
        <w:tc>
          <w:tcPr>
            <w:tcW w:w="645" w:type="pct"/>
            <w:vMerge/>
          </w:tcPr>
          <w:p w14:paraId="542441BA" w14:textId="77777777" w:rsidR="00287DDB" w:rsidRPr="00BA697B" w:rsidRDefault="00287DDB" w:rsidP="002F729F">
            <w:pPr>
              <w:jc w:val="both"/>
              <w:rPr>
                <w:rFonts w:eastAsia="Calibri" w:cstheme="minorHAnsi"/>
                <w:sz w:val="18"/>
                <w:szCs w:val="18"/>
              </w:rPr>
            </w:pPr>
          </w:p>
        </w:tc>
        <w:tc>
          <w:tcPr>
            <w:tcW w:w="1053" w:type="pct"/>
            <w:vMerge/>
          </w:tcPr>
          <w:p w14:paraId="0DFA52E4" w14:textId="77777777" w:rsidR="00287DDB" w:rsidRPr="00BA697B" w:rsidRDefault="00287DDB" w:rsidP="002F729F">
            <w:pPr>
              <w:jc w:val="both"/>
              <w:rPr>
                <w:rFonts w:eastAsia="Calibri" w:cstheme="minorHAnsi"/>
                <w:sz w:val="18"/>
                <w:szCs w:val="18"/>
              </w:rPr>
            </w:pPr>
          </w:p>
        </w:tc>
        <w:tc>
          <w:tcPr>
            <w:tcW w:w="1050" w:type="pct"/>
          </w:tcPr>
          <w:p w14:paraId="574AB1E5" w14:textId="2A28ECC0" w:rsidR="00287DDB" w:rsidRPr="00C644EC" w:rsidRDefault="00287DDB" w:rsidP="002F729F">
            <w:pPr>
              <w:jc w:val="both"/>
              <w:rPr>
                <w:rFonts w:eastAsia="Calibri" w:cstheme="minorHAnsi"/>
                <w:sz w:val="18"/>
                <w:szCs w:val="18"/>
                <w:lang w:val="fr-FR"/>
              </w:rPr>
            </w:pPr>
            <w:r w:rsidRPr="00C644EC">
              <w:rPr>
                <w:rFonts w:eastAsia="Calibri" w:cstheme="minorHAnsi"/>
                <w:sz w:val="18"/>
                <w:szCs w:val="18"/>
                <w:lang w:val="fr-FR"/>
              </w:rPr>
              <w:t>CIPAC MT 191</w:t>
            </w:r>
          </w:p>
        </w:tc>
        <w:tc>
          <w:tcPr>
            <w:tcW w:w="646" w:type="pct"/>
            <w:vMerge/>
          </w:tcPr>
          <w:p w14:paraId="67977974" w14:textId="77777777" w:rsidR="00287DDB" w:rsidRDefault="00287DDB" w:rsidP="00BA697B">
            <w:pPr>
              <w:rPr>
                <w:rFonts w:eastAsia="Calibri" w:cstheme="minorHAnsi"/>
                <w:sz w:val="18"/>
                <w:szCs w:val="18"/>
              </w:rPr>
            </w:pPr>
          </w:p>
        </w:tc>
        <w:tc>
          <w:tcPr>
            <w:tcW w:w="981" w:type="pct"/>
          </w:tcPr>
          <w:p w14:paraId="5A0D6D41"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Acidity:</w:t>
            </w:r>
          </w:p>
          <w:p w14:paraId="502532A0" w14:textId="387E0B27" w:rsidR="00287DDB" w:rsidRPr="00E14626" w:rsidRDefault="00287DDB" w:rsidP="00E14626">
            <w:pPr>
              <w:rPr>
                <w:rFonts w:eastAsia="Calibri" w:cstheme="minorHAnsi"/>
                <w:iCs/>
                <w:sz w:val="18"/>
                <w:szCs w:val="18"/>
              </w:rPr>
            </w:pPr>
            <w:r>
              <w:rPr>
                <w:rFonts w:eastAsia="Calibri" w:cstheme="minorHAnsi"/>
                <w:iCs/>
                <w:sz w:val="18"/>
                <w:szCs w:val="18"/>
              </w:rPr>
              <w:t>Before: 0.48 % w/w</w:t>
            </w:r>
            <w:r w:rsidRPr="00E14626">
              <w:rPr>
                <w:rFonts w:eastAsia="Calibri" w:cstheme="minorHAnsi"/>
                <w:iCs/>
                <w:sz w:val="18"/>
                <w:szCs w:val="18"/>
              </w:rPr>
              <w:t xml:space="preserve"> (as H</w:t>
            </w:r>
            <w:r w:rsidRPr="002566E2">
              <w:rPr>
                <w:rFonts w:eastAsia="Calibri" w:cstheme="minorHAnsi"/>
                <w:iCs/>
                <w:sz w:val="18"/>
                <w:szCs w:val="18"/>
                <w:vertAlign w:val="subscript"/>
              </w:rPr>
              <w:t>2</w:t>
            </w:r>
            <w:r w:rsidRPr="00E14626">
              <w:rPr>
                <w:rFonts w:eastAsia="Calibri" w:cstheme="minorHAnsi"/>
                <w:iCs/>
                <w:sz w:val="18"/>
                <w:szCs w:val="18"/>
              </w:rPr>
              <w:t>SO</w:t>
            </w:r>
            <w:r w:rsidRPr="002566E2">
              <w:rPr>
                <w:rFonts w:eastAsia="Calibri" w:cstheme="minorHAnsi"/>
                <w:iCs/>
                <w:sz w:val="18"/>
                <w:szCs w:val="18"/>
                <w:vertAlign w:val="subscript"/>
              </w:rPr>
              <w:t>4</w:t>
            </w:r>
            <w:r w:rsidRPr="00E14626">
              <w:rPr>
                <w:rFonts w:eastAsia="Calibri" w:cstheme="minorHAnsi"/>
                <w:iCs/>
                <w:sz w:val="18"/>
                <w:szCs w:val="18"/>
              </w:rPr>
              <w:t>)</w:t>
            </w:r>
            <w:r>
              <w:rPr>
                <w:rFonts w:eastAsia="Calibri" w:cstheme="minorHAnsi"/>
                <w:iCs/>
                <w:sz w:val="18"/>
                <w:szCs w:val="18"/>
              </w:rPr>
              <w:t>;</w:t>
            </w:r>
          </w:p>
          <w:p w14:paraId="391B3A1F" w14:textId="7B10B4B7" w:rsidR="00287DDB" w:rsidRPr="00E14626" w:rsidRDefault="00287DDB" w:rsidP="00E14626">
            <w:pPr>
              <w:rPr>
                <w:rFonts w:eastAsia="Calibri" w:cstheme="minorHAnsi"/>
                <w:iCs/>
                <w:sz w:val="18"/>
                <w:szCs w:val="18"/>
              </w:rPr>
            </w:pPr>
            <w:r>
              <w:rPr>
                <w:rFonts w:eastAsia="Calibri" w:cstheme="minorHAnsi"/>
                <w:iCs/>
                <w:sz w:val="18"/>
                <w:szCs w:val="18"/>
              </w:rPr>
              <w:t>After: 0.51 % w/w (as H</w:t>
            </w:r>
            <w:r w:rsidRPr="002566E2">
              <w:rPr>
                <w:rFonts w:eastAsia="Calibri" w:cstheme="minorHAnsi"/>
                <w:iCs/>
                <w:sz w:val="18"/>
                <w:szCs w:val="18"/>
                <w:vertAlign w:val="subscript"/>
              </w:rPr>
              <w:t>2</w:t>
            </w:r>
            <w:r>
              <w:rPr>
                <w:rFonts w:eastAsia="Calibri" w:cstheme="minorHAnsi"/>
                <w:iCs/>
                <w:sz w:val="18"/>
                <w:szCs w:val="18"/>
              </w:rPr>
              <w:t>SO</w:t>
            </w:r>
            <w:r w:rsidRPr="002566E2">
              <w:rPr>
                <w:rFonts w:eastAsia="Calibri" w:cstheme="minorHAnsi"/>
                <w:iCs/>
                <w:sz w:val="18"/>
                <w:szCs w:val="18"/>
                <w:vertAlign w:val="subscript"/>
              </w:rPr>
              <w:t>4</w:t>
            </w:r>
            <w:r>
              <w:rPr>
                <w:rFonts w:eastAsia="Calibri" w:cstheme="minorHAnsi"/>
                <w:iCs/>
                <w:sz w:val="18"/>
                <w:szCs w:val="18"/>
              </w:rPr>
              <w:t>).</w:t>
            </w:r>
          </w:p>
        </w:tc>
        <w:tc>
          <w:tcPr>
            <w:tcW w:w="625" w:type="pct"/>
            <w:vMerge/>
            <w:vAlign w:val="center"/>
          </w:tcPr>
          <w:p w14:paraId="64918F13" w14:textId="77777777" w:rsidR="00287DDB" w:rsidRPr="00BA697B" w:rsidRDefault="00287DDB" w:rsidP="00E8649F">
            <w:pPr>
              <w:rPr>
                <w:rFonts w:eastAsia="Calibri" w:cstheme="minorHAnsi"/>
                <w:sz w:val="18"/>
                <w:szCs w:val="18"/>
              </w:rPr>
            </w:pPr>
          </w:p>
        </w:tc>
      </w:tr>
      <w:tr w:rsidR="00287DDB" w:rsidRPr="00BA697B" w14:paraId="064878FB" w14:textId="77777777" w:rsidTr="00835B13">
        <w:trPr>
          <w:trHeight w:val="1127"/>
        </w:trPr>
        <w:tc>
          <w:tcPr>
            <w:tcW w:w="645" w:type="pct"/>
            <w:vMerge/>
          </w:tcPr>
          <w:p w14:paraId="6738813D" w14:textId="77777777" w:rsidR="00287DDB" w:rsidRPr="00BA697B" w:rsidRDefault="00287DDB" w:rsidP="002F729F">
            <w:pPr>
              <w:jc w:val="both"/>
              <w:rPr>
                <w:rFonts w:eastAsia="Calibri" w:cstheme="minorHAnsi"/>
                <w:sz w:val="18"/>
                <w:szCs w:val="18"/>
              </w:rPr>
            </w:pPr>
          </w:p>
        </w:tc>
        <w:tc>
          <w:tcPr>
            <w:tcW w:w="1053" w:type="pct"/>
            <w:vMerge/>
          </w:tcPr>
          <w:p w14:paraId="7DC2EBA1" w14:textId="77777777" w:rsidR="00287DDB" w:rsidRPr="00BA697B" w:rsidRDefault="00287DDB" w:rsidP="002F729F">
            <w:pPr>
              <w:jc w:val="both"/>
              <w:rPr>
                <w:rFonts w:eastAsia="Calibri" w:cstheme="minorHAnsi"/>
                <w:sz w:val="18"/>
                <w:szCs w:val="18"/>
              </w:rPr>
            </w:pPr>
          </w:p>
        </w:tc>
        <w:tc>
          <w:tcPr>
            <w:tcW w:w="1050" w:type="pct"/>
          </w:tcPr>
          <w:p w14:paraId="295B6787" w14:textId="77777777" w:rsidR="00287DDB" w:rsidRPr="00C644EC" w:rsidRDefault="00287DDB" w:rsidP="000D394F">
            <w:pPr>
              <w:jc w:val="both"/>
              <w:rPr>
                <w:rFonts w:eastAsia="Calibri" w:cstheme="minorHAnsi"/>
                <w:sz w:val="18"/>
                <w:szCs w:val="18"/>
                <w:lang w:val="fr-FR"/>
              </w:rPr>
            </w:pPr>
            <w:r w:rsidRPr="00C644EC">
              <w:rPr>
                <w:rFonts w:eastAsia="Calibri" w:cstheme="minorHAnsi"/>
                <w:sz w:val="18"/>
                <w:szCs w:val="18"/>
                <w:lang w:val="fr-FR"/>
              </w:rPr>
              <w:t>OECD TG 109/ EU Method</w:t>
            </w:r>
          </w:p>
          <w:p w14:paraId="329F73E5"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A.3</w:t>
            </w:r>
          </w:p>
          <w:p w14:paraId="39D683F6" w14:textId="77777777" w:rsidR="00287DDB" w:rsidRPr="00C644EC" w:rsidRDefault="00287DDB" w:rsidP="002F729F">
            <w:pPr>
              <w:jc w:val="both"/>
              <w:rPr>
                <w:rFonts w:eastAsia="Calibri" w:cstheme="minorHAnsi"/>
                <w:sz w:val="18"/>
                <w:szCs w:val="18"/>
              </w:rPr>
            </w:pPr>
          </w:p>
        </w:tc>
        <w:tc>
          <w:tcPr>
            <w:tcW w:w="646" w:type="pct"/>
            <w:vMerge/>
          </w:tcPr>
          <w:p w14:paraId="75915399" w14:textId="77777777" w:rsidR="00287DDB" w:rsidRDefault="00287DDB" w:rsidP="00BA697B">
            <w:pPr>
              <w:rPr>
                <w:rFonts w:eastAsia="Calibri" w:cstheme="minorHAnsi"/>
                <w:sz w:val="18"/>
                <w:szCs w:val="18"/>
              </w:rPr>
            </w:pPr>
          </w:p>
        </w:tc>
        <w:tc>
          <w:tcPr>
            <w:tcW w:w="981" w:type="pct"/>
          </w:tcPr>
          <w:p w14:paraId="61D59869" w14:textId="1770C7A5" w:rsidR="00287DDB" w:rsidRPr="00E14626" w:rsidRDefault="0065280A" w:rsidP="00E14626">
            <w:pPr>
              <w:rPr>
                <w:rFonts w:eastAsia="Calibri" w:cstheme="minorHAnsi"/>
                <w:iCs/>
                <w:sz w:val="18"/>
                <w:szCs w:val="18"/>
              </w:rPr>
            </w:pPr>
            <w:r>
              <w:rPr>
                <w:rFonts w:eastAsia="Calibri" w:cstheme="minorHAnsi"/>
                <w:iCs/>
                <w:sz w:val="18"/>
                <w:szCs w:val="18"/>
              </w:rPr>
              <w:t>Relative density:</w:t>
            </w:r>
          </w:p>
          <w:p w14:paraId="1C5A1153" w14:textId="0BB7A1EE" w:rsidR="00287DDB" w:rsidRPr="00E14626" w:rsidRDefault="0065280A" w:rsidP="00E14626">
            <w:pPr>
              <w:rPr>
                <w:rFonts w:eastAsia="Calibri" w:cstheme="minorHAnsi"/>
                <w:iCs/>
                <w:sz w:val="18"/>
                <w:szCs w:val="18"/>
              </w:rPr>
            </w:pPr>
            <w:r>
              <w:rPr>
                <w:rFonts w:eastAsia="Calibri" w:cstheme="minorHAnsi"/>
                <w:iCs/>
                <w:sz w:val="18"/>
                <w:szCs w:val="18"/>
              </w:rPr>
              <w:t>Before</w:t>
            </w:r>
            <w:r w:rsidR="00287DDB" w:rsidRPr="00E14626">
              <w:rPr>
                <w:rFonts w:eastAsia="Calibri" w:cstheme="minorHAnsi"/>
                <w:iCs/>
                <w:sz w:val="18"/>
                <w:szCs w:val="18"/>
              </w:rPr>
              <w:t>: 1.002 (T=20°C) and</w:t>
            </w:r>
            <w:r w:rsidR="00287DDB">
              <w:rPr>
                <w:rFonts w:eastAsia="Calibri" w:cstheme="minorHAnsi"/>
                <w:iCs/>
                <w:sz w:val="18"/>
                <w:szCs w:val="18"/>
              </w:rPr>
              <w:t xml:space="preserve"> </w:t>
            </w:r>
            <w:r w:rsidR="00287DDB" w:rsidRPr="00E14626">
              <w:rPr>
                <w:rFonts w:eastAsia="Calibri" w:cstheme="minorHAnsi"/>
                <w:iCs/>
                <w:sz w:val="18"/>
                <w:szCs w:val="18"/>
              </w:rPr>
              <w:t>0.999 (T=40 °C);</w:t>
            </w:r>
          </w:p>
          <w:p w14:paraId="4657665B"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After: 1.002 (T=20°C) and</w:t>
            </w:r>
          </w:p>
          <w:p w14:paraId="63410F9D" w14:textId="0E8BA3E0" w:rsidR="00287DDB" w:rsidRPr="00E14626" w:rsidRDefault="00287DDB" w:rsidP="00E14626">
            <w:pPr>
              <w:rPr>
                <w:rFonts w:eastAsia="Calibri" w:cstheme="minorHAnsi"/>
                <w:iCs/>
                <w:sz w:val="18"/>
                <w:szCs w:val="18"/>
              </w:rPr>
            </w:pPr>
            <w:r>
              <w:rPr>
                <w:rFonts w:eastAsia="Calibri" w:cstheme="minorHAnsi"/>
                <w:iCs/>
                <w:sz w:val="18"/>
                <w:szCs w:val="18"/>
              </w:rPr>
              <w:t>0.992 (T=40 °C).</w:t>
            </w:r>
          </w:p>
        </w:tc>
        <w:tc>
          <w:tcPr>
            <w:tcW w:w="625" w:type="pct"/>
            <w:vMerge/>
            <w:vAlign w:val="center"/>
          </w:tcPr>
          <w:p w14:paraId="5200DDC4" w14:textId="77777777" w:rsidR="00287DDB" w:rsidRPr="00BA697B" w:rsidRDefault="00287DDB" w:rsidP="00E8649F">
            <w:pPr>
              <w:rPr>
                <w:rFonts w:eastAsia="Calibri" w:cstheme="minorHAnsi"/>
                <w:sz w:val="18"/>
                <w:szCs w:val="18"/>
              </w:rPr>
            </w:pPr>
          </w:p>
        </w:tc>
      </w:tr>
      <w:tr w:rsidR="00287DDB" w:rsidRPr="00BA697B" w14:paraId="0C1B819E" w14:textId="77777777" w:rsidTr="00835B13">
        <w:trPr>
          <w:trHeight w:val="980"/>
        </w:trPr>
        <w:tc>
          <w:tcPr>
            <w:tcW w:w="645" w:type="pct"/>
            <w:vMerge/>
          </w:tcPr>
          <w:p w14:paraId="2555E151" w14:textId="77777777" w:rsidR="00287DDB" w:rsidRPr="00BA697B" w:rsidRDefault="00287DDB" w:rsidP="002F729F">
            <w:pPr>
              <w:jc w:val="both"/>
              <w:rPr>
                <w:rFonts w:eastAsia="Calibri" w:cstheme="minorHAnsi"/>
                <w:sz w:val="18"/>
                <w:szCs w:val="18"/>
              </w:rPr>
            </w:pPr>
          </w:p>
        </w:tc>
        <w:tc>
          <w:tcPr>
            <w:tcW w:w="1053" w:type="pct"/>
            <w:vMerge/>
          </w:tcPr>
          <w:p w14:paraId="6AB1B9BD" w14:textId="77777777" w:rsidR="00287DDB" w:rsidRPr="00BA697B" w:rsidRDefault="00287DDB" w:rsidP="002F729F">
            <w:pPr>
              <w:jc w:val="both"/>
              <w:rPr>
                <w:rFonts w:eastAsia="Calibri" w:cstheme="minorHAnsi"/>
                <w:sz w:val="18"/>
                <w:szCs w:val="18"/>
              </w:rPr>
            </w:pPr>
          </w:p>
        </w:tc>
        <w:tc>
          <w:tcPr>
            <w:tcW w:w="1050" w:type="pct"/>
          </w:tcPr>
          <w:p w14:paraId="09FA6C17"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OECD TG 115/ EU Method</w:t>
            </w:r>
          </w:p>
          <w:p w14:paraId="3F2F7548" w14:textId="3AB554BF" w:rsidR="00287DDB" w:rsidRPr="00C644EC" w:rsidRDefault="00287DDB" w:rsidP="002F729F">
            <w:pPr>
              <w:jc w:val="both"/>
              <w:rPr>
                <w:rFonts w:eastAsia="Calibri" w:cstheme="minorHAnsi"/>
                <w:sz w:val="18"/>
                <w:szCs w:val="18"/>
              </w:rPr>
            </w:pPr>
            <w:r w:rsidRPr="00C644EC">
              <w:rPr>
                <w:rFonts w:eastAsia="Calibri" w:cstheme="minorHAnsi"/>
                <w:sz w:val="18"/>
                <w:szCs w:val="18"/>
              </w:rPr>
              <w:t>A.5</w:t>
            </w:r>
          </w:p>
        </w:tc>
        <w:tc>
          <w:tcPr>
            <w:tcW w:w="646" w:type="pct"/>
            <w:vMerge/>
          </w:tcPr>
          <w:p w14:paraId="1AB31B08" w14:textId="77777777" w:rsidR="00287DDB" w:rsidRDefault="00287DDB" w:rsidP="00BA697B">
            <w:pPr>
              <w:rPr>
                <w:rFonts w:eastAsia="Calibri" w:cstheme="minorHAnsi"/>
                <w:sz w:val="18"/>
                <w:szCs w:val="18"/>
              </w:rPr>
            </w:pPr>
          </w:p>
        </w:tc>
        <w:tc>
          <w:tcPr>
            <w:tcW w:w="981" w:type="pct"/>
          </w:tcPr>
          <w:p w14:paraId="7B1BBB9C"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Surface tension: </w:t>
            </w:r>
          </w:p>
          <w:p w14:paraId="71F93EF0" w14:textId="40CE9C2F"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Before: 30.5 </w:t>
            </w:r>
            <w:proofErr w:type="spellStart"/>
            <w:r w:rsidRPr="00E14626">
              <w:rPr>
                <w:rFonts w:eastAsia="Calibri" w:cstheme="minorHAnsi"/>
                <w:iCs/>
                <w:sz w:val="18"/>
                <w:szCs w:val="18"/>
              </w:rPr>
              <w:t>mN</w:t>
            </w:r>
            <w:proofErr w:type="spellEnd"/>
            <w:r w:rsidRPr="00E14626">
              <w:rPr>
                <w:rFonts w:eastAsia="Calibri" w:cstheme="minorHAnsi"/>
                <w:iCs/>
                <w:sz w:val="18"/>
                <w:szCs w:val="18"/>
              </w:rPr>
              <w:t xml:space="preserve">/m </w:t>
            </w:r>
            <w:r>
              <w:rPr>
                <w:rFonts w:eastAsia="Calibri" w:cstheme="minorHAnsi"/>
                <w:iCs/>
                <w:sz w:val="18"/>
                <w:szCs w:val="18"/>
              </w:rPr>
              <w:t>(</w:t>
            </w:r>
            <w:r w:rsidRPr="00E14626">
              <w:rPr>
                <w:rFonts w:eastAsia="Calibri" w:cstheme="minorHAnsi"/>
                <w:iCs/>
                <w:sz w:val="18"/>
                <w:szCs w:val="18"/>
              </w:rPr>
              <w:t>T=20°C</w:t>
            </w:r>
            <w:r>
              <w:rPr>
                <w:rFonts w:eastAsia="Calibri" w:cstheme="minorHAnsi"/>
                <w:iCs/>
                <w:sz w:val="18"/>
                <w:szCs w:val="18"/>
              </w:rPr>
              <w:t>);</w:t>
            </w:r>
          </w:p>
          <w:p w14:paraId="6420CD82" w14:textId="32F14657" w:rsidR="00287DDB" w:rsidRPr="00E14626" w:rsidRDefault="00287DDB" w:rsidP="00E14626">
            <w:pPr>
              <w:rPr>
                <w:rFonts w:eastAsia="Calibri" w:cstheme="minorHAnsi"/>
                <w:iCs/>
                <w:sz w:val="18"/>
                <w:szCs w:val="18"/>
              </w:rPr>
            </w:pPr>
            <w:r>
              <w:rPr>
                <w:rFonts w:eastAsia="Calibri" w:cstheme="minorHAnsi"/>
                <w:iCs/>
                <w:sz w:val="18"/>
                <w:szCs w:val="18"/>
              </w:rPr>
              <w:t xml:space="preserve">After: 30.9 </w:t>
            </w:r>
            <w:proofErr w:type="spellStart"/>
            <w:r>
              <w:rPr>
                <w:rFonts w:eastAsia="Calibri" w:cstheme="minorHAnsi"/>
                <w:iCs/>
                <w:sz w:val="18"/>
                <w:szCs w:val="18"/>
              </w:rPr>
              <w:t>mN</w:t>
            </w:r>
            <w:proofErr w:type="spellEnd"/>
            <w:r>
              <w:rPr>
                <w:rFonts w:eastAsia="Calibri" w:cstheme="minorHAnsi"/>
                <w:iCs/>
                <w:sz w:val="18"/>
                <w:szCs w:val="18"/>
              </w:rPr>
              <w:t>/m (T=20°C).</w:t>
            </w:r>
          </w:p>
        </w:tc>
        <w:tc>
          <w:tcPr>
            <w:tcW w:w="625" w:type="pct"/>
            <w:vMerge/>
            <w:vAlign w:val="center"/>
          </w:tcPr>
          <w:p w14:paraId="5978D8A1" w14:textId="77777777" w:rsidR="00287DDB" w:rsidRPr="00BA697B" w:rsidRDefault="00287DDB" w:rsidP="00E8649F">
            <w:pPr>
              <w:rPr>
                <w:rFonts w:eastAsia="Calibri" w:cstheme="minorHAnsi"/>
                <w:sz w:val="18"/>
                <w:szCs w:val="18"/>
              </w:rPr>
            </w:pPr>
          </w:p>
        </w:tc>
      </w:tr>
      <w:tr w:rsidR="00287DDB" w:rsidRPr="00BA697B" w14:paraId="3EF646AF" w14:textId="77777777" w:rsidTr="00835B13">
        <w:trPr>
          <w:trHeight w:val="1639"/>
        </w:trPr>
        <w:tc>
          <w:tcPr>
            <w:tcW w:w="645" w:type="pct"/>
            <w:vMerge/>
          </w:tcPr>
          <w:p w14:paraId="164837CF" w14:textId="77777777" w:rsidR="00287DDB" w:rsidRPr="00BA697B" w:rsidRDefault="00287DDB" w:rsidP="002F729F">
            <w:pPr>
              <w:jc w:val="both"/>
              <w:rPr>
                <w:rFonts w:eastAsia="Calibri" w:cstheme="minorHAnsi"/>
                <w:sz w:val="18"/>
                <w:szCs w:val="18"/>
              </w:rPr>
            </w:pPr>
          </w:p>
        </w:tc>
        <w:tc>
          <w:tcPr>
            <w:tcW w:w="1053" w:type="pct"/>
            <w:vMerge/>
          </w:tcPr>
          <w:p w14:paraId="6B91B685" w14:textId="77777777" w:rsidR="00287DDB" w:rsidRPr="00BA697B" w:rsidRDefault="00287DDB" w:rsidP="002F729F">
            <w:pPr>
              <w:jc w:val="both"/>
              <w:rPr>
                <w:rFonts w:eastAsia="Calibri" w:cstheme="minorHAnsi"/>
                <w:sz w:val="18"/>
                <w:szCs w:val="18"/>
              </w:rPr>
            </w:pPr>
          </w:p>
        </w:tc>
        <w:tc>
          <w:tcPr>
            <w:tcW w:w="1050" w:type="pct"/>
          </w:tcPr>
          <w:p w14:paraId="4916D453"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OECD TG 114</w:t>
            </w:r>
          </w:p>
          <w:p w14:paraId="5014009B" w14:textId="77777777" w:rsidR="00287DDB" w:rsidRPr="00C644EC" w:rsidRDefault="00287DDB" w:rsidP="002F729F">
            <w:pPr>
              <w:jc w:val="both"/>
              <w:rPr>
                <w:rFonts w:eastAsia="Calibri" w:cstheme="minorHAnsi"/>
                <w:sz w:val="18"/>
                <w:szCs w:val="18"/>
              </w:rPr>
            </w:pPr>
          </w:p>
        </w:tc>
        <w:tc>
          <w:tcPr>
            <w:tcW w:w="646" w:type="pct"/>
            <w:vMerge/>
          </w:tcPr>
          <w:p w14:paraId="2A68108D" w14:textId="77777777" w:rsidR="00287DDB" w:rsidRDefault="00287DDB" w:rsidP="00BA697B">
            <w:pPr>
              <w:rPr>
                <w:rFonts w:eastAsia="Calibri" w:cstheme="minorHAnsi"/>
                <w:sz w:val="18"/>
                <w:szCs w:val="18"/>
              </w:rPr>
            </w:pPr>
          </w:p>
        </w:tc>
        <w:tc>
          <w:tcPr>
            <w:tcW w:w="981" w:type="pct"/>
          </w:tcPr>
          <w:p w14:paraId="64644A52"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Viscosity:</w:t>
            </w:r>
          </w:p>
          <w:p w14:paraId="76842120"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Before: </w:t>
            </w:r>
          </w:p>
          <w:p w14:paraId="45F7B3B3" w14:textId="5F19379E" w:rsidR="00287DDB" w:rsidRPr="00E14626" w:rsidRDefault="00287DDB" w:rsidP="00E14626">
            <w:pPr>
              <w:rPr>
                <w:rFonts w:eastAsia="Calibri" w:cstheme="minorHAnsi"/>
                <w:iCs/>
                <w:sz w:val="18"/>
                <w:szCs w:val="18"/>
              </w:rPr>
            </w:pPr>
            <w:r w:rsidRPr="00E14626">
              <w:rPr>
                <w:rFonts w:eastAsia="Calibri" w:cstheme="minorHAnsi"/>
                <w:iCs/>
                <w:sz w:val="18"/>
                <w:szCs w:val="18"/>
              </w:rPr>
              <w:t>- Kinematic (mm2/s): 1.07 (T=20 °C); 1.04 (T=40 °C)</w:t>
            </w:r>
            <w:r>
              <w:rPr>
                <w:rFonts w:eastAsia="Calibri" w:cstheme="minorHAnsi"/>
                <w:iCs/>
                <w:sz w:val="18"/>
                <w:szCs w:val="18"/>
              </w:rPr>
              <w:t>;</w:t>
            </w:r>
          </w:p>
          <w:p w14:paraId="4AB5A33B" w14:textId="65779A4A"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 </w:t>
            </w:r>
            <w:proofErr w:type="spellStart"/>
            <w:r w:rsidRPr="00E14626">
              <w:rPr>
                <w:rFonts w:eastAsia="Calibri" w:cstheme="minorHAnsi"/>
                <w:iCs/>
                <w:sz w:val="18"/>
                <w:szCs w:val="18"/>
              </w:rPr>
              <w:t>Dinamic</w:t>
            </w:r>
            <w:proofErr w:type="spellEnd"/>
            <w:r w:rsidRPr="00E14626">
              <w:rPr>
                <w:rFonts w:eastAsia="Calibri" w:cstheme="minorHAnsi"/>
                <w:iCs/>
                <w:sz w:val="18"/>
                <w:szCs w:val="18"/>
              </w:rPr>
              <w:t xml:space="preserve"> (mPa*s): 1.07 (T=20 °C); 1.05 (T=40 °C)</w:t>
            </w:r>
            <w:r>
              <w:rPr>
                <w:rFonts w:eastAsia="Calibri" w:cstheme="minorHAnsi"/>
                <w:iCs/>
                <w:sz w:val="18"/>
                <w:szCs w:val="18"/>
              </w:rPr>
              <w:t>.</w:t>
            </w:r>
          </w:p>
          <w:p w14:paraId="3543FA08"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After:</w:t>
            </w:r>
          </w:p>
          <w:p w14:paraId="0BDBD874" w14:textId="3866E652" w:rsidR="00287DDB" w:rsidRPr="00E14626" w:rsidRDefault="00287DDB" w:rsidP="00E14626">
            <w:pPr>
              <w:rPr>
                <w:rFonts w:eastAsia="Calibri" w:cstheme="minorHAnsi"/>
                <w:iCs/>
                <w:sz w:val="18"/>
                <w:szCs w:val="18"/>
              </w:rPr>
            </w:pPr>
            <w:r w:rsidRPr="00E14626">
              <w:rPr>
                <w:rFonts w:eastAsia="Calibri" w:cstheme="minorHAnsi"/>
                <w:iCs/>
                <w:sz w:val="18"/>
                <w:szCs w:val="18"/>
              </w:rPr>
              <w:t>- Kinematic (mm2/s): 0.75 (T=20 °C); 0.81 (T=40 °C)</w:t>
            </w:r>
            <w:r>
              <w:rPr>
                <w:rFonts w:eastAsia="Calibri" w:cstheme="minorHAnsi"/>
                <w:iCs/>
                <w:sz w:val="18"/>
                <w:szCs w:val="18"/>
              </w:rPr>
              <w:t>;</w:t>
            </w:r>
          </w:p>
          <w:p w14:paraId="754FCDAE" w14:textId="5E9E9EAB" w:rsidR="00287DDB" w:rsidRPr="00E14626" w:rsidRDefault="00287DDB" w:rsidP="00E14626">
            <w:pPr>
              <w:rPr>
                <w:rFonts w:eastAsia="Calibri" w:cstheme="minorHAnsi"/>
                <w:iCs/>
                <w:sz w:val="18"/>
                <w:szCs w:val="18"/>
              </w:rPr>
            </w:pPr>
            <w:r w:rsidRPr="00E14626">
              <w:rPr>
                <w:rFonts w:eastAsia="Calibri" w:cstheme="minorHAnsi"/>
                <w:iCs/>
                <w:sz w:val="18"/>
                <w:szCs w:val="18"/>
              </w:rPr>
              <w:t xml:space="preserve">- </w:t>
            </w:r>
            <w:proofErr w:type="spellStart"/>
            <w:r w:rsidRPr="00E14626">
              <w:rPr>
                <w:rFonts w:eastAsia="Calibri" w:cstheme="minorHAnsi"/>
                <w:iCs/>
                <w:sz w:val="18"/>
                <w:szCs w:val="18"/>
              </w:rPr>
              <w:t>Dinamic</w:t>
            </w:r>
            <w:proofErr w:type="spellEnd"/>
            <w:r w:rsidRPr="00E14626">
              <w:rPr>
                <w:rFonts w:eastAsia="Calibri" w:cstheme="minorHAnsi"/>
                <w:iCs/>
                <w:sz w:val="18"/>
                <w:szCs w:val="18"/>
              </w:rPr>
              <w:t xml:space="preserve"> (mPa*s):</w:t>
            </w:r>
            <w:r>
              <w:rPr>
                <w:rFonts w:eastAsia="Calibri" w:cstheme="minorHAnsi"/>
                <w:iCs/>
                <w:sz w:val="18"/>
                <w:szCs w:val="18"/>
              </w:rPr>
              <w:t xml:space="preserve"> 0.75 (T=20 °C); 0.81 (T=40 °C).</w:t>
            </w:r>
          </w:p>
        </w:tc>
        <w:tc>
          <w:tcPr>
            <w:tcW w:w="625" w:type="pct"/>
            <w:vMerge/>
            <w:vAlign w:val="center"/>
          </w:tcPr>
          <w:p w14:paraId="119291F6" w14:textId="77777777" w:rsidR="00287DDB" w:rsidRPr="00BA697B" w:rsidRDefault="00287DDB" w:rsidP="00E8649F">
            <w:pPr>
              <w:rPr>
                <w:rFonts w:eastAsia="Calibri" w:cstheme="minorHAnsi"/>
                <w:sz w:val="18"/>
                <w:szCs w:val="18"/>
              </w:rPr>
            </w:pPr>
          </w:p>
        </w:tc>
      </w:tr>
      <w:tr w:rsidR="00287DDB" w:rsidRPr="00BA697B" w14:paraId="1E729D0E" w14:textId="77777777" w:rsidTr="00835B13">
        <w:trPr>
          <w:trHeight w:val="908"/>
        </w:trPr>
        <w:tc>
          <w:tcPr>
            <w:tcW w:w="645" w:type="pct"/>
            <w:vMerge/>
          </w:tcPr>
          <w:p w14:paraId="090289E2" w14:textId="77777777" w:rsidR="00287DDB" w:rsidRPr="00BA697B" w:rsidRDefault="00287DDB" w:rsidP="002F729F">
            <w:pPr>
              <w:jc w:val="both"/>
              <w:rPr>
                <w:rFonts w:eastAsia="Calibri" w:cstheme="minorHAnsi"/>
                <w:sz w:val="18"/>
                <w:szCs w:val="18"/>
              </w:rPr>
            </w:pPr>
          </w:p>
        </w:tc>
        <w:tc>
          <w:tcPr>
            <w:tcW w:w="1053" w:type="pct"/>
            <w:vMerge/>
          </w:tcPr>
          <w:p w14:paraId="41706291" w14:textId="77777777" w:rsidR="00287DDB" w:rsidRPr="00BA697B" w:rsidRDefault="00287DDB" w:rsidP="002F729F">
            <w:pPr>
              <w:jc w:val="both"/>
              <w:rPr>
                <w:rFonts w:eastAsia="Calibri" w:cstheme="minorHAnsi"/>
                <w:sz w:val="18"/>
                <w:szCs w:val="18"/>
              </w:rPr>
            </w:pPr>
          </w:p>
        </w:tc>
        <w:tc>
          <w:tcPr>
            <w:tcW w:w="1050" w:type="pct"/>
          </w:tcPr>
          <w:p w14:paraId="0F8228C0" w14:textId="10BE5AFF" w:rsidR="00287DDB" w:rsidRPr="00C644EC" w:rsidRDefault="00287DDB" w:rsidP="000D394F">
            <w:pPr>
              <w:jc w:val="both"/>
              <w:rPr>
                <w:rFonts w:eastAsia="Calibri" w:cstheme="minorHAnsi"/>
                <w:sz w:val="18"/>
                <w:szCs w:val="18"/>
              </w:rPr>
            </w:pPr>
            <w:r w:rsidRPr="00C644EC">
              <w:rPr>
                <w:rFonts w:eastAsia="Calibri" w:cstheme="minorHAnsi"/>
                <w:sz w:val="18"/>
                <w:szCs w:val="18"/>
              </w:rPr>
              <w:t>FEA method 644</w:t>
            </w:r>
          </w:p>
        </w:tc>
        <w:tc>
          <w:tcPr>
            <w:tcW w:w="646" w:type="pct"/>
            <w:vMerge/>
          </w:tcPr>
          <w:p w14:paraId="0F61F996" w14:textId="77777777" w:rsidR="00287DDB" w:rsidRDefault="00287DDB" w:rsidP="00BA697B">
            <w:pPr>
              <w:rPr>
                <w:rFonts w:eastAsia="Calibri" w:cstheme="minorHAnsi"/>
                <w:sz w:val="18"/>
                <w:szCs w:val="18"/>
              </w:rPr>
            </w:pPr>
          </w:p>
        </w:tc>
        <w:tc>
          <w:tcPr>
            <w:tcW w:w="981" w:type="pct"/>
          </w:tcPr>
          <w:p w14:paraId="71CE1063"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Spray pattern and diameter:</w:t>
            </w:r>
          </w:p>
          <w:p w14:paraId="09579935" w14:textId="57AD44EB" w:rsidR="00287DDB" w:rsidRPr="00E14626" w:rsidRDefault="00A63E26" w:rsidP="00E14626">
            <w:pPr>
              <w:rPr>
                <w:rFonts w:eastAsia="Calibri" w:cstheme="minorHAnsi"/>
                <w:iCs/>
                <w:sz w:val="18"/>
                <w:szCs w:val="18"/>
              </w:rPr>
            </w:pPr>
            <w:r>
              <w:rPr>
                <w:rFonts w:eastAsia="Calibri" w:cstheme="minorHAnsi"/>
                <w:iCs/>
                <w:sz w:val="18"/>
                <w:szCs w:val="18"/>
              </w:rPr>
              <w:t>Before: 9x</w:t>
            </w:r>
            <w:r w:rsidR="00287DDB" w:rsidRPr="00E14626">
              <w:rPr>
                <w:rFonts w:eastAsia="Calibri" w:cstheme="minorHAnsi"/>
                <w:iCs/>
                <w:sz w:val="18"/>
                <w:szCs w:val="18"/>
              </w:rPr>
              <w:t>12 cm</w:t>
            </w:r>
            <w:r w:rsidR="00287DDB">
              <w:rPr>
                <w:rFonts w:eastAsia="Calibri" w:cstheme="minorHAnsi"/>
                <w:iCs/>
                <w:sz w:val="18"/>
                <w:szCs w:val="18"/>
              </w:rPr>
              <w:t>;</w:t>
            </w:r>
          </w:p>
          <w:p w14:paraId="3CB0ACEF" w14:textId="1D2430B9" w:rsidR="00287DDB" w:rsidRPr="00E14626" w:rsidRDefault="00287DDB" w:rsidP="00A63E26">
            <w:pPr>
              <w:rPr>
                <w:rFonts w:eastAsia="Calibri" w:cstheme="minorHAnsi"/>
                <w:iCs/>
                <w:sz w:val="18"/>
                <w:szCs w:val="18"/>
              </w:rPr>
            </w:pPr>
            <w:r>
              <w:rPr>
                <w:rFonts w:eastAsia="Calibri" w:cstheme="minorHAnsi"/>
                <w:iCs/>
                <w:sz w:val="18"/>
                <w:szCs w:val="18"/>
              </w:rPr>
              <w:t>After: 9</w:t>
            </w:r>
            <w:r w:rsidR="00A63E26">
              <w:rPr>
                <w:rFonts w:eastAsia="Calibri" w:cstheme="minorHAnsi"/>
                <w:iCs/>
                <w:sz w:val="18"/>
                <w:szCs w:val="18"/>
              </w:rPr>
              <w:t>x</w:t>
            </w:r>
            <w:r>
              <w:rPr>
                <w:rFonts w:eastAsia="Calibri" w:cstheme="minorHAnsi"/>
                <w:iCs/>
                <w:sz w:val="18"/>
                <w:szCs w:val="18"/>
              </w:rPr>
              <w:t>12 cm.</w:t>
            </w:r>
          </w:p>
        </w:tc>
        <w:tc>
          <w:tcPr>
            <w:tcW w:w="625" w:type="pct"/>
            <w:vMerge/>
            <w:vAlign w:val="center"/>
          </w:tcPr>
          <w:p w14:paraId="60E72490" w14:textId="77777777" w:rsidR="00287DDB" w:rsidRPr="00BA697B" w:rsidRDefault="00287DDB" w:rsidP="00E8649F">
            <w:pPr>
              <w:rPr>
                <w:rFonts w:eastAsia="Calibri" w:cstheme="minorHAnsi"/>
                <w:sz w:val="18"/>
                <w:szCs w:val="18"/>
              </w:rPr>
            </w:pPr>
          </w:p>
        </w:tc>
      </w:tr>
      <w:tr w:rsidR="00287DDB" w:rsidRPr="00BA697B" w14:paraId="44FA6300" w14:textId="77777777" w:rsidTr="00835B13">
        <w:trPr>
          <w:trHeight w:val="77"/>
        </w:trPr>
        <w:tc>
          <w:tcPr>
            <w:tcW w:w="645" w:type="pct"/>
            <w:vMerge/>
          </w:tcPr>
          <w:p w14:paraId="2DFFD56A" w14:textId="77777777" w:rsidR="00287DDB" w:rsidRPr="00BA697B" w:rsidRDefault="00287DDB" w:rsidP="002F729F">
            <w:pPr>
              <w:jc w:val="both"/>
              <w:rPr>
                <w:rFonts w:eastAsia="Calibri" w:cstheme="minorHAnsi"/>
                <w:sz w:val="18"/>
                <w:szCs w:val="18"/>
              </w:rPr>
            </w:pPr>
          </w:p>
        </w:tc>
        <w:tc>
          <w:tcPr>
            <w:tcW w:w="1053" w:type="pct"/>
            <w:vMerge/>
          </w:tcPr>
          <w:p w14:paraId="4AAB073E" w14:textId="77777777" w:rsidR="00287DDB" w:rsidRPr="00BA697B" w:rsidRDefault="00287DDB" w:rsidP="002F729F">
            <w:pPr>
              <w:jc w:val="both"/>
              <w:rPr>
                <w:rFonts w:eastAsia="Calibri" w:cstheme="minorHAnsi"/>
                <w:sz w:val="18"/>
                <w:szCs w:val="18"/>
              </w:rPr>
            </w:pPr>
          </w:p>
        </w:tc>
        <w:tc>
          <w:tcPr>
            <w:tcW w:w="1050" w:type="pct"/>
          </w:tcPr>
          <w:p w14:paraId="1849AFC4" w14:textId="77777777"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p w14:paraId="1E41B728" w14:textId="5BE5D172" w:rsidR="00287DDB" w:rsidRPr="00C644EC" w:rsidRDefault="00287DDB" w:rsidP="000D394F">
            <w:pPr>
              <w:jc w:val="both"/>
              <w:rPr>
                <w:rFonts w:eastAsia="Calibri" w:cstheme="minorHAnsi"/>
                <w:sz w:val="18"/>
                <w:szCs w:val="18"/>
              </w:rPr>
            </w:pPr>
          </w:p>
        </w:tc>
        <w:tc>
          <w:tcPr>
            <w:tcW w:w="646" w:type="pct"/>
            <w:vMerge/>
          </w:tcPr>
          <w:p w14:paraId="5A1C4701" w14:textId="77777777" w:rsidR="00287DDB" w:rsidRDefault="00287DDB" w:rsidP="00BA697B">
            <w:pPr>
              <w:rPr>
                <w:rFonts w:eastAsia="Calibri" w:cstheme="minorHAnsi"/>
                <w:sz w:val="18"/>
                <w:szCs w:val="18"/>
              </w:rPr>
            </w:pPr>
          </w:p>
        </w:tc>
        <w:tc>
          <w:tcPr>
            <w:tcW w:w="981" w:type="pct"/>
          </w:tcPr>
          <w:p w14:paraId="2C2864E0"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Nozzle blockage:</w:t>
            </w:r>
          </w:p>
          <w:p w14:paraId="24B2A0DF" w14:textId="5B543872" w:rsidR="00287DDB" w:rsidRPr="00E14626" w:rsidRDefault="00287DDB" w:rsidP="00E14626">
            <w:pPr>
              <w:rPr>
                <w:rFonts w:eastAsia="Calibri" w:cstheme="minorHAnsi"/>
                <w:iCs/>
                <w:sz w:val="18"/>
                <w:szCs w:val="18"/>
              </w:rPr>
            </w:pPr>
            <w:r w:rsidRPr="00E14626">
              <w:rPr>
                <w:rFonts w:eastAsia="Calibri" w:cstheme="minorHAnsi"/>
                <w:iCs/>
                <w:sz w:val="18"/>
                <w:szCs w:val="18"/>
              </w:rPr>
              <w:t>Before: No blockage</w:t>
            </w:r>
            <w:r>
              <w:rPr>
                <w:rFonts w:eastAsia="Calibri" w:cstheme="minorHAnsi"/>
                <w:iCs/>
                <w:sz w:val="18"/>
                <w:szCs w:val="18"/>
              </w:rPr>
              <w:t>;</w:t>
            </w:r>
          </w:p>
          <w:p w14:paraId="09DCEA87" w14:textId="1019639A" w:rsidR="00287DDB" w:rsidRPr="00E14626" w:rsidRDefault="00287DDB" w:rsidP="00E14626">
            <w:pPr>
              <w:rPr>
                <w:rFonts w:eastAsia="Calibri" w:cstheme="minorHAnsi"/>
                <w:iCs/>
                <w:sz w:val="18"/>
                <w:szCs w:val="18"/>
              </w:rPr>
            </w:pPr>
            <w:r>
              <w:rPr>
                <w:rFonts w:eastAsia="Calibri" w:cstheme="minorHAnsi"/>
                <w:iCs/>
                <w:sz w:val="18"/>
                <w:szCs w:val="18"/>
              </w:rPr>
              <w:t>After: No blockage.</w:t>
            </w:r>
          </w:p>
        </w:tc>
        <w:tc>
          <w:tcPr>
            <w:tcW w:w="625" w:type="pct"/>
            <w:vMerge/>
            <w:vAlign w:val="center"/>
          </w:tcPr>
          <w:p w14:paraId="7B1DE580" w14:textId="77777777" w:rsidR="00287DDB" w:rsidRPr="00BA697B" w:rsidRDefault="00287DDB" w:rsidP="00E8649F">
            <w:pPr>
              <w:rPr>
                <w:rFonts w:eastAsia="Calibri" w:cstheme="minorHAnsi"/>
                <w:sz w:val="18"/>
                <w:szCs w:val="18"/>
              </w:rPr>
            </w:pPr>
          </w:p>
        </w:tc>
      </w:tr>
      <w:tr w:rsidR="00287DDB" w:rsidRPr="00BA697B" w14:paraId="55C90BF1" w14:textId="77777777" w:rsidTr="00835B13">
        <w:trPr>
          <w:trHeight w:val="380"/>
        </w:trPr>
        <w:tc>
          <w:tcPr>
            <w:tcW w:w="645" w:type="pct"/>
            <w:vMerge/>
          </w:tcPr>
          <w:p w14:paraId="54B4C872" w14:textId="77777777" w:rsidR="00287DDB" w:rsidRPr="00BA697B" w:rsidRDefault="00287DDB" w:rsidP="002F729F">
            <w:pPr>
              <w:jc w:val="both"/>
              <w:rPr>
                <w:rFonts w:eastAsia="Calibri" w:cstheme="minorHAnsi"/>
                <w:sz w:val="18"/>
                <w:szCs w:val="18"/>
              </w:rPr>
            </w:pPr>
          </w:p>
        </w:tc>
        <w:tc>
          <w:tcPr>
            <w:tcW w:w="1053" w:type="pct"/>
            <w:vMerge/>
          </w:tcPr>
          <w:p w14:paraId="367AA843" w14:textId="77777777" w:rsidR="00287DDB" w:rsidRPr="00BA697B" w:rsidRDefault="00287DDB" w:rsidP="002F729F">
            <w:pPr>
              <w:jc w:val="both"/>
              <w:rPr>
                <w:rFonts w:eastAsia="Calibri" w:cstheme="minorHAnsi"/>
                <w:sz w:val="18"/>
                <w:szCs w:val="18"/>
              </w:rPr>
            </w:pPr>
          </w:p>
        </w:tc>
        <w:tc>
          <w:tcPr>
            <w:tcW w:w="1050" w:type="pct"/>
          </w:tcPr>
          <w:p w14:paraId="1A95ECEE" w14:textId="1A4DECA3" w:rsidR="00287DDB" w:rsidRPr="00C644EC" w:rsidRDefault="00287DDB" w:rsidP="000D394F">
            <w:pPr>
              <w:jc w:val="both"/>
              <w:rPr>
                <w:rFonts w:eastAsia="Calibri" w:cstheme="minorHAnsi"/>
                <w:sz w:val="18"/>
                <w:szCs w:val="18"/>
              </w:rPr>
            </w:pPr>
            <w:r w:rsidRPr="00C644EC">
              <w:rPr>
                <w:rFonts w:eastAsia="Calibri" w:cstheme="minorHAnsi"/>
                <w:sz w:val="18"/>
                <w:szCs w:val="18"/>
              </w:rPr>
              <w:t>Visual check</w:t>
            </w:r>
          </w:p>
        </w:tc>
        <w:tc>
          <w:tcPr>
            <w:tcW w:w="646" w:type="pct"/>
            <w:vMerge/>
          </w:tcPr>
          <w:p w14:paraId="04AF3118" w14:textId="77777777" w:rsidR="00287DDB" w:rsidRDefault="00287DDB" w:rsidP="00BA697B">
            <w:pPr>
              <w:rPr>
                <w:rFonts w:eastAsia="Calibri" w:cstheme="minorHAnsi"/>
                <w:sz w:val="18"/>
                <w:szCs w:val="18"/>
              </w:rPr>
            </w:pPr>
          </w:p>
        </w:tc>
        <w:tc>
          <w:tcPr>
            <w:tcW w:w="981" w:type="pct"/>
          </w:tcPr>
          <w:p w14:paraId="45604944"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Valve clogging:</w:t>
            </w:r>
          </w:p>
          <w:p w14:paraId="19E77FE3" w14:textId="390EB3C8" w:rsidR="00287DDB" w:rsidRPr="00E14626" w:rsidRDefault="00287DDB" w:rsidP="00E14626">
            <w:pPr>
              <w:rPr>
                <w:rFonts w:eastAsia="Calibri" w:cstheme="minorHAnsi"/>
                <w:iCs/>
                <w:sz w:val="18"/>
                <w:szCs w:val="18"/>
              </w:rPr>
            </w:pPr>
            <w:r w:rsidRPr="00E14626">
              <w:rPr>
                <w:rFonts w:eastAsia="Calibri" w:cstheme="minorHAnsi"/>
                <w:iCs/>
                <w:sz w:val="18"/>
                <w:szCs w:val="18"/>
              </w:rPr>
              <w:t>Before: No blockage</w:t>
            </w:r>
            <w:r>
              <w:rPr>
                <w:rFonts w:eastAsia="Calibri" w:cstheme="minorHAnsi"/>
                <w:iCs/>
                <w:sz w:val="18"/>
                <w:szCs w:val="18"/>
              </w:rPr>
              <w:t>;</w:t>
            </w:r>
          </w:p>
          <w:p w14:paraId="4FFB15E6" w14:textId="0413D946" w:rsidR="00287DDB" w:rsidRPr="00E14626" w:rsidRDefault="00287DDB" w:rsidP="00E14626">
            <w:pPr>
              <w:rPr>
                <w:rFonts w:eastAsia="Calibri" w:cstheme="minorHAnsi"/>
                <w:iCs/>
                <w:sz w:val="18"/>
                <w:szCs w:val="18"/>
              </w:rPr>
            </w:pPr>
            <w:r>
              <w:rPr>
                <w:rFonts w:eastAsia="Calibri" w:cstheme="minorHAnsi"/>
                <w:iCs/>
                <w:sz w:val="18"/>
                <w:szCs w:val="18"/>
              </w:rPr>
              <w:t>After: No blockage.</w:t>
            </w:r>
          </w:p>
        </w:tc>
        <w:tc>
          <w:tcPr>
            <w:tcW w:w="625" w:type="pct"/>
            <w:vMerge/>
            <w:vAlign w:val="center"/>
          </w:tcPr>
          <w:p w14:paraId="6E83EA86" w14:textId="77777777" w:rsidR="00287DDB" w:rsidRPr="00BA697B" w:rsidRDefault="00287DDB" w:rsidP="00E8649F">
            <w:pPr>
              <w:rPr>
                <w:rFonts w:eastAsia="Calibri" w:cstheme="minorHAnsi"/>
                <w:sz w:val="18"/>
                <w:szCs w:val="18"/>
              </w:rPr>
            </w:pPr>
          </w:p>
        </w:tc>
      </w:tr>
      <w:tr w:rsidR="00287DDB" w:rsidRPr="00BA697B" w14:paraId="40A2ED54" w14:textId="77777777" w:rsidTr="00835B13">
        <w:trPr>
          <w:trHeight w:val="656"/>
        </w:trPr>
        <w:tc>
          <w:tcPr>
            <w:tcW w:w="645" w:type="pct"/>
            <w:vMerge/>
          </w:tcPr>
          <w:p w14:paraId="1CDC00BB" w14:textId="77777777" w:rsidR="00287DDB" w:rsidRPr="00BA697B" w:rsidRDefault="00287DDB" w:rsidP="002F729F">
            <w:pPr>
              <w:jc w:val="both"/>
              <w:rPr>
                <w:rFonts w:eastAsia="Calibri" w:cstheme="minorHAnsi"/>
                <w:sz w:val="18"/>
                <w:szCs w:val="18"/>
              </w:rPr>
            </w:pPr>
          </w:p>
        </w:tc>
        <w:tc>
          <w:tcPr>
            <w:tcW w:w="1053" w:type="pct"/>
            <w:vMerge/>
          </w:tcPr>
          <w:p w14:paraId="3F14DA27" w14:textId="77777777" w:rsidR="00287DDB" w:rsidRPr="00BA697B" w:rsidRDefault="00287DDB" w:rsidP="002F729F">
            <w:pPr>
              <w:jc w:val="both"/>
              <w:rPr>
                <w:rFonts w:eastAsia="Calibri" w:cstheme="minorHAnsi"/>
                <w:sz w:val="18"/>
                <w:szCs w:val="18"/>
              </w:rPr>
            </w:pPr>
          </w:p>
        </w:tc>
        <w:tc>
          <w:tcPr>
            <w:tcW w:w="1050" w:type="pct"/>
          </w:tcPr>
          <w:p w14:paraId="1E01EA4E" w14:textId="4B768A94" w:rsidR="00287DDB" w:rsidRPr="00C644EC" w:rsidRDefault="00287DDB" w:rsidP="002F729F">
            <w:pPr>
              <w:jc w:val="both"/>
              <w:rPr>
                <w:rFonts w:eastAsia="Calibri" w:cstheme="minorHAnsi"/>
                <w:sz w:val="18"/>
                <w:szCs w:val="18"/>
              </w:rPr>
            </w:pPr>
            <w:r w:rsidRPr="00C644EC">
              <w:rPr>
                <w:rFonts w:eastAsia="Calibri" w:cstheme="minorHAnsi"/>
                <w:sz w:val="18"/>
                <w:szCs w:val="18"/>
              </w:rPr>
              <w:t>Weighing</w:t>
            </w:r>
          </w:p>
        </w:tc>
        <w:tc>
          <w:tcPr>
            <w:tcW w:w="646" w:type="pct"/>
            <w:vMerge/>
          </w:tcPr>
          <w:p w14:paraId="4A866789" w14:textId="77777777" w:rsidR="00287DDB" w:rsidRDefault="00287DDB" w:rsidP="00BA697B">
            <w:pPr>
              <w:rPr>
                <w:rFonts w:eastAsia="Calibri" w:cstheme="minorHAnsi"/>
                <w:sz w:val="18"/>
                <w:szCs w:val="18"/>
              </w:rPr>
            </w:pPr>
          </w:p>
        </w:tc>
        <w:tc>
          <w:tcPr>
            <w:tcW w:w="981" w:type="pct"/>
          </w:tcPr>
          <w:p w14:paraId="0B1188F2" w14:textId="77777777" w:rsidR="00287DDB" w:rsidRPr="00E14626" w:rsidRDefault="00287DDB" w:rsidP="00E14626">
            <w:pPr>
              <w:rPr>
                <w:rFonts w:eastAsia="Calibri" w:cstheme="minorHAnsi"/>
                <w:iCs/>
                <w:sz w:val="18"/>
                <w:szCs w:val="18"/>
              </w:rPr>
            </w:pPr>
            <w:r w:rsidRPr="00E14626">
              <w:rPr>
                <w:rFonts w:eastAsia="Calibri" w:cstheme="minorHAnsi"/>
                <w:iCs/>
                <w:sz w:val="18"/>
                <w:szCs w:val="18"/>
              </w:rPr>
              <w:t>Discharge amount:</w:t>
            </w:r>
          </w:p>
          <w:p w14:paraId="3ABF6323" w14:textId="08830F33" w:rsidR="00287DDB" w:rsidRPr="00E14626" w:rsidRDefault="00287DDB" w:rsidP="00E14626">
            <w:pPr>
              <w:rPr>
                <w:rFonts w:eastAsia="Calibri" w:cstheme="minorHAnsi"/>
                <w:iCs/>
                <w:sz w:val="18"/>
                <w:szCs w:val="18"/>
              </w:rPr>
            </w:pPr>
            <w:r w:rsidRPr="00E14626">
              <w:rPr>
                <w:rFonts w:eastAsia="Calibri" w:cstheme="minorHAnsi"/>
                <w:iCs/>
                <w:sz w:val="18"/>
                <w:szCs w:val="18"/>
              </w:rPr>
              <w:t>Before: 0.16 g/puff</w:t>
            </w:r>
            <w:r>
              <w:rPr>
                <w:rFonts w:eastAsia="Calibri" w:cstheme="minorHAnsi"/>
                <w:iCs/>
                <w:sz w:val="18"/>
                <w:szCs w:val="18"/>
              </w:rPr>
              <w:t>;</w:t>
            </w:r>
          </w:p>
          <w:p w14:paraId="213ECB43" w14:textId="26EAD6EB" w:rsidR="00287DDB" w:rsidRPr="00E14626" w:rsidRDefault="00287DDB" w:rsidP="00E14626">
            <w:pPr>
              <w:rPr>
                <w:rFonts w:eastAsia="Calibri" w:cstheme="minorHAnsi"/>
                <w:iCs/>
                <w:sz w:val="18"/>
                <w:szCs w:val="18"/>
              </w:rPr>
            </w:pPr>
            <w:r>
              <w:rPr>
                <w:rFonts w:eastAsia="Calibri" w:cstheme="minorHAnsi"/>
                <w:iCs/>
                <w:sz w:val="18"/>
                <w:szCs w:val="18"/>
              </w:rPr>
              <w:t>After: 0.15 g/puff.</w:t>
            </w:r>
          </w:p>
        </w:tc>
        <w:tc>
          <w:tcPr>
            <w:tcW w:w="625" w:type="pct"/>
            <w:vMerge/>
            <w:vAlign w:val="center"/>
          </w:tcPr>
          <w:p w14:paraId="010890AD" w14:textId="77777777" w:rsidR="00287DDB" w:rsidRPr="00BA697B" w:rsidRDefault="00287DDB" w:rsidP="00E8649F">
            <w:pPr>
              <w:rPr>
                <w:rFonts w:eastAsia="Calibri" w:cstheme="minorHAnsi"/>
                <w:sz w:val="18"/>
                <w:szCs w:val="18"/>
              </w:rPr>
            </w:pPr>
          </w:p>
        </w:tc>
      </w:tr>
      <w:tr w:rsidR="00E80440" w:rsidRPr="00BA697B" w14:paraId="6EA27920" w14:textId="77777777" w:rsidTr="00835B13">
        <w:trPr>
          <w:trHeight w:val="975"/>
        </w:trPr>
        <w:tc>
          <w:tcPr>
            <w:tcW w:w="645" w:type="pct"/>
            <w:vMerge/>
          </w:tcPr>
          <w:p w14:paraId="45777700" w14:textId="77777777" w:rsidR="00E80440" w:rsidRPr="00BA697B" w:rsidRDefault="00E80440" w:rsidP="002F729F">
            <w:pPr>
              <w:jc w:val="both"/>
              <w:rPr>
                <w:rFonts w:eastAsia="Calibri" w:cstheme="minorHAnsi"/>
                <w:sz w:val="18"/>
                <w:szCs w:val="18"/>
              </w:rPr>
            </w:pPr>
          </w:p>
        </w:tc>
        <w:tc>
          <w:tcPr>
            <w:tcW w:w="1053" w:type="pct"/>
            <w:vMerge/>
          </w:tcPr>
          <w:p w14:paraId="131D04E2" w14:textId="77777777" w:rsidR="00E80440" w:rsidRPr="00BA697B" w:rsidRDefault="00E80440" w:rsidP="002F729F">
            <w:pPr>
              <w:jc w:val="both"/>
              <w:rPr>
                <w:rFonts w:eastAsia="Calibri" w:cstheme="minorHAnsi"/>
                <w:sz w:val="18"/>
                <w:szCs w:val="18"/>
              </w:rPr>
            </w:pPr>
          </w:p>
        </w:tc>
        <w:tc>
          <w:tcPr>
            <w:tcW w:w="1050" w:type="pct"/>
          </w:tcPr>
          <w:p w14:paraId="5B510953" w14:textId="30121AFA" w:rsidR="00E80440" w:rsidRPr="00C644EC" w:rsidRDefault="00E80440" w:rsidP="002F729F">
            <w:pPr>
              <w:jc w:val="both"/>
              <w:rPr>
                <w:rFonts w:eastAsia="Calibri" w:cstheme="minorHAnsi"/>
                <w:sz w:val="18"/>
                <w:szCs w:val="18"/>
              </w:rPr>
            </w:pPr>
            <w:r w:rsidRPr="00C644EC">
              <w:rPr>
                <w:rFonts w:eastAsia="Calibri" w:cstheme="minorHAnsi"/>
                <w:sz w:val="18"/>
                <w:szCs w:val="18"/>
              </w:rPr>
              <w:t>CIPAC MT 187</w:t>
            </w:r>
          </w:p>
        </w:tc>
        <w:tc>
          <w:tcPr>
            <w:tcW w:w="646" w:type="pct"/>
            <w:vMerge/>
          </w:tcPr>
          <w:p w14:paraId="4EDF89F8" w14:textId="77777777" w:rsidR="00E80440" w:rsidRDefault="00E80440" w:rsidP="00BA697B">
            <w:pPr>
              <w:rPr>
                <w:rFonts w:eastAsia="Calibri" w:cstheme="minorHAnsi"/>
                <w:sz w:val="18"/>
                <w:szCs w:val="18"/>
              </w:rPr>
            </w:pPr>
          </w:p>
        </w:tc>
        <w:tc>
          <w:tcPr>
            <w:tcW w:w="981" w:type="pct"/>
          </w:tcPr>
          <w:p w14:paraId="01EBD476" w14:textId="77777777" w:rsidR="00E80440" w:rsidRPr="00E14626" w:rsidRDefault="00E80440" w:rsidP="000D394F">
            <w:pPr>
              <w:rPr>
                <w:rFonts w:eastAsia="Calibri" w:cstheme="minorHAnsi"/>
                <w:iCs/>
                <w:sz w:val="18"/>
                <w:szCs w:val="18"/>
              </w:rPr>
            </w:pPr>
            <w:r w:rsidRPr="00E14626">
              <w:rPr>
                <w:rFonts w:eastAsia="Calibri" w:cstheme="minorHAnsi"/>
                <w:iCs/>
                <w:sz w:val="18"/>
                <w:szCs w:val="18"/>
              </w:rPr>
              <w:t>Particle size of the droplets:</w:t>
            </w:r>
          </w:p>
          <w:p w14:paraId="4F426CDC" w14:textId="1A43C27A" w:rsidR="00E80440" w:rsidRPr="00E14626" w:rsidRDefault="00E80440" w:rsidP="000D394F">
            <w:pPr>
              <w:rPr>
                <w:rFonts w:eastAsia="Calibri" w:cstheme="minorHAnsi"/>
                <w:iCs/>
                <w:sz w:val="18"/>
                <w:szCs w:val="18"/>
              </w:rPr>
            </w:pPr>
            <w:r w:rsidRPr="00E14626">
              <w:rPr>
                <w:rFonts w:eastAsia="Calibri" w:cstheme="minorHAnsi"/>
                <w:iCs/>
                <w:sz w:val="18"/>
                <w:szCs w:val="18"/>
              </w:rPr>
              <w:t xml:space="preserve">Before: d50= 69.71 </w:t>
            </w:r>
            <w:proofErr w:type="spellStart"/>
            <w:r w:rsidRPr="00E14626">
              <w:rPr>
                <w:rFonts w:eastAsia="Calibri" w:cstheme="minorHAnsi"/>
                <w:iCs/>
                <w:sz w:val="18"/>
                <w:szCs w:val="18"/>
              </w:rPr>
              <w:t>μm</w:t>
            </w:r>
            <w:proofErr w:type="spellEnd"/>
            <w:r w:rsidR="002566E2">
              <w:rPr>
                <w:rFonts w:eastAsia="Calibri" w:cstheme="minorHAnsi"/>
                <w:iCs/>
                <w:sz w:val="18"/>
                <w:szCs w:val="18"/>
              </w:rPr>
              <w:t>;</w:t>
            </w:r>
          </w:p>
          <w:p w14:paraId="70BCE09C" w14:textId="34887247" w:rsidR="00E80440" w:rsidRPr="00E14626" w:rsidRDefault="00E80440" w:rsidP="000D394F">
            <w:pPr>
              <w:rPr>
                <w:rFonts w:eastAsia="Calibri" w:cstheme="minorHAnsi"/>
                <w:iCs/>
                <w:sz w:val="18"/>
                <w:szCs w:val="18"/>
              </w:rPr>
            </w:pPr>
            <w:r>
              <w:rPr>
                <w:rFonts w:eastAsia="Calibri" w:cstheme="minorHAnsi"/>
                <w:iCs/>
                <w:sz w:val="18"/>
                <w:szCs w:val="18"/>
              </w:rPr>
              <w:t xml:space="preserve">After: d50= 70.89 </w:t>
            </w:r>
            <w:proofErr w:type="spellStart"/>
            <w:r>
              <w:rPr>
                <w:rFonts w:eastAsia="Calibri" w:cstheme="minorHAnsi"/>
                <w:iCs/>
                <w:sz w:val="18"/>
                <w:szCs w:val="18"/>
              </w:rPr>
              <w:t>μm</w:t>
            </w:r>
            <w:proofErr w:type="spellEnd"/>
            <w:r w:rsidR="002566E2">
              <w:rPr>
                <w:rFonts w:eastAsia="Calibri" w:cstheme="minorHAnsi"/>
                <w:iCs/>
                <w:sz w:val="18"/>
                <w:szCs w:val="18"/>
              </w:rPr>
              <w:t>.</w:t>
            </w:r>
          </w:p>
        </w:tc>
        <w:tc>
          <w:tcPr>
            <w:tcW w:w="625" w:type="pct"/>
            <w:vAlign w:val="center"/>
          </w:tcPr>
          <w:p w14:paraId="10AB80F6" w14:textId="77777777" w:rsidR="00287DDB" w:rsidRPr="00287DDB" w:rsidRDefault="00287DDB" w:rsidP="00287DDB">
            <w:pPr>
              <w:rPr>
                <w:rFonts w:eastAsia="Calibri" w:cstheme="minorHAnsi"/>
                <w:sz w:val="18"/>
                <w:szCs w:val="18"/>
              </w:rPr>
            </w:pPr>
            <w:r w:rsidRPr="00287DDB">
              <w:rPr>
                <w:rFonts w:eastAsia="Calibri" w:cstheme="minorHAnsi"/>
                <w:sz w:val="18"/>
                <w:szCs w:val="18"/>
              </w:rPr>
              <w:t xml:space="preserve">Before: </w:t>
            </w:r>
            <w:proofErr w:type="spellStart"/>
            <w:r w:rsidRPr="00287DDB">
              <w:rPr>
                <w:rFonts w:eastAsia="Calibri" w:cstheme="minorHAnsi"/>
                <w:sz w:val="18"/>
                <w:szCs w:val="18"/>
              </w:rPr>
              <w:t>Mazzei</w:t>
            </w:r>
            <w:proofErr w:type="spellEnd"/>
            <w:r w:rsidRPr="00287DDB">
              <w:rPr>
                <w:rFonts w:eastAsia="Calibri" w:cstheme="minorHAnsi"/>
                <w:sz w:val="18"/>
                <w:szCs w:val="18"/>
              </w:rPr>
              <w:t xml:space="preserve"> A. (2021a)</w:t>
            </w:r>
          </w:p>
          <w:p w14:paraId="1901A1A2" w14:textId="1E7F29B9" w:rsidR="00E80440" w:rsidRPr="00BA697B" w:rsidRDefault="00287DDB" w:rsidP="00287DDB">
            <w:pPr>
              <w:rPr>
                <w:rFonts w:eastAsia="Calibri" w:cstheme="minorHAnsi"/>
                <w:sz w:val="18"/>
                <w:szCs w:val="18"/>
              </w:rPr>
            </w:pPr>
            <w:r w:rsidRPr="00287DDB">
              <w:rPr>
                <w:rFonts w:eastAsia="Calibri" w:cstheme="minorHAnsi"/>
                <w:sz w:val="18"/>
                <w:szCs w:val="18"/>
              </w:rPr>
              <w:t xml:space="preserve">After: </w:t>
            </w:r>
            <w:proofErr w:type="spellStart"/>
            <w:r w:rsidRPr="00287DDB">
              <w:rPr>
                <w:rFonts w:eastAsia="Calibri" w:cstheme="minorHAnsi"/>
                <w:sz w:val="18"/>
                <w:szCs w:val="18"/>
              </w:rPr>
              <w:t>Mazzei</w:t>
            </w:r>
            <w:proofErr w:type="spellEnd"/>
            <w:r w:rsidRPr="00287DDB">
              <w:rPr>
                <w:rFonts w:eastAsia="Calibri" w:cstheme="minorHAnsi"/>
                <w:sz w:val="18"/>
                <w:szCs w:val="18"/>
              </w:rPr>
              <w:t xml:space="preserve"> A. (2021b)</w:t>
            </w:r>
          </w:p>
        </w:tc>
      </w:tr>
      <w:tr w:rsidR="00EF6EFF" w:rsidRPr="00BA697B" w14:paraId="39CBCA4F" w14:textId="77777777" w:rsidTr="00D231BC">
        <w:trPr>
          <w:trHeight w:val="947"/>
        </w:trPr>
        <w:tc>
          <w:tcPr>
            <w:tcW w:w="645" w:type="pct"/>
            <w:vMerge w:val="restart"/>
            <w:shd w:val="clear" w:color="auto" w:fill="auto"/>
          </w:tcPr>
          <w:p w14:paraId="4B52CD65" w14:textId="5F3DD4F2" w:rsidR="00EF6EFF" w:rsidRPr="00370F08" w:rsidRDefault="00EF6EFF" w:rsidP="002F729F">
            <w:pPr>
              <w:jc w:val="both"/>
              <w:rPr>
                <w:rFonts w:eastAsia="Calibri" w:cstheme="minorHAnsi"/>
                <w:sz w:val="18"/>
                <w:szCs w:val="18"/>
              </w:rPr>
            </w:pPr>
            <w:r w:rsidRPr="00370F08">
              <w:rPr>
                <w:rFonts w:eastAsia="Calibri" w:cstheme="minorHAnsi"/>
                <w:sz w:val="18"/>
                <w:szCs w:val="18"/>
              </w:rPr>
              <w:t>3.4.1.2.</w:t>
            </w:r>
          </w:p>
        </w:tc>
        <w:tc>
          <w:tcPr>
            <w:tcW w:w="1053" w:type="pct"/>
            <w:vMerge w:val="restart"/>
            <w:shd w:val="clear" w:color="auto" w:fill="auto"/>
          </w:tcPr>
          <w:p w14:paraId="11F79FBA" w14:textId="494C0A08" w:rsidR="00EF6EFF" w:rsidRPr="00370F08" w:rsidRDefault="00EF6EFF" w:rsidP="002F729F">
            <w:pPr>
              <w:jc w:val="both"/>
              <w:rPr>
                <w:rFonts w:eastAsia="Calibri" w:cstheme="minorHAnsi"/>
                <w:sz w:val="18"/>
                <w:szCs w:val="18"/>
              </w:rPr>
            </w:pPr>
            <w:r w:rsidRPr="00C644EC">
              <w:rPr>
                <w:rFonts w:eastAsia="Calibri" w:cstheme="minorHAnsi"/>
                <w:sz w:val="18"/>
                <w:szCs w:val="18"/>
              </w:rPr>
              <w:t xml:space="preserve">Storage stability test – </w:t>
            </w:r>
            <w:r w:rsidRPr="00C644EC">
              <w:rPr>
                <w:rFonts w:eastAsia="Calibri" w:cstheme="minorHAnsi"/>
                <w:b/>
                <w:sz w:val="18"/>
                <w:szCs w:val="18"/>
              </w:rPr>
              <w:t>long-term storage at ambient temperature</w:t>
            </w:r>
          </w:p>
        </w:tc>
        <w:tc>
          <w:tcPr>
            <w:tcW w:w="1050" w:type="pct"/>
            <w:shd w:val="clear" w:color="auto" w:fill="auto"/>
          </w:tcPr>
          <w:p w14:paraId="63B76CE6" w14:textId="64B770A2" w:rsidR="00EF6EFF" w:rsidRPr="00BA697B" w:rsidRDefault="00D231BC" w:rsidP="00A604CF">
            <w:pPr>
              <w:rPr>
                <w:rFonts w:eastAsia="Calibri" w:cstheme="minorHAnsi"/>
                <w:iCs/>
                <w:sz w:val="18"/>
                <w:szCs w:val="18"/>
              </w:rPr>
            </w:pPr>
            <w:r>
              <w:rPr>
                <w:rFonts w:eastAsia="Calibri" w:cstheme="minorHAnsi"/>
                <w:iCs/>
                <w:sz w:val="18"/>
                <w:szCs w:val="18"/>
              </w:rPr>
              <w:t xml:space="preserve">Storage for 2 years at </w:t>
            </w:r>
            <w:r w:rsidRPr="00D231BC">
              <w:rPr>
                <w:rFonts w:eastAsia="Calibri" w:cstheme="minorHAnsi"/>
                <w:iCs/>
                <w:sz w:val="18"/>
                <w:szCs w:val="18"/>
              </w:rPr>
              <w:t>25±3 °C</w:t>
            </w:r>
            <w:r>
              <w:rPr>
                <w:rFonts w:eastAsia="Calibri" w:cstheme="minorHAnsi"/>
                <w:iCs/>
                <w:sz w:val="18"/>
                <w:szCs w:val="18"/>
              </w:rPr>
              <w:t>.</w:t>
            </w:r>
          </w:p>
        </w:tc>
        <w:tc>
          <w:tcPr>
            <w:tcW w:w="646" w:type="pct"/>
            <w:vMerge w:val="restart"/>
            <w:shd w:val="clear" w:color="auto" w:fill="auto"/>
          </w:tcPr>
          <w:p w14:paraId="0ED99497" w14:textId="7F1F25C0" w:rsidR="00EF6EFF" w:rsidRPr="00BA697B" w:rsidRDefault="00EF6EFF" w:rsidP="00157B2A">
            <w:pPr>
              <w:rPr>
                <w:rFonts w:eastAsia="Calibri" w:cstheme="minorHAnsi"/>
                <w:sz w:val="18"/>
                <w:szCs w:val="18"/>
              </w:rPr>
            </w:pPr>
            <w:r>
              <w:rPr>
                <w:rFonts w:eastAsia="Calibri" w:cstheme="minorHAnsi"/>
                <w:sz w:val="18"/>
                <w:szCs w:val="18"/>
              </w:rPr>
              <w:t>LACTIVO 150 FEE/</w:t>
            </w:r>
            <w:r w:rsidRPr="00BA697B">
              <w:rPr>
                <w:rFonts w:eastAsia="Calibri" w:cstheme="minorHAnsi"/>
                <w:sz w:val="18"/>
                <w:szCs w:val="18"/>
              </w:rPr>
              <w:t xml:space="preserve"> </w:t>
            </w:r>
            <w:r>
              <w:rPr>
                <w:rFonts w:eastAsia="Calibri" w:cstheme="minorHAnsi"/>
                <w:sz w:val="18"/>
                <w:szCs w:val="18"/>
              </w:rPr>
              <w:t>batch 210803LAB008 (</w:t>
            </w:r>
            <w:r w:rsidRPr="00BA697B">
              <w:rPr>
                <w:rFonts w:eastAsia="Calibri" w:cstheme="minorHAnsi"/>
                <w:sz w:val="18"/>
                <w:szCs w:val="18"/>
              </w:rPr>
              <w:t xml:space="preserve">0.75% w/w of </w:t>
            </w:r>
            <w:r w:rsidRPr="00BA697B">
              <w:rPr>
                <w:rFonts w:eastAsia="Calibri" w:cstheme="minorHAnsi"/>
                <w:sz w:val="18"/>
                <w:szCs w:val="18"/>
              </w:rPr>
              <w:lastRenderedPageBreak/>
              <w:t>lactic acid</w:t>
            </w:r>
            <w:r>
              <w:rPr>
                <w:rFonts w:eastAsia="Calibri" w:cstheme="minorHAnsi"/>
                <w:sz w:val="18"/>
                <w:szCs w:val="18"/>
              </w:rPr>
              <w:t>).</w:t>
            </w:r>
          </w:p>
        </w:tc>
        <w:tc>
          <w:tcPr>
            <w:tcW w:w="981" w:type="pct"/>
            <w:shd w:val="clear" w:color="auto" w:fill="auto"/>
          </w:tcPr>
          <w:p w14:paraId="39ADF801" w14:textId="504E5969" w:rsidR="00EF6EFF" w:rsidRDefault="00EF6EFF" w:rsidP="00EF6EFF">
            <w:pPr>
              <w:jc w:val="both"/>
              <w:rPr>
                <w:rFonts w:eastAsia="Calibri" w:cstheme="minorHAnsi"/>
                <w:sz w:val="18"/>
                <w:szCs w:val="18"/>
              </w:rPr>
            </w:pPr>
            <w:r>
              <w:rPr>
                <w:rFonts w:eastAsia="Calibri" w:cstheme="minorHAnsi"/>
                <w:sz w:val="18"/>
                <w:szCs w:val="18"/>
              </w:rPr>
              <w:lastRenderedPageBreak/>
              <w:t>Storage term: 2 years.</w:t>
            </w:r>
          </w:p>
          <w:p w14:paraId="1B452495" w14:textId="0227805D" w:rsidR="00EF6EFF" w:rsidRPr="00BA697B" w:rsidRDefault="00EF6EFF" w:rsidP="00D231BC">
            <w:pPr>
              <w:rPr>
                <w:rFonts w:eastAsia="Calibri" w:cstheme="minorHAnsi"/>
                <w:sz w:val="18"/>
                <w:szCs w:val="18"/>
              </w:rPr>
            </w:pPr>
            <w:r>
              <w:rPr>
                <w:rFonts w:eastAsia="Calibri" w:cstheme="minorHAnsi"/>
                <w:sz w:val="18"/>
                <w:szCs w:val="18"/>
              </w:rPr>
              <w:t>Packaging: 50 mL transparent PET bottle with Trigger Spray.</w:t>
            </w:r>
          </w:p>
        </w:tc>
        <w:tc>
          <w:tcPr>
            <w:tcW w:w="625" w:type="pct"/>
            <w:vMerge w:val="restart"/>
            <w:shd w:val="clear" w:color="auto" w:fill="auto"/>
          </w:tcPr>
          <w:p w14:paraId="7B34F5EF" w14:textId="56D9BB08" w:rsidR="00EF6EFF" w:rsidRPr="00BA697B" w:rsidRDefault="00EF6EFF" w:rsidP="00EF6EFF">
            <w:pPr>
              <w:rPr>
                <w:rFonts w:eastAsia="Calibri" w:cstheme="minorHAnsi"/>
                <w:sz w:val="18"/>
                <w:szCs w:val="18"/>
              </w:rPr>
            </w:pPr>
            <w:proofErr w:type="spellStart"/>
            <w:r>
              <w:rPr>
                <w:rFonts w:eastAsia="Calibri" w:cstheme="minorHAnsi"/>
                <w:sz w:val="18"/>
                <w:szCs w:val="18"/>
              </w:rPr>
              <w:t>Digrandi</w:t>
            </w:r>
            <w:proofErr w:type="spellEnd"/>
            <w:r>
              <w:rPr>
                <w:rFonts w:eastAsia="Calibri" w:cstheme="minorHAnsi"/>
                <w:sz w:val="18"/>
                <w:szCs w:val="18"/>
              </w:rPr>
              <w:t xml:space="preserve"> S. (2023)</w:t>
            </w:r>
          </w:p>
        </w:tc>
      </w:tr>
      <w:tr w:rsidR="00EF6EFF" w:rsidRPr="00BA697B" w14:paraId="468FE56A" w14:textId="77777777" w:rsidTr="00802686">
        <w:trPr>
          <w:trHeight w:val="696"/>
        </w:trPr>
        <w:tc>
          <w:tcPr>
            <w:tcW w:w="645" w:type="pct"/>
            <w:vMerge/>
            <w:shd w:val="clear" w:color="auto" w:fill="auto"/>
          </w:tcPr>
          <w:p w14:paraId="0773C198" w14:textId="77777777" w:rsidR="00EF6EFF" w:rsidRPr="00370F08" w:rsidRDefault="00EF6EFF" w:rsidP="00EF6EFF">
            <w:pPr>
              <w:jc w:val="both"/>
              <w:rPr>
                <w:rFonts w:eastAsia="Calibri" w:cstheme="minorHAnsi"/>
                <w:sz w:val="18"/>
                <w:szCs w:val="18"/>
              </w:rPr>
            </w:pPr>
          </w:p>
        </w:tc>
        <w:tc>
          <w:tcPr>
            <w:tcW w:w="1053" w:type="pct"/>
            <w:vMerge/>
          </w:tcPr>
          <w:p w14:paraId="7ED6A0FB" w14:textId="77777777" w:rsidR="00EF6EFF" w:rsidRPr="00C644EC" w:rsidRDefault="00EF6EFF" w:rsidP="00EF6EFF">
            <w:pPr>
              <w:jc w:val="both"/>
              <w:rPr>
                <w:rFonts w:eastAsia="Calibri" w:cstheme="minorHAnsi"/>
                <w:sz w:val="18"/>
                <w:szCs w:val="18"/>
              </w:rPr>
            </w:pPr>
          </w:p>
        </w:tc>
        <w:tc>
          <w:tcPr>
            <w:tcW w:w="1050" w:type="pct"/>
          </w:tcPr>
          <w:p w14:paraId="0AEAC94E" w14:textId="448586FC" w:rsidR="00EF6EFF" w:rsidRPr="00A63E26" w:rsidRDefault="00EF6EFF" w:rsidP="00EF6EFF">
            <w:pPr>
              <w:rPr>
                <w:rFonts w:eastAsia="Calibri" w:cstheme="minorHAnsi"/>
                <w:iCs/>
                <w:sz w:val="18"/>
                <w:szCs w:val="18"/>
              </w:rPr>
            </w:pPr>
            <w:r w:rsidRPr="00A63E26">
              <w:rPr>
                <w:rFonts w:eastAsia="Calibri" w:cstheme="minorHAnsi"/>
                <w:sz w:val="18"/>
                <w:szCs w:val="18"/>
              </w:rPr>
              <w:t>HPLC</w:t>
            </w:r>
          </w:p>
        </w:tc>
        <w:tc>
          <w:tcPr>
            <w:tcW w:w="646" w:type="pct"/>
            <w:vMerge/>
          </w:tcPr>
          <w:p w14:paraId="6C395C39" w14:textId="77777777" w:rsidR="00EF6EFF" w:rsidRDefault="00EF6EFF" w:rsidP="00EF6EFF">
            <w:pPr>
              <w:rPr>
                <w:rFonts w:eastAsia="Calibri" w:cstheme="minorHAnsi"/>
                <w:sz w:val="18"/>
                <w:szCs w:val="18"/>
              </w:rPr>
            </w:pPr>
          </w:p>
        </w:tc>
        <w:tc>
          <w:tcPr>
            <w:tcW w:w="981" w:type="pct"/>
          </w:tcPr>
          <w:p w14:paraId="2A71E803" w14:textId="6B61AE82"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Lactic acid content</w:t>
            </w:r>
            <w:r w:rsidR="00EF6EFF" w:rsidRPr="00802686">
              <w:rPr>
                <w:rFonts w:eastAsia="Calibri" w:cstheme="minorHAnsi"/>
                <w:iCs/>
                <w:sz w:val="18"/>
                <w:szCs w:val="18"/>
                <w:u w:val="single"/>
              </w:rPr>
              <w:t xml:space="preserve"> </w:t>
            </w:r>
          </w:p>
          <w:p w14:paraId="6EDE81AB" w14:textId="4B7F0A09" w:rsidR="00EF6EFF" w:rsidRPr="00BA697B" w:rsidRDefault="00111389" w:rsidP="00EF6EFF">
            <w:pPr>
              <w:rPr>
                <w:rFonts w:eastAsia="Calibri" w:cstheme="minorHAnsi"/>
                <w:iCs/>
                <w:sz w:val="18"/>
                <w:szCs w:val="18"/>
              </w:rPr>
            </w:pPr>
            <w:r>
              <w:rPr>
                <w:rFonts w:eastAsia="Calibri" w:cstheme="minorHAnsi"/>
                <w:iCs/>
                <w:sz w:val="18"/>
                <w:szCs w:val="18"/>
              </w:rPr>
              <w:t xml:space="preserve">Before storage: 0.78% </w:t>
            </w:r>
            <w:r w:rsidR="00EF6EFF" w:rsidRPr="00BA697B">
              <w:rPr>
                <w:rFonts w:eastAsia="Calibri" w:cstheme="minorHAnsi"/>
                <w:iCs/>
                <w:sz w:val="18"/>
                <w:szCs w:val="18"/>
              </w:rPr>
              <w:t>w/w</w:t>
            </w:r>
          </w:p>
          <w:p w14:paraId="6F93DAF5" w14:textId="63B0DED9" w:rsidR="00EF6EFF" w:rsidRPr="00BA697B" w:rsidRDefault="00EF6EFF" w:rsidP="00321ED3">
            <w:pPr>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0.</w:t>
            </w:r>
            <w:r w:rsidR="00802686">
              <w:rPr>
                <w:rFonts w:eastAsia="Calibri" w:cstheme="minorHAnsi"/>
                <w:iCs/>
                <w:sz w:val="18"/>
                <w:szCs w:val="18"/>
              </w:rPr>
              <w:t>83</w:t>
            </w:r>
            <w:r>
              <w:rPr>
                <w:rFonts w:eastAsia="Calibri" w:cstheme="minorHAnsi"/>
                <w:iCs/>
                <w:sz w:val="18"/>
                <w:szCs w:val="18"/>
              </w:rPr>
              <w:t>% w/w</w:t>
            </w:r>
            <w:r w:rsidR="00414F50">
              <w:rPr>
                <w:rFonts w:eastAsia="Calibri" w:cstheme="minorHAnsi"/>
                <w:iCs/>
                <w:sz w:val="18"/>
                <w:szCs w:val="18"/>
              </w:rPr>
              <w:t xml:space="preserve"> (acceptable </w:t>
            </w:r>
            <w:r w:rsidR="00321ED3">
              <w:rPr>
                <w:rFonts w:eastAsia="Calibri" w:cstheme="minorHAnsi"/>
                <w:iCs/>
                <w:sz w:val="18"/>
                <w:szCs w:val="18"/>
              </w:rPr>
              <w:t>variation &lt;10%)</w:t>
            </w:r>
            <w:r w:rsidR="00111389">
              <w:rPr>
                <w:rFonts w:eastAsia="Calibri" w:cstheme="minorHAnsi"/>
                <w:iCs/>
                <w:sz w:val="18"/>
                <w:szCs w:val="18"/>
              </w:rPr>
              <w:t>.</w:t>
            </w:r>
          </w:p>
        </w:tc>
        <w:tc>
          <w:tcPr>
            <w:tcW w:w="625" w:type="pct"/>
            <w:vMerge/>
            <w:vAlign w:val="center"/>
          </w:tcPr>
          <w:p w14:paraId="1643EAB5" w14:textId="77777777" w:rsidR="00EF6EFF" w:rsidRPr="00BA697B" w:rsidRDefault="00EF6EFF" w:rsidP="00EF6EFF">
            <w:pPr>
              <w:jc w:val="both"/>
              <w:rPr>
                <w:rFonts w:eastAsia="Calibri" w:cstheme="minorHAnsi"/>
                <w:sz w:val="18"/>
                <w:szCs w:val="18"/>
              </w:rPr>
            </w:pPr>
          </w:p>
        </w:tc>
      </w:tr>
      <w:tr w:rsidR="00EF6EFF" w:rsidRPr="00BA697B" w14:paraId="36468E2A" w14:textId="77777777" w:rsidTr="00414F50">
        <w:trPr>
          <w:trHeight w:val="692"/>
        </w:trPr>
        <w:tc>
          <w:tcPr>
            <w:tcW w:w="645" w:type="pct"/>
            <w:vMerge/>
            <w:shd w:val="clear" w:color="auto" w:fill="auto"/>
          </w:tcPr>
          <w:p w14:paraId="6C498760" w14:textId="77777777" w:rsidR="00EF6EFF" w:rsidRPr="00370F08" w:rsidRDefault="00EF6EFF" w:rsidP="00EF6EFF">
            <w:pPr>
              <w:jc w:val="both"/>
              <w:rPr>
                <w:rFonts w:eastAsia="Calibri" w:cstheme="minorHAnsi"/>
                <w:sz w:val="18"/>
                <w:szCs w:val="18"/>
              </w:rPr>
            </w:pPr>
          </w:p>
        </w:tc>
        <w:tc>
          <w:tcPr>
            <w:tcW w:w="1053" w:type="pct"/>
            <w:vMerge/>
          </w:tcPr>
          <w:p w14:paraId="5BDB5EA4" w14:textId="77777777" w:rsidR="00EF6EFF" w:rsidRPr="00C644EC" w:rsidRDefault="00EF6EFF" w:rsidP="00EF6EFF">
            <w:pPr>
              <w:jc w:val="both"/>
              <w:rPr>
                <w:rFonts w:eastAsia="Calibri" w:cstheme="minorHAnsi"/>
                <w:sz w:val="18"/>
                <w:szCs w:val="18"/>
              </w:rPr>
            </w:pPr>
          </w:p>
        </w:tc>
        <w:tc>
          <w:tcPr>
            <w:tcW w:w="1050" w:type="pct"/>
          </w:tcPr>
          <w:p w14:paraId="279EFD1E" w14:textId="53AF99AC" w:rsidR="00802686" w:rsidRPr="00A63E26" w:rsidRDefault="00802686" w:rsidP="00802686">
            <w:pPr>
              <w:jc w:val="both"/>
              <w:rPr>
                <w:rFonts w:eastAsia="Calibri" w:cstheme="minorHAnsi"/>
                <w:sz w:val="18"/>
                <w:szCs w:val="18"/>
              </w:rPr>
            </w:pPr>
            <w:r w:rsidRPr="00A63E26">
              <w:rPr>
                <w:rFonts w:eastAsia="Calibri" w:cstheme="minorHAnsi"/>
                <w:sz w:val="18"/>
                <w:szCs w:val="18"/>
              </w:rPr>
              <w:t>Internal method</w:t>
            </w:r>
          </w:p>
          <w:p w14:paraId="09CAA1A8" w14:textId="19614017" w:rsidR="00EF6EFF" w:rsidRPr="00A63E26" w:rsidRDefault="00802686" w:rsidP="00802686">
            <w:pPr>
              <w:jc w:val="both"/>
              <w:rPr>
                <w:rFonts w:eastAsia="Calibri" w:cstheme="minorHAnsi"/>
                <w:sz w:val="18"/>
                <w:szCs w:val="18"/>
              </w:rPr>
            </w:pPr>
            <w:r w:rsidRPr="00A63E26">
              <w:rPr>
                <w:rFonts w:eastAsia="Calibri" w:cstheme="minorHAnsi"/>
                <w:sz w:val="18"/>
                <w:szCs w:val="18"/>
              </w:rPr>
              <w:t>CC/001/</w:t>
            </w:r>
            <w:proofErr w:type="spellStart"/>
            <w:r w:rsidRPr="00A63E26">
              <w:rPr>
                <w:rFonts w:eastAsia="Calibri" w:cstheme="minorHAnsi"/>
                <w:sz w:val="18"/>
                <w:szCs w:val="18"/>
              </w:rPr>
              <w:t>ccq</w:t>
            </w:r>
            <w:proofErr w:type="spellEnd"/>
          </w:p>
        </w:tc>
        <w:tc>
          <w:tcPr>
            <w:tcW w:w="646" w:type="pct"/>
            <w:vMerge/>
          </w:tcPr>
          <w:p w14:paraId="3DA868F9" w14:textId="77777777" w:rsidR="00EF6EFF" w:rsidRDefault="00EF6EFF" w:rsidP="00EF6EFF">
            <w:pPr>
              <w:rPr>
                <w:rFonts w:eastAsia="Calibri" w:cstheme="minorHAnsi"/>
                <w:sz w:val="18"/>
                <w:szCs w:val="18"/>
              </w:rPr>
            </w:pPr>
          </w:p>
        </w:tc>
        <w:tc>
          <w:tcPr>
            <w:tcW w:w="981" w:type="pct"/>
          </w:tcPr>
          <w:p w14:paraId="456CE3EA" w14:textId="05317349"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Appearance</w:t>
            </w:r>
          </w:p>
          <w:p w14:paraId="7D707001" w14:textId="3D87C9C4" w:rsidR="00EF6EFF" w:rsidRPr="00BA697B" w:rsidRDefault="00111389"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414F50">
              <w:rPr>
                <w:rFonts w:eastAsia="Calibri" w:cstheme="minorHAnsi"/>
                <w:iCs/>
                <w:sz w:val="18"/>
                <w:szCs w:val="18"/>
              </w:rPr>
              <w:t xml:space="preserve"> limpid colourless liquid.</w:t>
            </w:r>
          </w:p>
          <w:p w14:paraId="00CFE21E" w14:textId="48E6F13A" w:rsidR="00EF6EFF" w:rsidRPr="00BA697B" w:rsidRDefault="00EF6EFF" w:rsidP="00414F50">
            <w:pPr>
              <w:jc w:val="both"/>
              <w:rPr>
                <w:rFonts w:eastAsia="Calibri" w:cstheme="minorHAnsi"/>
                <w:sz w:val="18"/>
                <w:szCs w:val="18"/>
              </w:rPr>
            </w:pPr>
            <w:r w:rsidRPr="00BA697B">
              <w:rPr>
                <w:rFonts w:eastAsia="Calibri" w:cstheme="minorHAnsi"/>
                <w:iCs/>
                <w:sz w:val="18"/>
                <w:szCs w:val="18"/>
              </w:rPr>
              <w:t>A</w:t>
            </w:r>
            <w:r>
              <w:rPr>
                <w:rFonts w:eastAsia="Calibri" w:cstheme="minorHAnsi"/>
                <w:iCs/>
                <w:sz w:val="18"/>
                <w:szCs w:val="18"/>
              </w:rPr>
              <w:t>fter</w:t>
            </w:r>
            <w:r w:rsidR="00802686">
              <w:rPr>
                <w:rFonts w:eastAsia="Calibri" w:cstheme="minorHAnsi"/>
                <w:iCs/>
                <w:sz w:val="18"/>
                <w:szCs w:val="18"/>
              </w:rPr>
              <w:t xml:space="preserve"> 2 years</w:t>
            </w:r>
            <w:r>
              <w:rPr>
                <w:rFonts w:eastAsia="Calibri" w:cstheme="minorHAnsi"/>
                <w:iCs/>
                <w:sz w:val="18"/>
                <w:szCs w:val="18"/>
              </w:rPr>
              <w:t xml:space="preserve">: </w:t>
            </w:r>
            <w:r w:rsidR="00414F50">
              <w:rPr>
                <w:rFonts w:eastAsia="Calibri" w:cstheme="minorHAnsi"/>
                <w:iCs/>
                <w:sz w:val="18"/>
                <w:szCs w:val="18"/>
              </w:rPr>
              <w:t>unchanged</w:t>
            </w:r>
            <w:r>
              <w:rPr>
                <w:rFonts w:eastAsia="Calibri" w:cstheme="minorHAnsi"/>
                <w:iCs/>
                <w:sz w:val="18"/>
                <w:szCs w:val="18"/>
              </w:rPr>
              <w:t>.</w:t>
            </w:r>
          </w:p>
        </w:tc>
        <w:tc>
          <w:tcPr>
            <w:tcW w:w="625" w:type="pct"/>
            <w:vMerge/>
            <w:vAlign w:val="center"/>
          </w:tcPr>
          <w:p w14:paraId="42223B37" w14:textId="77777777" w:rsidR="00EF6EFF" w:rsidRPr="00BA697B" w:rsidRDefault="00EF6EFF" w:rsidP="00EF6EFF">
            <w:pPr>
              <w:jc w:val="both"/>
              <w:rPr>
                <w:rFonts w:eastAsia="Calibri" w:cstheme="minorHAnsi"/>
                <w:sz w:val="18"/>
                <w:szCs w:val="18"/>
              </w:rPr>
            </w:pPr>
          </w:p>
        </w:tc>
      </w:tr>
      <w:tr w:rsidR="00EF6EFF" w:rsidRPr="00BA697B" w14:paraId="2342DCF3" w14:textId="77777777" w:rsidTr="00EF6EFF">
        <w:trPr>
          <w:trHeight w:val="1372"/>
        </w:trPr>
        <w:tc>
          <w:tcPr>
            <w:tcW w:w="645" w:type="pct"/>
            <w:vMerge/>
            <w:shd w:val="clear" w:color="auto" w:fill="auto"/>
          </w:tcPr>
          <w:p w14:paraId="6B0764EE" w14:textId="77777777" w:rsidR="00EF6EFF" w:rsidRPr="00370F08" w:rsidRDefault="00EF6EFF" w:rsidP="00EF6EFF">
            <w:pPr>
              <w:jc w:val="both"/>
              <w:rPr>
                <w:rFonts w:eastAsia="Calibri" w:cstheme="minorHAnsi"/>
                <w:sz w:val="18"/>
                <w:szCs w:val="18"/>
              </w:rPr>
            </w:pPr>
          </w:p>
        </w:tc>
        <w:tc>
          <w:tcPr>
            <w:tcW w:w="1053" w:type="pct"/>
            <w:vMerge/>
          </w:tcPr>
          <w:p w14:paraId="15B7E74A" w14:textId="77777777" w:rsidR="00EF6EFF" w:rsidRPr="00C644EC" w:rsidRDefault="00EF6EFF" w:rsidP="00EF6EFF">
            <w:pPr>
              <w:jc w:val="both"/>
              <w:rPr>
                <w:rFonts w:eastAsia="Calibri" w:cstheme="minorHAnsi"/>
                <w:sz w:val="18"/>
                <w:szCs w:val="18"/>
              </w:rPr>
            </w:pPr>
          </w:p>
        </w:tc>
        <w:tc>
          <w:tcPr>
            <w:tcW w:w="1050" w:type="pct"/>
          </w:tcPr>
          <w:p w14:paraId="49CC5B6A" w14:textId="77777777" w:rsidR="00802686" w:rsidRPr="00A63E26" w:rsidRDefault="00802686" w:rsidP="00802686">
            <w:pPr>
              <w:jc w:val="both"/>
              <w:rPr>
                <w:rFonts w:eastAsia="Calibri" w:cstheme="minorHAnsi"/>
                <w:sz w:val="18"/>
                <w:szCs w:val="18"/>
              </w:rPr>
            </w:pPr>
            <w:r w:rsidRPr="00A63E26">
              <w:rPr>
                <w:rFonts w:eastAsia="Calibri" w:cstheme="minorHAnsi"/>
                <w:sz w:val="18"/>
                <w:szCs w:val="18"/>
              </w:rPr>
              <w:t>Internal method</w:t>
            </w:r>
          </w:p>
          <w:p w14:paraId="4B30B9DB" w14:textId="6BBC2208" w:rsidR="00EF6EFF" w:rsidRPr="00A63E26" w:rsidRDefault="00802686" w:rsidP="00802686">
            <w:pPr>
              <w:rPr>
                <w:rFonts w:eastAsia="Calibri" w:cstheme="minorHAnsi"/>
                <w:iCs/>
                <w:sz w:val="18"/>
                <w:szCs w:val="18"/>
              </w:rPr>
            </w:pPr>
            <w:r w:rsidRPr="00A63E26">
              <w:rPr>
                <w:rFonts w:eastAsia="Calibri" w:cstheme="minorHAnsi"/>
                <w:sz w:val="18"/>
                <w:szCs w:val="18"/>
              </w:rPr>
              <w:t>CC/002/</w:t>
            </w:r>
            <w:proofErr w:type="spellStart"/>
            <w:r w:rsidRPr="00A63E26">
              <w:rPr>
                <w:rFonts w:eastAsia="Calibri" w:cstheme="minorHAnsi"/>
                <w:sz w:val="18"/>
                <w:szCs w:val="18"/>
              </w:rPr>
              <w:t>ccq</w:t>
            </w:r>
            <w:proofErr w:type="spellEnd"/>
            <w:r w:rsidRPr="00A63E26">
              <w:rPr>
                <w:rFonts w:eastAsia="Calibri" w:cstheme="minorHAnsi"/>
                <w:iCs/>
                <w:sz w:val="18"/>
                <w:szCs w:val="18"/>
              </w:rPr>
              <w:t xml:space="preserve"> </w:t>
            </w:r>
          </w:p>
        </w:tc>
        <w:tc>
          <w:tcPr>
            <w:tcW w:w="646" w:type="pct"/>
            <w:vMerge/>
          </w:tcPr>
          <w:p w14:paraId="2756D456" w14:textId="77777777" w:rsidR="00EF6EFF" w:rsidRDefault="00EF6EFF" w:rsidP="00EF6EFF">
            <w:pPr>
              <w:rPr>
                <w:rFonts w:eastAsia="Calibri" w:cstheme="minorHAnsi"/>
                <w:sz w:val="18"/>
                <w:szCs w:val="18"/>
              </w:rPr>
            </w:pPr>
          </w:p>
        </w:tc>
        <w:tc>
          <w:tcPr>
            <w:tcW w:w="981" w:type="pct"/>
          </w:tcPr>
          <w:p w14:paraId="7331C2A9" w14:textId="554B861D" w:rsidR="00EF6EFF" w:rsidRPr="00802686" w:rsidRDefault="00EF6EFF" w:rsidP="00EF6EFF">
            <w:pPr>
              <w:rPr>
                <w:rFonts w:eastAsia="Calibri" w:cstheme="minorHAnsi"/>
                <w:iCs/>
                <w:sz w:val="18"/>
                <w:szCs w:val="18"/>
                <w:u w:val="single"/>
              </w:rPr>
            </w:pPr>
            <w:r w:rsidRPr="00802686">
              <w:rPr>
                <w:rFonts w:eastAsia="Calibri" w:cstheme="minorHAnsi"/>
                <w:iCs/>
                <w:sz w:val="18"/>
                <w:szCs w:val="18"/>
                <w:u w:val="single"/>
              </w:rPr>
              <w:t>Packagi</w:t>
            </w:r>
            <w:r w:rsidR="00802686" w:rsidRPr="00802686">
              <w:rPr>
                <w:rFonts w:eastAsia="Calibri" w:cstheme="minorHAnsi"/>
                <w:iCs/>
                <w:sz w:val="18"/>
                <w:szCs w:val="18"/>
                <w:u w:val="single"/>
              </w:rPr>
              <w:t>ng appearance and weight change</w:t>
            </w:r>
            <w:r w:rsidRPr="00802686">
              <w:rPr>
                <w:rFonts w:eastAsia="Calibri" w:cstheme="minorHAnsi"/>
                <w:iCs/>
                <w:sz w:val="18"/>
                <w:szCs w:val="18"/>
                <w:u w:val="single"/>
              </w:rPr>
              <w:t xml:space="preserve"> </w:t>
            </w:r>
          </w:p>
          <w:p w14:paraId="70F01970" w14:textId="412B1CB5" w:rsidR="00414F50" w:rsidRPr="00BA697B" w:rsidRDefault="00111389"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EF6EFF" w:rsidRPr="00BA697B">
              <w:rPr>
                <w:rFonts w:eastAsia="Calibri" w:cstheme="minorHAnsi"/>
                <w:iCs/>
                <w:sz w:val="18"/>
                <w:szCs w:val="18"/>
              </w:rPr>
              <w:t xml:space="preserve"> not damaged or collapsed</w:t>
            </w:r>
            <w:r w:rsidR="00802686">
              <w:rPr>
                <w:rFonts w:eastAsia="Calibri" w:cstheme="minorHAnsi"/>
                <w:iCs/>
                <w:sz w:val="18"/>
                <w:szCs w:val="18"/>
              </w:rPr>
              <w:t xml:space="preserve"> 50 mL transparent PET trigger bottle</w:t>
            </w:r>
            <w:r w:rsidR="00414F50">
              <w:rPr>
                <w:rFonts w:eastAsia="Calibri" w:cstheme="minorHAnsi"/>
                <w:iCs/>
                <w:sz w:val="18"/>
                <w:szCs w:val="18"/>
              </w:rPr>
              <w:t xml:space="preserve">, weight 68.50 </w:t>
            </w:r>
            <w:r w:rsidR="00414F50" w:rsidRPr="00BA697B">
              <w:rPr>
                <w:rFonts w:eastAsia="Calibri" w:cstheme="minorHAnsi"/>
                <w:iCs/>
                <w:sz w:val="18"/>
                <w:szCs w:val="18"/>
              </w:rPr>
              <w:t>g</w:t>
            </w:r>
            <w:r w:rsidR="00414F50">
              <w:rPr>
                <w:rFonts w:eastAsia="Calibri" w:cstheme="minorHAnsi"/>
                <w:iCs/>
                <w:sz w:val="18"/>
                <w:szCs w:val="18"/>
              </w:rPr>
              <w:t>.</w:t>
            </w:r>
          </w:p>
          <w:p w14:paraId="491CAF8C" w14:textId="429517B1" w:rsidR="00414F50" w:rsidRPr="00BA697B" w:rsidRDefault="00EF6EFF" w:rsidP="00321ED3">
            <w:pPr>
              <w:jc w:val="both"/>
              <w:rPr>
                <w:rFonts w:eastAsia="Calibri" w:cstheme="minorHAnsi"/>
                <w:sz w:val="18"/>
                <w:szCs w:val="18"/>
              </w:rPr>
            </w:pPr>
            <w:r w:rsidRPr="00BA697B">
              <w:rPr>
                <w:rFonts w:eastAsia="Calibri" w:cstheme="minorHAnsi"/>
                <w:iCs/>
                <w:sz w:val="18"/>
                <w:szCs w:val="18"/>
              </w:rPr>
              <w:t>After</w:t>
            </w:r>
            <w:r w:rsidR="00802686">
              <w:rPr>
                <w:rFonts w:eastAsia="Calibri" w:cstheme="minorHAnsi"/>
                <w:iCs/>
                <w:sz w:val="18"/>
                <w:szCs w:val="18"/>
              </w:rPr>
              <w:t xml:space="preserve"> 2 years</w:t>
            </w:r>
            <w:r w:rsidRPr="00BA697B">
              <w:rPr>
                <w:rFonts w:eastAsia="Calibri" w:cstheme="minorHAnsi"/>
                <w:iCs/>
                <w:sz w:val="18"/>
                <w:szCs w:val="18"/>
              </w:rPr>
              <w:t xml:space="preserve">: </w:t>
            </w:r>
            <w:r w:rsidR="00414F50">
              <w:rPr>
                <w:rFonts w:eastAsia="Calibri" w:cstheme="minorHAnsi"/>
                <w:iCs/>
                <w:sz w:val="18"/>
                <w:szCs w:val="18"/>
              </w:rPr>
              <w:t>unchanged, weight 66.20 g.</w:t>
            </w:r>
          </w:p>
        </w:tc>
        <w:tc>
          <w:tcPr>
            <w:tcW w:w="625" w:type="pct"/>
            <w:vMerge/>
            <w:vAlign w:val="center"/>
          </w:tcPr>
          <w:p w14:paraId="6C877290" w14:textId="77777777" w:rsidR="00EF6EFF" w:rsidRPr="00BA697B" w:rsidRDefault="00EF6EFF" w:rsidP="00EF6EFF">
            <w:pPr>
              <w:jc w:val="both"/>
              <w:rPr>
                <w:rFonts w:eastAsia="Calibri" w:cstheme="minorHAnsi"/>
                <w:sz w:val="18"/>
                <w:szCs w:val="18"/>
              </w:rPr>
            </w:pPr>
          </w:p>
        </w:tc>
      </w:tr>
      <w:tr w:rsidR="00EF6EFF" w:rsidRPr="00BA697B" w14:paraId="6232A6EE" w14:textId="77777777" w:rsidTr="00321ED3">
        <w:trPr>
          <w:trHeight w:val="642"/>
        </w:trPr>
        <w:tc>
          <w:tcPr>
            <w:tcW w:w="645" w:type="pct"/>
            <w:vMerge/>
            <w:shd w:val="clear" w:color="auto" w:fill="auto"/>
          </w:tcPr>
          <w:p w14:paraId="572319A3" w14:textId="77777777" w:rsidR="00EF6EFF" w:rsidRPr="00370F08" w:rsidRDefault="00EF6EFF" w:rsidP="00EF6EFF">
            <w:pPr>
              <w:jc w:val="both"/>
              <w:rPr>
                <w:rFonts w:eastAsia="Calibri" w:cstheme="minorHAnsi"/>
                <w:sz w:val="18"/>
                <w:szCs w:val="18"/>
              </w:rPr>
            </w:pPr>
          </w:p>
        </w:tc>
        <w:tc>
          <w:tcPr>
            <w:tcW w:w="1053" w:type="pct"/>
            <w:vMerge/>
          </w:tcPr>
          <w:p w14:paraId="789B675D" w14:textId="77777777" w:rsidR="00EF6EFF" w:rsidRPr="00C644EC" w:rsidRDefault="00EF6EFF" w:rsidP="00EF6EFF">
            <w:pPr>
              <w:jc w:val="both"/>
              <w:rPr>
                <w:rFonts w:eastAsia="Calibri" w:cstheme="minorHAnsi"/>
                <w:sz w:val="18"/>
                <w:szCs w:val="18"/>
              </w:rPr>
            </w:pPr>
          </w:p>
        </w:tc>
        <w:tc>
          <w:tcPr>
            <w:tcW w:w="1050" w:type="pct"/>
          </w:tcPr>
          <w:p w14:paraId="78454201" w14:textId="77777777" w:rsidR="00EF6EFF" w:rsidRPr="00A63E26" w:rsidRDefault="00EF6EFF" w:rsidP="00EF6EFF">
            <w:pPr>
              <w:jc w:val="both"/>
              <w:rPr>
                <w:rFonts w:eastAsia="Calibri" w:cstheme="minorHAnsi"/>
                <w:sz w:val="18"/>
                <w:szCs w:val="18"/>
              </w:rPr>
            </w:pPr>
            <w:r w:rsidRPr="00A63E26">
              <w:rPr>
                <w:rFonts w:eastAsia="Calibri" w:cstheme="minorHAnsi"/>
                <w:sz w:val="18"/>
                <w:szCs w:val="18"/>
              </w:rPr>
              <w:t>CIPAC MT 75.3</w:t>
            </w:r>
          </w:p>
          <w:p w14:paraId="7CD9633A" w14:textId="77777777" w:rsidR="00EF6EFF" w:rsidRPr="00A63E26" w:rsidRDefault="00EF6EFF" w:rsidP="00EF6EFF">
            <w:pPr>
              <w:rPr>
                <w:rFonts w:eastAsia="Calibri" w:cstheme="minorHAnsi"/>
                <w:iCs/>
                <w:sz w:val="18"/>
                <w:szCs w:val="18"/>
              </w:rPr>
            </w:pPr>
          </w:p>
        </w:tc>
        <w:tc>
          <w:tcPr>
            <w:tcW w:w="646" w:type="pct"/>
            <w:vMerge/>
          </w:tcPr>
          <w:p w14:paraId="3AC09F6F" w14:textId="77777777" w:rsidR="00EF6EFF" w:rsidRDefault="00EF6EFF" w:rsidP="00EF6EFF">
            <w:pPr>
              <w:rPr>
                <w:rFonts w:eastAsia="Calibri" w:cstheme="minorHAnsi"/>
                <w:sz w:val="18"/>
                <w:szCs w:val="18"/>
              </w:rPr>
            </w:pPr>
          </w:p>
        </w:tc>
        <w:tc>
          <w:tcPr>
            <w:tcW w:w="981" w:type="pct"/>
          </w:tcPr>
          <w:p w14:paraId="17915C2A" w14:textId="327C2EFD"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pH</w:t>
            </w:r>
          </w:p>
          <w:p w14:paraId="3E896EC8" w14:textId="7884BFA4" w:rsidR="00EF6EFF" w:rsidRPr="00E14626"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EF6EFF" w:rsidRPr="00E14626">
              <w:rPr>
                <w:rFonts w:eastAsia="Calibri" w:cstheme="minorHAnsi"/>
                <w:iCs/>
                <w:sz w:val="18"/>
                <w:szCs w:val="18"/>
              </w:rPr>
              <w:t xml:space="preserve"> 2.32</w:t>
            </w:r>
            <w:r w:rsidR="00EF6EFF">
              <w:rPr>
                <w:rFonts w:eastAsia="Calibri" w:cstheme="minorHAnsi"/>
                <w:iCs/>
                <w:sz w:val="18"/>
                <w:szCs w:val="18"/>
              </w:rPr>
              <w:t>;</w:t>
            </w:r>
          </w:p>
          <w:p w14:paraId="0AB12671" w14:textId="25449E1F" w:rsidR="00EF6EFF" w:rsidRPr="00BA697B" w:rsidRDefault="00EF6EFF" w:rsidP="00414F50">
            <w:pPr>
              <w:jc w:val="both"/>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2.3</w:t>
            </w:r>
            <w:r w:rsidR="00414F50">
              <w:rPr>
                <w:rFonts w:eastAsia="Calibri" w:cstheme="minorHAnsi"/>
                <w:iCs/>
                <w:sz w:val="18"/>
                <w:szCs w:val="18"/>
              </w:rPr>
              <w:t>3</w:t>
            </w:r>
            <w:r>
              <w:rPr>
                <w:rFonts w:eastAsia="Calibri" w:cstheme="minorHAnsi"/>
                <w:iCs/>
                <w:sz w:val="18"/>
                <w:szCs w:val="18"/>
              </w:rPr>
              <w:t>.</w:t>
            </w:r>
          </w:p>
        </w:tc>
        <w:tc>
          <w:tcPr>
            <w:tcW w:w="625" w:type="pct"/>
            <w:vMerge/>
            <w:vAlign w:val="center"/>
          </w:tcPr>
          <w:p w14:paraId="491C6A9B" w14:textId="77777777" w:rsidR="00EF6EFF" w:rsidRPr="00BA697B" w:rsidRDefault="00EF6EFF" w:rsidP="00EF6EFF">
            <w:pPr>
              <w:jc w:val="both"/>
              <w:rPr>
                <w:rFonts w:eastAsia="Calibri" w:cstheme="minorHAnsi"/>
                <w:sz w:val="18"/>
                <w:szCs w:val="18"/>
              </w:rPr>
            </w:pPr>
          </w:p>
        </w:tc>
      </w:tr>
      <w:tr w:rsidR="00EF6EFF" w:rsidRPr="00BA697B" w14:paraId="253C7621" w14:textId="77777777" w:rsidTr="00321ED3">
        <w:trPr>
          <w:trHeight w:val="1177"/>
        </w:trPr>
        <w:tc>
          <w:tcPr>
            <w:tcW w:w="645" w:type="pct"/>
            <w:vMerge/>
            <w:shd w:val="clear" w:color="auto" w:fill="auto"/>
          </w:tcPr>
          <w:p w14:paraId="7560BCCD" w14:textId="77777777" w:rsidR="00EF6EFF" w:rsidRPr="00370F08" w:rsidRDefault="00EF6EFF" w:rsidP="00EF6EFF">
            <w:pPr>
              <w:jc w:val="both"/>
              <w:rPr>
                <w:rFonts w:eastAsia="Calibri" w:cstheme="minorHAnsi"/>
                <w:sz w:val="18"/>
                <w:szCs w:val="18"/>
              </w:rPr>
            </w:pPr>
          </w:p>
        </w:tc>
        <w:tc>
          <w:tcPr>
            <w:tcW w:w="1053" w:type="pct"/>
            <w:vMerge/>
          </w:tcPr>
          <w:p w14:paraId="1B37E97B" w14:textId="77777777" w:rsidR="00EF6EFF" w:rsidRPr="00C644EC" w:rsidRDefault="00EF6EFF" w:rsidP="00EF6EFF">
            <w:pPr>
              <w:jc w:val="both"/>
              <w:rPr>
                <w:rFonts w:eastAsia="Calibri" w:cstheme="minorHAnsi"/>
                <w:sz w:val="18"/>
                <w:szCs w:val="18"/>
              </w:rPr>
            </w:pPr>
          </w:p>
        </w:tc>
        <w:tc>
          <w:tcPr>
            <w:tcW w:w="1050" w:type="pct"/>
          </w:tcPr>
          <w:p w14:paraId="4B04C177" w14:textId="14021B19" w:rsidR="00EF6EFF" w:rsidRPr="00A63E26" w:rsidRDefault="00EF6EFF" w:rsidP="00EF6EFF">
            <w:pPr>
              <w:rPr>
                <w:rFonts w:eastAsia="Calibri" w:cstheme="minorHAnsi"/>
                <w:iCs/>
                <w:sz w:val="18"/>
                <w:szCs w:val="18"/>
              </w:rPr>
            </w:pPr>
            <w:r w:rsidRPr="00A63E26">
              <w:rPr>
                <w:rFonts w:eastAsia="Calibri" w:cstheme="minorHAnsi"/>
                <w:sz w:val="18"/>
                <w:szCs w:val="18"/>
                <w:lang w:val="fr-FR"/>
              </w:rPr>
              <w:t>CIPAC MT 191</w:t>
            </w:r>
          </w:p>
        </w:tc>
        <w:tc>
          <w:tcPr>
            <w:tcW w:w="646" w:type="pct"/>
            <w:vMerge/>
          </w:tcPr>
          <w:p w14:paraId="107ECB66" w14:textId="77777777" w:rsidR="00EF6EFF" w:rsidRDefault="00EF6EFF" w:rsidP="00EF6EFF">
            <w:pPr>
              <w:rPr>
                <w:rFonts w:eastAsia="Calibri" w:cstheme="minorHAnsi"/>
                <w:sz w:val="18"/>
                <w:szCs w:val="18"/>
              </w:rPr>
            </w:pPr>
          </w:p>
        </w:tc>
        <w:tc>
          <w:tcPr>
            <w:tcW w:w="981" w:type="pct"/>
          </w:tcPr>
          <w:p w14:paraId="74A47C93" w14:textId="25621632"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Acidity</w:t>
            </w:r>
          </w:p>
          <w:p w14:paraId="654C1C38" w14:textId="7B06DFD6" w:rsidR="00EF6EFF" w:rsidRPr="00E14626"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Pr>
                <w:rFonts w:eastAsia="Calibri" w:cstheme="minorHAnsi"/>
                <w:iCs/>
                <w:sz w:val="18"/>
                <w:szCs w:val="18"/>
              </w:rPr>
              <w:t xml:space="preserve"> 0.48</w:t>
            </w:r>
            <w:r w:rsidR="00EF6EFF">
              <w:rPr>
                <w:rFonts w:eastAsia="Calibri" w:cstheme="minorHAnsi"/>
                <w:iCs/>
                <w:sz w:val="18"/>
                <w:szCs w:val="18"/>
              </w:rPr>
              <w:t>% w/w</w:t>
            </w:r>
            <w:r w:rsidR="00EF6EFF" w:rsidRPr="00E14626">
              <w:rPr>
                <w:rFonts w:eastAsia="Calibri" w:cstheme="minorHAnsi"/>
                <w:iCs/>
                <w:sz w:val="18"/>
                <w:szCs w:val="18"/>
              </w:rPr>
              <w:t xml:space="preserve"> (as H</w:t>
            </w:r>
            <w:r w:rsidR="00EF6EFF" w:rsidRPr="002566E2">
              <w:rPr>
                <w:rFonts w:eastAsia="Calibri" w:cstheme="minorHAnsi"/>
                <w:iCs/>
                <w:sz w:val="18"/>
                <w:szCs w:val="18"/>
                <w:vertAlign w:val="subscript"/>
              </w:rPr>
              <w:t>2</w:t>
            </w:r>
            <w:r w:rsidR="00EF6EFF" w:rsidRPr="00E14626">
              <w:rPr>
                <w:rFonts w:eastAsia="Calibri" w:cstheme="minorHAnsi"/>
                <w:iCs/>
                <w:sz w:val="18"/>
                <w:szCs w:val="18"/>
              </w:rPr>
              <w:t>SO</w:t>
            </w:r>
            <w:r w:rsidR="00EF6EFF" w:rsidRPr="002566E2">
              <w:rPr>
                <w:rFonts w:eastAsia="Calibri" w:cstheme="minorHAnsi"/>
                <w:iCs/>
                <w:sz w:val="18"/>
                <w:szCs w:val="18"/>
                <w:vertAlign w:val="subscript"/>
              </w:rPr>
              <w:t>4</w:t>
            </w:r>
            <w:r w:rsidR="00EF6EFF" w:rsidRPr="00E14626">
              <w:rPr>
                <w:rFonts w:eastAsia="Calibri" w:cstheme="minorHAnsi"/>
                <w:iCs/>
                <w:sz w:val="18"/>
                <w:szCs w:val="18"/>
              </w:rPr>
              <w:t>)</w:t>
            </w:r>
            <w:r w:rsidR="00EF6EFF">
              <w:rPr>
                <w:rFonts w:eastAsia="Calibri" w:cstheme="minorHAnsi"/>
                <w:iCs/>
                <w:sz w:val="18"/>
                <w:szCs w:val="18"/>
              </w:rPr>
              <w:t>;</w:t>
            </w:r>
          </w:p>
          <w:p w14:paraId="6B4DC15F" w14:textId="51C60D14" w:rsidR="00EF6EFF" w:rsidRPr="00BA697B" w:rsidRDefault="00EF6EFF" w:rsidP="007A1730">
            <w:pPr>
              <w:jc w:val="both"/>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0.5</w:t>
            </w:r>
            <w:r w:rsidR="007A1730">
              <w:rPr>
                <w:rFonts w:eastAsia="Calibri" w:cstheme="minorHAnsi"/>
                <w:iCs/>
                <w:sz w:val="18"/>
                <w:szCs w:val="18"/>
              </w:rPr>
              <w:t>0</w:t>
            </w:r>
            <w:r>
              <w:rPr>
                <w:rFonts w:eastAsia="Calibri" w:cstheme="minorHAnsi"/>
                <w:iCs/>
                <w:sz w:val="18"/>
                <w:szCs w:val="18"/>
              </w:rPr>
              <w:t>% w/w (as H</w:t>
            </w:r>
            <w:r w:rsidRPr="002566E2">
              <w:rPr>
                <w:rFonts w:eastAsia="Calibri" w:cstheme="minorHAnsi"/>
                <w:iCs/>
                <w:sz w:val="18"/>
                <w:szCs w:val="18"/>
                <w:vertAlign w:val="subscript"/>
              </w:rPr>
              <w:t>2</w:t>
            </w:r>
            <w:r>
              <w:rPr>
                <w:rFonts w:eastAsia="Calibri" w:cstheme="minorHAnsi"/>
                <w:iCs/>
                <w:sz w:val="18"/>
                <w:szCs w:val="18"/>
              </w:rPr>
              <w:t>SO</w:t>
            </w:r>
            <w:r w:rsidRPr="002566E2">
              <w:rPr>
                <w:rFonts w:eastAsia="Calibri" w:cstheme="minorHAnsi"/>
                <w:iCs/>
                <w:sz w:val="18"/>
                <w:szCs w:val="18"/>
                <w:vertAlign w:val="subscript"/>
              </w:rPr>
              <w:t>4</w:t>
            </w:r>
            <w:r>
              <w:rPr>
                <w:rFonts w:eastAsia="Calibri" w:cstheme="minorHAnsi"/>
                <w:iCs/>
                <w:sz w:val="18"/>
                <w:szCs w:val="18"/>
              </w:rPr>
              <w:t>).</w:t>
            </w:r>
          </w:p>
        </w:tc>
        <w:tc>
          <w:tcPr>
            <w:tcW w:w="625" w:type="pct"/>
            <w:vMerge/>
            <w:vAlign w:val="center"/>
          </w:tcPr>
          <w:p w14:paraId="210057FE" w14:textId="77777777" w:rsidR="00EF6EFF" w:rsidRPr="00BA697B" w:rsidRDefault="00EF6EFF" w:rsidP="00EF6EFF">
            <w:pPr>
              <w:jc w:val="both"/>
              <w:rPr>
                <w:rFonts w:eastAsia="Calibri" w:cstheme="minorHAnsi"/>
                <w:sz w:val="18"/>
                <w:szCs w:val="18"/>
              </w:rPr>
            </w:pPr>
          </w:p>
        </w:tc>
      </w:tr>
      <w:tr w:rsidR="00EF6EFF" w:rsidRPr="00BA697B" w14:paraId="243BF32B" w14:textId="77777777" w:rsidTr="00321ED3">
        <w:trPr>
          <w:trHeight w:val="1619"/>
        </w:trPr>
        <w:tc>
          <w:tcPr>
            <w:tcW w:w="645" w:type="pct"/>
            <w:vMerge/>
            <w:shd w:val="clear" w:color="auto" w:fill="auto"/>
          </w:tcPr>
          <w:p w14:paraId="1B8C9513" w14:textId="77777777" w:rsidR="00EF6EFF" w:rsidRPr="00370F08" w:rsidRDefault="00EF6EFF" w:rsidP="00EF6EFF">
            <w:pPr>
              <w:jc w:val="both"/>
              <w:rPr>
                <w:rFonts w:eastAsia="Calibri" w:cstheme="minorHAnsi"/>
                <w:sz w:val="18"/>
                <w:szCs w:val="18"/>
              </w:rPr>
            </w:pPr>
          </w:p>
        </w:tc>
        <w:tc>
          <w:tcPr>
            <w:tcW w:w="1053" w:type="pct"/>
            <w:vMerge/>
          </w:tcPr>
          <w:p w14:paraId="7B3FBF82" w14:textId="77777777" w:rsidR="00EF6EFF" w:rsidRPr="00C644EC" w:rsidRDefault="00EF6EFF" w:rsidP="00EF6EFF">
            <w:pPr>
              <w:jc w:val="both"/>
              <w:rPr>
                <w:rFonts w:eastAsia="Calibri" w:cstheme="minorHAnsi"/>
                <w:sz w:val="18"/>
                <w:szCs w:val="18"/>
              </w:rPr>
            </w:pPr>
          </w:p>
        </w:tc>
        <w:tc>
          <w:tcPr>
            <w:tcW w:w="1050" w:type="pct"/>
          </w:tcPr>
          <w:p w14:paraId="2FD655F1" w14:textId="77777777" w:rsidR="00EF6EFF" w:rsidRPr="00A63E26" w:rsidRDefault="00EF6EFF" w:rsidP="00EF6EFF">
            <w:pPr>
              <w:jc w:val="both"/>
              <w:rPr>
                <w:rFonts w:eastAsia="Calibri" w:cstheme="minorHAnsi"/>
                <w:sz w:val="18"/>
                <w:szCs w:val="18"/>
                <w:lang w:val="fr-FR"/>
              </w:rPr>
            </w:pPr>
            <w:r w:rsidRPr="00A63E26">
              <w:rPr>
                <w:rFonts w:eastAsia="Calibri" w:cstheme="minorHAnsi"/>
                <w:sz w:val="18"/>
                <w:szCs w:val="18"/>
                <w:lang w:val="fr-FR"/>
              </w:rPr>
              <w:t>OECD TG 109/ EU Method</w:t>
            </w:r>
          </w:p>
          <w:p w14:paraId="57A2D49D" w14:textId="3D383162" w:rsidR="00EF6EFF" w:rsidRPr="00A63E26" w:rsidRDefault="00EF6EFF" w:rsidP="000F7E3A">
            <w:pPr>
              <w:jc w:val="both"/>
              <w:rPr>
                <w:rFonts w:eastAsia="Calibri" w:cstheme="minorHAnsi"/>
                <w:sz w:val="18"/>
                <w:szCs w:val="18"/>
              </w:rPr>
            </w:pPr>
            <w:r w:rsidRPr="00A63E26">
              <w:rPr>
                <w:rFonts w:eastAsia="Calibri" w:cstheme="minorHAnsi"/>
                <w:sz w:val="18"/>
                <w:szCs w:val="18"/>
              </w:rPr>
              <w:t>A.3</w:t>
            </w:r>
          </w:p>
        </w:tc>
        <w:tc>
          <w:tcPr>
            <w:tcW w:w="646" w:type="pct"/>
            <w:vMerge/>
          </w:tcPr>
          <w:p w14:paraId="1CC36494" w14:textId="77777777" w:rsidR="00EF6EFF" w:rsidRDefault="00EF6EFF" w:rsidP="00EF6EFF">
            <w:pPr>
              <w:rPr>
                <w:rFonts w:eastAsia="Calibri" w:cstheme="minorHAnsi"/>
                <w:sz w:val="18"/>
                <w:szCs w:val="18"/>
              </w:rPr>
            </w:pPr>
          </w:p>
        </w:tc>
        <w:tc>
          <w:tcPr>
            <w:tcW w:w="981" w:type="pct"/>
          </w:tcPr>
          <w:p w14:paraId="3A55B1BE" w14:textId="22F36ADC"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Relative density</w:t>
            </w:r>
          </w:p>
          <w:p w14:paraId="3C879D49" w14:textId="6783FA1A" w:rsidR="007A1730"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EF6EFF" w:rsidRPr="00E14626">
              <w:rPr>
                <w:rFonts w:eastAsia="Calibri" w:cstheme="minorHAnsi"/>
                <w:iCs/>
                <w:sz w:val="18"/>
                <w:szCs w:val="18"/>
              </w:rPr>
              <w:t xml:space="preserve"> </w:t>
            </w:r>
          </w:p>
          <w:p w14:paraId="26AACCD2" w14:textId="309D4BB4" w:rsidR="007A1730" w:rsidRDefault="007A1730" w:rsidP="00EF6EFF">
            <w:pPr>
              <w:rPr>
                <w:rFonts w:eastAsia="Calibri" w:cstheme="minorHAnsi"/>
                <w:iCs/>
                <w:sz w:val="18"/>
                <w:szCs w:val="18"/>
              </w:rPr>
            </w:pPr>
            <w:r>
              <w:rPr>
                <w:rFonts w:eastAsia="Calibri" w:cstheme="minorHAnsi"/>
                <w:iCs/>
                <w:sz w:val="18"/>
                <w:szCs w:val="18"/>
              </w:rPr>
              <w:t>1.002 (T=20°C),</w:t>
            </w:r>
            <w:r w:rsidR="00EF6EFF">
              <w:rPr>
                <w:rFonts w:eastAsia="Calibri" w:cstheme="minorHAnsi"/>
                <w:iCs/>
                <w:sz w:val="18"/>
                <w:szCs w:val="18"/>
              </w:rPr>
              <w:t xml:space="preserve"> </w:t>
            </w:r>
          </w:p>
          <w:p w14:paraId="049090BB" w14:textId="225997A2" w:rsidR="00EF6EFF" w:rsidRPr="00E14626" w:rsidRDefault="007A1730" w:rsidP="00EF6EFF">
            <w:pPr>
              <w:rPr>
                <w:rFonts w:eastAsia="Calibri" w:cstheme="minorHAnsi"/>
                <w:iCs/>
                <w:sz w:val="18"/>
                <w:szCs w:val="18"/>
              </w:rPr>
            </w:pPr>
            <w:r>
              <w:rPr>
                <w:rFonts w:eastAsia="Calibri" w:cstheme="minorHAnsi"/>
                <w:iCs/>
                <w:sz w:val="18"/>
                <w:szCs w:val="18"/>
              </w:rPr>
              <w:t>0.999 (T=40 °C).</w:t>
            </w:r>
          </w:p>
          <w:p w14:paraId="3118061D" w14:textId="77777777" w:rsidR="007A1730" w:rsidRDefault="00EF6EFF" w:rsidP="00EF6EFF">
            <w:pPr>
              <w:rPr>
                <w:rFonts w:eastAsia="Calibri" w:cstheme="minorHAnsi"/>
                <w:iCs/>
                <w:sz w:val="18"/>
                <w:szCs w:val="18"/>
              </w:rPr>
            </w:pPr>
            <w:r w:rsidRPr="00E14626">
              <w:rPr>
                <w:rFonts w:eastAsia="Calibri" w:cstheme="minorHAnsi"/>
                <w:iCs/>
                <w:sz w:val="18"/>
                <w:szCs w:val="18"/>
              </w:rPr>
              <w:t>After</w:t>
            </w:r>
            <w:r w:rsidR="00802686">
              <w:rPr>
                <w:rFonts w:eastAsia="Calibri" w:cstheme="minorHAnsi"/>
                <w:iCs/>
                <w:sz w:val="18"/>
                <w:szCs w:val="18"/>
              </w:rPr>
              <w:t xml:space="preserve"> 2 years</w:t>
            </w:r>
            <w:r w:rsidRPr="00E14626">
              <w:rPr>
                <w:rFonts w:eastAsia="Calibri" w:cstheme="minorHAnsi"/>
                <w:iCs/>
                <w:sz w:val="18"/>
                <w:szCs w:val="18"/>
              </w:rPr>
              <w:t xml:space="preserve">: </w:t>
            </w:r>
          </w:p>
          <w:p w14:paraId="390D0D15" w14:textId="6AC503E6" w:rsidR="00EF6EFF" w:rsidRPr="00E14626" w:rsidRDefault="007A1730" w:rsidP="00EF6EFF">
            <w:pPr>
              <w:rPr>
                <w:rFonts w:eastAsia="Calibri" w:cstheme="minorHAnsi"/>
                <w:iCs/>
                <w:sz w:val="18"/>
                <w:szCs w:val="18"/>
              </w:rPr>
            </w:pPr>
            <w:r>
              <w:rPr>
                <w:rFonts w:eastAsia="Calibri" w:cstheme="minorHAnsi"/>
                <w:iCs/>
                <w:sz w:val="18"/>
                <w:szCs w:val="18"/>
              </w:rPr>
              <w:t>1.001 (T=20°C),</w:t>
            </w:r>
          </w:p>
          <w:p w14:paraId="0EF63791" w14:textId="08F61CE3" w:rsidR="00EF6EFF" w:rsidRPr="00BA697B" w:rsidRDefault="007A1730" w:rsidP="00EF6EFF">
            <w:pPr>
              <w:jc w:val="both"/>
              <w:rPr>
                <w:rFonts w:eastAsia="Calibri" w:cstheme="minorHAnsi"/>
                <w:sz w:val="18"/>
                <w:szCs w:val="18"/>
              </w:rPr>
            </w:pPr>
            <w:r>
              <w:rPr>
                <w:rFonts w:eastAsia="Calibri" w:cstheme="minorHAnsi"/>
                <w:iCs/>
                <w:sz w:val="18"/>
                <w:szCs w:val="18"/>
              </w:rPr>
              <w:t>0.998</w:t>
            </w:r>
            <w:r w:rsidR="00EF6EFF">
              <w:rPr>
                <w:rFonts w:eastAsia="Calibri" w:cstheme="minorHAnsi"/>
                <w:iCs/>
                <w:sz w:val="18"/>
                <w:szCs w:val="18"/>
              </w:rPr>
              <w:t xml:space="preserve"> (T=40 °C).</w:t>
            </w:r>
          </w:p>
        </w:tc>
        <w:tc>
          <w:tcPr>
            <w:tcW w:w="625" w:type="pct"/>
            <w:vMerge/>
            <w:vAlign w:val="center"/>
          </w:tcPr>
          <w:p w14:paraId="16BE7930" w14:textId="77777777" w:rsidR="00EF6EFF" w:rsidRPr="00BA697B" w:rsidRDefault="00EF6EFF" w:rsidP="00EF6EFF">
            <w:pPr>
              <w:jc w:val="both"/>
              <w:rPr>
                <w:rFonts w:eastAsia="Calibri" w:cstheme="minorHAnsi"/>
                <w:sz w:val="18"/>
                <w:szCs w:val="18"/>
              </w:rPr>
            </w:pPr>
          </w:p>
        </w:tc>
      </w:tr>
      <w:tr w:rsidR="00EF6EFF" w:rsidRPr="00BA697B" w14:paraId="0F1167A3" w14:textId="77777777" w:rsidTr="00E9062C">
        <w:trPr>
          <w:trHeight w:val="1109"/>
        </w:trPr>
        <w:tc>
          <w:tcPr>
            <w:tcW w:w="645" w:type="pct"/>
            <w:vMerge/>
            <w:shd w:val="clear" w:color="auto" w:fill="auto"/>
          </w:tcPr>
          <w:p w14:paraId="13B75592" w14:textId="77777777" w:rsidR="00EF6EFF" w:rsidRPr="00370F08" w:rsidRDefault="00EF6EFF" w:rsidP="00EF6EFF">
            <w:pPr>
              <w:jc w:val="both"/>
              <w:rPr>
                <w:rFonts w:eastAsia="Calibri" w:cstheme="minorHAnsi"/>
                <w:sz w:val="18"/>
                <w:szCs w:val="18"/>
              </w:rPr>
            </w:pPr>
          </w:p>
        </w:tc>
        <w:tc>
          <w:tcPr>
            <w:tcW w:w="1053" w:type="pct"/>
            <w:vMerge/>
          </w:tcPr>
          <w:p w14:paraId="7B5A7CB4" w14:textId="77777777" w:rsidR="00EF6EFF" w:rsidRPr="00C644EC" w:rsidRDefault="00EF6EFF" w:rsidP="00EF6EFF">
            <w:pPr>
              <w:jc w:val="both"/>
              <w:rPr>
                <w:rFonts w:eastAsia="Calibri" w:cstheme="minorHAnsi"/>
                <w:sz w:val="18"/>
                <w:szCs w:val="18"/>
              </w:rPr>
            </w:pPr>
          </w:p>
        </w:tc>
        <w:tc>
          <w:tcPr>
            <w:tcW w:w="1050" w:type="pct"/>
          </w:tcPr>
          <w:p w14:paraId="596F0E35" w14:textId="49B4C0F1" w:rsidR="00EF6EFF" w:rsidRPr="00A63E26" w:rsidRDefault="00EF6EFF" w:rsidP="00EF6EFF">
            <w:pPr>
              <w:rPr>
                <w:rFonts w:eastAsia="Calibri" w:cstheme="minorHAnsi"/>
                <w:iCs/>
                <w:sz w:val="18"/>
                <w:szCs w:val="18"/>
              </w:rPr>
            </w:pPr>
            <w:r w:rsidRPr="00A63E26">
              <w:rPr>
                <w:rFonts w:eastAsia="Calibri" w:cstheme="minorHAnsi"/>
                <w:sz w:val="18"/>
                <w:szCs w:val="18"/>
              </w:rPr>
              <w:t>FEA method 644</w:t>
            </w:r>
          </w:p>
        </w:tc>
        <w:tc>
          <w:tcPr>
            <w:tcW w:w="646" w:type="pct"/>
            <w:vMerge/>
          </w:tcPr>
          <w:p w14:paraId="1480FB2C" w14:textId="77777777" w:rsidR="00EF6EFF" w:rsidRDefault="00EF6EFF" w:rsidP="00EF6EFF">
            <w:pPr>
              <w:rPr>
                <w:rFonts w:eastAsia="Calibri" w:cstheme="minorHAnsi"/>
                <w:sz w:val="18"/>
                <w:szCs w:val="18"/>
              </w:rPr>
            </w:pPr>
          </w:p>
        </w:tc>
        <w:tc>
          <w:tcPr>
            <w:tcW w:w="981" w:type="pct"/>
          </w:tcPr>
          <w:p w14:paraId="65C93896" w14:textId="3F050247"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Spray pattern and diameter</w:t>
            </w:r>
          </w:p>
          <w:p w14:paraId="738CC295" w14:textId="2B5910EE" w:rsidR="00EF6EFF" w:rsidRPr="00E14626"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E9062C">
              <w:rPr>
                <w:rFonts w:eastAsia="Calibri" w:cstheme="minorHAnsi"/>
                <w:iCs/>
                <w:sz w:val="18"/>
                <w:szCs w:val="18"/>
              </w:rPr>
              <w:t xml:space="preserve"> Oval spray 9x</w:t>
            </w:r>
            <w:r w:rsidR="00EF6EFF" w:rsidRPr="00E14626">
              <w:rPr>
                <w:rFonts w:eastAsia="Calibri" w:cstheme="minorHAnsi"/>
                <w:iCs/>
                <w:sz w:val="18"/>
                <w:szCs w:val="18"/>
              </w:rPr>
              <w:t>12 cm</w:t>
            </w:r>
            <w:r w:rsidR="00EF6EFF">
              <w:rPr>
                <w:rFonts w:eastAsia="Calibri" w:cstheme="minorHAnsi"/>
                <w:iCs/>
                <w:sz w:val="18"/>
                <w:szCs w:val="18"/>
              </w:rPr>
              <w:t>;</w:t>
            </w:r>
          </w:p>
          <w:p w14:paraId="33307A63" w14:textId="106F6192" w:rsidR="00EF6EFF" w:rsidRPr="00BA697B" w:rsidRDefault="00EF6EFF" w:rsidP="00EF6EFF">
            <w:pPr>
              <w:jc w:val="both"/>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xml:space="preserve">: </w:t>
            </w:r>
            <w:r w:rsidR="00E9062C">
              <w:rPr>
                <w:rFonts w:eastAsia="Calibri" w:cstheme="minorHAnsi"/>
                <w:iCs/>
                <w:sz w:val="18"/>
                <w:szCs w:val="18"/>
              </w:rPr>
              <w:t>Oval spray 9x</w:t>
            </w:r>
            <w:r>
              <w:rPr>
                <w:rFonts w:eastAsia="Calibri" w:cstheme="minorHAnsi"/>
                <w:iCs/>
                <w:sz w:val="18"/>
                <w:szCs w:val="18"/>
              </w:rPr>
              <w:t>12 cm.</w:t>
            </w:r>
          </w:p>
        </w:tc>
        <w:tc>
          <w:tcPr>
            <w:tcW w:w="625" w:type="pct"/>
            <w:vMerge/>
            <w:vAlign w:val="center"/>
          </w:tcPr>
          <w:p w14:paraId="65D3F2AB" w14:textId="77777777" w:rsidR="00EF6EFF" w:rsidRPr="00BA697B" w:rsidRDefault="00EF6EFF" w:rsidP="00EF6EFF">
            <w:pPr>
              <w:jc w:val="both"/>
              <w:rPr>
                <w:rFonts w:eastAsia="Calibri" w:cstheme="minorHAnsi"/>
                <w:sz w:val="18"/>
                <w:szCs w:val="18"/>
              </w:rPr>
            </w:pPr>
          </w:p>
        </w:tc>
      </w:tr>
      <w:tr w:rsidR="00EF6EFF" w:rsidRPr="00BA697B" w14:paraId="3682B405" w14:textId="77777777" w:rsidTr="005F59F0">
        <w:trPr>
          <w:trHeight w:val="686"/>
        </w:trPr>
        <w:tc>
          <w:tcPr>
            <w:tcW w:w="645" w:type="pct"/>
            <w:vMerge/>
            <w:shd w:val="clear" w:color="auto" w:fill="auto"/>
          </w:tcPr>
          <w:p w14:paraId="29C17FB4" w14:textId="77777777" w:rsidR="00EF6EFF" w:rsidRPr="00370F08" w:rsidRDefault="00EF6EFF" w:rsidP="00EF6EFF">
            <w:pPr>
              <w:jc w:val="both"/>
              <w:rPr>
                <w:rFonts w:eastAsia="Calibri" w:cstheme="minorHAnsi"/>
                <w:sz w:val="18"/>
                <w:szCs w:val="18"/>
              </w:rPr>
            </w:pPr>
          </w:p>
        </w:tc>
        <w:tc>
          <w:tcPr>
            <w:tcW w:w="1053" w:type="pct"/>
            <w:vMerge/>
          </w:tcPr>
          <w:p w14:paraId="7F4CEBA9" w14:textId="77777777" w:rsidR="00EF6EFF" w:rsidRPr="00C644EC" w:rsidRDefault="00EF6EFF" w:rsidP="00EF6EFF">
            <w:pPr>
              <w:jc w:val="both"/>
              <w:rPr>
                <w:rFonts w:eastAsia="Calibri" w:cstheme="minorHAnsi"/>
                <w:sz w:val="18"/>
                <w:szCs w:val="18"/>
              </w:rPr>
            </w:pPr>
          </w:p>
        </w:tc>
        <w:tc>
          <w:tcPr>
            <w:tcW w:w="1050" w:type="pct"/>
          </w:tcPr>
          <w:p w14:paraId="365AC939" w14:textId="77777777" w:rsidR="00EF6EFF" w:rsidRPr="00A63E26" w:rsidRDefault="00EF6EFF" w:rsidP="00EF6EFF">
            <w:pPr>
              <w:jc w:val="both"/>
              <w:rPr>
                <w:rFonts w:eastAsia="Calibri" w:cstheme="minorHAnsi"/>
                <w:sz w:val="18"/>
                <w:szCs w:val="18"/>
              </w:rPr>
            </w:pPr>
            <w:r w:rsidRPr="00A63E26">
              <w:rPr>
                <w:rFonts w:eastAsia="Calibri" w:cstheme="minorHAnsi"/>
                <w:sz w:val="18"/>
                <w:szCs w:val="18"/>
              </w:rPr>
              <w:t>Visual check</w:t>
            </w:r>
          </w:p>
          <w:p w14:paraId="44F9B957" w14:textId="77777777" w:rsidR="00EF6EFF" w:rsidRPr="00A63E26" w:rsidRDefault="00EF6EFF" w:rsidP="00EF6EFF">
            <w:pPr>
              <w:rPr>
                <w:rFonts w:eastAsia="Calibri" w:cstheme="minorHAnsi"/>
                <w:iCs/>
                <w:sz w:val="18"/>
                <w:szCs w:val="18"/>
              </w:rPr>
            </w:pPr>
          </w:p>
        </w:tc>
        <w:tc>
          <w:tcPr>
            <w:tcW w:w="646" w:type="pct"/>
            <w:vMerge/>
          </w:tcPr>
          <w:p w14:paraId="3B481DB1" w14:textId="77777777" w:rsidR="00EF6EFF" w:rsidRDefault="00EF6EFF" w:rsidP="00EF6EFF">
            <w:pPr>
              <w:rPr>
                <w:rFonts w:eastAsia="Calibri" w:cstheme="minorHAnsi"/>
                <w:sz w:val="18"/>
                <w:szCs w:val="18"/>
              </w:rPr>
            </w:pPr>
          </w:p>
        </w:tc>
        <w:tc>
          <w:tcPr>
            <w:tcW w:w="981" w:type="pct"/>
          </w:tcPr>
          <w:p w14:paraId="169E7638" w14:textId="173A3AD7"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Nozzle blockage</w:t>
            </w:r>
          </w:p>
          <w:p w14:paraId="5829ED6D" w14:textId="68336979" w:rsidR="00EF6EFF" w:rsidRPr="00E14626"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EF6EFF" w:rsidRPr="00E14626">
              <w:rPr>
                <w:rFonts w:eastAsia="Calibri" w:cstheme="minorHAnsi"/>
                <w:iCs/>
                <w:sz w:val="18"/>
                <w:szCs w:val="18"/>
              </w:rPr>
              <w:t xml:space="preserve"> No blockage</w:t>
            </w:r>
            <w:r w:rsidR="00EF6EFF">
              <w:rPr>
                <w:rFonts w:eastAsia="Calibri" w:cstheme="minorHAnsi"/>
                <w:iCs/>
                <w:sz w:val="18"/>
                <w:szCs w:val="18"/>
              </w:rPr>
              <w:t>;</w:t>
            </w:r>
          </w:p>
          <w:p w14:paraId="58A7D608" w14:textId="75330995" w:rsidR="00EF6EFF" w:rsidRPr="00BA697B" w:rsidRDefault="00EF6EFF" w:rsidP="00EF6EFF">
            <w:pPr>
              <w:jc w:val="both"/>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No blockage.</w:t>
            </w:r>
          </w:p>
        </w:tc>
        <w:tc>
          <w:tcPr>
            <w:tcW w:w="625" w:type="pct"/>
            <w:vMerge/>
            <w:vAlign w:val="center"/>
          </w:tcPr>
          <w:p w14:paraId="39CADCBB" w14:textId="77777777" w:rsidR="00EF6EFF" w:rsidRPr="00BA697B" w:rsidRDefault="00EF6EFF" w:rsidP="00EF6EFF">
            <w:pPr>
              <w:jc w:val="both"/>
              <w:rPr>
                <w:rFonts w:eastAsia="Calibri" w:cstheme="minorHAnsi"/>
                <w:sz w:val="18"/>
                <w:szCs w:val="18"/>
              </w:rPr>
            </w:pPr>
          </w:p>
        </w:tc>
      </w:tr>
      <w:tr w:rsidR="00EF6EFF" w:rsidRPr="00BA697B" w14:paraId="5626BDE5" w14:textId="77777777" w:rsidTr="005F59F0">
        <w:trPr>
          <w:trHeight w:val="710"/>
        </w:trPr>
        <w:tc>
          <w:tcPr>
            <w:tcW w:w="645" w:type="pct"/>
            <w:vMerge/>
            <w:shd w:val="clear" w:color="auto" w:fill="auto"/>
          </w:tcPr>
          <w:p w14:paraId="4F410599" w14:textId="77777777" w:rsidR="00EF6EFF" w:rsidRPr="00370F08" w:rsidRDefault="00EF6EFF" w:rsidP="00EF6EFF">
            <w:pPr>
              <w:jc w:val="both"/>
              <w:rPr>
                <w:rFonts w:eastAsia="Calibri" w:cstheme="minorHAnsi"/>
                <w:sz w:val="18"/>
                <w:szCs w:val="18"/>
              </w:rPr>
            </w:pPr>
          </w:p>
        </w:tc>
        <w:tc>
          <w:tcPr>
            <w:tcW w:w="1053" w:type="pct"/>
            <w:vMerge/>
          </w:tcPr>
          <w:p w14:paraId="0C8099FF" w14:textId="77777777" w:rsidR="00EF6EFF" w:rsidRPr="00C644EC" w:rsidRDefault="00EF6EFF" w:rsidP="00EF6EFF">
            <w:pPr>
              <w:jc w:val="both"/>
              <w:rPr>
                <w:rFonts w:eastAsia="Calibri" w:cstheme="minorHAnsi"/>
                <w:sz w:val="18"/>
                <w:szCs w:val="18"/>
              </w:rPr>
            </w:pPr>
          </w:p>
        </w:tc>
        <w:tc>
          <w:tcPr>
            <w:tcW w:w="1050" w:type="pct"/>
          </w:tcPr>
          <w:p w14:paraId="3CA09631" w14:textId="53E66A38" w:rsidR="00EF6EFF" w:rsidRPr="00A63E26" w:rsidRDefault="00EF6EFF" w:rsidP="00EF6EFF">
            <w:pPr>
              <w:rPr>
                <w:rFonts w:eastAsia="Calibri" w:cstheme="minorHAnsi"/>
                <w:iCs/>
                <w:sz w:val="18"/>
                <w:szCs w:val="18"/>
              </w:rPr>
            </w:pPr>
            <w:r w:rsidRPr="00A63E26">
              <w:rPr>
                <w:rFonts w:eastAsia="Calibri" w:cstheme="minorHAnsi"/>
                <w:sz w:val="18"/>
                <w:szCs w:val="18"/>
              </w:rPr>
              <w:t>Visual check</w:t>
            </w:r>
          </w:p>
        </w:tc>
        <w:tc>
          <w:tcPr>
            <w:tcW w:w="646" w:type="pct"/>
            <w:vMerge/>
          </w:tcPr>
          <w:p w14:paraId="77AEA55F" w14:textId="77777777" w:rsidR="00EF6EFF" w:rsidRDefault="00EF6EFF" w:rsidP="00EF6EFF">
            <w:pPr>
              <w:rPr>
                <w:rFonts w:eastAsia="Calibri" w:cstheme="minorHAnsi"/>
                <w:sz w:val="18"/>
                <w:szCs w:val="18"/>
              </w:rPr>
            </w:pPr>
          </w:p>
        </w:tc>
        <w:tc>
          <w:tcPr>
            <w:tcW w:w="981" w:type="pct"/>
          </w:tcPr>
          <w:p w14:paraId="4C224500" w14:textId="2894A420"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Valve clogging</w:t>
            </w:r>
          </w:p>
          <w:p w14:paraId="59BE01FE" w14:textId="2B7139B2" w:rsidR="00EF6EFF" w:rsidRPr="00E14626"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EF6EFF" w:rsidRPr="00E14626">
              <w:rPr>
                <w:rFonts w:eastAsia="Calibri" w:cstheme="minorHAnsi"/>
                <w:iCs/>
                <w:sz w:val="18"/>
                <w:szCs w:val="18"/>
              </w:rPr>
              <w:t xml:space="preserve"> No blockage</w:t>
            </w:r>
            <w:r w:rsidR="00EF6EFF">
              <w:rPr>
                <w:rFonts w:eastAsia="Calibri" w:cstheme="minorHAnsi"/>
                <w:iCs/>
                <w:sz w:val="18"/>
                <w:szCs w:val="18"/>
              </w:rPr>
              <w:t>;</w:t>
            </w:r>
          </w:p>
          <w:p w14:paraId="020B29F9" w14:textId="1C6970A8" w:rsidR="00EF6EFF" w:rsidRPr="00BA697B" w:rsidRDefault="00EF6EFF" w:rsidP="00EF6EFF">
            <w:pPr>
              <w:jc w:val="both"/>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No blockage.</w:t>
            </w:r>
          </w:p>
        </w:tc>
        <w:tc>
          <w:tcPr>
            <w:tcW w:w="625" w:type="pct"/>
            <w:vMerge/>
            <w:vAlign w:val="center"/>
          </w:tcPr>
          <w:p w14:paraId="0155DDB3" w14:textId="77777777" w:rsidR="00EF6EFF" w:rsidRPr="00BA697B" w:rsidRDefault="00EF6EFF" w:rsidP="00EF6EFF">
            <w:pPr>
              <w:jc w:val="both"/>
              <w:rPr>
                <w:rFonts w:eastAsia="Calibri" w:cstheme="minorHAnsi"/>
                <w:sz w:val="18"/>
                <w:szCs w:val="18"/>
              </w:rPr>
            </w:pPr>
          </w:p>
        </w:tc>
      </w:tr>
      <w:tr w:rsidR="00EF6EFF" w:rsidRPr="00BA697B" w14:paraId="16C43F3D" w14:textId="77777777" w:rsidTr="005F59F0">
        <w:trPr>
          <w:trHeight w:val="692"/>
        </w:trPr>
        <w:tc>
          <w:tcPr>
            <w:tcW w:w="645" w:type="pct"/>
            <w:vMerge/>
            <w:shd w:val="clear" w:color="auto" w:fill="auto"/>
          </w:tcPr>
          <w:p w14:paraId="274FEEED" w14:textId="77777777" w:rsidR="00EF6EFF" w:rsidRPr="00370F08" w:rsidRDefault="00EF6EFF" w:rsidP="00EF6EFF">
            <w:pPr>
              <w:jc w:val="both"/>
              <w:rPr>
                <w:rFonts w:eastAsia="Calibri" w:cstheme="minorHAnsi"/>
                <w:sz w:val="18"/>
                <w:szCs w:val="18"/>
              </w:rPr>
            </w:pPr>
          </w:p>
        </w:tc>
        <w:tc>
          <w:tcPr>
            <w:tcW w:w="1053" w:type="pct"/>
            <w:vMerge/>
          </w:tcPr>
          <w:p w14:paraId="408DC0AE" w14:textId="77777777" w:rsidR="00EF6EFF" w:rsidRPr="00C644EC" w:rsidRDefault="00EF6EFF" w:rsidP="00EF6EFF">
            <w:pPr>
              <w:jc w:val="both"/>
              <w:rPr>
                <w:rFonts w:eastAsia="Calibri" w:cstheme="minorHAnsi"/>
                <w:sz w:val="18"/>
                <w:szCs w:val="18"/>
              </w:rPr>
            </w:pPr>
          </w:p>
        </w:tc>
        <w:tc>
          <w:tcPr>
            <w:tcW w:w="1050" w:type="pct"/>
          </w:tcPr>
          <w:p w14:paraId="1925B119" w14:textId="4985D05E" w:rsidR="00EF6EFF" w:rsidRPr="00A63E26" w:rsidRDefault="00EF6EFF" w:rsidP="00EF6EFF">
            <w:pPr>
              <w:rPr>
                <w:rFonts w:eastAsia="Calibri" w:cstheme="minorHAnsi"/>
                <w:iCs/>
                <w:sz w:val="18"/>
                <w:szCs w:val="18"/>
              </w:rPr>
            </w:pPr>
            <w:r w:rsidRPr="00A63E26">
              <w:rPr>
                <w:rFonts w:eastAsia="Calibri" w:cstheme="minorHAnsi"/>
                <w:sz w:val="18"/>
                <w:szCs w:val="18"/>
              </w:rPr>
              <w:t>Weighing</w:t>
            </w:r>
          </w:p>
        </w:tc>
        <w:tc>
          <w:tcPr>
            <w:tcW w:w="646" w:type="pct"/>
            <w:vMerge/>
          </w:tcPr>
          <w:p w14:paraId="5607D669" w14:textId="77777777" w:rsidR="00EF6EFF" w:rsidRDefault="00EF6EFF" w:rsidP="00EF6EFF">
            <w:pPr>
              <w:rPr>
                <w:rFonts w:eastAsia="Calibri" w:cstheme="minorHAnsi"/>
                <w:sz w:val="18"/>
                <w:szCs w:val="18"/>
              </w:rPr>
            </w:pPr>
          </w:p>
        </w:tc>
        <w:tc>
          <w:tcPr>
            <w:tcW w:w="981" w:type="pct"/>
          </w:tcPr>
          <w:p w14:paraId="06B97AE7" w14:textId="0227FA6D"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Discharge amount</w:t>
            </w:r>
          </w:p>
          <w:p w14:paraId="14AC9875" w14:textId="171CA991" w:rsidR="00EF6EFF" w:rsidRPr="00E14626"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1A18C9">
              <w:rPr>
                <w:rFonts w:eastAsia="Calibri" w:cstheme="minorHAnsi"/>
                <w:iCs/>
                <w:sz w:val="18"/>
                <w:szCs w:val="18"/>
              </w:rPr>
              <w:t xml:space="preserve"> 0.16 </w:t>
            </w:r>
            <w:r w:rsidR="00EF6EFF" w:rsidRPr="00E14626">
              <w:rPr>
                <w:rFonts w:eastAsia="Calibri" w:cstheme="minorHAnsi"/>
                <w:iCs/>
                <w:sz w:val="18"/>
                <w:szCs w:val="18"/>
              </w:rPr>
              <w:t>g/puff</w:t>
            </w:r>
            <w:r w:rsidR="00EF6EFF">
              <w:rPr>
                <w:rFonts w:eastAsia="Calibri" w:cstheme="minorHAnsi"/>
                <w:iCs/>
                <w:sz w:val="18"/>
                <w:szCs w:val="18"/>
              </w:rPr>
              <w:t>;</w:t>
            </w:r>
          </w:p>
          <w:p w14:paraId="05B95B2E" w14:textId="0736ED56" w:rsidR="00EF6EFF" w:rsidRPr="00BA697B" w:rsidRDefault="00EF6EFF" w:rsidP="005F59F0">
            <w:pPr>
              <w:jc w:val="both"/>
              <w:rPr>
                <w:rFonts w:eastAsia="Calibri" w:cstheme="minorHAnsi"/>
                <w:sz w:val="18"/>
                <w:szCs w:val="18"/>
              </w:rPr>
            </w:pPr>
            <w:r>
              <w:rPr>
                <w:rFonts w:eastAsia="Calibri" w:cstheme="minorHAnsi"/>
                <w:iCs/>
                <w:sz w:val="18"/>
                <w:szCs w:val="18"/>
              </w:rPr>
              <w:t>After</w:t>
            </w:r>
            <w:r w:rsidR="00802686">
              <w:rPr>
                <w:rFonts w:eastAsia="Calibri" w:cstheme="minorHAnsi"/>
                <w:iCs/>
                <w:sz w:val="18"/>
                <w:szCs w:val="18"/>
              </w:rPr>
              <w:t xml:space="preserve"> 2 years</w:t>
            </w:r>
            <w:r>
              <w:rPr>
                <w:rFonts w:eastAsia="Calibri" w:cstheme="minorHAnsi"/>
                <w:iCs/>
                <w:sz w:val="18"/>
                <w:szCs w:val="18"/>
              </w:rPr>
              <w:t>: 0.1</w:t>
            </w:r>
            <w:r w:rsidR="005F59F0">
              <w:rPr>
                <w:rFonts w:eastAsia="Calibri" w:cstheme="minorHAnsi"/>
                <w:iCs/>
                <w:sz w:val="18"/>
                <w:szCs w:val="18"/>
              </w:rPr>
              <w:t>8</w:t>
            </w:r>
            <w:r>
              <w:rPr>
                <w:rFonts w:eastAsia="Calibri" w:cstheme="minorHAnsi"/>
                <w:iCs/>
                <w:sz w:val="18"/>
                <w:szCs w:val="18"/>
              </w:rPr>
              <w:t xml:space="preserve"> g/puff.</w:t>
            </w:r>
          </w:p>
        </w:tc>
        <w:tc>
          <w:tcPr>
            <w:tcW w:w="625" w:type="pct"/>
            <w:vMerge/>
            <w:vAlign w:val="center"/>
          </w:tcPr>
          <w:p w14:paraId="32EBAFCE" w14:textId="77777777" w:rsidR="00EF6EFF" w:rsidRPr="00BA697B" w:rsidRDefault="00EF6EFF" w:rsidP="00EF6EFF">
            <w:pPr>
              <w:jc w:val="both"/>
              <w:rPr>
                <w:rFonts w:eastAsia="Calibri" w:cstheme="minorHAnsi"/>
                <w:sz w:val="18"/>
                <w:szCs w:val="18"/>
              </w:rPr>
            </w:pPr>
          </w:p>
        </w:tc>
      </w:tr>
      <w:tr w:rsidR="00EF6EFF" w:rsidRPr="00BA697B" w14:paraId="278C0D82" w14:textId="77777777" w:rsidTr="00321ED3">
        <w:trPr>
          <w:trHeight w:val="948"/>
        </w:trPr>
        <w:tc>
          <w:tcPr>
            <w:tcW w:w="645" w:type="pct"/>
            <w:vMerge/>
            <w:shd w:val="clear" w:color="auto" w:fill="auto"/>
          </w:tcPr>
          <w:p w14:paraId="10D18CB5" w14:textId="77777777" w:rsidR="00EF6EFF" w:rsidRPr="00370F08" w:rsidRDefault="00EF6EFF" w:rsidP="00EF6EFF">
            <w:pPr>
              <w:jc w:val="both"/>
              <w:rPr>
                <w:rFonts w:eastAsia="Calibri" w:cstheme="minorHAnsi"/>
                <w:sz w:val="18"/>
                <w:szCs w:val="18"/>
              </w:rPr>
            </w:pPr>
          </w:p>
        </w:tc>
        <w:tc>
          <w:tcPr>
            <w:tcW w:w="1053" w:type="pct"/>
            <w:vMerge/>
          </w:tcPr>
          <w:p w14:paraId="520FBFB7" w14:textId="77777777" w:rsidR="00EF6EFF" w:rsidRPr="00C644EC" w:rsidRDefault="00EF6EFF" w:rsidP="00EF6EFF">
            <w:pPr>
              <w:jc w:val="both"/>
              <w:rPr>
                <w:rFonts w:eastAsia="Calibri" w:cstheme="minorHAnsi"/>
                <w:sz w:val="18"/>
                <w:szCs w:val="18"/>
              </w:rPr>
            </w:pPr>
          </w:p>
        </w:tc>
        <w:tc>
          <w:tcPr>
            <w:tcW w:w="1050" w:type="pct"/>
          </w:tcPr>
          <w:p w14:paraId="413A9FA7" w14:textId="2D9780D0" w:rsidR="00EF6EFF" w:rsidRPr="00A63E26" w:rsidRDefault="00EF6EFF" w:rsidP="00EF6EFF">
            <w:pPr>
              <w:rPr>
                <w:rFonts w:eastAsia="Calibri" w:cstheme="minorHAnsi"/>
                <w:iCs/>
                <w:sz w:val="18"/>
                <w:szCs w:val="18"/>
              </w:rPr>
            </w:pPr>
            <w:r w:rsidRPr="00A63E26">
              <w:rPr>
                <w:rFonts w:eastAsia="Calibri" w:cstheme="minorHAnsi"/>
                <w:sz w:val="18"/>
                <w:szCs w:val="18"/>
              </w:rPr>
              <w:t>CIPAC MT 187</w:t>
            </w:r>
          </w:p>
        </w:tc>
        <w:tc>
          <w:tcPr>
            <w:tcW w:w="646" w:type="pct"/>
            <w:vMerge/>
          </w:tcPr>
          <w:p w14:paraId="010BB126" w14:textId="77777777" w:rsidR="00EF6EFF" w:rsidRDefault="00EF6EFF" w:rsidP="00EF6EFF">
            <w:pPr>
              <w:rPr>
                <w:rFonts w:eastAsia="Calibri" w:cstheme="minorHAnsi"/>
                <w:sz w:val="18"/>
                <w:szCs w:val="18"/>
              </w:rPr>
            </w:pPr>
          </w:p>
        </w:tc>
        <w:tc>
          <w:tcPr>
            <w:tcW w:w="981" w:type="pct"/>
          </w:tcPr>
          <w:p w14:paraId="03350424" w14:textId="00DB6314" w:rsidR="00EF6EFF" w:rsidRPr="00802686" w:rsidRDefault="00802686" w:rsidP="00EF6EFF">
            <w:pPr>
              <w:rPr>
                <w:rFonts w:eastAsia="Calibri" w:cstheme="minorHAnsi"/>
                <w:iCs/>
                <w:sz w:val="18"/>
                <w:szCs w:val="18"/>
                <w:u w:val="single"/>
              </w:rPr>
            </w:pPr>
            <w:r w:rsidRPr="00802686">
              <w:rPr>
                <w:rFonts w:eastAsia="Calibri" w:cstheme="minorHAnsi"/>
                <w:iCs/>
                <w:sz w:val="18"/>
                <w:szCs w:val="18"/>
                <w:u w:val="single"/>
              </w:rPr>
              <w:t>Particle size of the droplets</w:t>
            </w:r>
          </w:p>
          <w:p w14:paraId="41A1E6A2" w14:textId="77777777" w:rsidR="001A18C9" w:rsidRDefault="00F848D0" w:rsidP="00EF6EFF">
            <w:pPr>
              <w:rPr>
                <w:rFonts w:eastAsia="Calibri" w:cstheme="minorHAnsi"/>
                <w:iCs/>
                <w:sz w:val="18"/>
                <w:szCs w:val="18"/>
              </w:rPr>
            </w:pPr>
            <w:r>
              <w:rPr>
                <w:rFonts w:eastAsia="Calibri" w:cstheme="minorHAnsi"/>
                <w:iCs/>
                <w:sz w:val="18"/>
                <w:szCs w:val="18"/>
              </w:rPr>
              <w:t>Before storage</w:t>
            </w:r>
            <w:r w:rsidR="00802686" w:rsidRPr="00BA697B">
              <w:rPr>
                <w:rFonts w:eastAsia="Calibri" w:cstheme="minorHAnsi"/>
                <w:iCs/>
                <w:sz w:val="18"/>
                <w:szCs w:val="18"/>
              </w:rPr>
              <w:t>:</w:t>
            </w:r>
            <w:r w:rsidR="005F59F0">
              <w:rPr>
                <w:rFonts w:eastAsia="Calibri" w:cstheme="minorHAnsi"/>
                <w:iCs/>
                <w:sz w:val="18"/>
                <w:szCs w:val="18"/>
              </w:rPr>
              <w:t xml:space="preserve"> </w:t>
            </w:r>
          </w:p>
          <w:p w14:paraId="23EC96F9" w14:textId="7B19AF36" w:rsidR="00EF6EFF" w:rsidRPr="00E14626" w:rsidRDefault="00110D08" w:rsidP="00EF6EFF">
            <w:pPr>
              <w:rPr>
                <w:rFonts w:eastAsia="Calibri" w:cstheme="minorHAnsi"/>
                <w:iCs/>
                <w:sz w:val="18"/>
                <w:szCs w:val="18"/>
              </w:rPr>
            </w:pPr>
            <w:r>
              <w:rPr>
                <w:rFonts w:eastAsia="Calibri" w:cstheme="minorHAnsi"/>
                <w:iCs/>
                <w:sz w:val="18"/>
                <w:szCs w:val="18"/>
              </w:rPr>
              <w:t>d</w:t>
            </w:r>
            <w:r w:rsidR="00EF6EFF" w:rsidRPr="00E14626">
              <w:rPr>
                <w:rFonts w:eastAsia="Calibri" w:cstheme="minorHAnsi"/>
                <w:iCs/>
                <w:sz w:val="18"/>
                <w:szCs w:val="18"/>
              </w:rPr>
              <w:t>50</w:t>
            </w:r>
            <w:r w:rsidR="00D07095">
              <w:rPr>
                <w:rFonts w:eastAsia="Calibri" w:cstheme="minorHAnsi"/>
                <w:iCs/>
                <w:sz w:val="18"/>
                <w:szCs w:val="18"/>
              </w:rPr>
              <w:t xml:space="preserve"> </w:t>
            </w:r>
            <w:r w:rsidR="00EF6EFF" w:rsidRPr="00E14626">
              <w:rPr>
                <w:rFonts w:eastAsia="Calibri" w:cstheme="minorHAnsi"/>
                <w:iCs/>
                <w:sz w:val="18"/>
                <w:szCs w:val="18"/>
              </w:rPr>
              <w:t xml:space="preserve">= 69.71 </w:t>
            </w:r>
            <w:proofErr w:type="spellStart"/>
            <w:r w:rsidR="00EF6EFF" w:rsidRPr="00E14626">
              <w:rPr>
                <w:rFonts w:eastAsia="Calibri" w:cstheme="minorHAnsi"/>
                <w:iCs/>
                <w:sz w:val="18"/>
                <w:szCs w:val="18"/>
              </w:rPr>
              <w:t>μm</w:t>
            </w:r>
            <w:proofErr w:type="spellEnd"/>
            <w:r w:rsidR="00EF6EFF">
              <w:rPr>
                <w:rFonts w:eastAsia="Calibri" w:cstheme="minorHAnsi"/>
                <w:iCs/>
                <w:sz w:val="18"/>
                <w:szCs w:val="18"/>
              </w:rPr>
              <w:t>;</w:t>
            </w:r>
          </w:p>
          <w:p w14:paraId="2363AD12" w14:textId="77777777" w:rsidR="001A18C9" w:rsidRDefault="00EF6EFF" w:rsidP="00110D08">
            <w:pPr>
              <w:jc w:val="both"/>
              <w:rPr>
                <w:rFonts w:eastAsia="Calibri" w:cstheme="minorHAnsi"/>
                <w:iCs/>
                <w:sz w:val="18"/>
                <w:szCs w:val="18"/>
              </w:rPr>
            </w:pPr>
            <w:r>
              <w:rPr>
                <w:rFonts w:eastAsia="Calibri" w:cstheme="minorHAnsi"/>
                <w:iCs/>
                <w:sz w:val="18"/>
                <w:szCs w:val="18"/>
              </w:rPr>
              <w:t>After</w:t>
            </w:r>
            <w:r w:rsidR="00802686">
              <w:rPr>
                <w:rFonts w:eastAsia="Calibri" w:cstheme="minorHAnsi"/>
                <w:iCs/>
                <w:sz w:val="18"/>
                <w:szCs w:val="18"/>
              </w:rPr>
              <w:t xml:space="preserve"> 2 years</w:t>
            </w:r>
            <w:r w:rsidR="005F59F0">
              <w:rPr>
                <w:rFonts w:eastAsia="Calibri" w:cstheme="minorHAnsi"/>
                <w:iCs/>
                <w:sz w:val="18"/>
                <w:szCs w:val="18"/>
              </w:rPr>
              <w:t xml:space="preserve">: </w:t>
            </w:r>
          </w:p>
          <w:p w14:paraId="3897AC5D" w14:textId="41F34828" w:rsidR="00932222" w:rsidRPr="00111389" w:rsidRDefault="00110D08" w:rsidP="00110D08">
            <w:pPr>
              <w:jc w:val="both"/>
              <w:rPr>
                <w:rFonts w:eastAsia="Calibri" w:cstheme="minorHAnsi"/>
                <w:iCs/>
                <w:sz w:val="18"/>
                <w:szCs w:val="18"/>
              </w:rPr>
            </w:pPr>
            <w:r>
              <w:rPr>
                <w:rFonts w:eastAsia="Calibri" w:cstheme="minorHAnsi"/>
                <w:iCs/>
                <w:sz w:val="18"/>
                <w:szCs w:val="18"/>
              </w:rPr>
              <w:t>d</w:t>
            </w:r>
            <w:r w:rsidR="00EF6EFF">
              <w:rPr>
                <w:rFonts w:eastAsia="Calibri" w:cstheme="minorHAnsi"/>
                <w:iCs/>
                <w:sz w:val="18"/>
                <w:szCs w:val="18"/>
              </w:rPr>
              <w:t>50</w:t>
            </w:r>
            <w:r w:rsidR="00D07095">
              <w:rPr>
                <w:rFonts w:eastAsia="Calibri" w:cstheme="minorHAnsi"/>
                <w:iCs/>
                <w:sz w:val="18"/>
                <w:szCs w:val="18"/>
              </w:rPr>
              <w:t xml:space="preserve"> = </w:t>
            </w:r>
            <w:r w:rsidR="005F59F0">
              <w:rPr>
                <w:rFonts w:eastAsia="Calibri" w:cstheme="minorHAnsi"/>
                <w:iCs/>
                <w:sz w:val="18"/>
                <w:szCs w:val="18"/>
              </w:rPr>
              <w:t>9</w:t>
            </w:r>
            <w:r w:rsidR="00EF6EFF">
              <w:rPr>
                <w:rFonts w:eastAsia="Calibri" w:cstheme="minorHAnsi"/>
                <w:iCs/>
                <w:sz w:val="18"/>
                <w:szCs w:val="18"/>
              </w:rPr>
              <w:t>0.</w:t>
            </w:r>
            <w:r w:rsidR="005F59F0">
              <w:rPr>
                <w:rFonts w:eastAsia="Calibri" w:cstheme="minorHAnsi"/>
                <w:iCs/>
                <w:sz w:val="18"/>
                <w:szCs w:val="18"/>
              </w:rPr>
              <w:t xml:space="preserve">31 </w:t>
            </w:r>
            <w:proofErr w:type="spellStart"/>
            <w:r w:rsidR="00EF6EFF">
              <w:rPr>
                <w:rFonts w:eastAsia="Calibri" w:cstheme="minorHAnsi"/>
                <w:iCs/>
                <w:sz w:val="18"/>
                <w:szCs w:val="18"/>
              </w:rPr>
              <w:t>μm</w:t>
            </w:r>
            <w:proofErr w:type="spellEnd"/>
            <w:r w:rsidR="00EF6EFF">
              <w:rPr>
                <w:rFonts w:eastAsia="Calibri" w:cstheme="minorHAnsi"/>
                <w:iCs/>
                <w:sz w:val="18"/>
                <w:szCs w:val="18"/>
              </w:rPr>
              <w:t>.</w:t>
            </w:r>
            <w:r w:rsidR="00932222">
              <w:rPr>
                <w:rFonts w:eastAsia="Calibri" w:cstheme="minorHAnsi"/>
                <w:iCs/>
                <w:sz w:val="18"/>
                <w:szCs w:val="18"/>
              </w:rPr>
              <w:t xml:space="preserve"> </w:t>
            </w:r>
          </w:p>
        </w:tc>
        <w:tc>
          <w:tcPr>
            <w:tcW w:w="625" w:type="pct"/>
            <w:vMerge/>
            <w:vAlign w:val="center"/>
          </w:tcPr>
          <w:p w14:paraId="2DBC300C" w14:textId="77777777" w:rsidR="00EF6EFF" w:rsidRPr="00BA697B" w:rsidRDefault="00EF6EFF" w:rsidP="00EF6EFF">
            <w:pPr>
              <w:jc w:val="both"/>
              <w:rPr>
                <w:rFonts w:eastAsia="Calibri" w:cstheme="minorHAnsi"/>
                <w:sz w:val="18"/>
                <w:szCs w:val="18"/>
              </w:rPr>
            </w:pPr>
          </w:p>
        </w:tc>
      </w:tr>
      <w:tr w:rsidR="00A37D02" w:rsidRPr="00BA697B" w14:paraId="6CA9FE0C" w14:textId="77777777" w:rsidTr="00835B13">
        <w:trPr>
          <w:trHeight w:val="1121"/>
        </w:trPr>
        <w:tc>
          <w:tcPr>
            <w:tcW w:w="645" w:type="pct"/>
          </w:tcPr>
          <w:p w14:paraId="586FA1FC" w14:textId="1521C33C" w:rsidR="00A37D02" w:rsidRPr="00BA697B" w:rsidRDefault="00A37D02" w:rsidP="00EE39B6">
            <w:pPr>
              <w:rPr>
                <w:rFonts w:eastAsia="Calibri" w:cstheme="minorHAnsi"/>
                <w:sz w:val="18"/>
                <w:szCs w:val="18"/>
              </w:rPr>
            </w:pPr>
            <w:r w:rsidRPr="00BA697B">
              <w:rPr>
                <w:rFonts w:eastAsia="Calibri" w:cstheme="minorHAnsi"/>
                <w:sz w:val="18"/>
                <w:szCs w:val="18"/>
              </w:rPr>
              <w:t>3.4.1.3.</w:t>
            </w:r>
          </w:p>
        </w:tc>
        <w:tc>
          <w:tcPr>
            <w:tcW w:w="1053" w:type="pct"/>
          </w:tcPr>
          <w:p w14:paraId="5A1D1589" w14:textId="46557B7F" w:rsidR="00A37D02" w:rsidRPr="00C644EC" w:rsidRDefault="00A37D02" w:rsidP="00EE39B6">
            <w:pPr>
              <w:rPr>
                <w:rFonts w:eastAsia="Calibri" w:cstheme="minorHAnsi"/>
                <w:sz w:val="18"/>
                <w:szCs w:val="18"/>
              </w:rPr>
            </w:pPr>
            <w:r w:rsidRPr="00C644EC">
              <w:rPr>
                <w:rFonts w:eastAsia="Calibri" w:cstheme="minorHAnsi"/>
                <w:sz w:val="18"/>
                <w:szCs w:val="18"/>
              </w:rPr>
              <w:t xml:space="preserve">Storage stability test – </w:t>
            </w:r>
            <w:r w:rsidRPr="00C644EC">
              <w:rPr>
                <w:rFonts w:eastAsia="Calibri" w:cstheme="minorHAnsi"/>
                <w:b/>
                <w:sz w:val="18"/>
                <w:szCs w:val="18"/>
              </w:rPr>
              <w:t>low temperature stability test for liquids</w:t>
            </w:r>
          </w:p>
        </w:tc>
        <w:tc>
          <w:tcPr>
            <w:tcW w:w="3302" w:type="pct"/>
            <w:gridSpan w:val="4"/>
          </w:tcPr>
          <w:p w14:paraId="17A9EB06" w14:textId="2190658A" w:rsidR="00A37D02" w:rsidRPr="00BA697B" w:rsidRDefault="00A37D02" w:rsidP="00DB24F1">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2018”, low temperature stability test is required except if the label gives clear instructions that the product must not be stored under conditions of ≤ 0°C. The labels of all the</w:t>
            </w:r>
            <w:r w:rsidR="00DB24F1">
              <w:rPr>
                <w:rFonts w:eastAsia="Calibri" w:cstheme="minorHAnsi"/>
                <w:sz w:val="18"/>
                <w:szCs w:val="18"/>
              </w:rPr>
              <w:t xml:space="preserve"> products included in the </w:t>
            </w:r>
            <w:r w:rsidRPr="00BA697B">
              <w:rPr>
                <w:rFonts w:eastAsia="Calibri" w:cstheme="minorHAnsi"/>
                <w:sz w:val="18"/>
                <w:szCs w:val="18"/>
              </w:rPr>
              <w:t xml:space="preserve">LACTIVO 150 BPF contain the </w:t>
            </w:r>
            <w:r w:rsidR="00814B87">
              <w:rPr>
                <w:rFonts w:eastAsia="Calibri" w:cstheme="minorHAnsi"/>
                <w:sz w:val="18"/>
                <w:szCs w:val="18"/>
              </w:rPr>
              <w:t>following storage condition: “Protect from the frost”.</w:t>
            </w:r>
          </w:p>
        </w:tc>
      </w:tr>
      <w:tr w:rsidR="00060197" w:rsidRPr="00BA697B" w14:paraId="15B19DC3" w14:textId="77777777" w:rsidTr="00835B13">
        <w:trPr>
          <w:trHeight w:val="722"/>
        </w:trPr>
        <w:tc>
          <w:tcPr>
            <w:tcW w:w="645" w:type="pct"/>
          </w:tcPr>
          <w:p w14:paraId="239D39A3" w14:textId="43372276" w:rsidR="00060197" w:rsidRPr="00BA697B" w:rsidRDefault="00060197" w:rsidP="00EE39B6">
            <w:pPr>
              <w:rPr>
                <w:rFonts w:eastAsia="Calibri" w:cstheme="minorHAnsi"/>
                <w:sz w:val="18"/>
                <w:szCs w:val="18"/>
                <w:lang w:eastAsia="en-US"/>
              </w:rPr>
            </w:pPr>
            <w:r w:rsidRPr="00BA697B">
              <w:rPr>
                <w:rFonts w:eastAsia="Calibri" w:cstheme="minorHAnsi"/>
                <w:sz w:val="18"/>
                <w:szCs w:val="18"/>
              </w:rPr>
              <w:t>3.4.2.1.</w:t>
            </w:r>
          </w:p>
        </w:tc>
        <w:tc>
          <w:tcPr>
            <w:tcW w:w="1053" w:type="pct"/>
          </w:tcPr>
          <w:p w14:paraId="50840D64" w14:textId="08E1446D" w:rsidR="00060197" w:rsidRPr="00C644EC" w:rsidRDefault="00060197" w:rsidP="00EE39B6">
            <w:pPr>
              <w:rPr>
                <w:rFonts w:eastAsia="Calibri" w:cstheme="minorHAnsi"/>
                <w:sz w:val="18"/>
                <w:szCs w:val="18"/>
                <w:vertAlign w:val="superscript"/>
                <w:lang w:eastAsia="en-US"/>
              </w:rPr>
            </w:pPr>
            <w:r w:rsidRPr="00C644EC">
              <w:rPr>
                <w:rFonts w:eastAsia="Calibri" w:cstheme="minorHAnsi"/>
                <w:sz w:val="18"/>
                <w:szCs w:val="18"/>
                <w:lang w:eastAsia="en-US"/>
              </w:rPr>
              <w:t xml:space="preserve">Effects on content of the active substance and technical characteristics of the biocidal product – </w:t>
            </w:r>
            <w:r w:rsidRPr="00C644EC">
              <w:rPr>
                <w:rFonts w:eastAsia="Calibri" w:cstheme="minorHAnsi"/>
                <w:b/>
                <w:sz w:val="18"/>
                <w:szCs w:val="18"/>
                <w:lang w:eastAsia="en-US"/>
              </w:rPr>
              <w:t>light</w:t>
            </w:r>
          </w:p>
        </w:tc>
        <w:tc>
          <w:tcPr>
            <w:tcW w:w="3302" w:type="pct"/>
            <w:gridSpan w:val="4"/>
          </w:tcPr>
          <w:p w14:paraId="79643E29" w14:textId="14709514" w:rsidR="00816603" w:rsidRPr="00816603" w:rsidRDefault="00204560" w:rsidP="004754BE">
            <w:pPr>
              <w:jc w:val="both"/>
              <w:rPr>
                <w:rFonts w:eastAsia="Calibri" w:cstheme="minorHAnsi"/>
                <w:iCs/>
                <w:color w:val="0070C0"/>
                <w:sz w:val="18"/>
                <w:szCs w:val="18"/>
                <w:lang w:eastAsia="en-US"/>
              </w:rPr>
            </w:pPr>
            <w:r w:rsidRPr="00D731B3">
              <w:rPr>
                <w:rFonts w:eastAsia="Calibri" w:cstheme="minorHAnsi"/>
                <w:iCs/>
                <w:sz w:val="18"/>
                <w:szCs w:val="18"/>
                <w:lang w:eastAsia="en-US"/>
              </w:rPr>
              <w:t>The study has been waived since the effects of the light were investigated in accelerated storage stability test which</w:t>
            </w:r>
            <w:r w:rsidR="00816603" w:rsidRPr="00D731B3">
              <w:rPr>
                <w:rFonts w:eastAsia="Calibri" w:cstheme="minorHAnsi"/>
                <w:iCs/>
                <w:sz w:val="18"/>
                <w:szCs w:val="18"/>
                <w:lang w:eastAsia="en-US"/>
              </w:rPr>
              <w:t xml:space="preserve"> has been performed </w:t>
            </w:r>
            <w:r w:rsidR="00151900" w:rsidRPr="00D731B3">
              <w:rPr>
                <w:rFonts w:eastAsia="Calibri" w:cstheme="minorHAnsi"/>
                <w:iCs/>
                <w:sz w:val="18"/>
                <w:szCs w:val="18"/>
                <w:lang w:eastAsia="en-US"/>
              </w:rPr>
              <w:t xml:space="preserve">with a sample in </w:t>
            </w:r>
            <w:r w:rsidR="00632291" w:rsidRPr="00D731B3">
              <w:rPr>
                <w:rFonts w:eastAsia="Calibri" w:cstheme="minorHAnsi"/>
                <w:iCs/>
                <w:sz w:val="18"/>
                <w:szCs w:val="18"/>
                <w:lang w:eastAsia="en-US"/>
              </w:rPr>
              <w:t xml:space="preserve">the worst case packaging - </w:t>
            </w:r>
            <w:r w:rsidR="00151900" w:rsidRPr="00D731B3">
              <w:rPr>
                <w:rFonts w:eastAsia="Calibri" w:cstheme="minorHAnsi"/>
                <w:iCs/>
                <w:sz w:val="18"/>
                <w:szCs w:val="18"/>
                <w:lang w:eastAsia="en-US"/>
              </w:rPr>
              <w:t xml:space="preserve">50 mL transparent PET bottle with trigger spray. The results of this test presented above has shown </w:t>
            </w:r>
            <w:r w:rsidR="00632291" w:rsidRPr="00D731B3">
              <w:rPr>
                <w:rFonts w:eastAsia="Calibri" w:cstheme="minorHAnsi"/>
                <w:iCs/>
                <w:sz w:val="18"/>
                <w:szCs w:val="18"/>
                <w:lang w:eastAsia="en-US"/>
              </w:rPr>
              <w:t xml:space="preserve">that the product is stable after 14 days storage at 54±2°C </w:t>
            </w:r>
            <w:r w:rsidR="00B434FF" w:rsidRPr="00D731B3">
              <w:rPr>
                <w:rFonts w:eastAsia="Calibri" w:cstheme="minorHAnsi"/>
                <w:iCs/>
                <w:sz w:val="18"/>
                <w:szCs w:val="18"/>
                <w:lang w:eastAsia="en-US"/>
              </w:rPr>
              <w:t>and</w:t>
            </w:r>
            <w:r w:rsidR="00632291" w:rsidRPr="00D731B3">
              <w:rPr>
                <w:rFonts w:eastAsia="Calibri" w:cstheme="minorHAnsi"/>
                <w:iCs/>
                <w:sz w:val="18"/>
                <w:szCs w:val="18"/>
                <w:lang w:eastAsia="en-US"/>
              </w:rPr>
              <w:t xml:space="preserve"> light has no effect on technical characteristics of biocidal p</w:t>
            </w:r>
            <w:r w:rsidR="0065280A">
              <w:rPr>
                <w:rFonts w:eastAsia="Calibri" w:cstheme="minorHAnsi"/>
                <w:iCs/>
                <w:sz w:val="18"/>
                <w:szCs w:val="18"/>
                <w:lang w:eastAsia="en-US"/>
              </w:rPr>
              <w:t xml:space="preserve">roduct. </w:t>
            </w:r>
            <w:r w:rsidR="004754BE">
              <w:rPr>
                <w:rFonts w:eastAsia="Calibri" w:cstheme="minorHAnsi"/>
                <w:iCs/>
                <w:sz w:val="18"/>
                <w:szCs w:val="18"/>
                <w:lang w:eastAsia="en-US"/>
              </w:rPr>
              <w:t>The stability is als</w:t>
            </w:r>
            <w:bookmarkStart w:id="2145" w:name="_GoBack"/>
            <w:bookmarkEnd w:id="2145"/>
            <w:r w:rsidR="004754BE">
              <w:rPr>
                <w:rFonts w:eastAsia="Calibri" w:cstheme="minorHAnsi"/>
                <w:iCs/>
                <w:sz w:val="18"/>
                <w:szCs w:val="18"/>
                <w:lang w:eastAsia="en-US"/>
              </w:rPr>
              <w:t>o supported by the completed long-term storage stability test showing no effects of light.</w:t>
            </w:r>
          </w:p>
        </w:tc>
      </w:tr>
      <w:tr w:rsidR="001A21BF" w:rsidRPr="00BA697B" w14:paraId="3513C609" w14:textId="77777777" w:rsidTr="00835B13">
        <w:trPr>
          <w:trHeight w:val="1089"/>
        </w:trPr>
        <w:tc>
          <w:tcPr>
            <w:tcW w:w="645" w:type="pct"/>
          </w:tcPr>
          <w:p w14:paraId="7C727D20" w14:textId="15691DBC" w:rsidR="001A21BF" w:rsidRPr="00BA697B" w:rsidRDefault="001A21BF" w:rsidP="00EE39B6">
            <w:pPr>
              <w:rPr>
                <w:rFonts w:eastAsia="Calibri" w:cstheme="minorHAnsi"/>
                <w:sz w:val="18"/>
                <w:szCs w:val="18"/>
              </w:rPr>
            </w:pPr>
            <w:r w:rsidRPr="00BA697B">
              <w:rPr>
                <w:rFonts w:eastAsia="Calibri" w:cstheme="minorHAnsi"/>
                <w:sz w:val="18"/>
                <w:szCs w:val="18"/>
              </w:rPr>
              <w:lastRenderedPageBreak/>
              <w:t>3.4.2.2.</w:t>
            </w:r>
          </w:p>
        </w:tc>
        <w:tc>
          <w:tcPr>
            <w:tcW w:w="1053" w:type="pct"/>
          </w:tcPr>
          <w:p w14:paraId="59FE06D9" w14:textId="2206DDAA" w:rsidR="001A21BF" w:rsidRPr="00C644EC" w:rsidRDefault="001A21BF" w:rsidP="00EE39B6">
            <w:pPr>
              <w:rPr>
                <w:rFonts w:eastAsia="Calibri" w:cstheme="minorHAnsi"/>
                <w:sz w:val="18"/>
                <w:szCs w:val="18"/>
              </w:rPr>
            </w:pPr>
            <w:r w:rsidRPr="00C644EC">
              <w:rPr>
                <w:rFonts w:eastAsia="Calibri" w:cstheme="minorHAnsi"/>
                <w:sz w:val="18"/>
                <w:szCs w:val="18"/>
              </w:rPr>
              <w:t xml:space="preserve">Effects on content of the active substance and technical characteristics of the biocidal product – </w:t>
            </w:r>
            <w:r w:rsidRPr="00C644EC">
              <w:rPr>
                <w:rFonts w:eastAsia="Calibri" w:cstheme="minorHAnsi"/>
                <w:b/>
                <w:sz w:val="18"/>
                <w:szCs w:val="18"/>
              </w:rPr>
              <w:t>temperature and humidity</w:t>
            </w:r>
          </w:p>
        </w:tc>
        <w:tc>
          <w:tcPr>
            <w:tcW w:w="3302" w:type="pct"/>
            <w:gridSpan w:val="4"/>
          </w:tcPr>
          <w:p w14:paraId="2ADE8151" w14:textId="1D8CD28F" w:rsidR="002F729F" w:rsidRPr="00BA697B" w:rsidRDefault="00B434FF" w:rsidP="0013584E">
            <w:pPr>
              <w:jc w:val="both"/>
              <w:rPr>
                <w:rFonts w:eastAsia="Calibri" w:cstheme="minorHAnsi"/>
                <w:sz w:val="18"/>
                <w:szCs w:val="18"/>
                <w:lang w:val="en-US"/>
              </w:rPr>
            </w:pPr>
            <w:r>
              <w:rPr>
                <w:rFonts w:eastAsia="Calibri" w:cstheme="minorHAnsi"/>
                <w:sz w:val="18"/>
                <w:szCs w:val="18"/>
                <w:lang w:val="en-US"/>
              </w:rPr>
              <w:t>The study has been waived since</w:t>
            </w:r>
            <w:r w:rsidR="001A21BF" w:rsidRPr="00BA697B">
              <w:rPr>
                <w:rFonts w:eastAsia="Calibri" w:cstheme="minorHAnsi"/>
                <w:sz w:val="18"/>
                <w:szCs w:val="18"/>
                <w:lang w:val="en-US"/>
              </w:rPr>
              <w:t xml:space="preserve"> the effects of the temperature were investigated in accelerated storage test. LACTIVO 150 FEE (representative product for physical-chemical properties) is </w:t>
            </w:r>
            <w:r w:rsidR="00204560">
              <w:rPr>
                <w:rFonts w:eastAsia="Calibri" w:cstheme="minorHAnsi"/>
                <w:sz w:val="18"/>
                <w:szCs w:val="18"/>
                <w:lang w:val="en-US"/>
              </w:rPr>
              <w:t>s</w:t>
            </w:r>
            <w:r w:rsidR="001A21BF" w:rsidRPr="00BA697B">
              <w:rPr>
                <w:rFonts w:eastAsia="Calibri" w:cstheme="minorHAnsi"/>
                <w:sz w:val="18"/>
                <w:szCs w:val="18"/>
                <w:lang w:val="en-US"/>
              </w:rPr>
              <w:t>table at T=54 °C for 2 weeks. Mo</w:t>
            </w:r>
            <w:r w:rsidR="0013584E">
              <w:rPr>
                <w:rFonts w:eastAsia="Calibri" w:cstheme="minorHAnsi"/>
                <w:sz w:val="18"/>
                <w:szCs w:val="18"/>
                <w:lang w:val="en-US"/>
              </w:rPr>
              <w:t xml:space="preserve">reover, all the products belonging to the LACTIVO 150 BPF </w:t>
            </w:r>
            <w:r w:rsidR="001A21BF" w:rsidRPr="00BA697B">
              <w:rPr>
                <w:rFonts w:eastAsia="Calibri" w:cstheme="minorHAnsi"/>
                <w:sz w:val="18"/>
                <w:szCs w:val="18"/>
                <w:lang w:val="en-US"/>
              </w:rPr>
              <w:t>are high diluted aqueous solution</w:t>
            </w:r>
            <w:r w:rsidR="0013584E">
              <w:rPr>
                <w:rFonts w:eastAsia="Calibri" w:cstheme="minorHAnsi"/>
                <w:sz w:val="18"/>
                <w:szCs w:val="18"/>
                <w:lang w:val="en-US"/>
              </w:rPr>
              <w:t>s</w:t>
            </w:r>
            <w:r w:rsidR="001A21BF" w:rsidRPr="00BA697B">
              <w:rPr>
                <w:rFonts w:eastAsia="Calibri" w:cstheme="minorHAnsi"/>
                <w:sz w:val="18"/>
                <w:szCs w:val="18"/>
                <w:lang w:val="en-US"/>
              </w:rPr>
              <w:t xml:space="preserve"> (water above 98 % w/w) and none effect pr</w:t>
            </w:r>
            <w:r w:rsidR="00204560">
              <w:rPr>
                <w:rFonts w:eastAsia="Calibri" w:cstheme="minorHAnsi"/>
                <w:sz w:val="18"/>
                <w:szCs w:val="18"/>
                <w:lang w:val="en-US"/>
              </w:rPr>
              <w:t>oduced by humidity is expected.</w:t>
            </w:r>
          </w:p>
        </w:tc>
      </w:tr>
      <w:tr w:rsidR="0027642E" w:rsidRPr="00BA697B" w14:paraId="1EAA19A4" w14:textId="77777777" w:rsidTr="00835B13">
        <w:trPr>
          <w:trHeight w:val="1700"/>
        </w:trPr>
        <w:tc>
          <w:tcPr>
            <w:tcW w:w="645" w:type="pct"/>
          </w:tcPr>
          <w:p w14:paraId="0B33336A" w14:textId="610825C5" w:rsidR="0027642E" w:rsidRPr="00BA697B" w:rsidRDefault="0027642E" w:rsidP="0027642E">
            <w:pPr>
              <w:rPr>
                <w:rFonts w:eastAsia="Calibri" w:cstheme="minorHAnsi"/>
                <w:sz w:val="18"/>
                <w:szCs w:val="18"/>
              </w:rPr>
            </w:pPr>
            <w:r w:rsidRPr="00BA697B">
              <w:rPr>
                <w:rFonts w:eastAsia="Calibri" w:cstheme="minorHAnsi"/>
                <w:sz w:val="18"/>
                <w:szCs w:val="18"/>
              </w:rPr>
              <w:t>3.4.2.3.</w:t>
            </w:r>
          </w:p>
        </w:tc>
        <w:tc>
          <w:tcPr>
            <w:tcW w:w="1053" w:type="pct"/>
          </w:tcPr>
          <w:p w14:paraId="52A1174B" w14:textId="23AEFD2C" w:rsidR="0027642E" w:rsidRPr="00C644EC" w:rsidRDefault="0027642E" w:rsidP="0027642E">
            <w:pPr>
              <w:rPr>
                <w:rFonts w:eastAsia="Calibri" w:cstheme="minorHAnsi"/>
                <w:sz w:val="18"/>
                <w:szCs w:val="18"/>
              </w:rPr>
            </w:pPr>
            <w:r w:rsidRPr="00C644EC">
              <w:rPr>
                <w:rFonts w:eastAsia="Calibri" w:cstheme="minorHAnsi"/>
                <w:sz w:val="18"/>
                <w:szCs w:val="18"/>
              </w:rPr>
              <w:t xml:space="preserve">Effects on content of the active substance and technical characteristics of the biocidal product - </w:t>
            </w:r>
            <w:r w:rsidRPr="00C644EC">
              <w:rPr>
                <w:rFonts w:eastAsia="Calibri" w:cstheme="minorHAnsi"/>
                <w:b/>
                <w:sz w:val="18"/>
                <w:szCs w:val="18"/>
              </w:rPr>
              <w:t>reactivity towards container material</w:t>
            </w:r>
          </w:p>
        </w:tc>
        <w:tc>
          <w:tcPr>
            <w:tcW w:w="1050" w:type="pct"/>
          </w:tcPr>
          <w:p w14:paraId="090771CA" w14:textId="0B861AA3" w:rsidR="0027642E" w:rsidRPr="00BA697B" w:rsidRDefault="0027642E" w:rsidP="002F729F">
            <w:pPr>
              <w:jc w:val="both"/>
              <w:rPr>
                <w:rFonts w:eastAsia="Calibri" w:cstheme="minorHAnsi"/>
                <w:sz w:val="18"/>
                <w:szCs w:val="18"/>
              </w:rPr>
            </w:pPr>
            <w:r w:rsidRPr="00BA697B">
              <w:rPr>
                <w:rFonts w:eastAsia="Calibri" w:cstheme="minorHAnsi"/>
                <w:sz w:val="18"/>
                <w:szCs w:val="18"/>
              </w:rPr>
              <w:t>Visual check and weight change</w:t>
            </w:r>
          </w:p>
        </w:tc>
        <w:tc>
          <w:tcPr>
            <w:tcW w:w="646" w:type="pct"/>
          </w:tcPr>
          <w:p w14:paraId="7DA5082E" w14:textId="240045C1" w:rsidR="0027642E" w:rsidRPr="00BA697B" w:rsidRDefault="004F262A" w:rsidP="00121205">
            <w:pPr>
              <w:rPr>
                <w:rFonts w:eastAsia="Calibri" w:cstheme="minorHAnsi"/>
                <w:sz w:val="18"/>
                <w:szCs w:val="18"/>
              </w:rPr>
            </w:pPr>
            <w:r>
              <w:rPr>
                <w:rFonts w:eastAsia="Calibri" w:cstheme="minorHAnsi"/>
                <w:sz w:val="18"/>
                <w:szCs w:val="18"/>
              </w:rPr>
              <w:t>LACTIVO 150 FEE/ batch 210803LAB008 (</w:t>
            </w:r>
            <w:r w:rsidR="002871F9" w:rsidRPr="00BA697B">
              <w:rPr>
                <w:rFonts w:eastAsia="Calibri" w:cstheme="minorHAnsi"/>
                <w:sz w:val="18"/>
                <w:szCs w:val="18"/>
              </w:rPr>
              <w:t>0.75% w/w of lactic acid</w:t>
            </w:r>
            <w:r w:rsidR="002C2970">
              <w:rPr>
                <w:rFonts w:eastAsia="Calibri" w:cstheme="minorHAnsi"/>
                <w:sz w:val="18"/>
                <w:szCs w:val="18"/>
              </w:rPr>
              <w:t>).</w:t>
            </w:r>
          </w:p>
        </w:tc>
        <w:tc>
          <w:tcPr>
            <w:tcW w:w="981" w:type="pct"/>
          </w:tcPr>
          <w:p w14:paraId="3F37B696" w14:textId="2F81EBA4" w:rsidR="002871F9" w:rsidRPr="00BA697B" w:rsidRDefault="0027642E" w:rsidP="002C2970">
            <w:pPr>
              <w:rPr>
                <w:rFonts w:eastAsia="Calibri" w:cstheme="minorHAnsi"/>
                <w:sz w:val="18"/>
                <w:szCs w:val="18"/>
              </w:rPr>
            </w:pPr>
            <w:r w:rsidRPr="004754BE">
              <w:rPr>
                <w:rFonts w:eastAsia="Calibri" w:cstheme="minorHAnsi"/>
                <w:sz w:val="18"/>
                <w:szCs w:val="18"/>
              </w:rPr>
              <w:t>Based on the results obtained in the accelerated stability test</w:t>
            </w:r>
            <w:r w:rsidR="004754BE" w:rsidRPr="004754BE">
              <w:rPr>
                <w:rFonts w:eastAsia="Calibri" w:cstheme="minorHAnsi"/>
                <w:sz w:val="18"/>
                <w:szCs w:val="18"/>
              </w:rPr>
              <w:t xml:space="preserve"> and long-term storage stability test</w:t>
            </w:r>
            <w:r w:rsidRPr="004754BE">
              <w:rPr>
                <w:rFonts w:eastAsia="Calibri" w:cstheme="minorHAnsi"/>
                <w:sz w:val="18"/>
                <w:szCs w:val="18"/>
              </w:rPr>
              <w:t xml:space="preserve">, </w:t>
            </w:r>
            <w:r w:rsidR="002C2970" w:rsidRPr="004754BE">
              <w:rPr>
                <w:rFonts w:eastAsia="Calibri" w:cstheme="minorHAnsi"/>
                <w:sz w:val="18"/>
                <w:szCs w:val="18"/>
              </w:rPr>
              <w:t xml:space="preserve">50 mL transparent </w:t>
            </w:r>
            <w:r w:rsidRPr="004754BE">
              <w:rPr>
                <w:rFonts w:eastAsia="Calibri" w:cstheme="minorHAnsi"/>
                <w:sz w:val="18"/>
                <w:szCs w:val="18"/>
              </w:rPr>
              <w:t>PET</w:t>
            </w:r>
            <w:r w:rsidR="002C2970" w:rsidRPr="004754BE">
              <w:rPr>
                <w:rFonts w:eastAsia="Calibri" w:cstheme="minorHAnsi"/>
                <w:sz w:val="18"/>
                <w:szCs w:val="18"/>
              </w:rPr>
              <w:t xml:space="preserve"> bottle</w:t>
            </w:r>
            <w:r w:rsidRPr="004754BE">
              <w:rPr>
                <w:rFonts w:eastAsia="Calibri" w:cstheme="minorHAnsi"/>
                <w:sz w:val="18"/>
                <w:szCs w:val="18"/>
              </w:rPr>
              <w:t xml:space="preserve"> with the trigger spray is a suit</w:t>
            </w:r>
            <w:r w:rsidR="002C2970" w:rsidRPr="004754BE">
              <w:rPr>
                <w:rFonts w:eastAsia="Calibri" w:cstheme="minorHAnsi"/>
                <w:sz w:val="18"/>
                <w:szCs w:val="18"/>
              </w:rPr>
              <w:t xml:space="preserve">able material for packaging of LACTIVO 150 FEE and no reactivity towards container material is </w:t>
            </w:r>
            <w:r w:rsidR="00A6386E" w:rsidRPr="004754BE">
              <w:rPr>
                <w:rFonts w:eastAsia="Calibri" w:cstheme="minorHAnsi"/>
                <w:sz w:val="18"/>
                <w:szCs w:val="18"/>
              </w:rPr>
              <w:t>expected.</w:t>
            </w:r>
          </w:p>
        </w:tc>
        <w:tc>
          <w:tcPr>
            <w:tcW w:w="625" w:type="pct"/>
            <w:vAlign w:val="center"/>
          </w:tcPr>
          <w:p w14:paraId="5D91EBD7" w14:textId="044A3FE5" w:rsidR="004754BE" w:rsidRDefault="00121205" w:rsidP="004754BE">
            <w:pPr>
              <w:rPr>
                <w:rFonts w:eastAsia="Calibri" w:cstheme="minorHAnsi"/>
                <w:sz w:val="18"/>
                <w:szCs w:val="18"/>
              </w:rPr>
            </w:pPr>
            <w:proofErr w:type="spellStart"/>
            <w:r>
              <w:rPr>
                <w:rFonts w:eastAsia="Calibri" w:cstheme="minorHAnsi"/>
                <w:sz w:val="18"/>
                <w:szCs w:val="18"/>
              </w:rPr>
              <w:t>Gazzotti</w:t>
            </w:r>
            <w:proofErr w:type="spellEnd"/>
            <w:r>
              <w:rPr>
                <w:rFonts w:eastAsia="Calibri" w:cstheme="minorHAnsi"/>
                <w:sz w:val="18"/>
                <w:szCs w:val="18"/>
              </w:rPr>
              <w:t xml:space="preserve"> L</w:t>
            </w:r>
            <w:r w:rsidR="0027642E" w:rsidRPr="00BA697B">
              <w:rPr>
                <w:rFonts w:eastAsia="Calibri" w:cstheme="minorHAnsi"/>
                <w:sz w:val="18"/>
                <w:szCs w:val="18"/>
              </w:rPr>
              <w:t>. (2021a)</w:t>
            </w:r>
          </w:p>
          <w:p w14:paraId="418ECF0E" w14:textId="48187EEE" w:rsidR="004754BE" w:rsidRPr="00BA697B" w:rsidRDefault="004754BE" w:rsidP="004754BE">
            <w:pPr>
              <w:rPr>
                <w:rFonts w:eastAsia="Calibri" w:cstheme="minorHAnsi"/>
                <w:sz w:val="18"/>
                <w:szCs w:val="18"/>
              </w:rPr>
            </w:pPr>
            <w:proofErr w:type="spellStart"/>
            <w:r>
              <w:rPr>
                <w:rFonts w:eastAsia="Calibri" w:cstheme="minorHAnsi"/>
                <w:sz w:val="18"/>
                <w:szCs w:val="18"/>
              </w:rPr>
              <w:t>Digrandi</w:t>
            </w:r>
            <w:proofErr w:type="spellEnd"/>
            <w:r>
              <w:rPr>
                <w:rFonts w:eastAsia="Calibri" w:cstheme="minorHAnsi"/>
                <w:sz w:val="18"/>
                <w:szCs w:val="18"/>
              </w:rPr>
              <w:t xml:space="preserve"> S. (2023)</w:t>
            </w:r>
          </w:p>
        </w:tc>
      </w:tr>
      <w:tr w:rsidR="000D6E93" w:rsidRPr="00BA697B" w14:paraId="3BAF7CD4" w14:textId="77777777" w:rsidTr="00835B13">
        <w:trPr>
          <w:trHeight w:val="295"/>
        </w:trPr>
        <w:tc>
          <w:tcPr>
            <w:tcW w:w="645" w:type="pct"/>
          </w:tcPr>
          <w:p w14:paraId="5C31D5DE" w14:textId="3D0992C6" w:rsidR="000D6E93" w:rsidRPr="00BA697B" w:rsidRDefault="000D6E93" w:rsidP="0027642E">
            <w:pPr>
              <w:rPr>
                <w:rFonts w:eastAsia="Calibri" w:cstheme="minorHAnsi"/>
                <w:sz w:val="18"/>
                <w:szCs w:val="18"/>
              </w:rPr>
            </w:pPr>
            <w:r w:rsidRPr="00BA697B">
              <w:rPr>
                <w:rFonts w:eastAsia="Calibri" w:cstheme="minorHAnsi"/>
                <w:sz w:val="18"/>
                <w:szCs w:val="18"/>
              </w:rPr>
              <w:t>3.5.1.</w:t>
            </w:r>
          </w:p>
        </w:tc>
        <w:tc>
          <w:tcPr>
            <w:tcW w:w="1053" w:type="pct"/>
          </w:tcPr>
          <w:p w14:paraId="7EA65BFA" w14:textId="1323AEB9" w:rsidR="000D6E93" w:rsidRPr="00C644EC" w:rsidRDefault="000D6E93" w:rsidP="0027642E">
            <w:pPr>
              <w:rPr>
                <w:rFonts w:eastAsia="Calibri" w:cstheme="minorHAnsi"/>
                <w:sz w:val="18"/>
                <w:szCs w:val="18"/>
              </w:rPr>
            </w:pPr>
            <w:r w:rsidRPr="00C644EC">
              <w:rPr>
                <w:rFonts w:eastAsia="Calibri" w:cstheme="minorHAnsi"/>
                <w:sz w:val="18"/>
                <w:szCs w:val="18"/>
              </w:rPr>
              <w:t xml:space="preserve">Wettability </w:t>
            </w:r>
          </w:p>
        </w:tc>
        <w:tc>
          <w:tcPr>
            <w:tcW w:w="3302" w:type="pct"/>
            <w:gridSpan w:val="4"/>
          </w:tcPr>
          <w:p w14:paraId="63DC1BB3" w14:textId="77777777" w:rsidR="00FE3DAE" w:rsidRDefault="00FE3DAE" w:rsidP="002F729F">
            <w:pPr>
              <w:jc w:val="both"/>
              <w:rPr>
                <w:rFonts w:eastAsia="Calibri" w:cstheme="minorHAnsi"/>
                <w:sz w:val="18"/>
                <w:szCs w:val="18"/>
              </w:rPr>
            </w:pPr>
            <w:r>
              <w:rPr>
                <w:rFonts w:eastAsia="Calibri" w:cstheme="minorHAnsi"/>
                <w:sz w:val="18"/>
                <w:szCs w:val="18"/>
              </w:rPr>
              <w:t>Not applicable.</w:t>
            </w:r>
          </w:p>
          <w:p w14:paraId="23638344" w14:textId="7AD55BA5" w:rsidR="000D6E93" w:rsidRPr="00BA697B" w:rsidRDefault="000D6E93" w:rsidP="0013584E">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May 2018", wettability data are required for solid preparations which are dispersed in water. All the products belong</w:t>
            </w:r>
            <w:r w:rsidR="0045655A" w:rsidRPr="00BA697B">
              <w:rPr>
                <w:rFonts w:eastAsia="Calibri" w:cstheme="minorHAnsi"/>
                <w:sz w:val="18"/>
                <w:szCs w:val="18"/>
              </w:rPr>
              <w:t>ing</w:t>
            </w:r>
            <w:r w:rsidRPr="00BA697B">
              <w:rPr>
                <w:rFonts w:eastAsia="Calibri" w:cstheme="minorHAnsi"/>
                <w:sz w:val="18"/>
                <w:szCs w:val="18"/>
              </w:rPr>
              <w:t xml:space="preserve"> to </w:t>
            </w:r>
            <w:r w:rsidR="005729F0">
              <w:rPr>
                <w:rFonts w:eastAsia="Calibri" w:cstheme="minorHAnsi"/>
                <w:sz w:val="18"/>
                <w:szCs w:val="18"/>
              </w:rPr>
              <w:t>LACTIVO 150 BPF</w:t>
            </w:r>
            <w:r w:rsidRPr="00BA697B">
              <w:rPr>
                <w:rFonts w:eastAsia="Calibri" w:cstheme="minorHAnsi"/>
                <w:sz w:val="18"/>
                <w:szCs w:val="18"/>
              </w:rPr>
              <w:t xml:space="preserve"> are ready-to-use water based liquids, therefore wettability definition is </w:t>
            </w:r>
            <w:r w:rsidR="00FE3DAE">
              <w:rPr>
                <w:rFonts w:eastAsia="Calibri" w:cstheme="minorHAnsi"/>
                <w:sz w:val="18"/>
                <w:szCs w:val="18"/>
              </w:rPr>
              <w:t>not applicable.</w:t>
            </w:r>
          </w:p>
        </w:tc>
      </w:tr>
      <w:tr w:rsidR="000F1FA3" w:rsidRPr="00BA697B" w14:paraId="4EB1567D" w14:textId="77777777" w:rsidTr="00835B13">
        <w:trPr>
          <w:trHeight w:val="737"/>
        </w:trPr>
        <w:tc>
          <w:tcPr>
            <w:tcW w:w="645" w:type="pct"/>
          </w:tcPr>
          <w:p w14:paraId="5F76A169" w14:textId="0E1F9DAA" w:rsidR="000F1FA3" w:rsidRPr="00BA697B" w:rsidRDefault="000F1FA3" w:rsidP="0027642E">
            <w:pPr>
              <w:rPr>
                <w:rFonts w:eastAsia="Calibri" w:cstheme="minorHAnsi"/>
                <w:sz w:val="18"/>
                <w:szCs w:val="18"/>
              </w:rPr>
            </w:pPr>
            <w:r w:rsidRPr="00BA697B">
              <w:rPr>
                <w:rFonts w:eastAsia="Calibri" w:cstheme="minorHAnsi"/>
                <w:sz w:val="18"/>
                <w:szCs w:val="18"/>
              </w:rPr>
              <w:t>3.5.2.</w:t>
            </w:r>
          </w:p>
        </w:tc>
        <w:tc>
          <w:tcPr>
            <w:tcW w:w="1053" w:type="pct"/>
          </w:tcPr>
          <w:p w14:paraId="5654A289" w14:textId="615DC2BA" w:rsidR="000F1FA3" w:rsidRPr="00BA697B" w:rsidRDefault="000F1FA3" w:rsidP="0027642E">
            <w:pPr>
              <w:rPr>
                <w:rFonts w:eastAsia="Calibri" w:cstheme="minorHAnsi"/>
                <w:sz w:val="18"/>
                <w:szCs w:val="18"/>
              </w:rPr>
            </w:pPr>
            <w:proofErr w:type="spellStart"/>
            <w:r w:rsidRPr="00C644EC">
              <w:rPr>
                <w:rFonts w:eastAsia="Calibri" w:cstheme="minorHAnsi"/>
                <w:sz w:val="18"/>
                <w:szCs w:val="18"/>
              </w:rPr>
              <w:t>Suspensibility</w:t>
            </w:r>
            <w:proofErr w:type="spellEnd"/>
            <w:r w:rsidRPr="00C644EC">
              <w:rPr>
                <w:rFonts w:eastAsia="Calibri" w:cstheme="minorHAnsi"/>
                <w:sz w:val="18"/>
                <w:szCs w:val="18"/>
              </w:rPr>
              <w:t>, spontaneity, and dispersion stability</w:t>
            </w:r>
            <w:r w:rsidRPr="00BA697B">
              <w:rPr>
                <w:rFonts w:eastAsia="Calibri" w:cstheme="minorHAnsi"/>
                <w:sz w:val="18"/>
                <w:szCs w:val="18"/>
              </w:rPr>
              <w:t xml:space="preserve"> </w:t>
            </w:r>
          </w:p>
        </w:tc>
        <w:tc>
          <w:tcPr>
            <w:tcW w:w="3302" w:type="pct"/>
            <w:gridSpan w:val="4"/>
          </w:tcPr>
          <w:p w14:paraId="6DF02AFE" w14:textId="77777777" w:rsidR="00FE3DAE" w:rsidRDefault="00FE3DAE" w:rsidP="00FE3DAE">
            <w:pPr>
              <w:jc w:val="both"/>
              <w:rPr>
                <w:rFonts w:eastAsia="Calibri" w:cstheme="minorHAnsi"/>
                <w:sz w:val="18"/>
                <w:szCs w:val="18"/>
              </w:rPr>
            </w:pPr>
            <w:r>
              <w:rPr>
                <w:rFonts w:eastAsia="Calibri" w:cstheme="minorHAnsi"/>
                <w:sz w:val="18"/>
                <w:szCs w:val="18"/>
              </w:rPr>
              <w:t>Not applicable.</w:t>
            </w:r>
          </w:p>
          <w:p w14:paraId="4EB9F323" w14:textId="6E2237DE" w:rsidR="002F729F" w:rsidRPr="00BA697B" w:rsidRDefault="000F1FA3" w:rsidP="0013584E">
            <w:pPr>
              <w:jc w:val="both"/>
              <w:rPr>
                <w:rFonts w:eastAsia="Calibri" w:cstheme="minorHAnsi"/>
                <w:sz w:val="18"/>
                <w:szCs w:val="18"/>
              </w:rPr>
            </w:pPr>
            <w:r w:rsidRPr="00BA697B">
              <w:rPr>
                <w:rFonts w:eastAsia="Calibri" w:cstheme="minorHAnsi"/>
                <w:sz w:val="18"/>
                <w:szCs w:val="18"/>
              </w:rPr>
              <w:t xml:space="preserve">According to Annex IV of the BPR and according to ECHA "Guidance on the BPR: Volume I Parts A+B+C Version 2.0 May </w:t>
            </w:r>
            <w:r w:rsidR="0013584E">
              <w:rPr>
                <w:rFonts w:eastAsia="Calibri" w:cstheme="minorHAnsi"/>
                <w:sz w:val="18"/>
                <w:szCs w:val="18"/>
              </w:rPr>
              <w:t xml:space="preserve">2018", </w:t>
            </w:r>
            <w:proofErr w:type="spellStart"/>
            <w:r w:rsidR="0013584E">
              <w:rPr>
                <w:rFonts w:eastAsia="Calibri" w:cstheme="minorHAnsi"/>
                <w:sz w:val="18"/>
                <w:szCs w:val="18"/>
              </w:rPr>
              <w:t>s</w:t>
            </w:r>
            <w:r w:rsidRPr="00BA697B">
              <w:rPr>
                <w:rFonts w:eastAsia="Calibri" w:cstheme="minorHAnsi"/>
                <w:sz w:val="18"/>
                <w:szCs w:val="18"/>
              </w:rPr>
              <w:t>uspensibility</w:t>
            </w:r>
            <w:proofErr w:type="spellEnd"/>
            <w:r w:rsidRPr="00BA697B">
              <w:rPr>
                <w:rFonts w:eastAsia="Calibri" w:cstheme="minorHAnsi"/>
                <w:sz w:val="18"/>
                <w:szCs w:val="18"/>
              </w:rPr>
              <w:t>, spontaneity and dispersion stability properties are required for suspensions. All the products belong</w:t>
            </w:r>
            <w:r w:rsidR="0045655A" w:rsidRPr="00BA697B">
              <w:rPr>
                <w:rFonts w:eastAsia="Calibri" w:cstheme="minorHAnsi"/>
                <w:sz w:val="18"/>
                <w:szCs w:val="18"/>
              </w:rPr>
              <w:t>ing</w:t>
            </w:r>
            <w:r w:rsidR="0013584E">
              <w:rPr>
                <w:rFonts w:eastAsia="Calibri" w:cstheme="minorHAnsi"/>
                <w:sz w:val="18"/>
                <w:szCs w:val="18"/>
              </w:rPr>
              <w:t xml:space="preserve"> to </w:t>
            </w:r>
            <w:r w:rsidRPr="00BA697B">
              <w:rPr>
                <w:rFonts w:eastAsia="Calibri" w:cstheme="minorHAnsi"/>
                <w:sz w:val="18"/>
                <w:szCs w:val="18"/>
              </w:rPr>
              <w:t>LACTIVO 150 BPF are ready-to-use water based liq</w:t>
            </w:r>
            <w:r w:rsidR="00FE3DAE">
              <w:rPr>
                <w:rFonts w:eastAsia="Calibri" w:cstheme="minorHAnsi"/>
                <w:sz w:val="18"/>
                <w:szCs w:val="18"/>
              </w:rPr>
              <w:t xml:space="preserve">uids totally dissolved in water, therefore </w:t>
            </w:r>
            <w:proofErr w:type="spellStart"/>
            <w:r w:rsidR="00FE3DAE">
              <w:rPr>
                <w:rFonts w:eastAsia="Calibri" w:cstheme="minorHAnsi"/>
                <w:sz w:val="18"/>
                <w:szCs w:val="18"/>
              </w:rPr>
              <w:t>suspensibility</w:t>
            </w:r>
            <w:proofErr w:type="spellEnd"/>
            <w:r w:rsidR="00FE3DAE">
              <w:rPr>
                <w:rFonts w:eastAsia="Calibri" w:cstheme="minorHAnsi"/>
                <w:sz w:val="18"/>
                <w:szCs w:val="18"/>
              </w:rPr>
              <w:t xml:space="preserve">, </w:t>
            </w:r>
            <w:r w:rsidRPr="00BA697B">
              <w:rPr>
                <w:rFonts w:eastAsia="Calibri" w:cstheme="minorHAnsi"/>
                <w:sz w:val="18"/>
                <w:szCs w:val="18"/>
              </w:rPr>
              <w:t>spontaneity and dispersion stability properties are not applicable.</w:t>
            </w:r>
          </w:p>
        </w:tc>
      </w:tr>
      <w:tr w:rsidR="00186292" w:rsidRPr="00BA697B" w14:paraId="15911A5D" w14:textId="77777777" w:rsidTr="00835B13">
        <w:trPr>
          <w:trHeight w:val="481"/>
        </w:trPr>
        <w:tc>
          <w:tcPr>
            <w:tcW w:w="645" w:type="pct"/>
          </w:tcPr>
          <w:p w14:paraId="36AD06B5" w14:textId="31AE40DE" w:rsidR="00186292" w:rsidRPr="00BA697B" w:rsidRDefault="00186292" w:rsidP="0027642E">
            <w:pPr>
              <w:rPr>
                <w:rFonts w:eastAsia="Calibri" w:cstheme="minorHAnsi"/>
                <w:sz w:val="18"/>
                <w:szCs w:val="18"/>
              </w:rPr>
            </w:pPr>
            <w:r w:rsidRPr="00BA697B">
              <w:rPr>
                <w:rFonts w:eastAsia="Calibri" w:cstheme="minorHAnsi"/>
                <w:sz w:val="18"/>
                <w:szCs w:val="18"/>
              </w:rPr>
              <w:t>3.5.3.</w:t>
            </w:r>
          </w:p>
        </w:tc>
        <w:tc>
          <w:tcPr>
            <w:tcW w:w="1053" w:type="pct"/>
          </w:tcPr>
          <w:p w14:paraId="044FCBE9" w14:textId="09B47BE6" w:rsidR="00186292" w:rsidRPr="00C644EC" w:rsidRDefault="00186292" w:rsidP="0027642E">
            <w:pPr>
              <w:rPr>
                <w:rFonts w:eastAsia="Calibri" w:cstheme="minorHAnsi"/>
                <w:sz w:val="18"/>
                <w:szCs w:val="18"/>
              </w:rPr>
            </w:pPr>
            <w:r w:rsidRPr="00C644EC">
              <w:rPr>
                <w:rFonts w:eastAsia="Calibri" w:cstheme="minorHAnsi"/>
                <w:sz w:val="18"/>
                <w:szCs w:val="18"/>
              </w:rPr>
              <w:t xml:space="preserve">Wet sieve analysis and dry sieve test </w:t>
            </w:r>
          </w:p>
        </w:tc>
        <w:tc>
          <w:tcPr>
            <w:tcW w:w="3302" w:type="pct"/>
            <w:gridSpan w:val="4"/>
          </w:tcPr>
          <w:p w14:paraId="04FB6263" w14:textId="77777777" w:rsidR="00FE3DAE" w:rsidRDefault="00FE3DAE" w:rsidP="002F729F">
            <w:pPr>
              <w:jc w:val="both"/>
              <w:rPr>
                <w:rFonts w:eastAsia="Calibri" w:cstheme="minorHAnsi"/>
                <w:sz w:val="18"/>
                <w:szCs w:val="18"/>
              </w:rPr>
            </w:pPr>
            <w:r>
              <w:rPr>
                <w:rFonts w:eastAsia="Calibri" w:cstheme="minorHAnsi"/>
                <w:sz w:val="18"/>
                <w:szCs w:val="18"/>
              </w:rPr>
              <w:t>Not applicable.</w:t>
            </w:r>
          </w:p>
          <w:p w14:paraId="18BFEA6D" w14:textId="580D82E7" w:rsidR="00186292" w:rsidRPr="00BA697B" w:rsidRDefault="00186292" w:rsidP="0013584E">
            <w:pPr>
              <w:jc w:val="both"/>
              <w:rPr>
                <w:rFonts w:eastAsia="Calibri" w:cstheme="minorHAnsi"/>
                <w:sz w:val="18"/>
                <w:szCs w:val="18"/>
              </w:rPr>
            </w:pPr>
            <w:r w:rsidRPr="00BA697B">
              <w:rPr>
                <w:rFonts w:eastAsia="Calibri" w:cstheme="minorHAnsi"/>
                <w:sz w:val="18"/>
                <w:szCs w:val="18"/>
              </w:rPr>
              <w:t xml:space="preserve">According to Annex IV of the BPR and according to ECHA "Guidance on the BPR: Volume I Parts A+B+C Version 2.0 May 2018", wet sieve analysis and dry sieve test </w:t>
            </w:r>
            <w:proofErr w:type="spellStart"/>
            <w:r w:rsidRPr="00BA697B">
              <w:rPr>
                <w:rFonts w:eastAsia="Calibri" w:cstheme="minorHAnsi"/>
                <w:sz w:val="18"/>
                <w:szCs w:val="18"/>
              </w:rPr>
              <w:t>wettable</w:t>
            </w:r>
            <w:proofErr w:type="spellEnd"/>
            <w:r w:rsidRPr="00BA697B">
              <w:rPr>
                <w:rFonts w:eastAsia="Calibri" w:cstheme="minorHAnsi"/>
                <w:sz w:val="18"/>
                <w:szCs w:val="18"/>
              </w:rPr>
              <w:t xml:space="preserve"> are applicable to powders, suspension concentrates, water dispersible granules, aqueous capsule suspensions, dispersible concentrates, </w:t>
            </w:r>
            <w:proofErr w:type="spellStart"/>
            <w:r w:rsidRPr="00BA697B">
              <w:rPr>
                <w:rFonts w:eastAsia="Calibri" w:cstheme="minorHAnsi"/>
                <w:sz w:val="18"/>
                <w:szCs w:val="18"/>
              </w:rPr>
              <w:t>suspo</w:t>
            </w:r>
            <w:proofErr w:type="spellEnd"/>
            <w:r w:rsidRPr="00BA697B">
              <w:rPr>
                <w:rFonts w:eastAsia="Calibri" w:cstheme="minorHAnsi"/>
                <w:sz w:val="18"/>
                <w:szCs w:val="18"/>
              </w:rPr>
              <w:t>-emulsions, water soluble granules and water soluble powders. All the products belong</w:t>
            </w:r>
            <w:r w:rsidR="00330C29" w:rsidRPr="00BA697B">
              <w:rPr>
                <w:rFonts w:eastAsia="Calibri" w:cstheme="minorHAnsi"/>
                <w:sz w:val="18"/>
                <w:szCs w:val="18"/>
              </w:rPr>
              <w:t>ing</w:t>
            </w:r>
            <w:r w:rsidR="0013584E">
              <w:rPr>
                <w:rFonts w:eastAsia="Calibri" w:cstheme="minorHAnsi"/>
                <w:sz w:val="18"/>
                <w:szCs w:val="18"/>
              </w:rPr>
              <w:t xml:space="preserve"> to LACTIVO 150 BPF</w:t>
            </w:r>
            <w:r w:rsidRPr="00BA697B">
              <w:rPr>
                <w:rFonts w:eastAsia="Calibri" w:cstheme="minorHAnsi"/>
                <w:sz w:val="18"/>
                <w:szCs w:val="18"/>
              </w:rPr>
              <w:t xml:space="preserve"> are ready-to-use water based liq</w:t>
            </w:r>
            <w:r w:rsidR="00FE3DAE">
              <w:rPr>
                <w:rFonts w:eastAsia="Calibri" w:cstheme="minorHAnsi"/>
                <w:sz w:val="18"/>
                <w:szCs w:val="18"/>
              </w:rPr>
              <w:t>uids totally dissolved in water</w:t>
            </w:r>
            <w:r w:rsidRPr="00BA697B">
              <w:rPr>
                <w:rFonts w:eastAsia="Calibri" w:cstheme="minorHAnsi"/>
                <w:sz w:val="18"/>
                <w:szCs w:val="18"/>
              </w:rPr>
              <w:t>, therefore wet sieve analysis and dry</w:t>
            </w:r>
            <w:r w:rsidR="00FE3DAE">
              <w:rPr>
                <w:rFonts w:eastAsia="Calibri" w:cstheme="minorHAnsi"/>
                <w:sz w:val="18"/>
                <w:szCs w:val="18"/>
              </w:rPr>
              <w:t xml:space="preserve"> sieve test are not applicable.</w:t>
            </w:r>
          </w:p>
        </w:tc>
      </w:tr>
      <w:tr w:rsidR="00CC00A1" w:rsidRPr="00BA697B" w14:paraId="4CDF96A5" w14:textId="77777777" w:rsidTr="00835B13">
        <w:trPr>
          <w:trHeight w:val="722"/>
        </w:trPr>
        <w:tc>
          <w:tcPr>
            <w:tcW w:w="645" w:type="pct"/>
          </w:tcPr>
          <w:p w14:paraId="1B876464" w14:textId="3AFA2C5C" w:rsidR="00CC00A1" w:rsidRPr="00BA697B" w:rsidRDefault="00CC00A1" w:rsidP="0027642E">
            <w:pPr>
              <w:rPr>
                <w:rFonts w:eastAsia="Calibri" w:cstheme="minorHAnsi"/>
                <w:sz w:val="18"/>
                <w:szCs w:val="18"/>
              </w:rPr>
            </w:pPr>
            <w:r w:rsidRPr="00BA697B">
              <w:rPr>
                <w:rFonts w:eastAsia="Calibri" w:cstheme="minorHAnsi"/>
                <w:sz w:val="18"/>
                <w:szCs w:val="18"/>
              </w:rPr>
              <w:t>3.5.4.</w:t>
            </w:r>
          </w:p>
        </w:tc>
        <w:tc>
          <w:tcPr>
            <w:tcW w:w="1053" w:type="pct"/>
          </w:tcPr>
          <w:p w14:paraId="7AAD0F30" w14:textId="4343807D" w:rsidR="00CC00A1" w:rsidRPr="00C644EC" w:rsidRDefault="00CC00A1" w:rsidP="0027642E">
            <w:pPr>
              <w:rPr>
                <w:rFonts w:eastAsia="Calibri" w:cstheme="minorHAnsi"/>
                <w:sz w:val="18"/>
                <w:szCs w:val="18"/>
              </w:rPr>
            </w:pPr>
            <w:proofErr w:type="spellStart"/>
            <w:r w:rsidRPr="00C644EC">
              <w:rPr>
                <w:rFonts w:eastAsia="Calibri" w:cstheme="minorHAnsi"/>
                <w:sz w:val="18"/>
                <w:szCs w:val="18"/>
              </w:rPr>
              <w:t>Emulsifiability</w:t>
            </w:r>
            <w:proofErr w:type="spellEnd"/>
            <w:r w:rsidRPr="00C644EC">
              <w:rPr>
                <w:rFonts w:eastAsia="Calibri" w:cstheme="minorHAnsi"/>
                <w:sz w:val="18"/>
                <w:szCs w:val="18"/>
              </w:rPr>
              <w:t>, re-</w:t>
            </w:r>
            <w:proofErr w:type="spellStart"/>
            <w:r w:rsidRPr="00C644EC">
              <w:rPr>
                <w:rFonts w:eastAsia="Calibri" w:cstheme="minorHAnsi"/>
                <w:sz w:val="18"/>
                <w:szCs w:val="18"/>
              </w:rPr>
              <w:t>emulsifiability</w:t>
            </w:r>
            <w:proofErr w:type="spellEnd"/>
            <w:r w:rsidRPr="00C644EC">
              <w:rPr>
                <w:rFonts w:eastAsia="Calibri" w:cstheme="minorHAnsi"/>
                <w:sz w:val="18"/>
                <w:szCs w:val="18"/>
              </w:rPr>
              <w:t xml:space="preserve">, and emulsion stability </w:t>
            </w:r>
          </w:p>
        </w:tc>
        <w:tc>
          <w:tcPr>
            <w:tcW w:w="3302" w:type="pct"/>
            <w:gridSpan w:val="4"/>
          </w:tcPr>
          <w:p w14:paraId="73BB2A4E" w14:textId="77777777" w:rsidR="00FE3DAE" w:rsidRDefault="00FE3DAE" w:rsidP="002F729F">
            <w:pPr>
              <w:jc w:val="both"/>
              <w:rPr>
                <w:rFonts w:eastAsia="Calibri" w:cstheme="minorHAnsi"/>
                <w:sz w:val="18"/>
                <w:szCs w:val="18"/>
              </w:rPr>
            </w:pPr>
            <w:r>
              <w:rPr>
                <w:rFonts w:eastAsia="Calibri" w:cstheme="minorHAnsi"/>
                <w:sz w:val="18"/>
                <w:szCs w:val="18"/>
              </w:rPr>
              <w:t>Not applicable.</w:t>
            </w:r>
          </w:p>
          <w:p w14:paraId="1CB0FCD1" w14:textId="1A0AD213" w:rsidR="0045655A" w:rsidRPr="00BA697B" w:rsidRDefault="00CC00A1" w:rsidP="0013584E">
            <w:pPr>
              <w:jc w:val="both"/>
              <w:rPr>
                <w:rFonts w:eastAsia="Calibri" w:cstheme="minorHAnsi"/>
                <w:sz w:val="18"/>
                <w:szCs w:val="18"/>
              </w:rPr>
            </w:pPr>
            <w:r w:rsidRPr="00BA697B">
              <w:rPr>
                <w:rFonts w:eastAsia="Calibri" w:cstheme="minorHAnsi"/>
                <w:sz w:val="18"/>
                <w:szCs w:val="18"/>
              </w:rPr>
              <w:t xml:space="preserve">According to Annex IV of the BPR and according to ECHA "Guidance on the BPR: Volume I Parts A+B+C Version 2.0 May 2018", </w:t>
            </w:r>
            <w:proofErr w:type="spellStart"/>
            <w:r w:rsidRPr="00BA697B">
              <w:rPr>
                <w:rFonts w:eastAsia="Calibri" w:cstheme="minorHAnsi"/>
                <w:sz w:val="18"/>
                <w:szCs w:val="18"/>
              </w:rPr>
              <w:t>emulsifiability</w:t>
            </w:r>
            <w:proofErr w:type="spellEnd"/>
            <w:r w:rsidRPr="00BA697B">
              <w:rPr>
                <w:rFonts w:eastAsia="Calibri" w:cstheme="minorHAnsi"/>
                <w:sz w:val="18"/>
                <w:szCs w:val="18"/>
              </w:rPr>
              <w:t>, re-</w:t>
            </w:r>
            <w:proofErr w:type="spellStart"/>
            <w:r w:rsidRPr="00BA697B">
              <w:rPr>
                <w:rFonts w:eastAsia="Calibri" w:cstheme="minorHAnsi"/>
                <w:sz w:val="18"/>
                <w:szCs w:val="18"/>
              </w:rPr>
              <w:t>emulsifiability</w:t>
            </w:r>
            <w:proofErr w:type="spellEnd"/>
            <w:r w:rsidRPr="00BA697B">
              <w:rPr>
                <w:rFonts w:eastAsia="Calibri" w:cstheme="minorHAnsi"/>
                <w:sz w:val="18"/>
                <w:szCs w:val="18"/>
              </w:rPr>
              <w:t xml:space="preserve"> and emulsion stability data are </w:t>
            </w:r>
            <w:r w:rsidRPr="00BA697B">
              <w:rPr>
                <w:rFonts w:eastAsia="Calibri" w:cstheme="minorHAnsi"/>
                <w:sz w:val="18"/>
                <w:szCs w:val="18"/>
              </w:rPr>
              <w:lastRenderedPageBreak/>
              <w:t>required for preparations that form emulsions. All the products belong</w:t>
            </w:r>
            <w:r w:rsidR="006E1E4F" w:rsidRPr="00BA697B">
              <w:rPr>
                <w:rFonts w:eastAsia="Calibri" w:cstheme="minorHAnsi"/>
                <w:sz w:val="18"/>
                <w:szCs w:val="18"/>
              </w:rPr>
              <w:t>ing</w:t>
            </w:r>
            <w:r w:rsidR="0013584E">
              <w:rPr>
                <w:rFonts w:eastAsia="Calibri" w:cstheme="minorHAnsi"/>
                <w:sz w:val="18"/>
                <w:szCs w:val="18"/>
              </w:rPr>
              <w:t xml:space="preserve"> to LACTIVO 150 BPF</w:t>
            </w:r>
            <w:r w:rsidRPr="00BA697B">
              <w:rPr>
                <w:rFonts w:eastAsia="Calibri" w:cstheme="minorHAnsi"/>
                <w:sz w:val="18"/>
                <w:szCs w:val="18"/>
              </w:rPr>
              <w:t xml:space="preserve"> are ready-to-use water based liq</w:t>
            </w:r>
            <w:r w:rsidR="00FE3DAE">
              <w:rPr>
                <w:rFonts w:eastAsia="Calibri" w:cstheme="minorHAnsi"/>
                <w:sz w:val="18"/>
                <w:szCs w:val="18"/>
              </w:rPr>
              <w:t>uids totally dissolved in water</w:t>
            </w:r>
            <w:r w:rsidRPr="00BA697B">
              <w:rPr>
                <w:rFonts w:eastAsia="Calibri" w:cstheme="minorHAnsi"/>
                <w:sz w:val="18"/>
                <w:szCs w:val="18"/>
              </w:rPr>
              <w:t xml:space="preserve">, therefore </w:t>
            </w:r>
            <w:proofErr w:type="spellStart"/>
            <w:r w:rsidRPr="00BA697B">
              <w:rPr>
                <w:rFonts w:eastAsia="Calibri" w:cstheme="minorHAnsi"/>
                <w:sz w:val="18"/>
                <w:szCs w:val="18"/>
              </w:rPr>
              <w:t>emulsifiability</w:t>
            </w:r>
            <w:proofErr w:type="spellEnd"/>
            <w:r w:rsidRPr="00BA697B">
              <w:rPr>
                <w:rFonts w:eastAsia="Calibri" w:cstheme="minorHAnsi"/>
                <w:sz w:val="18"/>
                <w:szCs w:val="18"/>
              </w:rPr>
              <w:t>, re-</w:t>
            </w:r>
            <w:proofErr w:type="spellStart"/>
            <w:r w:rsidRPr="00BA697B">
              <w:rPr>
                <w:rFonts w:eastAsia="Calibri" w:cstheme="minorHAnsi"/>
                <w:sz w:val="18"/>
                <w:szCs w:val="18"/>
              </w:rPr>
              <w:t>emulsifiability</w:t>
            </w:r>
            <w:proofErr w:type="spellEnd"/>
            <w:r w:rsidRPr="00BA697B">
              <w:rPr>
                <w:rFonts w:eastAsia="Calibri" w:cstheme="minorHAnsi"/>
                <w:sz w:val="18"/>
                <w:szCs w:val="18"/>
              </w:rPr>
              <w:t xml:space="preserve"> and emulsio</w:t>
            </w:r>
            <w:r w:rsidR="00FE3DAE">
              <w:rPr>
                <w:rFonts w:eastAsia="Calibri" w:cstheme="minorHAnsi"/>
                <w:sz w:val="18"/>
                <w:szCs w:val="18"/>
              </w:rPr>
              <w:t>n stability are not applicable.</w:t>
            </w:r>
          </w:p>
        </w:tc>
      </w:tr>
      <w:tr w:rsidR="0045655A" w:rsidRPr="00BA697B" w14:paraId="5EEF2C8C" w14:textId="77777777" w:rsidTr="00835B13">
        <w:trPr>
          <w:trHeight w:val="240"/>
        </w:trPr>
        <w:tc>
          <w:tcPr>
            <w:tcW w:w="645" w:type="pct"/>
          </w:tcPr>
          <w:p w14:paraId="75236CDF" w14:textId="6E52D8D6" w:rsidR="0045655A" w:rsidRPr="00BA697B" w:rsidRDefault="0045655A" w:rsidP="0027642E">
            <w:pPr>
              <w:rPr>
                <w:rFonts w:eastAsia="Calibri" w:cstheme="minorHAnsi"/>
                <w:sz w:val="18"/>
                <w:szCs w:val="18"/>
              </w:rPr>
            </w:pPr>
            <w:r w:rsidRPr="00BA697B">
              <w:rPr>
                <w:rFonts w:eastAsia="Calibri" w:cstheme="minorHAnsi"/>
                <w:sz w:val="18"/>
                <w:szCs w:val="18"/>
              </w:rPr>
              <w:lastRenderedPageBreak/>
              <w:t>3.5.5.</w:t>
            </w:r>
          </w:p>
        </w:tc>
        <w:tc>
          <w:tcPr>
            <w:tcW w:w="1053" w:type="pct"/>
          </w:tcPr>
          <w:p w14:paraId="38A3250A" w14:textId="3A449C0D" w:rsidR="0045655A" w:rsidRPr="00C644EC" w:rsidRDefault="0045655A" w:rsidP="0027642E">
            <w:pPr>
              <w:rPr>
                <w:rFonts w:eastAsia="Calibri" w:cstheme="minorHAnsi"/>
                <w:sz w:val="18"/>
                <w:szCs w:val="18"/>
              </w:rPr>
            </w:pPr>
            <w:r w:rsidRPr="00C644EC">
              <w:rPr>
                <w:rFonts w:eastAsia="Calibri" w:cstheme="minorHAnsi"/>
                <w:sz w:val="18"/>
                <w:szCs w:val="18"/>
              </w:rPr>
              <w:t>Disintegration time</w:t>
            </w:r>
          </w:p>
        </w:tc>
        <w:tc>
          <w:tcPr>
            <w:tcW w:w="3302" w:type="pct"/>
            <w:gridSpan w:val="4"/>
          </w:tcPr>
          <w:p w14:paraId="18A2FCCE" w14:textId="77777777" w:rsidR="00FE3DAE" w:rsidRDefault="00FE3DAE" w:rsidP="002F729F">
            <w:pPr>
              <w:jc w:val="both"/>
              <w:rPr>
                <w:rFonts w:eastAsia="Calibri" w:cstheme="minorHAnsi"/>
                <w:sz w:val="18"/>
                <w:szCs w:val="18"/>
                <w:lang w:val="en-US"/>
              </w:rPr>
            </w:pPr>
            <w:r>
              <w:rPr>
                <w:rFonts w:eastAsia="Calibri" w:cstheme="minorHAnsi"/>
                <w:sz w:val="18"/>
                <w:szCs w:val="18"/>
                <w:lang w:val="en-US"/>
              </w:rPr>
              <w:t>Not applicable.</w:t>
            </w:r>
          </w:p>
          <w:p w14:paraId="19FB761E" w14:textId="18C8F21D" w:rsidR="0045655A" w:rsidRPr="00BA697B" w:rsidRDefault="0045655A" w:rsidP="0013584E">
            <w:pPr>
              <w:jc w:val="both"/>
              <w:rPr>
                <w:rFonts w:eastAsia="Calibri" w:cstheme="minorHAnsi"/>
                <w:sz w:val="18"/>
                <w:szCs w:val="18"/>
                <w:lang w:val="en-US"/>
              </w:rPr>
            </w:pPr>
            <w:r w:rsidRPr="00BA697B">
              <w:rPr>
                <w:rFonts w:eastAsia="Calibri" w:cstheme="minorHAnsi"/>
                <w:sz w:val="18"/>
                <w:szCs w:val="18"/>
                <w:lang w:val="en-US"/>
              </w:rPr>
              <w:t>According to Annex IV of the BPR and according to ECHA "Guidance on the BPR: Volume I Parts A+B+C Version 2.0 May 2018", disintegration time is applicable to all products that are tablets.</w:t>
            </w:r>
            <w:bookmarkStart w:id="2146" w:name="_Hlk83721687"/>
            <w:r w:rsidRPr="00BA697B">
              <w:rPr>
                <w:rFonts w:eastAsia="Calibri" w:cstheme="minorHAnsi"/>
                <w:sz w:val="18"/>
                <w:szCs w:val="18"/>
                <w:lang w:val="en-US"/>
              </w:rPr>
              <w:t xml:space="preserve"> All the products belonging to LACTIVO</w:t>
            </w:r>
            <w:r w:rsidR="0013584E">
              <w:rPr>
                <w:rFonts w:eastAsia="Calibri" w:cstheme="minorHAnsi"/>
                <w:sz w:val="18"/>
                <w:szCs w:val="18"/>
                <w:lang w:val="en-US"/>
              </w:rPr>
              <w:t xml:space="preserve"> 150 BPF</w:t>
            </w:r>
            <w:r w:rsidRPr="00BA697B">
              <w:rPr>
                <w:rFonts w:eastAsia="Calibri" w:cstheme="minorHAnsi"/>
                <w:sz w:val="18"/>
                <w:szCs w:val="18"/>
                <w:lang w:val="en-US"/>
              </w:rPr>
              <w:t xml:space="preserve"> are ready-to-use water based liquids, therefore the definition of disintegration time is not applicable.</w:t>
            </w:r>
            <w:bookmarkEnd w:id="2146"/>
          </w:p>
        </w:tc>
      </w:tr>
      <w:tr w:rsidR="0027642E" w:rsidRPr="00BA697B" w14:paraId="38A0205E" w14:textId="77777777" w:rsidTr="00835B13">
        <w:trPr>
          <w:trHeight w:val="393"/>
        </w:trPr>
        <w:tc>
          <w:tcPr>
            <w:tcW w:w="645" w:type="pct"/>
          </w:tcPr>
          <w:p w14:paraId="3458225A" w14:textId="3FC932B1" w:rsidR="0027642E" w:rsidRPr="00BA697B" w:rsidRDefault="0027642E" w:rsidP="0027642E">
            <w:pPr>
              <w:rPr>
                <w:rFonts w:eastAsia="Calibri" w:cstheme="minorHAnsi"/>
                <w:sz w:val="18"/>
                <w:szCs w:val="18"/>
              </w:rPr>
            </w:pPr>
            <w:r w:rsidRPr="00BA697B">
              <w:rPr>
                <w:rFonts w:eastAsia="Calibri" w:cstheme="minorHAnsi"/>
                <w:sz w:val="18"/>
                <w:szCs w:val="18"/>
              </w:rPr>
              <w:t>3.5.6.</w:t>
            </w:r>
          </w:p>
        </w:tc>
        <w:tc>
          <w:tcPr>
            <w:tcW w:w="1053" w:type="pct"/>
          </w:tcPr>
          <w:p w14:paraId="188CD3EC" w14:textId="4CB87F18" w:rsidR="0027642E" w:rsidRPr="00C644EC" w:rsidRDefault="0027642E" w:rsidP="00CD1B9C">
            <w:pPr>
              <w:rPr>
                <w:rFonts w:eastAsia="Calibri" w:cstheme="minorHAnsi"/>
                <w:sz w:val="18"/>
                <w:szCs w:val="18"/>
              </w:rPr>
            </w:pPr>
            <w:r w:rsidRPr="00C644EC">
              <w:rPr>
                <w:rFonts w:eastAsia="Calibri" w:cstheme="minorHAnsi"/>
                <w:sz w:val="18"/>
                <w:szCs w:val="18"/>
              </w:rPr>
              <w:t>Particle size distribution, content of du</w:t>
            </w:r>
            <w:r w:rsidR="00CD1B9C" w:rsidRPr="00C644EC">
              <w:rPr>
                <w:rFonts w:eastAsia="Calibri" w:cstheme="minorHAnsi"/>
                <w:sz w:val="18"/>
                <w:szCs w:val="18"/>
              </w:rPr>
              <w:t>st/fines, attrition, friability</w:t>
            </w:r>
          </w:p>
        </w:tc>
        <w:tc>
          <w:tcPr>
            <w:tcW w:w="1050" w:type="pct"/>
          </w:tcPr>
          <w:p w14:paraId="6DAACF23" w14:textId="1D0BEC88" w:rsidR="0027642E" w:rsidRPr="00BA697B" w:rsidRDefault="00A604CF" w:rsidP="00993C11">
            <w:pPr>
              <w:rPr>
                <w:rFonts w:eastAsia="Calibri" w:cstheme="minorHAnsi"/>
                <w:sz w:val="18"/>
                <w:szCs w:val="18"/>
              </w:rPr>
            </w:pPr>
            <w:r w:rsidRPr="00BA697B">
              <w:rPr>
                <w:rFonts w:eastAsia="Calibri" w:cstheme="minorHAnsi"/>
                <w:sz w:val="18"/>
                <w:szCs w:val="18"/>
              </w:rPr>
              <w:t>CIPAC MT 187</w:t>
            </w:r>
          </w:p>
        </w:tc>
        <w:tc>
          <w:tcPr>
            <w:tcW w:w="646" w:type="pct"/>
          </w:tcPr>
          <w:p w14:paraId="4229AD88" w14:textId="77777777" w:rsidR="002231F6" w:rsidRDefault="00A604CF" w:rsidP="00993C11">
            <w:pPr>
              <w:rPr>
                <w:rFonts w:eastAsia="Calibri" w:cstheme="minorHAnsi"/>
                <w:sz w:val="18"/>
                <w:szCs w:val="18"/>
              </w:rPr>
            </w:pPr>
            <w:r w:rsidRPr="00BA697B">
              <w:rPr>
                <w:rFonts w:eastAsia="Calibri" w:cstheme="minorHAnsi"/>
                <w:sz w:val="18"/>
                <w:szCs w:val="18"/>
              </w:rPr>
              <w:t>LACTIVO 150 FEE</w:t>
            </w:r>
            <w:r w:rsidR="00CD1B9C">
              <w:rPr>
                <w:rFonts w:eastAsia="Calibri" w:cstheme="minorHAnsi"/>
                <w:sz w:val="18"/>
                <w:szCs w:val="18"/>
              </w:rPr>
              <w:t>/</w:t>
            </w:r>
            <w:r w:rsidRPr="00BA697B">
              <w:rPr>
                <w:rFonts w:eastAsia="Calibri" w:cstheme="minorHAnsi"/>
                <w:sz w:val="18"/>
                <w:szCs w:val="18"/>
              </w:rPr>
              <w:t xml:space="preserve"> batch 210803LAB008 </w:t>
            </w:r>
            <w:r w:rsidR="00CD1B9C">
              <w:rPr>
                <w:rFonts w:eastAsia="Calibri" w:cstheme="minorHAnsi"/>
                <w:sz w:val="18"/>
                <w:szCs w:val="18"/>
              </w:rPr>
              <w:t>(</w:t>
            </w:r>
            <w:r w:rsidRPr="00BA697B">
              <w:rPr>
                <w:rFonts w:eastAsia="Calibri" w:cstheme="minorHAnsi"/>
                <w:sz w:val="18"/>
                <w:szCs w:val="18"/>
              </w:rPr>
              <w:t>0.75% w/w of lactic acid</w:t>
            </w:r>
            <w:r w:rsidR="002231F6">
              <w:rPr>
                <w:rFonts w:eastAsia="Calibri" w:cstheme="minorHAnsi"/>
                <w:sz w:val="18"/>
                <w:szCs w:val="18"/>
              </w:rPr>
              <w:t>).</w:t>
            </w:r>
          </w:p>
          <w:p w14:paraId="4CD959B7" w14:textId="64DECD99" w:rsidR="00993C11" w:rsidRPr="00BA697B" w:rsidRDefault="002231F6" w:rsidP="00993C11">
            <w:pPr>
              <w:rPr>
                <w:rFonts w:eastAsia="Calibri" w:cstheme="minorHAnsi"/>
                <w:sz w:val="18"/>
                <w:szCs w:val="18"/>
              </w:rPr>
            </w:pPr>
            <w:r>
              <w:rPr>
                <w:rFonts w:eastAsia="Calibri" w:cstheme="minorHAnsi"/>
                <w:sz w:val="18"/>
                <w:szCs w:val="18"/>
              </w:rPr>
              <w:t xml:space="preserve">Packaging: </w:t>
            </w:r>
            <w:r w:rsidR="00A604CF" w:rsidRPr="00BA697B">
              <w:rPr>
                <w:rFonts w:eastAsia="Calibri" w:cstheme="minorHAnsi"/>
                <w:sz w:val="18"/>
                <w:szCs w:val="18"/>
              </w:rPr>
              <w:t xml:space="preserve">50mL transparent PET </w:t>
            </w:r>
            <w:r>
              <w:rPr>
                <w:rFonts w:eastAsia="Calibri" w:cstheme="minorHAnsi"/>
                <w:sz w:val="18"/>
                <w:szCs w:val="18"/>
              </w:rPr>
              <w:t>bottle with trigger spray</w:t>
            </w:r>
          </w:p>
        </w:tc>
        <w:tc>
          <w:tcPr>
            <w:tcW w:w="981" w:type="pct"/>
          </w:tcPr>
          <w:p w14:paraId="49539FD1" w14:textId="6FDFE826" w:rsidR="0027642E" w:rsidRPr="00BA697B" w:rsidRDefault="00A604CF" w:rsidP="002F729F">
            <w:pPr>
              <w:jc w:val="both"/>
              <w:rPr>
                <w:rFonts w:eastAsia="Calibri" w:cstheme="minorHAnsi"/>
                <w:sz w:val="18"/>
                <w:szCs w:val="18"/>
              </w:rPr>
            </w:pPr>
            <w:proofErr w:type="gramStart"/>
            <w:r w:rsidRPr="00BA697B">
              <w:rPr>
                <w:rFonts w:eastAsia="Calibri" w:cstheme="minorHAnsi"/>
                <w:sz w:val="18"/>
                <w:szCs w:val="18"/>
              </w:rPr>
              <w:t>d50</w:t>
            </w:r>
            <w:proofErr w:type="gramEnd"/>
            <w:r w:rsidRPr="00BA697B">
              <w:rPr>
                <w:rFonts w:eastAsia="Calibri" w:cstheme="minorHAnsi"/>
                <w:sz w:val="18"/>
                <w:szCs w:val="18"/>
              </w:rPr>
              <w:t xml:space="preserve"> droplets= 69.71 </w:t>
            </w:r>
            <w:proofErr w:type="spellStart"/>
            <w:r w:rsidRPr="00BA697B">
              <w:rPr>
                <w:rFonts w:eastAsia="Calibri" w:cstheme="minorHAnsi"/>
                <w:sz w:val="18"/>
                <w:szCs w:val="18"/>
              </w:rPr>
              <w:t>μm</w:t>
            </w:r>
            <w:proofErr w:type="spellEnd"/>
            <w:r w:rsidRPr="00BA697B">
              <w:rPr>
                <w:rFonts w:eastAsia="Calibri" w:cstheme="minorHAnsi"/>
                <w:sz w:val="18"/>
                <w:szCs w:val="18"/>
              </w:rPr>
              <w:t>.</w:t>
            </w:r>
          </w:p>
        </w:tc>
        <w:tc>
          <w:tcPr>
            <w:tcW w:w="625" w:type="pct"/>
            <w:vAlign w:val="center"/>
          </w:tcPr>
          <w:p w14:paraId="76D3DBB2" w14:textId="07EDDCDF" w:rsidR="0027642E" w:rsidRPr="00BA697B" w:rsidRDefault="00A604CF" w:rsidP="00993C11">
            <w:pPr>
              <w:rPr>
                <w:rFonts w:eastAsia="Calibri" w:cstheme="minorHAnsi"/>
                <w:sz w:val="18"/>
                <w:szCs w:val="18"/>
              </w:rPr>
            </w:pPr>
            <w:proofErr w:type="spellStart"/>
            <w:r w:rsidRPr="00BA697B">
              <w:rPr>
                <w:rFonts w:eastAsia="Calibri" w:cstheme="minorHAnsi"/>
                <w:sz w:val="18"/>
                <w:szCs w:val="18"/>
              </w:rPr>
              <w:t>Mazzei</w:t>
            </w:r>
            <w:proofErr w:type="spellEnd"/>
            <w:r w:rsidRPr="00BA697B">
              <w:rPr>
                <w:rFonts w:eastAsia="Calibri" w:cstheme="minorHAnsi"/>
                <w:sz w:val="18"/>
                <w:szCs w:val="18"/>
              </w:rPr>
              <w:t xml:space="preserve"> A. (2021a)</w:t>
            </w:r>
          </w:p>
        </w:tc>
      </w:tr>
      <w:tr w:rsidR="006D6907" w:rsidRPr="00BA697B" w14:paraId="7F8FDECA" w14:textId="77777777" w:rsidTr="00835B13">
        <w:trPr>
          <w:trHeight w:val="240"/>
        </w:trPr>
        <w:tc>
          <w:tcPr>
            <w:tcW w:w="645" w:type="pct"/>
          </w:tcPr>
          <w:p w14:paraId="4DAF7225" w14:textId="53F3197D" w:rsidR="006D6907" w:rsidRPr="00BA697B" w:rsidRDefault="006D6907" w:rsidP="0027642E">
            <w:pPr>
              <w:rPr>
                <w:rFonts w:eastAsia="Calibri" w:cstheme="minorHAnsi"/>
                <w:sz w:val="18"/>
                <w:szCs w:val="18"/>
              </w:rPr>
            </w:pPr>
            <w:r w:rsidRPr="00BA697B">
              <w:rPr>
                <w:rFonts w:eastAsia="Calibri" w:cstheme="minorHAnsi"/>
                <w:sz w:val="18"/>
                <w:szCs w:val="18"/>
              </w:rPr>
              <w:t>3.5.7.</w:t>
            </w:r>
          </w:p>
        </w:tc>
        <w:tc>
          <w:tcPr>
            <w:tcW w:w="1053" w:type="pct"/>
          </w:tcPr>
          <w:p w14:paraId="720694C8" w14:textId="17E315B5" w:rsidR="006D6907" w:rsidRPr="00C644EC" w:rsidRDefault="006D6907" w:rsidP="0027642E">
            <w:pPr>
              <w:rPr>
                <w:rFonts w:eastAsia="Calibri" w:cstheme="minorHAnsi"/>
                <w:iCs/>
                <w:sz w:val="18"/>
                <w:szCs w:val="18"/>
              </w:rPr>
            </w:pPr>
            <w:r w:rsidRPr="00C644EC">
              <w:rPr>
                <w:rFonts w:eastAsia="Calibri" w:cstheme="minorHAnsi"/>
                <w:sz w:val="18"/>
                <w:szCs w:val="18"/>
              </w:rPr>
              <w:t xml:space="preserve">Persistent foaming </w:t>
            </w:r>
          </w:p>
        </w:tc>
        <w:tc>
          <w:tcPr>
            <w:tcW w:w="3302" w:type="pct"/>
            <w:gridSpan w:val="4"/>
          </w:tcPr>
          <w:p w14:paraId="790F2094" w14:textId="77777777" w:rsidR="003329B4" w:rsidRDefault="003329B4" w:rsidP="002F729F">
            <w:pPr>
              <w:jc w:val="both"/>
              <w:rPr>
                <w:rFonts w:eastAsia="Calibri" w:cstheme="minorHAnsi"/>
                <w:iCs/>
                <w:sz w:val="18"/>
                <w:szCs w:val="18"/>
              </w:rPr>
            </w:pPr>
            <w:r>
              <w:rPr>
                <w:rFonts w:eastAsia="Calibri" w:cstheme="minorHAnsi"/>
                <w:iCs/>
                <w:sz w:val="18"/>
                <w:szCs w:val="18"/>
              </w:rPr>
              <w:t>Not applicable.</w:t>
            </w:r>
          </w:p>
          <w:p w14:paraId="7C05A4CA" w14:textId="7517B1A4" w:rsidR="00993C11" w:rsidRPr="003329B4" w:rsidRDefault="006D6907" w:rsidP="0013584E">
            <w:pPr>
              <w:jc w:val="both"/>
              <w:rPr>
                <w:rFonts w:eastAsia="Calibri" w:cstheme="minorHAnsi"/>
                <w:iCs/>
                <w:sz w:val="18"/>
                <w:szCs w:val="18"/>
                <w:lang w:val="en-US"/>
              </w:rPr>
            </w:pPr>
            <w:r w:rsidRPr="00BA697B">
              <w:rPr>
                <w:rFonts w:eastAsia="Calibri" w:cstheme="minorHAnsi"/>
                <w:iCs/>
                <w:sz w:val="18"/>
                <w:szCs w:val="18"/>
                <w:lang w:val="en-US"/>
              </w:rPr>
              <w:t xml:space="preserve">According to Annex IV of the BPR and according to ECHA "Guidance on the BPR: Volume I Parts A+B+C Version 2.0 May 2018", persistent foaming data are required when the product is applied in water for use and dilution is necessary. </w:t>
            </w:r>
            <w:r w:rsidR="003329B4">
              <w:rPr>
                <w:rFonts w:eastAsia="Calibri" w:cstheme="minorHAnsi"/>
                <w:sz w:val="18"/>
                <w:szCs w:val="18"/>
                <w:lang w:val="en-US"/>
              </w:rPr>
              <w:t xml:space="preserve"> </w:t>
            </w:r>
            <w:r w:rsidR="0013584E">
              <w:rPr>
                <w:rFonts w:eastAsia="Calibri" w:cstheme="minorHAnsi"/>
                <w:sz w:val="18"/>
                <w:szCs w:val="18"/>
                <w:lang w:val="en-US"/>
              </w:rPr>
              <w:t>All the products belonging to LACTIVO 150 BPF</w:t>
            </w:r>
            <w:r w:rsidRPr="00BA697B">
              <w:rPr>
                <w:rFonts w:eastAsia="Calibri" w:cstheme="minorHAnsi"/>
                <w:sz w:val="18"/>
                <w:szCs w:val="18"/>
                <w:lang w:val="en-US"/>
              </w:rPr>
              <w:t xml:space="preserve"> are ready-to-use water based liquids, therefore the definition of persistent foaming is not applicable.</w:t>
            </w:r>
          </w:p>
        </w:tc>
      </w:tr>
      <w:tr w:rsidR="006D6907" w:rsidRPr="00BA697B" w14:paraId="27A92602" w14:textId="77777777" w:rsidTr="00835B13">
        <w:trPr>
          <w:trHeight w:val="240"/>
        </w:trPr>
        <w:tc>
          <w:tcPr>
            <w:tcW w:w="645" w:type="pct"/>
          </w:tcPr>
          <w:p w14:paraId="7ED7F97A" w14:textId="5461BBFC" w:rsidR="006D6907" w:rsidRPr="00BA697B" w:rsidRDefault="006D6907" w:rsidP="0027642E">
            <w:pPr>
              <w:rPr>
                <w:rFonts w:eastAsia="Calibri" w:cstheme="minorHAnsi"/>
                <w:sz w:val="18"/>
                <w:szCs w:val="18"/>
              </w:rPr>
            </w:pPr>
            <w:r w:rsidRPr="00BA697B">
              <w:rPr>
                <w:rFonts w:eastAsia="Calibri" w:cstheme="minorHAnsi"/>
                <w:sz w:val="18"/>
                <w:szCs w:val="18"/>
              </w:rPr>
              <w:t>3.5.8.</w:t>
            </w:r>
          </w:p>
        </w:tc>
        <w:tc>
          <w:tcPr>
            <w:tcW w:w="1053" w:type="pct"/>
          </w:tcPr>
          <w:p w14:paraId="4D62E84A" w14:textId="7BD5CDD6" w:rsidR="006D6907" w:rsidRPr="00C644EC" w:rsidRDefault="006D6907" w:rsidP="0027642E">
            <w:pPr>
              <w:rPr>
                <w:rFonts w:eastAsia="Calibri" w:cstheme="minorHAnsi"/>
                <w:sz w:val="18"/>
                <w:szCs w:val="18"/>
              </w:rPr>
            </w:pPr>
            <w:proofErr w:type="spellStart"/>
            <w:r w:rsidRPr="00C644EC">
              <w:rPr>
                <w:rFonts w:eastAsia="Calibri" w:cstheme="minorHAnsi"/>
                <w:sz w:val="18"/>
                <w:szCs w:val="18"/>
              </w:rPr>
              <w:t>Flowability</w:t>
            </w:r>
            <w:proofErr w:type="spellEnd"/>
            <w:r w:rsidRPr="00C644EC">
              <w:rPr>
                <w:rFonts w:eastAsia="Calibri" w:cstheme="minorHAnsi"/>
                <w:sz w:val="18"/>
                <w:szCs w:val="18"/>
              </w:rPr>
              <w:t>/</w:t>
            </w:r>
            <w:proofErr w:type="spellStart"/>
            <w:r w:rsidRPr="00C644EC">
              <w:rPr>
                <w:rFonts w:eastAsia="Calibri" w:cstheme="minorHAnsi"/>
                <w:sz w:val="18"/>
                <w:szCs w:val="18"/>
              </w:rPr>
              <w:t>pourability</w:t>
            </w:r>
            <w:proofErr w:type="spellEnd"/>
            <w:r w:rsidRPr="00C644EC">
              <w:rPr>
                <w:rFonts w:eastAsia="Calibri" w:cstheme="minorHAnsi"/>
                <w:sz w:val="18"/>
                <w:szCs w:val="18"/>
              </w:rPr>
              <w:t>/</w:t>
            </w:r>
            <w:proofErr w:type="spellStart"/>
            <w:r w:rsidRPr="00C644EC">
              <w:rPr>
                <w:rFonts w:eastAsia="Calibri" w:cstheme="minorHAnsi"/>
                <w:sz w:val="18"/>
                <w:szCs w:val="18"/>
              </w:rPr>
              <w:t>dustability</w:t>
            </w:r>
            <w:proofErr w:type="spellEnd"/>
          </w:p>
        </w:tc>
        <w:tc>
          <w:tcPr>
            <w:tcW w:w="3302" w:type="pct"/>
            <w:gridSpan w:val="4"/>
          </w:tcPr>
          <w:p w14:paraId="76BFB1B7" w14:textId="77777777" w:rsidR="003329B4" w:rsidRDefault="003329B4" w:rsidP="003329B4">
            <w:pPr>
              <w:jc w:val="both"/>
              <w:rPr>
                <w:rFonts w:eastAsia="Calibri" w:cstheme="minorHAnsi"/>
                <w:sz w:val="18"/>
                <w:szCs w:val="18"/>
                <w:lang w:val="en-US"/>
              </w:rPr>
            </w:pPr>
            <w:r>
              <w:rPr>
                <w:rFonts w:eastAsia="Calibri" w:cstheme="minorHAnsi"/>
                <w:sz w:val="18"/>
                <w:szCs w:val="18"/>
                <w:lang w:val="en-US"/>
              </w:rPr>
              <w:t>Not applicable.</w:t>
            </w:r>
          </w:p>
          <w:p w14:paraId="71F38E5B" w14:textId="0E1DA554" w:rsidR="006D6907" w:rsidRPr="00BA697B" w:rsidRDefault="006D6907" w:rsidP="0013584E">
            <w:pPr>
              <w:jc w:val="both"/>
              <w:rPr>
                <w:rFonts w:eastAsia="Calibri" w:cstheme="minorHAnsi"/>
                <w:sz w:val="18"/>
                <w:szCs w:val="18"/>
                <w:lang w:val="en-US"/>
              </w:rPr>
            </w:pPr>
            <w:r w:rsidRPr="00BA697B">
              <w:rPr>
                <w:rFonts w:eastAsia="Calibri" w:cstheme="minorHAnsi"/>
                <w:sz w:val="18"/>
                <w:szCs w:val="18"/>
                <w:lang w:val="en-US"/>
              </w:rPr>
              <w:t xml:space="preserve">According to Annex IV of the BPR and according to ECHA "Guidance on the BPR: Volume I Parts A+B+C Version 2.0 May 2018", </w:t>
            </w:r>
            <w:proofErr w:type="spellStart"/>
            <w:r w:rsidR="003329B4">
              <w:rPr>
                <w:rFonts w:eastAsia="Calibri" w:cstheme="minorHAnsi"/>
                <w:sz w:val="18"/>
                <w:szCs w:val="18"/>
                <w:lang w:val="en-US"/>
              </w:rPr>
              <w:t>f</w:t>
            </w:r>
            <w:r w:rsidRPr="00BA697B">
              <w:rPr>
                <w:rFonts w:eastAsia="Calibri" w:cstheme="minorHAnsi"/>
                <w:sz w:val="18"/>
                <w:szCs w:val="18"/>
                <w:lang w:val="en-US"/>
              </w:rPr>
              <w:t>lowability</w:t>
            </w:r>
            <w:proofErr w:type="spellEnd"/>
            <w:r w:rsidR="003329B4">
              <w:rPr>
                <w:rFonts w:eastAsia="Calibri" w:cstheme="minorHAnsi"/>
                <w:sz w:val="18"/>
                <w:szCs w:val="18"/>
                <w:lang w:val="en-US"/>
              </w:rPr>
              <w:t xml:space="preserve">, </w:t>
            </w:r>
            <w:proofErr w:type="spellStart"/>
            <w:r w:rsidR="003329B4">
              <w:rPr>
                <w:rFonts w:eastAsia="Calibri" w:cstheme="minorHAnsi"/>
                <w:sz w:val="18"/>
                <w:szCs w:val="18"/>
                <w:lang w:val="en-US"/>
              </w:rPr>
              <w:t>pourability</w:t>
            </w:r>
            <w:proofErr w:type="spellEnd"/>
            <w:r w:rsidR="003329B4">
              <w:rPr>
                <w:rFonts w:eastAsia="Calibri" w:cstheme="minorHAnsi"/>
                <w:sz w:val="18"/>
                <w:szCs w:val="18"/>
                <w:lang w:val="en-US"/>
              </w:rPr>
              <w:t xml:space="preserve"> and</w:t>
            </w:r>
            <w:r w:rsidRPr="00BA697B">
              <w:rPr>
                <w:rFonts w:eastAsia="Calibri" w:cstheme="minorHAnsi"/>
                <w:sz w:val="18"/>
                <w:szCs w:val="18"/>
                <w:lang w:val="en-US"/>
              </w:rPr>
              <w:t xml:space="preserve"> </w:t>
            </w:r>
            <w:proofErr w:type="spellStart"/>
            <w:r w:rsidR="003329B4">
              <w:rPr>
                <w:rFonts w:eastAsia="Calibri" w:cstheme="minorHAnsi"/>
                <w:sz w:val="18"/>
                <w:szCs w:val="18"/>
                <w:lang w:val="en-US"/>
              </w:rPr>
              <w:t>d</w:t>
            </w:r>
            <w:r w:rsidRPr="00BA697B">
              <w:rPr>
                <w:rFonts w:eastAsia="Calibri" w:cstheme="minorHAnsi"/>
                <w:sz w:val="18"/>
                <w:szCs w:val="18"/>
                <w:lang w:val="en-US"/>
              </w:rPr>
              <w:t>ustability</w:t>
            </w:r>
            <w:proofErr w:type="spellEnd"/>
            <w:r w:rsidRPr="00BA697B">
              <w:rPr>
                <w:rFonts w:eastAsia="Calibri" w:cstheme="minorHAnsi"/>
                <w:sz w:val="18"/>
                <w:szCs w:val="18"/>
                <w:lang w:val="en-US"/>
              </w:rPr>
              <w:t xml:space="preserve"> data are required for granular materials, suspension concentrates, capsule suspensions and </w:t>
            </w:r>
            <w:proofErr w:type="spellStart"/>
            <w:r w:rsidRPr="00BA697B">
              <w:rPr>
                <w:rFonts w:eastAsia="Calibri" w:cstheme="minorHAnsi"/>
                <w:sz w:val="18"/>
                <w:szCs w:val="18"/>
                <w:lang w:val="en-US"/>
              </w:rPr>
              <w:t>suspoemulsions</w:t>
            </w:r>
            <w:proofErr w:type="spellEnd"/>
            <w:r w:rsidR="00F11815">
              <w:rPr>
                <w:rFonts w:eastAsia="Calibri" w:cstheme="minorHAnsi"/>
                <w:sz w:val="18"/>
                <w:szCs w:val="18"/>
                <w:lang w:val="en-US"/>
              </w:rPr>
              <w:t xml:space="preserve">. </w:t>
            </w:r>
            <w:r w:rsidR="0013584E">
              <w:rPr>
                <w:rFonts w:eastAsia="Calibri" w:cstheme="minorHAnsi"/>
                <w:sz w:val="18"/>
                <w:szCs w:val="18"/>
                <w:lang w:val="en-US"/>
              </w:rPr>
              <w:t>All the products belonging to LACTIVO 150 BPF</w:t>
            </w:r>
            <w:r w:rsidRPr="00BA697B">
              <w:rPr>
                <w:rFonts w:eastAsia="Calibri" w:cstheme="minorHAnsi"/>
                <w:sz w:val="18"/>
                <w:szCs w:val="18"/>
                <w:lang w:val="en-US"/>
              </w:rPr>
              <w:t xml:space="preserve"> are ready-to-use water based liquids totally dissolved in water, therefore the definitions of </w:t>
            </w:r>
            <w:proofErr w:type="spellStart"/>
            <w:r w:rsidR="003329B4">
              <w:rPr>
                <w:rFonts w:eastAsia="Calibri" w:cstheme="minorHAnsi"/>
                <w:sz w:val="18"/>
                <w:szCs w:val="18"/>
                <w:lang w:val="en-US"/>
              </w:rPr>
              <w:t>flowability</w:t>
            </w:r>
            <w:proofErr w:type="spellEnd"/>
            <w:r w:rsidR="003329B4">
              <w:rPr>
                <w:rFonts w:eastAsia="Calibri" w:cstheme="minorHAnsi"/>
                <w:sz w:val="18"/>
                <w:szCs w:val="18"/>
                <w:lang w:val="en-US"/>
              </w:rPr>
              <w:t xml:space="preserve">, </w:t>
            </w:r>
            <w:proofErr w:type="spellStart"/>
            <w:r w:rsidR="003329B4">
              <w:rPr>
                <w:rFonts w:eastAsia="Calibri" w:cstheme="minorHAnsi"/>
                <w:sz w:val="18"/>
                <w:szCs w:val="18"/>
                <w:lang w:val="en-US"/>
              </w:rPr>
              <w:t>pourability</w:t>
            </w:r>
            <w:proofErr w:type="spellEnd"/>
            <w:r w:rsidR="003329B4">
              <w:rPr>
                <w:rFonts w:eastAsia="Calibri" w:cstheme="minorHAnsi"/>
                <w:sz w:val="18"/>
                <w:szCs w:val="18"/>
                <w:lang w:val="en-US"/>
              </w:rPr>
              <w:t xml:space="preserve"> and</w:t>
            </w:r>
            <w:r w:rsidRPr="00BA697B">
              <w:rPr>
                <w:rFonts w:eastAsia="Calibri" w:cstheme="minorHAnsi"/>
                <w:sz w:val="18"/>
                <w:szCs w:val="18"/>
                <w:lang w:val="en-US"/>
              </w:rPr>
              <w:t xml:space="preserve"> </w:t>
            </w:r>
            <w:proofErr w:type="spellStart"/>
            <w:r w:rsidR="003329B4">
              <w:rPr>
                <w:rFonts w:eastAsia="Calibri" w:cstheme="minorHAnsi"/>
                <w:sz w:val="18"/>
                <w:szCs w:val="18"/>
                <w:lang w:val="en-US"/>
              </w:rPr>
              <w:t>d</w:t>
            </w:r>
            <w:r w:rsidRPr="00BA697B">
              <w:rPr>
                <w:rFonts w:eastAsia="Calibri" w:cstheme="minorHAnsi"/>
                <w:sz w:val="18"/>
                <w:szCs w:val="18"/>
                <w:lang w:val="en-US"/>
              </w:rPr>
              <w:t>ustability</w:t>
            </w:r>
            <w:proofErr w:type="spellEnd"/>
            <w:r w:rsidRPr="00BA697B">
              <w:rPr>
                <w:rFonts w:eastAsia="Calibri" w:cstheme="minorHAnsi"/>
                <w:sz w:val="18"/>
                <w:szCs w:val="18"/>
                <w:lang w:val="en-US"/>
              </w:rPr>
              <w:t xml:space="preserve"> are not applicable.</w:t>
            </w:r>
          </w:p>
        </w:tc>
      </w:tr>
      <w:tr w:rsidR="00071215" w:rsidRPr="00BA697B" w14:paraId="4B6A73F9" w14:textId="77777777" w:rsidTr="00835B13">
        <w:trPr>
          <w:trHeight w:val="481"/>
        </w:trPr>
        <w:tc>
          <w:tcPr>
            <w:tcW w:w="645" w:type="pct"/>
          </w:tcPr>
          <w:p w14:paraId="6A71A196" w14:textId="3311AEBF" w:rsidR="00071215" w:rsidRPr="00BA697B" w:rsidRDefault="00071215" w:rsidP="0027642E">
            <w:pPr>
              <w:rPr>
                <w:rFonts w:eastAsia="Calibri" w:cstheme="minorHAnsi"/>
                <w:sz w:val="18"/>
                <w:szCs w:val="18"/>
              </w:rPr>
            </w:pPr>
            <w:r w:rsidRPr="00BA697B">
              <w:rPr>
                <w:rFonts w:eastAsia="Calibri" w:cstheme="minorHAnsi"/>
                <w:sz w:val="18"/>
                <w:szCs w:val="18"/>
              </w:rPr>
              <w:t>3.5.9.</w:t>
            </w:r>
          </w:p>
        </w:tc>
        <w:tc>
          <w:tcPr>
            <w:tcW w:w="1053" w:type="pct"/>
          </w:tcPr>
          <w:p w14:paraId="1F23D267" w14:textId="14ADCBD7" w:rsidR="00071215" w:rsidRPr="00C644EC" w:rsidRDefault="00071215" w:rsidP="0027642E">
            <w:pPr>
              <w:rPr>
                <w:rFonts w:eastAsia="Calibri" w:cstheme="minorHAnsi"/>
                <w:sz w:val="18"/>
                <w:szCs w:val="18"/>
              </w:rPr>
            </w:pPr>
            <w:r w:rsidRPr="00C644EC">
              <w:rPr>
                <w:rFonts w:eastAsia="Calibri" w:cstheme="minorHAnsi"/>
                <w:sz w:val="18"/>
                <w:szCs w:val="18"/>
              </w:rPr>
              <w:t>Burning rate — smoke generators</w:t>
            </w:r>
          </w:p>
        </w:tc>
        <w:tc>
          <w:tcPr>
            <w:tcW w:w="3302" w:type="pct"/>
            <w:gridSpan w:val="4"/>
          </w:tcPr>
          <w:p w14:paraId="1541061D" w14:textId="77777777" w:rsidR="003329B4" w:rsidRDefault="003329B4" w:rsidP="002F729F">
            <w:pPr>
              <w:jc w:val="both"/>
              <w:rPr>
                <w:rFonts w:eastAsia="Calibri" w:cstheme="minorHAnsi"/>
                <w:sz w:val="18"/>
                <w:szCs w:val="18"/>
              </w:rPr>
            </w:pPr>
            <w:r>
              <w:rPr>
                <w:rFonts w:eastAsia="Calibri" w:cstheme="minorHAnsi"/>
                <w:sz w:val="18"/>
                <w:szCs w:val="18"/>
              </w:rPr>
              <w:t>Not applicable.</w:t>
            </w:r>
          </w:p>
          <w:p w14:paraId="2EA6ADE8" w14:textId="6DCC961E" w:rsidR="00993C11" w:rsidRPr="00BA697B" w:rsidRDefault="00071215" w:rsidP="0013584E">
            <w:pPr>
              <w:jc w:val="both"/>
              <w:rPr>
                <w:rFonts w:eastAsia="Calibri" w:cstheme="minorHAnsi"/>
                <w:sz w:val="18"/>
                <w:szCs w:val="18"/>
              </w:rPr>
            </w:pPr>
            <w:r w:rsidRPr="00BA697B">
              <w:rPr>
                <w:rFonts w:eastAsia="Calibri" w:cstheme="minorHAnsi"/>
                <w:sz w:val="18"/>
                <w:szCs w:val="18"/>
              </w:rPr>
              <w:t>According to Annex IV of the BPR and according to ECHA "Guidance on the BPR: Volume I Parts A+B+C Version 2.0 May 2018”, burning rate-smoke generators is applicable to smoke generators.</w:t>
            </w:r>
            <w:r w:rsidR="0013584E">
              <w:rPr>
                <w:rFonts w:eastAsia="Calibri" w:cstheme="minorHAnsi"/>
                <w:sz w:val="18"/>
                <w:szCs w:val="18"/>
              </w:rPr>
              <w:t xml:space="preserve"> All the products belonging to LACTIVO 150 BPF</w:t>
            </w:r>
            <w:r w:rsidRPr="00BA697B">
              <w:rPr>
                <w:rFonts w:eastAsia="Calibri" w:cstheme="minorHAnsi"/>
                <w:sz w:val="18"/>
                <w:szCs w:val="18"/>
              </w:rPr>
              <w:t xml:space="preserve"> are ready-to-use water based liquid, therefore the definition of “Burning rate — smoke generators” is not applicable.</w:t>
            </w:r>
          </w:p>
        </w:tc>
      </w:tr>
      <w:tr w:rsidR="00071215" w:rsidRPr="00BA697B" w14:paraId="1A5C252E" w14:textId="77777777" w:rsidTr="00835B13">
        <w:trPr>
          <w:trHeight w:val="722"/>
        </w:trPr>
        <w:tc>
          <w:tcPr>
            <w:tcW w:w="645" w:type="pct"/>
          </w:tcPr>
          <w:p w14:paraId="3C7D9110" w14:textId="7A94404D" w:rsidR="00071215" w:rsidRPr="00BA697B" w:rsidRDefault="00071215" w:rsidP="0027642E">
            <w:pPr>
              <w:rPr>
                <w:rFonts w:eastAsia="Calibri" w:cstheme="minorHAnsi"/>
                <w:sz w:val="18"/>
                <w:szCs w:val="18"/>
              </w:rPr>
            </w:pPr>
            <w:r w:rsidRPr="00BA697B">
              <w:rPr>
                <w:rFonts w:eastAsia="Calibri" w:cstheme="minorHAnsi"/>
                <w:sz w:val="18"/>
                <w:szCs w:val="18"/>
              </w:rPr>
              <w:t>3.5.10.</w:t>
            </w:r>
          </w:p>
        </w:tc>
        <w:tc>
          <w:tcPr>
            <w:tcW w:w="1053" w:type="pct"/>
          </w:tcPr>
          <w:p w14:paraId="4DEFF75D" w14:textId="40B3602E" w:rsidR="00071215" w:rsidRPr="00C644EC" w:rsidRDefault="00071215" w:rsidP="0027642E">
            <w:pPr>
              <w:rPr>
                <w:rFonts w:eastAsia="Calibri" w:cstheme="minorHAnsi"/>
                <w:sz w:val="18"/>
                <w:szCs w:val="18"/>
              </w:rPr>
            </w:pPr>
            <w:r w:rsidRPr="00C644EC">
              <w:rPr>
                <w:rFonts w:eastAsia="Calibri" w:cstheme="minorHAnsi"/>
                <w:sz w:val="18"/>
                <w:szCs w:val="18"/>
              </w:rPr>
              <w:t>Burning completeness — smoke generators</w:t>
            </w:r>
          </w:p>
        </w:tc>
        <w:tc>
          <w:tcPr>
            <w:tcW w:w="3302" w:type="pct"/>
            <w:gridSpan w:val="4"/>
          </w:tcPr>
          <w:p w14:paraId="09620F33" w14:textId="77777777" w:rsidR="003329B4" w:rsidRDefault="003329B4" w:rsidP="002F729F">
            <w:pPr>
              <w:jc w:val="both"/>
              <w:rPr>
                <w:rFonts w:eastAsia="Calibri" w:cstheme="minorHAnsi"/>
                <w:sz w:val="18"/>
                <w:szCs w:val="18"/>
                <w:lang w:val="en-US"/>
              </w:rPr>
            </w:pPr>
            <w:r>
              <w:rPr>
                <w:rFonts w:eastAsia="Calibri" w:cstheme="minorHAnsi"/>
                <w:sz w:val="18"/>
                <w:szCs w:val="18"/>
                <w:lang w:val="en-US"/>
              </w:rPr>
              <w:t>Not applicable.</w:t>
            </w:r>
          </w:p>
          <w:p w14:paraId="6FB553C8" w14:textId="5F752410" w:rsidR="00E77749" w:rsidRPr="00BA697B" w:rsidRDefault="00E77749" w:rsidP="0013584E">
            <w:pPr>
              <w:jc w:val="both"/>
              <w:rPr>
                <w:rFonts w:eastAsia="Calibri" w:cstheme="minorHAnsi"/>
                <w:sz w:val="18"/>
                <w:szCs w:val="18"/>
                <w:lang w:val="en-US"/>
              </w:rPr>
            </w:pPr>
            <w:r w:rsidRPr="00BA697B">
              <w:rPr>
                <w:rFonts w:eastAsia="Calibri" w:cstheme="minorHAnsi"/>
                <w:sz w:val="18"/>
                <w:szCs w:val="18"/>
                <w:lang w:val="en-US"/>
              </w:rPr>
              <w:t>According to Annex IV of the BPR and according to ECHA "Guidance on the BPR: Volume I Parts A+B+C Version 2.0 May 2018”, “Burning completeness - smoke generators” is applicable to smoke generators. All the products bel</w:t>
            </w:r>
            <w:r w:rsidR="0013584E">
              <w:rPr>
                <w:rFonts w:eastAsia="Calibri" w:cstheme="minorHAnsi"/>
                <w:sz w:val="18"/>
                <w:szCs w:val="18"/>
                <w:lang w:val="en-US"/>
              </w:rPr>
              <w:t>onging to LACTIVO 150 BPF</w:t>
            </w:r>
            <w:r w:rsidRPr="00BA697B">
              <w:rPr>
                <w:rFonts w:eastAsia="Calibri" w:cstheme="minorHAnsi"/>
                <w:sz w:val="18"/>
                <w:szCs w:val="18"/>
                <w:lang w:val="en-US"/>
              </w:rPr>
              <w:t xml:space="preserve"> are ready-to-use water based </w:t>
            </w:r>
            <w:r w:rsidRPr="00BA697B">
              <w:rPr>
                <w:rFonts w:eastAsia="Calibri" w:cstheme="minorHAnsi"/>
                <w:sz w:val="18"/>
                <w:szCs w:val="18"/>
                <w:lang w:val="en-US"/>
              </w:rPr>
              <w:lastRenderedPageBreak/>
              <w:t>liquids, therefore the definition of “Burning completeness - smoke generators” is not applicable.</w:t>
            </w:r>
          </w:p>
        </w:tc>
      </w:tr>
      <w:tr w:rsidR="008D757A" w:rsidRPr="00BA697B" w14:paraId="62D6244D" w14:textId="77777777" w:rsidTr="00835B13">
        <w:trPr>
          <w:trHeight w:val="737"/>
        </w:trPr>
        <w:tc>
          <w:tcPr>
            <w:tcW w:w="645" w:type="pct"/>
          </w:tcPr>
          <w:p w14:paraId="34B60C65" w14:textId="11EDC670" w:rsidR="008D757A" w:rsidRPr="00BA697B" w:rsidRDefault="008D757A" w:rsidP="0027642E">
            <w:pPr>
              <w:rPr>
                <w:rFonts w:eastAsia="Calibri" w:cstheme="minorHAnsi"/>
                <w:sz w:val="18"/>
                <w:szCs w:val="18"/>
              </w:rPr>
            </w:pPr>
            <w:r w:rsidRPr="00BA697B">
              <w:rPr>
                <w:rFonts w:eastAsia="Calibri" w:cstheme="minorHAnsi"/>
                <w:sz w:val="18"/>
                <w:szCs w:val="18"/>
              </w:rPr>
              <w:lastRenderedPageBreak/>
              <w:t>3.5.11.</w:t>
            </w:r>
          </w:p>
        </w:tc>
        <w:tc>
          <w:tcPr>
            <w:tcW w:w="1053" w:type="pct"/>
          </w:tcPr>
          <w:p w14:paraId="5C0B238F" w14:textId="210E17DC" w:rsidR="008D757A" w:rsidRPr="00C644EC" w:rsidRDefault="008D757A" w:rsidP="0027642E">
            <w:pPr>
              <w:rPr>
                <w:rFonts w:eastAsia="Calibri" w:cstheme="minorHAnsi"/>
                <w:sz w:val="18"/>
                <w:szCs w:val="18"/>
              </w:rPr>
            </w:pPr>
            <w:r w:rsidRPr="00C644EC">
              <w:rPr>
                <w:rFonts w:eastAsia="Calibri" w:cstheme="minorHAnsi"/>
                <w:sz w:val="18"/>
                <w:szCs w:val="18"/>
              </w:rPr>
              <w:t>Composition of smoke — smoke generators</w:t>
            </w:r>
          </w:p>
        </w:tc>
        <w:tc>
          <w:tcPr>
            <w:tcW w:w="3302" w:type="pct"/>
            <w:gridSpan w:val="4"/>
          </w:tcPr>
          <w:p w14:paraId="2C607254" w14:textId="77777777" w:rsidR="003329B4" w:rsidRDefault="003329B4" w:rsidP="002F729F">
            <w:pPr>
              <w:jc w:val="both"/>
              <w:rPr>
                <w:rFonts w:eastAsia="Calibri" w:cstheme="minorHAnsi"/>
                <w:sz w:val="18"/>
                <w:szCs w:val="18"/>
              </w:rPr>
            </w:pPr>
            <w:r>
              <w:rPr>
                <w:rFonts w:eastAsia="Calibri" w:cstheme="minorHAnsi"/>
                <w:sz w:val="18"/>
                <w:szCs w:val="18"/>
              </w:rPr>
              <w:t>Not applicable.</w:t>
            </w:r>
          </w:p>
          <w:p w14:paraId="298EB583" w14:textId="087ED2BC" w:rsidR="008D757A" w:rsidRPr="00BA697B" w:rsidRDefault="008D757A" w:rsidP="0013584E">
            <w:pPr>
              <w:jc w:val="both"/>
              <w:rPr>
                <w:rFonts w:eastAsia="Calibri" w:cstheme="minorHAnsi"/>
                <w:sz w:val="18"/>
                <w:szCs w:val="18"/>
              </w:rPr>
            </w:pPr>
            <w:r w:rsidRPr="00BA697B">
              <w:rPr>
                <w:rFonts w:eastAsia="Calibri" w:cstheme="minorHAnsi"/>
                <w:sz w:val="18"/>
                <w:szCs w:val="18"/>
              </w:rPr>
              <w:t xml:space="preserve">According to Annex IV of the BPR and according to ECHA "Guidance on the BPR: Volume I Parts A+B+C Version 2.0 May 2018”, “Composition of smoke - smoke generators” is applicable to smoke generators. All the products belonging to </w:t>
            </w:r>
            <w:r w:rsidR="0013584E">
              <w:rPr>
                <w:rFonts w:eastAsia="Calibri" w:cstheme="minorHAnsi"/>
                <w:sz w:val="18"/>
                <w:szCs w:val="18"/>
              </w:rPr>
              <w:t>LACTIVO 150 BPF</w:t>
            </w:r>
            <w:r w:rsidRPr="00BA697B">
              <w:rPr>
                <w:rFonts w:eastAsia="Calibri" w:cstheme="minorHAnsi"/>
                <w:sz w:val="18"/>
                <w:szCs w:val="18"/>
              </w:rPr>
              <w:t xml:space="preserve"> are ready-to-use water based liquids, therefore the definition of “Composition of smoke - smoke</w:t>
            </w:r>
            <w:r w:rsidR="003329B4">
              <w:rPr>
                <w:rFonts w:eastAsia="Calibri" w:cstheme="minorHAnsi"/>
                <w:sz w:val="18"/>
                <w:szCs w:val="18"/>
              </w:rPr>
              <w:t xml:space="preserve"> generators” is not applicable.</w:t>
            </w:r>
          </w:p>
        </w:tc>
      </w:tr>
      <w:tr w:rsidR="0027642E" w:rsidRPr="00BA697B" w14:paraId="6BB7FD14" w14:textId="77777777" w:rsidTr="00835B13">
        <w:trPr>
          <w:trHeight w:val="481"/>
        </w:trPr>
        <w:tc>
          <w:tcPr>
            <w:tcW w:w="645" w:type="pct"/>
          </w:tcPr>
          <w:p w14:paraId="0785DF7F" w14:textId="0B0EDE41" w:rsidR="0027642E" w:rsidRPr="00BA697B" w:rsidRDefault="0027642E" w:rsidP="0027642E">
            <w:pPr>
              <w:rPr>
                <w:rFonts w:eastAsia="Calibri" w:cstheme="minorHAnsi"/>
                <w:sz w:val="18"/>
                <w:szCs w:val="18"/>
              </w:rPr>
            </w:pPr>
            <w:r w:rsidRPr="00BA697B">
              <w:rPr>
                <w:rFonts w:eastAsia="Calibri" w:cstheme="minorHAnsi"/>
                <w:sz w:val="18"/>
                <w:szCs w:val="18"/>
              </w:rPr>
              <w:t>3.5.12.</w:t>
            </w:r>
          </w:p>
        </w:tc>
        <w:tc>
          <w:tcPr>
            <w:tcW w:w="1053" w:type="pct"/>
          </w:tcPr>
          <w:p w14:paraId="4C3B8346" w14:textId="28A61BD1" w:rsidR="0027642E" w:rsidRPr="00C644EC" w:rsidRDefault="0027642E" w:rsidP="0027642E">
            <w:pPr>
              <w:rPr>
                <w:rFonts w:eastAsia="Calibri" w:cstheme="minorHAnsi"/>
                <w:sz w:val="18"/>
                <w:szCs w:val="18"/>
              </w:rPr>
            </w:pPr>
            <w:r w:rsidRPr="00C644EC">
              <w:rPr>
                <w:rFonts w:eastAsia="Calibri" w:cstheme="minorHAnsi"/>
                <w:sz w:val="18"/>
                <w:szCs w:val="18"/>
              </w:rPr>
              <w:t>Spraying pattern — aerosols / spray</w:t>
            </w:r>
          </w:p>
        </w:tc>
        <w:tc>
          <w:tcPr>
            <w:tcW w:w="1050" w:type="pct"/>
          </w:tcPr>
          <w:p w14:paraId="22280473" w14:textId="23119C70" w:rsidR="0027642E" w:rsidRPr="00BA697B" w:rsidRDefault="002871F9" w:rsidP="0027642E">
            <w:pPr>
              <w:rPr>
                <w:rFonts w:eastAsia="Calibri" w:cstheme="minorHAnsi"/>
                <w:sz w:val="18"/>
                <w:szCs w:val="18"/>
              </w:rPr>
            </w:pPr>
            <w:r w:rsidRPr="00BA697B">
              <w:rPr>
                <w:rFonts w:eastAsia="Calibri" w:cstheme="minorHAnsi"/>
                <w:sz w:val="18"/>
                <w:szCs w:val="18"/>
              </w:rPr>
              <w:t>FEA method 644</w:t>
            </w:r>
          </w:p>
        </w:tc>
        <w:tc>
          <w:tcPr>
            <w:tcW w:w="646" w:type="pct"/>
          </w:tcPr>
          <w:p w14:paraId="743F7874" w14:textId="037907B7" w:rsidR="0027642E" w:rsidRPr="00BA697B" w:rsidRDefault="003329B4" w:rsidP="003329B4">
            <w:pPr>
              <w:rPr>
                <w:rFonts w:eastAsia="Calibri" w:cstheme="minorHAnsi"/>
                <w:sz w:val="18"/>
                <w:szCs w:val="18"/>
                <w:lang w:val="en-US"/>
              </w:rPr>
            </w:pPr>
            <w:r>
              <w:rPr>
                <w:rFonts w:eastAsia="Calibri" w:cstheme="minorHAnsi"/>
                <w:sz w:val="18"/>
                <w:szCs w:val="18"/>
              </w:rPr>
              <w:t>LACTIVO 150 FEE/ batch 210803LAB008 (</w:t>
            </w:r>
            <w:r w:rsidR="002871F9" w:rsidRPr="00BA697B">
              <w:rPr>
                <w:rFonts w:eastAsia="Calibri" w:cstheme="minorHAnsi"/>
                <w:sz w:val="18"/>
                <w:szCs w:val="18"/>
              </w:rPr>
              <w:t>0.75% w/w of lactic acid</w:t>
            </w:r>
            <w:r>
              <w:rPr>
                <w:rFonts w:eastAsia="Calibri" w:cstheme="minorHAnsi"/>
                <w:sz w:val="18"/>
                <w:szCs w:val="18"/>
              </w:rPr>
              <w:t>).</w:t>
            </w:r>
          </w:p>
        </w:tc>
        <w:tc>
          <w:tcPr>
            <w:tcW w:w="981" w:type="pct"/>
          </w:tcPr>
          <w:p w14:paraId="41FD01B0" w14:textId="72C630A2" w:rsidR="0027642E" w:rsidRPr="00BA697B" w:rsidRDefault="003329B4" w:rsidP="00A63E26">
            <w:pPr>
              <w:rPr>
                <w:rFonts w:eastAsia="Calibri" w:cstheme="minorHAnsi"/>
                <w:sz w:val="18"/>
                <w:szCs w:val="18"/>
                <w:lang w:val="en-US"/>
              </w:rPr>
            </w:pPr>
            <w:r>
              <w:rPr>
                <w:rFonts w:eastAsia="Calibri" w:cstheme="minorHAnsi"/>
                <w:sz w:val="18"/>
                <w:szCs w:val="18"/>
                <w:lang w:val="en-US"/>
              </w:rPr>
              <w:t xml:space="preserve">The test was performed with the test product in the </w:t>
            </w:r>
            <w:r w:rsidRPr="003329B4">
              <w:rPr>
                <w:rFonts w:eastAsia="Calibri" w:cstheme="minorHAnsi"/>
                <w:sz w:val="18"/>
                <w:szCs w:val="18"/>
                <w:lang w:val="en-US"/>
              </w:rPr>
              <w:t>50 mL transparent PET bottle</w:t>
            </w:r>
            <w:r>
              <w:rPr>
                <w:rFonts w:eastAsia="Calibri" w:cstheme="minorHAnsi"/>
                <w:sz w:val="18"/>
                <w:szCs w:val="18"/>
                <w:lang w:val="en-US"/>
              </w:rPr>
              <w:t xml:space="preserve"> with</w:t>
            </w:r>
            <w:r w:rsidRPr="003329B4">
              <w:rPr>
                <w:rFonts w:eastAsia="Calibri" w:cstheme="minorHAnsi"/>
                <w:sz w:val="18"/>
                <w:szCs w:val="18"/>
                <w:lang w:val="en-US"/>
              </w:rPr>
              <w:t xml:space="preserve"> </w:t>
            </w:r>
            <w:r>
              <w:rPr>
                <w:rFonts w:eastAsia="Calibri" w:cstheme="minorHAnsi"/>
                <w:sz w:val="18"/>
                <w:szCs w:val="18"/>
                <w:lang w:val="en-US"/>
              </w:rPr>
              <w:t>trigger spray.</w:t>
            </w:r>
            <w:r w:rsidR="00BA6290">
              <w:rPr>
                <w:rFonts w:eastAsia="Calibri" w:cstheme="minorHAnsi"/>
                <w:sz w:val="18"/>
                <w:szCs w:val="18"/>
                <w:lang w:val="en-US"/>
              </w:rPr>
              <w:t xml:space="preserve"> </w:t>
            </w:r>
            <w:r w:rsidR="00037608" w:rsidRPr="00BA697B">
              <w:rPr>
                <w:rFonts w:eastAsia="Calibri" w:cstheme="minorHAnsi"/>
                <w:sz w:val="18"/>
                <w:szCs w:val="18"/>
                <w:lang w:val="en-US"/>
              </w:rPr>
              <w:t xml:space="preserve">The spray at 30 cm distance </w:t>
            </w:r>
            <w:r w:rsidRPr="00BA697B">
              <w:rPr>
                <w:rFonts w:eastAsia="Calibri" w:cstheme="minorHAnsi"/>
                <w:sz w:val="18"/>
                <w:szCs w:val="18"/>
                <w:lang w:val="en-US"/>
              </w:rPr>
              <w:t xml:space="preserve">forms </w:t>
            </w:r>
            <w:r w:rsidR="00037608" w:rsidRPr="00BA697B">
              <w:rPr>
                <w:rFonts w:eastAsia="Calibri" w:cstheme="minorHAnsi"/>
                <w:sz w:val="18"/>
                <w:szCs w:val="18"/>
                <w:lang w:val="en-US"/>
              </w:rPr>
              <w:t>an oval “cloud of drops” with a diameter of 9</w:t>
            </w:r>
            <w:r w:rsidR="00A63E26">
              <w:rPr>
                <w:rFonts w:eastAsia="Calibri" w:cstheme="minorHAnsi"/>
                <w:sz w:val="18"/>
                <w:szCs w:val="18"/>
                <w:lang w:val="en-US"/>
              </w:rPr>
              <w:t>x</w:t>
            </w:r>
            <w:r w:rsidR="00037608" w:rsidRPr="00BA697B">
              <w:rPr>
                <w:rFonts w:eastAsia="Calibri" w:cstheme="minorHAnsi"/>
                <w:sz w:val="18"/>
                <w:szCs w:val="18"/>
                <w:lang w:val="en-US"/>
              </w:rPr>
              <w:t>12 cm.</w:t>
            </w:r>
          </w:p>
        </w:tc>
        <w:tc>
          <w:tcPr>
            <w:tcW w:w="625" w:type="pct"/>
            <w:vAlign w:val="center"/>
          </w:tcPr>
          <w:p w14:paraId="20E77D20" w14:textId="5752B51F" w:rsidR="0027642E" w:rsidRPr="00BA697B" w:rsidRDefault="00E8649F" w:rsidP="0027642E">
            <w:pPr>
              <w:rPr>
                <w:rFonts w:eastAsia="Calibri" w:cstheme="minorHAnsi"/>
                <w:sz w:val="18"/>
                <w:szCs w:val="18"/>
              </w:rPr>
            </w:pPr>
            <w:proofErr w:type="spellStart"/>
            <w:r w:rsidRPr="00BA697B">
              <w:rPr>
                <w:rFonts w:eastAsia="Calibri" w:cstheme="minorHAnsi"/>
                <w:sz w:val="18"/>
                <w:szCs w:val="18"/>
              </w:rPr>
              <w:t>Gazzotti</w:t>
            </w:r>
            <w:proofErr w:type="spellEnd"/>
            <w:r w:rsidRPr="00BA697B">
              <w:rPr>
                <w:rFonts w:eastAsia="Calibri" w:cstheme="minorHAnsi"/>
                <w:sz w:val="18"/>
                <w:szCs w:val="18"/>
              </w:rPr>
              <w:t xml:space="preserve"> L. (2021a)</w:t>
            </w:r>
          </w:p>
        </w:tc>
      </w:tr>
      <w:tr w:rsidR="002F729F" w:rsidRPr="00BA697B" w14:paraId="5830863A" w14:textId="77777777" w:rsidTr="00835B13">
        <w:trPr>
          <w:trHeight w:val="481"/>
        </w:trPr>
        <w:tc>
          <w:tcPr>
            <w:tcW w:w="645" w:type="pct"/>
          </w:tcPr>
          <w:p w14:paraId="5A68AA66" w14:textId="00E41DE4" w:rsidR="002F729F" w:rsidRPr="00BA697B" w:rsidRDefault="002F729F" w:rsidP="001C3FB8">
            <w:pPr>
              <w:jc w:val="both"/>
              <w:rPr>
                <w:rFonts w:eastAsia="Calibri" w:cstheme="minorHAnsi"/>
                <w:sz w:val="18"/>
                <w:szCs w:val="18"/>
              </w:rPr>
            </w:pPr>
            <w:r w:rsidRPr="00BA697B">
              <w:rPr>
                <w:rFonts w:eastAsia="Calibri" w:cstheme="minorHAnsi"/>
                <w:sz w:val="18"/>
                <w:szCs w:val="18"/>
              </w:rPr>
              <w:t>3.6.1.</w:t>
            </w:r>
          </w:p>
        </w:tc>
        <w:tc>
          <w:tcPr>
            <w:tcW w:w="1053" w:type="pct"/>
          </w:tcPr>
          <w:p w14:paraId="0C74DAE9" w14:textId="56BE379F" w:rsidR="002F729F" w:rsidRPr="00BA697B" w:rsidRDefault="002F729F" w:rsidP="001C3FB8">
            <w:pPr>
              <w:jc w:val="both"/>
              <w:rPr>
                <w:rFonts w:eastAsia="Calibri" w:cstheme="minorHAnsi"/>
                <w:sz w:val="18"/>
                <w:szCs w:val="18"/>
              </w:rPr>
            </w:pPr>
            <w:r w:rsidRPr="00C644EC">
              <w:rPr>
                <w:rFonts w:eastAsia="Calibri" w:cstheme="minorHAnsi"/>
                <w:sz w:val="18"/>
                <w:szCs w:val="18"/>
              </w:rPr>
              <w:t>Physical compatibility</w:t>
            </w:r>
          </w:p>
        </w:tc>
        <w:tc>
          <w:tcPr>
            <w:tcW w:w="3302" w:type="pct"/>
            <w:gridSpan w:val="4"/>
          </w:tcPr>
          <w:p w14:paraId="0F10FCB2" w14:textId="77777777" w:rsidR="006C6C5A" w:rsidRDefault="006C6C5A" w:rsidP="001C3FB8">
            <w:pPr>
              <w:jc w:val="both"/>
              <w:rPr>
                <w:rFonts w:cstheme="minorHAnsi"/>
                <w:sz w:val="18"/>
                <w:szCs w:val="18"/>
                <w:lang w:val="en-US"/>
              </w:rPr>
            </w:pPr>
            <w:r>
              <w:rPr>
                <w:rFonts w:cstheme="minorHAnsi"/>
                <w:sz w:val="18"/>
                <w:szCs w:val="18"/>
                <w:lang w:val="en-US"/>
              </w:rPr>
              <w:t>Not applicable.</w:t>
            </w:r>
          </w:p>
          <w:p w14:paraId="7360808D" w14:textId="2A90B6DF" w:rsidR="002F729F" w:rsidRPr="006C6C5A" w:rsidRDefault="002F729F" w:rsidP="0013584E">
            <w:pPr>
              <w:jc w:val="both"/>
              <w:rPr>
                <w:rFonts w:cstheme="minorHAnsi"/>
                <w:sz w:val="18"/>
                <w:szCs w:val="18"/>
                <w:lang w:val="en-US"/>
              </w:rPr>
            </w:pPr>
            <w:r w:rsidRPr="00BA697B">
              <w:rPr>
                <w:rFonts w:cstheme="minorHAnsi"/>
                <w:sz w:val="18"/>
                <w:szCs w:val="18"/>
                <w:lang w:val="en-US"/>
              </w:rPr>
              <w:t xml:space="preserve">According to ECHA "Guidance on the BPR: Volume I Parts A+B+C Version 2.0 May 2018”, data to address the physical and chemical compatibility must be provided when label recommendations are made to co-apply the biocidal product with other substances, mixtures or biocidal or non-biocidal products. All the products belonging to </w:t>
            </w:r>
            <w:r w:rsidR="0013584E">
              <w:rPr>
                <w:rFonts w:cstheme="minorHAnsi"/>
                <w:sz w:val="18"/>
                <w:szCs w:val="18"/>
                <w:lang w:val="en-US"/>
              </w:rPr>
              <w:t>LACTIVO 150 BPF</w:t>
            </w:r>
            <w:r w:rsidRPr="00BA697B">
              <w:rPr>
                <w:rFonts w:cstheme="minorHAnsi"/>
                <w:sz w:val="18"/>
                <w:szCs w:val="18"/>
                <w:lang w:val="en-US"/>
              </w:rPr>
              <w:t xml:space="preserve"> are ready-to-use water based liquids and they</w:t>
            </w:r>
            <w:r w:rsidR="0013584E">
              <w:rPr>
                <w:rFonts w:cstheme="minorHAnsi"/>
                <w:sz w:val="18"/>
                <w:szCs w:val="18"/>
                <w:lang w:val="en-US"/>
              </w:rPr>
              <w:t xml:space="preserve"> are</w:t>
            </w:r>
            <w:r w:rsidRPr="00BA697B">
              <w:rPr>
                <w:rFonts w:cstheme="minorHAnsi"/>
                <w:sz w:val="18"/>
                <w:szCs w:val="18"/>
                <w:lang w:val="en-US"/>
              </w:rPr>
              <w:t xml:space="preserve"> not </w:t>
            </w:r>
            <w:r w:rsidR="0013584E">
              <w:rPr>
                <w:rFonts w:cstheme="minorHAnsi"/>
                <w:sz w:val="18"/>
                <w:szCs w:val="18"/>
                <w:lang w:val="en-US"/>
              </w:rPr>
              <w:t>intended</w:t>
            </w:r>
            <w:r w:rsidRPr="00BA697B">
              <w:rPr>
                <w:rFonts w:cstheme="minorHAnsi"/>
                <w:sz w:val="18"/>
                <w:szCs w:val="18"/>
                <w:lang w:val="en-US"/>
              </w:rPr>
              <w:t xml:space="preserve"> </w:t>
            </w:r>
            <w:r w:rsidR="0013584E">
              <w:rPr>
                <w:rFonts w:cstheme="minorHAnsi"/>
                <w:sz w:val="18"/>
                <w:szCs w:val="18"/>
                <w:lang w:val="en-US"/>
              </w:rPr>
              <w:t>to be used</w:t>
            </w:r>
            <w:r w:rsidRPr="00BA697B">
              <w:rPr>
                <w:rFonts w:cstheme="minorHAnsi"/>
                <w:sz w:val="18"/>
                <w:szCs w:val="18"/>
                <w:lang w:val="en-US"/>
              </w:rPr>
              <w:t xml:space="preserve"> in conjunction with other substances, mixtures or biocidal or non-biocidal products. Therefore, </w:t>
            </w:r>
            <w:r w:rsidR="006C6C5A">
              <w:rPr>
                <w:rFonts w:cstheme="minorHAnsi"/>
                <w:sz w:val="18"/>
                <w:szCs w:val="18"/>
                <w:lang w:val="en-US"/>
              </w:rPr>
              <w:t xml:space="preserve">the </w:t>
            </w:r>
            <w:r w:rsidRPr="00BA697B">
              <w:rPr>
                <w:rFonts w:cstheme="minorHAnsi"/>
                <w:sz w:val="18"/>
                <w:szCs w:val="18"/>
                <w:lang w:val="en-US"/>
              </w:rPr>
              <w:t xml:space="preserve">determination </w:t>
            </w:r>
            <w:r w:rsidR="006C6C5A">
              <w:rPr>
                <w:rFonts w:cstheme="minorHAnsi"/>
                <w:sz w:val="18"/>
                <w:szCs w:val="18"/>
                <w:lang w:val="en-US"/>
              </w:rPr>
              <w:t>of physical compatibility has been waived.</w:t>
            </w:r>
          </w:p>
        </w:tc>
      </w:tr>
      <w:tr w:rsidR="001C3FB8" w:rsidRPr="00BA697B" w14:paraId="5403DB69" w14:textId="77777777" w:rsidTr="00835B13">
        <w:trPr>
          <w:trHeight w:val="481"/>
        </w:trPr>
        <w:tc>
          <w:tcPr>
            <w:tcW w:w="645" w:type="pct"/>
          </w:tcPr>
          <w:p w14:paraId="7AF2FB26" w14:textId="19BAEBB1" w:rsidR="001C3FB8" w:rsidRPr="00BA697B" w:rsidRDefault="001C3FB8" w:rsidP="001C3FB8">
            <w:pPr>
              <w:jc w:val="both"/>
              <w:rPr>
                <w:rFonts w:eastAsia="Calibri" w:cstheme="minorHAnsi"/>
                <w:sz w:val="18"/>
                <w:szCs w:val="18"/>
              </w:rPr>
            </w:pPr>
            <w:r w:rsidRPr="00BA697B">
              <w:rPr>
                <w:rFonts w:eastAsia="Calibri" w:cstheme="minorHAnsi"/>
                <w:sz w:val="18"/>
                <w:szCs w:val="18"/>
              </w:rPr>
              <w:t>3.6.2.</w:t>
            </w:r>
          </w:p>
        </w:tc>
        <w:tc>
          <w:tcPr>
            <w:tcW w:w="1053" w:type="pct"/>
          </w:tcPr>
          <w:p w14:paraId="589A3337" w14:textId="5C065B8C" w:rsidR="001C3FB8" w:rsidRPr="00C644EC" w:rsidRDefault="001C3FB8" w:rsidP="001C3FB8">
            <w:pPr>
              <w:jc w:val="both"/>
              <w:rPr>
                <w:rFonts w:eastAsia="Calibri" w:cstheme="minorHAnsi"/>
                <w:sz w:val="18"/>
                <w:szCs w:val="18"/>
              </w:rPr>
            </w:pPr>
            <w:r w:rsidRPr="00C644EC">
              <w:rPr>
                <w:rFonts w:eastAsia="Calibri" w:cstheme="minorHAnsi"/>
                <w:sz w:val="18"/>
                <w:szCs w:val="18"/>
              </w:rPr>
              <w:t>Chemical compatibility</w:t>
            </w:r>
          </w:p>
        </w:tc>
        <w:tc>
          <w:tcPr>
            <w:tcW w:w="3302" w:type="pct"/>
            <w:gridSpan w:val="4"/>
          </w:tcPr>
          <w:p w14:paraId="3500FFC7" w14:textId="38F34CD2" w:rsidR="006C6C5A" w:rsidRDefault="006C6C5A" w:rsidP="001C3FB8">
            <w:pPr>
              <w:jc w:val="both"/>
              <w:rPr>
                <w:rFonts w:cstheme="minorHAnsi"/>
                <w:sz w:val="18"/>
                <w:szCs w:val="18"/>
                <w:lang w:val="en-US"/>
              </w:rPr>
            </w:pPr>
            <w:r>
              <w:rPr>
                <w:rFonts w:cstheme="minorHAnsi"/>
                <w:sz w:val="18"/>
                <w:szCs w:val="18"/>
                <w:lang w:val="en-US"/>
              </w:rPr>
              <w:t>Not applicable.</w:t>
            </w:r>
          </w:p>
          <w:p w14:paraId="7EEFE3D2" w14:textId="2383EA5B" w:rsidR="001C3FB8" w:rsidRPr="006C6C5A" w:rsidRDefault="001C3FB8" w:rsidP="0013584E">
            <w:pPr>
              <w:jc w:val="both"/>
              <w:rPr>
                <w:rFonts w:cstheme="minorHAnsi"/>
                <w:sz w:val="18"/>
                <w:szCs w:val="18"/>
                <w:lang w:val="en-US"/>
              </w:rPr>
            </w:pPr>
            <w:r w:rsidRPr="00BA697B">
              <w:rPr>
                <w:rFonts w:cstheme="minorHAnsi"/>
                <w:sz w:val="18"/>
                <w:szCs w:val="18"/>
                <w:lang w:val="en-US"/>
              </w:rPr>
              <w:t xml:space="preserve">According to ECHA "Guidance on the BPR: Volume I Parts A+B+C Version 2.0 May 2018”, data to address the physical and chemical compatibility must be provided when label recommendations are made to co-apply the biocidal product with other substances, mixtures or biocidal or non-biocidal products. All the products belonging to </w:t>
            </w:r>
            <w:r w:rsidR="0013584E">
              <w:rPr>
                <w:rFonts w:cstheme="minorHAnsi"/>
                <w:sz w:val="18"/>
                <w:szCs w:val="18"/>
                <w:lang w:val="en-US"/>
              </w:rPr>
              <w:t xml:space="preserve">LACTIVO 150 BPF </w:t>
            </w:r>
            <w:r w:rsidRPr="00BA697B">
              <w:rPr>
                <w:rFonts w:cstheme="minorHAnsi"/>
                <w:sz w:val="18"/>
                <w:szCs w:val="18"/>
                <w:lang w:val="en-US"/>
              </w:rPr>
              <w:t xml:space="preserve">are ready-to-use water based liquids and they </w:t>
            </w:r>
            <w:r w:rsidR="0013584E">
              <w:rPr>
                <w:rFonts w:cstheme="minorHAnsi"/>
                <w:sz w:val="18"/>
                <w:szCs w:val="18"/>
                <w:lang w:val="en-US"/>
              </w:rPr>
              <w:t xml:space="preserve">are </w:t>
            </w:r>
            <w:r w:rsidRPr="00BA697B">
              <w:rPr>
                <w:rFonts w:cstheme="minorHAnsi"/>
                <w:sz w:val="18"/>
                <w:szCs w:val="18"/>
                <w:lang w:val="en-US"/>
              </w:rPr>
              <w:t xml:space="preserve">not </w:t>
            </w:r>
            <w:r w:rsidR="0013584E">
              <w:rPr>
                <w:rFonts w:cstheme="minorHAnsi"/>
                <w:sz w:val="18"/>
                <w:szCs w:val="18"/>
                <w:lang w:val="en-US"/>
              </w:rPr>
              <w:t>intended</w:t>
            </w:r>
            <w:r w:rsidRPr="00BA697B">
              <w:rPr>
                <w:rFonts w:cstheme="minorHAnsi"/>
                <w:sz w:val="18"/>
                <w:szCs w:val="18"/>
                <w:lang w:val="en-US"/>
              </w:rPr>
              <w:t xml:space="preserve"> to be used in conjunction with other substances, mixtures or biocidal or non-biocidal products. Therefore, determination of chemical compatibility </w:t>
            </w:r>
            <w:r w:rsidR="006C6C5A">
              <w:rPr>
                <w:rFonts w:cstheme="minorHAnsi"/>
                <w:sz w:val="18"/>
                <w:szCs w:val="18"/>
                <w:lang w:val="en-US"/>
              </w:rPr>
              <w:t>has been waived.</w:t>
            </w:r>
          </w:p>
        </w:tc>
      </w:tr>
      <w:tr w:rsidR="003C3101" w:rsidRPr="00BA697B" w14:paraId="48D66D81" w14:textId="77777777" w:rsidTr="00835B13">
        <w:trPr>
          <w:trHeight w:val="481"/>
        </w:trPr>
        <w:tc>
          <w:tcPr>
            <w:tcW w:w="645" w:type="pct"/>
          </w:tcPr>
          <w:p w14:paraId="5B0AF538" w14:textId="435026BF" w:rsidR="003C3101" w:rsidRPr="00BA697B" w:rsidRDefault="003C3101" w:rsidP="003C3101">
            <w:pPr>
              <w:jc w:val="both"/>
              <w:rPr>
                <w:rFonts w:eastAsia="Calibri" w:cstheme="minorHAnsi"/>
                <w:sz w:val="18"/>
                <w:szCs w:val="18"/>
              </w:rPr>
            </w:pPr>
            <w:r w:rsidRPr="00BA697B">
              <w:rPr>
                <w:rFonts w:eastAsia="Calibri" w:cstheme="minorHAnsi"/>
                <w:sz w:val="18"/>
                <w:szCs w:val="18"/>
              </w:rPr>
              <w:t>3.7.</w:t>
            </w:r>
          </w:p>
        </w:tc>
        <w:tc>
          <w:tcPr>
            <w:tcW w:w="1053" w:type="pct"/>
          </w:tcPr>
          <w:p w14:paraId="3305292E" w14:textId="185F38C2" w:rsidR="003C3101" w:rsidRPr="00C644EC" w:rsidRDefault="003C3101" w:rsidP="003C3101">
            <w:pPr>
              <w:jc w:val="both"/>
              <w:rPr>
                <w:rFonts w:eastAsia="Calibri" w:cstheme="minorHAnsi"/>
                <w:sz w:val="18"/>
                <w:szCs w:val="18"/>
              </w:rPr>
            </w:pPr>
            <w:r w:rsidRPr="00C644EC">
              <w:rPr>
                <w:rFonts w:eastAsia="Calibri" w:cstheme="minorHAnsi"/>
                <w:sz w:val="18"/>
                <w:szCs w:val="18"/>
              </w:rPr>
              <w:t xml:space="preserve">Degree of dissolution and dilution stability </w:t>
            </w:r>
          </w:p>
        </w:tc>
        <w:tc>
          <w:tcPr>
            <w:tcW w:w="3302" w:type="pct"/>
            <w:gridSpan w:val="4"/>
          </w:tcPr>
          <w:p w14:paraId="638DEFE1" w14:textId="77777777" w:rsidR="00B542E8" w:rsidRDefault="00B542E8" w:rsidP="003C3101">
            <w:pPr>
              <w:jc w:val="both"/>
              <w:rPr>
                <w:rFonts w:eastAsia="Calibri" w:cstheme="minorHAnsi"/>
                <w:sz w:val="18"/>
                <w:szCs w:val="18"/>
              </w:rPr>
            </w:pPr>
            <w:r>
              <w:rPr>
                <w:rFonts w:eastAsia="Calibri" w:cstheme="minorHAnsi"/>
                <w:sz w:val="18"/>
                <w:szCs w:val="18"/>
              </w:rPr>
              <w:t>Not applicable.</w:t>
            </w:r>
          </w:p>
          <w:p w14:paraId="55EEE510" w14:textId="513BF59A" w:rsidR="004B20B1" w:rsidRPr="00B542E8" w:rsidRDefault="003C3101" w:rsidP="00B542E8">
            <w:pPr>
              <w:jc w:val="both"/>
              <w:rPr>
                <w:rFonts w:eastAsia="Calibri" w:cstheme="minorHAnsi"/>
                <w:sz w:val="18"/>
                <w:szCs w:val="18"/>
              </w:rPr>
            </w:pPr>
            <w:r w:rsidRPr="00BA697B">
              <w:rPr>
                <w:rFonts w:eastAsia="Calibri" w:cstheme="minorHAnsi"/>
                <w:sz w:val="18"/>
                <w:szCs w:val="18"/>
              </w:rPr>
              <w:t>According to ECHA "Guidance on the BPR: Volume I Parts A+B+C Version 2.0 May 2018”, data to address the degree of dissolution is required for products used in a water s</w:t>
            </w:r>
            <w:r w:rsidR="006C6C5A">
              <w:rPr>
                <w:rFonts w:eastAsia="Calibri" w:cstheme="minorHAnsi"/>
                <w:sz w:val="18"/>
                <w:szCs w:val="18"/>
              </w:rPr>
              <w:t>olu</w:t>
            </w:r>
            <w:r w:rsidR="00B542E8">
              <w:rPr>
                <w:rFonts w:eastAsia="Calibri" w:cstheme="minorHAnsi"/>
                <w:sz w:val="18"/>
                <w:szCs w:val="18"/>
              </w:rPr>
              <w:t>ble bag and for all tablets; and</w:t>
            </w:r>
            <w:r w:rsidR="006C6C5A">
              <w:rPr>
                <w:rFonts w:eastAsia="Calibri" w:cstheme="minorHAnsi"/>
                <w:sz w:val="18"/>
                <w:szCs w:val="18"/>
              </w:rPr>
              <w:t xml:space="preserve"> </w:t>
            </w:r>
            <w:r w:rsidR="00B542E8">
              <w:rPr>
                <w:rFonts w:eastAsia="Calibri" w:cstheme="minorHAnsi"/>
                <w:sz w:val="18"/>
                <w:szCs w:val="18"/>
              </w:rPr>
              <w:t>the dilution stability should be</w:t>
            </w:r>
            <w:r w:rsidR="006C6C5A" w:rsidRPr="006C6C5A">
              <w:rPr>
                <w:rFonts w:eastAsia="Calibri" w:cstheme="minorHAnsi"/>
                <w:sz w:val="18"/>
                <w:szCs w:val="18"/>
              </w:rPr>
              <w:t xml:space="preserve"> determined to ensure that water-soluble preparations dissolve readily and/or, when diluted, produce stable solutions without </w:t>
            </w:r>
            <w:r w:rsidR="006C6C5A" w:rsidRPr="006C6C5A">
              <w:rPr>
                <w:rFonts w:eastAsia="Calibri" w:cstheme="minorHAnsi"/>
                <w:sz w:val="18"/>
                <w:szCs w:val="18"/>
              </w:rPr>
              <w:lastRenderedPageBreak/>
              <w:t>precipitation, flocculation, etc.</w:t>
            </w:r>
            <w:r w:rsidR="00B542E8">
              <w:rPr>
                <w:rFonts w:eastAsia="Calibri" w:cstheme="minorHAnsi"/>
                <w:sz w:val="18"/>
                <w:szCs w:val="18"/>
              </w:rPr>
              <w:t xml:space="preserve"> </w:t>
            </w:r>
            <w:r w:rsidR="005729F0">
              <w:rPr>
                <w:rFonts w:eastAsia="Calibri" w:cstheme="minorHAnsi"/>
                <w:sz w:val="18"/>
                <w:szCs w:val="18"/>
              </w:rPr>
              <w:t>All the products belonging to LACTIVO 150 BPF</w:t>
            </w:r>
            <w:r w:rsidRPr="00BA697B">
              <w:rPr>
                <w:rFonts w:eastAsia="Calibri" w:cstheme="minorHAnsi"/>
                <w:sz w:val="18"/>
                <w:szCs w:val="18"/>
              </w:rPr>
              <w:t xml:space="preserve"> are ready-to-use wat</w:t>
            </w:r>
            <w:r w:rsidR="00B542E8">
              <w:rPr>
                <w:rFonts w:eastAsia="Calibri" w:cstheme="minorHAnsi"/>
                <w:sz w:val="18"/>
                <w:szCs w:val="18"/>
              </w:rPr>
              <w:t xml:space="preserve">er based liquids, therefore </w:t>
            </w:r>
            <w:r w:rsidRPr="00BA697B">
              <w:rPr>
                <w:rFonts w:eastAsia="Calibri" w:cstheme="minorHAnsi"/>
                <w:sz w:val="18"/>
                <w:szCs w:val="18"/>
              </w:rPr>
              <w:t>definition</w:t>
            </w:r>
            <w:r w:rsidR="00B542E8">
              <w:rPr>
                <w:rFonts w:eastAsia="Calibri" w:cstheme="minorHAnsi"/>
                <w:sz w:val="18"/>
                <w:szCs w:val="18"/>
              </w:rPr>
              <w:t>s</w:t>
            </w:r>
            <w:r w:rsidRPr="00BA697B">
              <w:rPr>
                <w:rFonts w:eastAsia="Calibri" w:cstheme="minorHAnsi"/>
                <w:sz w:val="18"/>
                <w:szCs w:val="18"/>
              </w:rPr>
              <w:t xml:space="preserve"> “degree of dissolution”</w:t>
            </w:r>
            <w:r w:rsidR="00B542E8">
              <w:rPr>
                <w:rFonts w:eastAsia="Calibri" w:cstheme="minorHAnsi"/>
                <w:sz w:val="18"/>
                <w:szCs w:val="18"/>
              </w:rPr>
              <w:t xml:space="preserve"> and </w:t>
            </w:r>
            <w:r w:rsidR="00B542E8" w:rsidRPr="00BA697B">
              <w:rPr>
                <w:rFonts w:eastAsia="Calibri" w:cstheme="minorHAnsi"/>
                <w:sz w:val="18"/>
                <w:szCs w:val="18"/>
                <w:lang w:val="en-US"/>
              </w:rPr>
              <w:t xml:space="preserve">“dilution stability” </w:t>
            </w:r>
            <w:r w:rsidR="00B542E8">
              <w:rPr>
                <w:rFonts w:eastAsia="Calibri" w:cstheme="minorHAnsi"/>
                <w:sz w:val="18"/>
                <w:szCs w:val="18"/>
                <w:lang w:val="en-US"/>
              </w:rPr>
              <w:t>are</w:t>
            </w:r>
            <w:r w:rsidRPr="00BA697B">
              <w:rPr>
                <w:rFonts w:eastAsia="Calibri" w:cstheme="minorHAnsi"/>
                <w:sz w:val="18"/>
                <w:szCs w:val="18"/>
              </w:rPr>
              <w:t xml:space="preserve"> not applicable.</w:t>
            </w:r>
          </w:p>
        </w:tc>
      </w:tr>
      <w:tr w:rsidR="007B47C8" w:rsidRPr="00BA697B" w14:paraId="307EFF3A" w14:textId="77777777" w:rsidTr="00835B13">
        <w:trPr>
          <w:trHeight w:val="240"/>
        </w:trPr>
        <w:tc>
          <w:tcPr>
            <w:tcW w:w="645" w:type="pct"/>
          </w:tcPr>
          <w:p w14:paraId="4BCFB706" w14:textId="5738894B" w:rsidR="007B47C8" w:rsidRPr="00BA697B" w:rsidRDefault="007B47C8" w:rsidP="007B47C8">
            <w:pPr>
              <w:rPr>
                <w:rFonts w:eastAsia="Calibri" w:cstheme="minorHAnsi"/>
                <w:sz w:val="18"/>
                <w:szCs w:val="18"/>
              </w:rPr>
            </w:pPr>
            <w:r w:rsidRPr="00BA697B">
              <w:rPr>
                <w:rFonts w:eastAsia="Calibri" w:cstheme="minorHAnsi"/>
                <w:sz w:val="18"/>
                <w:szCs w:val="18"/>
              </w:rPr>
              <w:lastRenderedPageBreak/>
              <w:t>3.8.</w:t>
            </w:r>
          </w:p>
        </w:tc>
        <w:tc>
          <w:tcPr>
            <w:tcW w:w="1053" w:type="pct"/>
          </w:tcPr>
          <w:p w14:paraId="6533CDC5" w14:textId="7CB3B64C" w:rsidR="007B47C8" w:rsidRPr="00C644EC" w:rsidRDefault="007B47C8" w:rsidP="007B47C8">
            <w:pPr>
              <w:rPr>
                <w:rFonts w:eastAsia="Calibri" w:cstheme="minorHAnsi"/>
                <w:sz w:val="18"/>
                <w:szCs w:val="18"/>
              </w:rPr>
            </w:pPr>
            <w:r w:rsidRPr="00C644EC">
              <w:rPr>
                <w:rFonts w:eastAsia="Calibri" w:cstheme="minorHAnsi"/>
                <w:sz w:val="18"/>
                <w:szCs w:val="18"/>
              </w:rPr>
              <w:t xml:space="preserve">Surface tension </w:t>
            </w:r>
          </w:p>
        </w:tc>
        <w:tc>
          <w:tcPr>
            <w:tcW w:w="1050" w:type="pct"/>
          </w:tcPr>
          <w:p w14:paraId="3B6AA79B" w14:textId="77777777" w:rsidR="007B47C8" w:rsidRPr="00BA697B" w:rsidRDefault="007B47C8" w:rsidP="007B47C8">
            <w:pPr>
              <w:jc w:val="both"/>
              <w:rPr>
                <w:rFonts w:eastAsia="Calibri" w:cstheme="minorHAnsi"/>
                <w:sz w:val="18"/>
                <w:szCs w:val="18"/>
              </w:rPr>
            </w:pPr>
            <w:r w:rsidRPr="00BA697B">
              <w:rPr>
                <w:rFonts w:eastAsia="Calibri" w:cstheme="minorHAnsi"/>
                <w:sz w:val="18"/>
                <w:szCs w:val="18"/>
              </w:rPr>
              <w:t xml:space="preserve">OECD TG 115 / </w:t>
            </w:r>
          </w:p>
          <w:p w14:paraId="1900FB59" w14:textId="77777777" w:rsidR="007B47C8" w:rsidRPr="00BA697B" w:rsidRDefault="007B47C8" w:rsidP="007B47C8">
            <w:pPr>
              <w:jc w:val="both"/>
              <w:rPr>
                <w:rFonts w:eastAsia="Calibri" w:cstheme="minorHAnsi"/>
                <w:sz w:val="18"/>
                <w:szCs w:val="18"/>
              </w:rPr>
            </w:pPr>
            <w:r w:rsidRPr="00BA697B">
              <w:rPr>
                <w:rFonts w:eastAsia="Calibri" w:cstheme="minorHAnsi"/>
                <w:sz w:val="18"/>
                <w:szCs w:val="18"/>
              </w:rPr>
              <w:t>EU Method A.5</w:t>
            </w:r>
          </w:p>
          <w:p w14:paraId="0F69EB97" w14:textId="3C3D5C0C" w:rsidR="007B47C8" w:rsidRPr="00BA697B" w:rsidRDefault="007B47C8" w:rsidP="007B47C8">
            <w:pPr>
              <w:jc w:val="both"/>
              <w:rPr>
                <w:rFonts w:eastAsia="Calibri" w:cstheme="minorHAnsi"/>
                <w:sz w:val="18"/>
                <w:szCs w:val="18"/>
              </w:rPr>
            </w:pPr>
          </w:p>
        </w:tc>
        <w:tc>
          <w:tcPr>
            <w:tcW w:w="646" w:type="pct"/>
          </w:tcPr>
          <w:p w14:paraId="6D7FBE58" w14:textId="7251951C" w:rsidR="007B47C8" w:rsidRPr="005A0635" w:rsidRDefault="00B542E8" w:rsidP="00B542E8">
            <w:pPr>
              <w:rPr>
                <w:rFonts w:eastAsia="Calibri" w:cstheme="minorHAnsi"/>
                <w:sz w:val="18"/>
                <w:szCs w:val="18"/>
                <w:lang w:val="en-US"/>
              </w:rPr>
            </w:pPr>
            <w:r>
              <w:rPr>
                <w:rFonts w:eastAsia="Calibri" w:cstheme="minorHAnsi"/>
                <w:sz w:val="18"/>
                <w:szCs w:val="18"/>
              </w:rPr>
              <w:t>LACTIVO 150 FEE/ batch 210803LAB008 (</w:t>
            </w:r>
            <w:r w:rsidR="007B47C8" w:rsidRPr="00BA697B">
              <w:rPr>
                <w:rFonts w:eastAsia="Calibri" w:cstheme="minorHAnsi"/>
                <w:sz w:val="18"/>
                <w:szCs w:val="18"/>
              </w:rPr>
              <w:t>0.75% w/w of lactic acid</w:t>
            </w:r>
            <w:r>
              <w:rPr>
                <w:rFonts w:eastAsia="Calibri" w:cstheme="minorHAnsi"/>
                <w:sz w:val="18"/>
                <w:szCs w:val="18"/>
              </w:rPr>
              <w:t>);</w:t>
            </w:r>
            <w:r w:rsidR="007B47C8" w:rsidRPr="00BA697B">
              <w:rPr>
                <w:rFonts w:eastAsia="Calibri" w:cstheme="minorHAnsi"/>
                <w:sz w:val="18"/>
                <w:szCs w:val="18"/>
              </w:rPr>
              <w:t xml:space="preserve"> </w:t>
            </w:r>
            <w:r>
              <w:rPr>
                <w:rFonts w:eastAsia="Calibri" w:cstheme="minorHAnsi"/>
                <w:sz w:val="18"/>
                <w:szCs w:val="18"/>
              </w:rPr>
              <w:t>tested as RTU product.</w:t>
            </w:r>
          </w:p>
        </w:tc>
        <w:tc>
          <w:tcPr>
            <w:tcW w:w="981" w:type="pct"/>
          </w:tcPr>
          <w:p w14:paraId="58B6228A" w14:textId="6FF88C58" w:rsidR="007B47C8" w:rsidRPr="00BA697B" w:rsidRDefault="007B47C8" w:rsidP="007B47C8">
            <w:pPr>
              <w:rPr>
                <w:rFonts w:eastAsia="Calibri" w:cstheme="minorHAnsi"/>
                <w:sz w:val="18"/>
                <w:szCs w:val="18"/>
              </w:rPr>
            </w:pPr>
            <w:r w:rsidRPr="00BA697B">
              <w:rPr>
                <w:rFonts w:eastAsia="Calibri" w:cstheme="minorHAnsi"/>
                <w:sz w:val="18"/>
                <w:szCs w:val="18"/>
              </w:rPr>
              <w:t xml:space="preserve">30.5 </w:t>
            </w:r>
            <w:proofErr w:type="spellStart"/>
            <w:r w:rsidRPr="00BA697B">
              <w:rPr>
                <w:rFonts w:eastAsia="Calibri" w:cstheme="minorHAnsi"/>
                <w:sz w:val="18"/>
                <w:szCs w:val="18"/>
              </w:rPr>
              <w:t>mN</w:t>
            </w:r>
            <w:proofErr w:type="spellEnd"/>
            <w:r w:rsidRPr="00BA697B">
              <w:rPr>
                <w:rFonts w:eastAsia="Calibri" w:cstheme="minorHAnsi"/>
                <w:sz w:val="18"/>
                <w:szCs w:val="18"/>
              </w:rPr>
              <w:t>/m at T= 20°C.</w:t>
            </w:r>
          </w:p>
        </w:tc>
        <w:tc>
          <w:tcPr>
            <w:tcW w:w="625" w:type="pct"/>
            <w:vAlign w:val="center"/>
          </w:tcPr>
          <w:p w14:paraId="6DAA11EF" w14:textId="382C8533" w:rsidR="007B47C8" w:rsidRPr="00BA697B" w:rsidRDefault="00E8649F" w:rsidP="007B47C8">
            <w:pPr>
              <w:rPr>
                <w:rFonts w:eastAsia="Calibri" w:cstheme="minorHAnsi"/>
                <w:sz w:val="18"/>
                <w:szCs w:val="18"/>
              </w:rPr>
            </w:pPr>
            <w:proofErr w:type="spellStart"/>
            <w:r w:rsidRPr="00BA697B">
              <w:rPr>
                <w:rFonts w:eastAsia="Calibri" w:cstheme="minorHAnsi"/>
                <w:sz w:val="18"/>
                <w:szCs w:val="18"/>
              </w:rPr>
              <w:t>Gazzotti</w:t>
            </w:r>
            <w:proofErr w:type="spellEnd"/>
            <w:r w:rsidRPr="00BA697B">
              <w:rPr>
                <w:rFonts w:eastAsia="Calibri" w:cstheme="minorHAnsi"/>
                <w:sz w:val="18"/>
                <w:szCs w:val="18"/>
              </w:rPr>
              <w:t xml:space="preserve"> L. (2021a)</w:t>
            </w:r>
          </w:p>
        </w:tc>
      </w:tr>
      <w:tr w:rsidR="007B47C8" w:rsidRPr="00395E41" w14:paraId="534EBBE8" w14:textId="77777777" w:rsidTr="00835B13">
        <w:trPr>
          <w:trHeight w:val="225"/>
        </w:trPr>
        <w:tc>
          <w:tcPr>
            <w:tcW w:w="645" w:type="pct"/>
          </w:tcPr>
          <w:p w14:paraId="094603F4" w14:textId="1071AB77" w:rsidR="007B47C8" w:rsidRPr="00BA697B" w:rsidRDefault="007B47C8" w:rsidP="007B47C8">
            <w:pPr>
              <w:rPr>
                <w:rFonts w:eastAsia="Calibri" w:cstheme="minorHAnsi"/>
                <w:sz w:val="18"/>
                <w:szCs w:val="18"/>
              </w:rPr>
            </w:pPr>
            <w:r w:rsidRPr="00BA697B">
              <w:rPr>
                <w:rFonts w:eastAsia="Calibri" w:cstheme="minorHAnsi"/>
                <w:sz w:val="18"/>
                <w:szCs w:val="18"/>
              </w:rPr>
              <w:t>3.9.</w:t>
            </w:r>
          </w:p>
        </w:tc>
        <w:tc>
          <w:tcPr>
            <w:tcW w:w="1053" w:type="pct"/>
          </w:tcPr>
          <w:p w14:paraId="13122239" w14:textId="7EDC51D5" w:rsidR="007B47C8" w:rsidRPr="00C644EC" w:rsidRDefault="007B47C8" w:rsidP="007B47C8">
            <w:pPr>
              <w:rPr>
                <w:rFonts w:eastAsia="Calibri" w:cstheme="minorHAnsi"/>
                <w:sz w:val="18"/>
                <w:szCs w:val="18"/>
              </w:rPr>
            </w:pPr>
            <w:r w:rsidRPr="00C644EC">
              <w:rPr>
                <w:rFonts w:eastAsia="Calibri" w:cstheme="minorHAnsi"/>
                <w:sz w:val="18"/>
                <w:szCs w:val="18"/>
              </w:rPr>
              <w:t>Viscosity</w:t>
            </w:r>
            <w:r w:rsidR="00B542E8" w:rsidRPr="00C644EC">
              <w:rPr>
                <w:rFonts w:eastAsia="Calibri" w:cstheme="minorHAnsi"/>
                <w:sz w:val="18"/>
                <w:szCs w:val="18"/>
              </w:rPr>
              <w:t xml:space="preserve"> at 20°C and 40°C</w:t>
            </w:r>
          </w:p>
        </w:tc>
        <w:tc>
          <w:tcPr>
            <w:tcW w:w="1050" w:type="pct"/>
          </w:tcPr>
          <w:p w14:paraId="39B7A97E" w14:textId="09BB361F" w:rsidR="007B47C8" w:rsidRPr="00BA697B" w:rsidRDefault="00A84CB2" w:rsidP="007B47C8">
            <w:pPr>
              <w:rPr>
                <w:rFonts w:eastAsia="Calibri" w:cstheme="minorHAnsi"/>
                <w:sz w:val="18"/>
                <w:szCs w:val="18"/>
              </w:rPr>
            </w:pPr>
            <w:r w:rsidRPr="00BA697B">
              <w:rPr>
                <w:rFonts w:eastAsia="Calibri" w:cstheme="minorHAnsi"/>
                <w:sz w:val="18"/>
                <w:szCs w:val="18"/>
              </w:rPr>
              <w:t>OECD TG 114</w:t>
            </w:r>
          </w:p>
        </w:tc>
        <w:tc>
          <w:tcPr>
            <w:tcW w:w="646" w:type="pct"/>
          </w:tcPr>
          <w:p w14:paraId="55EE16DF" w14:textId="155CA8C2" w:rsidR="00A84CB2" w:rsidRPr="00BA697B" w:rsidRDefault="007F6FEE" w:rsidP="007B47C8">
            <w:pPr>
              <w:rPr>
                <w:rFonts w:eastAsia="Calibri" w:cstheme="minorHAnsi"/>
                <w:sz w:val="18"/>
                <w:szCs w:val="18"/>
              </w:rPr>
            </w:pPr>
            <w:r>
              <w:rPr>
                <w:rFonts w:eastAsia="Calibri" w:cstheme="minorHAnsi"/>
                <w:sz w:val="18"/>
                <w:szCs w:val="18"/>
              </w:rPr>
              <w:t>LACTIVO 150 FEE/</w:t>
            </w:r>
            <w:r w:rsidR="00A84CB2" w:rsidRPr="00BA697B">
              <w:rPr>
                <w:rFonts w:eastAsia="Calibri" w:cstheme="minorHAnsi"/>
                <w:sz w:val="18"/>
                <w:szCs w:val="18"/>
              </w:rPr>
              <w:t xml:space="preserve"> batch </w:t>
            </w:r>
            <w:r>
              <w:rPr>
                <w:rFonts w:eastAsia="Calibri" w:cstheme="minorHAnsi"/>
                <w:sz w:val="18"/>
                <w:szCs w:val="18"/>
              </w:rPr>
              <w:t>210803LAB008 (</w:t>
            </w:r>
            <w:r w:rsidR="00A84CB2" w:rsidRPr="00BA697B">
              <w:rPr>
                <w:rFonts w:eastAsia="Calibri" w:cstheme="minorHAnsi"/>
                <w:sz w:val="18"/>
                <w:szCs w:val="18"/>
              </w:rPr>
              <w:t>0.75% w/w of lactic acid)</w:t>
            </w:r>
          </w:p>
        </w:tc>
        <w:tc>
          <w:tcPr>
            <w:tcW w:w="981" w:type="pct"/>
          </w:tcPr>
          <w:p w14:paraId="1118BF0B" w14:textId="62A6816B" w:rsidR="00A84CB2" w:rsidRPr="00954119" w:rsidRDefault="00A84CB2" w:rsidP="00954119">
            <w:pPr>
              <w:pStyle w:val="ListParagraph"/>
              <w:numPr>
                <w:ilvl w:val="0"/>
                <w:numId w:val="8"/>
              </w:numPr>
              <w:ind w:left="224" w:hanging="218"/>
              <w:rPr>
                <w:rFonts w:eastAsia="Calibri" w:cstheme="minorHAnsi"/>
                <w:sz w:val="18"/>
                <w:szCs w:val="18"/>
              </w:rPr>
            </w:pPr>
            <w:r w:rsidRPr="00954119">
              <w:rPr>
                <w:rFonts w:eastAsia="Calibri" w:cstheme="minorHAnsi"/>
                <w:sz w:val="18"/>
                <w:szCs w:val="18"/>
              </w:rPr>
              <w:t xml:space="preserve">at 20 °C: dynamic viscosity = 1.07 </w:t>
            </w:r>
            <w:proofErr w:type="spellStart"/>
            <w:r w:rsidRPr="00954119">
              <w:rPr>
                <w:rFonts w:eastAsia="Calibri" w:cstheme="minorHAnsi"/>
                <w:sz w:val="18"/>
                <w:szCs w:val="18"/>
              </w:rPr>
              <w:t>mPa·s</w:t>
            </w:r>
            <w:proofErr w:type="spellEnd"/>
            <w:r w:rsidRPr="00954119">
              <w:rPr>
                <w:rFonts w:eastAsia="Calibri" w:cstheme="minorHAnsi"/>
                <w:sz w:val="18"/>
                <w:szCs w:val="18"/>
              </w:rPr>
              <w:t>; kine</w:t>
            </w:r>
            <w:r w:rsidR="00954119">
              <w:rPr>
                <w:rFonts w:eastAsia="Calibri" w:cstheme="minorHAnsi"/>
                <w:sz w:val="18"/>
                <w:szCs w:val="18"/>
              </w:rPr>
              <w:t>matic viscosity = 1.07 mm²/s;</w:t>
            </w:r>
          </w:p>
          <w:p w14:paraId="29F04985" w14:textId="51359E04" w:rsidR="007B47C8" w:rsidRPr="00954119" w:rsidRDefault="00A84CB2" w:rsidP="00954119">
            <w:pPr>
              <w:pStyle w:val="ListParagraph"/>
              <w:numPr>
                <w:ilvl w:val="0"/>
                <w:numId w:val="8"/>
              </w:numPr>
              <w:ind w:left="224" w:hanging="224"/>
              <w:rPr>
                <w:rFonts w:eastAsia="Calibri" w:cstheme="minorHAnsi"/>
                <w:sz w:val="18"/>
                <w:szCs w:val="18"/>
              </w:rPr>
            </w:pPr>
            <w:r w:rsidRPr="00954119">
              <w:rPr>
                <w:rFonts w:eastAsia="Calibri" w:cstheme="minorHAnsi"/>
                <w:sz w:val="18"/>
                <w:szCs w:val="18"/>
              </w:rPr>
              <w:t xml:space="preserve">at 40 °C: dynamic viscosity = 1.05 </w:t>
            </w:r>
            <w:proofErr w:type="spellStart"/>
            <w:r w:rsidRPr="00954119">
              <w:rPr>
                <w:rFonts w:eastAsia="Calibri" w:cstheme="minorHAnsi"/>
                <w:sz w:val="18"/>
                <w:szCs w:val="18"/>
              </w:rPr>
              <w:t>mPa·s</w:t>
            </w:r>
            <w:proofErr w:type="spellEnd"/>
            <w:r w:rsidRPr="00954119">
              <w:rPr>
                <w:rFonts w:eastAsia="Calibri" w:cstheme="minorHAnsi"/>
                <w:sz w:val="18"/>
                <w:szCs w:val="18"/>
              </w:rPr>
              <w:t>; kinematic viscosity = 1.04 mm²/s</w:t>
            </w:r>
            <w:r w:rsidR="00954119">
              <w:rPr>
                <w:rFonts w:eastAsia="Calibri" w:cstheme="minorHAnsi"/>
                <w:sz w:val="18"/>
                <w:szCs w:val="18"/>
              </w:rPr>
              <w:t>.</w:t>
            </w:r>
          </w:p>
        </w:tc>
        <w:tc>
          <w:tcPr>
            <w:tcW w:w="625" w:type="pct"/>
            <w:vAlign w:val="center"/>
          </w:tcPr>
          <w:p w14:paraId="1DF4CC4F" w14:textId="56823DC8" w:rsidR="007B47C8" w:rsidRPr="00BA697B" w:rsidRDefault="00E46FF8" w:rsidP="007B47C8">
            <w:pPr>
              <w:rPr>
                <w:rFonts w:eastAsia="Calibri" w:cstheme="minorHAnsi"/>
                <w:sz w:val="18"/>
                <w:szCs w:val="18"/>
                <w:lang w:val="it-IT"/>
              </w:rPr>
            </w:pPr>
            <w:r w:rsidRPr="00BA697B">
              <w:rPr>
                <w:rFonts w:eastAsia="Calibri" w:cstheme="minorHAnsi"/>
                <w:sz w:val="18"/>
                <w:szCs w:val="18"/>
                <w:lang w:val="it-IT"/>
              </w:rPr>
              <w:t>Gazzotti L. (2021a+2021</w:t>
            </w:r>
            <w:r w:rsidR="004640DC">
              <w:rPr>
                <w:rFonts w:eastAsia="Calibri" w:cstheme="minorHAnsi"/>
                <w:sz w:val="18"/>
                <w:szCs w:val="18"/>
                <w:lang w:val="it-IT"/>
              </w:rPr>
              <w:t>a</w:t>
            </w:r>
            <w:r w:rsidRPr="00BA697B">
              <w:rPr>
                <w:rFonts w:eastAsia="Calibri" w:cstheme="minorHAnsi"/>
                <w:sz w:val="18"/>
                <w:szCs w:val="18"/>
                <w:lang w:val="it-IT"/>
              </w:rPr>
              <w:t>-amend2)</w:t>
            </w:r>
          </w:p>
        </w:tc>
      </w:tr>
    </w:tbl>
    <w:p w14:paraId="0851DE58" w14:textId="233BDFDB" w:rsidR="00405D10" w:rsidRPr="00BA697B" w:rsidRDefault="00405D10" w:rsidP="002D261B">
      <w:pPr>
        <w:ind w:left="360"/>
        <w:contextualSpacing/>
        <w:rPr>
          <w:rFonts w:eastAsia="Calibri" w:cstheme="minorHAnsi"/>
          <w:sz w:val="18"/>
          <w:szCs w:val="18"/>
          <w:lang w:val="it-IT" w:eastAsia="sv-SE"/>
        </w:rPr>
      </w:pPr>
    </w:p>
    <w:p w14:paraId="18104604" w14:textId="77777777" w:rsidR="00405D10" w:rsidRPr="00E46FF8" w:rsidRDefault="00405D10" w:rsidP="002D261B">
      <w:pPr>
        <w:ind w:left="360"/>
        <w:contextualSpacing/>
        <w:rPr>
          <w:rFonts w:eastAsia="Calibri"/>
          <w:lang w:val="it-IT" w:eastAsia="sv-SE"/>
        </w:rPr>
        <w:sectPr w:rsidR="00405D10" w:rsidRPr="00E46FF8" w:rsidSect="00710275">
          <w:headerReference w:type="default" r:id="rId24"/>
          <w:pgSz w:w="16840" w:h="11907" w:orient="landscape" w:code="9"/>
          <w:pgMar w:top="1446" w:right="1474" w:bottom="1247" w:left="2013" w:header="851" w:footer="851" w:gutter="0"/>
          <w:cols w:space="720"/>
          <w:docGrid w:linePitch="272"/>
        </w:sectPr>
      </w:pPr>
    </w:p>
    <w:p w14:paraId="44399EF7" w14:textId="69468FA4" w:rsidR="00C90115" w:rsidRPr="00EB4040" w:rsidRDefault="00C90115" w:rsidP="00A35FA0">
      <w:pPr>
        <w:pStyle w:val="Caption"/>
      </w:pPr>
      <w:r w:rsidRPr="00EB4040">
        <w:lastRenderedPageBreak/>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EB4040">
        <w:t>.</w:t>
      </w:r>
      <w:r w:rsidR="005D7F75" w:rsidRPr="00A63E26">
        <w:rPr>
          <w:noProof/>
        </w:rPr>
        <w:fldChar w:fldCharType="begin"/>
      </w:r>
      <w:r w:rsidR="005D7F75" w:rsidRPr="00A63E26">
        <w:rPr>
          <w:noProof/>
        </w:rPr>
        <w:instrText xml:space="preserve"> SEQ Table \* ARABIC \s 1 </w:instrText>
      </w:r>
      <w:r w:rsidR="005D7F75" w:rsidRPr="00A63E26">
        <w:rPr>
          <w:noProof/>
        </w:rPr>
        <w:fldChar w:fldCharType="separate"/>
      </w:r>
      <w:r w:rsidR="007B3674" w:rsidRPr="00A63E26">
        <w:rPr>
          <w:noProof/>
        </w:rPr>
        <w:t>3</w:t>
      </w:r>
      <w:r w:rsidR="005D7F75" w:rsidRPr="00A63E26">
        <w:rPr>
          <w:noProof/>
        </w:rPr>
        <w:fldChar w:fldCharType="end"/>
      </w:r>
      <w:r w:rsidRPr="00A63E26">
        <w:t xml:space="preserve"> 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87193" w:rsidRPr="001361DA" w14:paraId="533E3BB1" w14:textId="77777777" w:rsidTr="00E87193">
        <w:tc>
          <w:tcPr>
            <w:tcW w:w="5000" w:type="pct"/>
            <w:tcBorders>
              <w:top w:val="single" w:sz="4" w:space="0" w:color="auto"/>
              <w:left w:val="single" w:sz="4" w:space="0" w:color="auto"/>
              <w:bottom w:val="single" w:sz="6" w:space="0" w:color="auto"/>
              <w:right w:val="single" w:sz="6" w:space="0" w:color="auto"/>
            </w:tcBorders>
            <w:shd w:val="clear" w:color="auto" w:fill="CCFFCC"/>
          </w:tcPr>
          <w:p w14:paraId="768479B6" w14:textId="4213163B" w:rsidR="00E87193" w:rsidRPr="005A0635" w:rsidRDefault="00E87193" w:rsidP="005A0635">
            <w:pPr>
              <w:jc w:val="both"/>
              <w:rPr>
                <w:rFonts w:eastAsia="Calibri" w:cstheme="minorHAnsi"/>
                <w:b/>
                <w:bCs/>
                <w:sz w:val="18"/>
                <w:szCs w:val="18"/>
                <w:lang w:eastAsia="en-US"/>
              </w:rPr>
            </w:pPr>
            <w:r w:rsidRPr="005A0635">
              <w:rPr>
                <w:rFonts w:eastAsia="Calibri" w:cstheme="minorHAnsi"/>
                <w:b/>
                <w:bCs/>
                <w:sz w:val="18"/>
                <w:szCs w:val="18"/>
                <w:lang w:eastAsia="en-US"/>
              </w:rPr>
              <w:t>Conclusion on p</w:t>
            </w:r>
            <w:r w:rsidRPr="005A0635">
              <w:rPr>
                <w:rFonts w:eastAsia="Calibri" w:cstheme="minorHAnsi"/>
                <w:b/>
                <w:sz w:val="18"/>
                <w:szCs w:val="18"/>
              </w:rPr>
              <w:t>hysical, chemical</w:t>
            </w:r>
            <w:r w:rsidR="00792B22" w:rsidRPr="005A0635">
              <w:rPr>
                <w:rFonts w:eastAsia="Calibri" w:cstheme="minorHAnsi"/>
                <w:b/>
                <w:sz w:val="18"/>
                <w:szCs w:val="18"/>
              </w:rPr>
              <w:t>,</w:t>
            </w:r>
            <w:r w:rsidRPr="005A0635">
              <w:rPr>
                <w:rFonts w:eastAsia="Calibri" w:cstheme="minorHAnsi"/>
                <w:b/>
                <w:sz w:val="18"/>
                <w:szCs w:val="18"/>
              </w:rPr>
              <w:t xml:space="preserve"> and technical properties</w:t>
            </w:r>
            <w:r w:rsidR="00A53FA2">
              <w:rPr>
                <w:rFonts w:eastAsia="Calibri" w:cstheme="minorHAnsi"/>
                <w:b/>
                <w:sz w:val="18"/>
                <w:szCs w:val="18"/>
              </w:rPr>
              <w:t xml:space="preserve"> (m</w:t>
            </w:r>
            <w:r w:rsidR="005A699B">
              <w:rPr>
                <w:rFonts w:eastAsia="Calibri" w:cstheme="minorHAnsi"/>
                <w:b/>
                <w:sz w:val="18"/>
                <w:szCs w:val="18"/>
              </w:rPr>
              <w:t>eta</w:t>
            </w:r>
            <w:r w:rsidR="00A53FA2">
              <w:rPr>
                <w:rFonts w:eastAsia="Calibri" w:cstheme="minorHAnsi"/>
                <w:b/>
                <w:sz w:val="18"/>
                <w:szCs w:val="18"/>
              </w:rPr>
              <w:t>-</w:t>
            </w:r>
            <w:r w:rsidR="005A699B">
              <w:rPr>
                <w:rFonts w:eastAsia="Calibri" w:cstheme="minorHAnsi"/>
                <w:b/>
                <w:sz w:val="18"/>
                <w:szCs w:val="18"/>
              </w:rPr>
              <w:t>SPC</w:t>
            </w:r>
            <w:r w:rsidR="00A53FA2">
              <w:rPr>
                <w:rFonts w:eastAsia="Calibri" w:cstheme="minorHAnsi"/>
                <w:b/>
                <w:sz w:val="18"/>
                <w:szCs w:val="18"/>
              </w:rPr>
              <w:t xml:space="preserve"> </w:t>
            </w:r>
            <w:r w:rsidR="005A699B">
              <w:rPr>
                <w:rFonts w:eastAsia="Calibri" w:cstheme="minorHAnsi"/>
                <w:b/>
                <w:sz w:val="18"/>
                <w:szCs w:val="18"/>
              </w:rPr>
              <w:t>1)</w:t>
            </w:r>
          </w:p>
        </w:tc>
      </w:tr>
      <w:tr w:rsidR="00E87193" w:rsidRPr="00340D22" w14:paraId="24A7B9C0" w14:textId="77777777" w:rsidTr="00E8719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5FC87D7" w14:textId="63F3FAC6" w:rsidR="00466E66" w:rsidRPr="00461922" w:rsidRDefault="0093753A" w:rsidP="0093753A">
            <w:pPr>
              <w:widowControl/>
              <w:jc w:val="both"/>
              <w:rPr>
                <w:rFonts w:eastAsia="Calibri"/>
                <w:snapToGrid/>
                <w:sz w:val="18"/>
                <w:szCs w:val="18"/>
                <w:lang w:val="en-US" w:eastAsia="en-US"/>
              </w:rPr>
            </w:pPr>
            <w:r w:rsidRPr="00461922">
              <w:rPr>
                <w:rFonts w:eastAsia="Calibri"/>
                <w:snapToGrid/>
                <w:sz w:val="18"/>
                <w:szCs w:val="18"/>
                <w:lang w:val="en-US" w:eastAsia="en-US"/>
              </w:rPr>
              <w:t>The data provided by the Applicant was acceptable.</w:t>
            </w:r>
          </w:p>
          <w:p w14:paraId="3C7E0B96" w14:textId="38DBCE91" w:rsidR="00AE3677" w:rsidRPr="00461922" w:rsidRDefault="00466E66" w:rsidP="0093753A">
            <w:pPr>
              <w:widowControl/>
              <w:jc w:val="both"/>
              <w:rPr>
                <w:rFonts w:eastAsia="Calibri"/>
                <w:snapToGrid/>
                <w:sz w:val="18"/>
                <w:szCs w:val="18"/>
                <w:lang w:val="en-US" w:eastAsia="en-US"/>
              </w:rPr>
            </w:pPr>
            <w:r w:rsidRPr="00461922">
              <w:rPr>
                <w:rFonts w:eastAsia="Calibri"/>
                <w:snapToGrid/>
                <w:sz w:val="18"/>
                <w:szCs w:val="18"/>
                <w:lang w:val="en-US" w:eastAsia="en-US"/>
              </w:rPr>
              <w:t xml:space="preserve">The core composition </w:t>
            </w:r>
            <w:r w:rsidR="00243D77" w:rsidRPr="00461922">
              <w:rPr>
                <w:rFonts w:eastAsia="Calibri"/>
                <w:snapToGrid/>
                <w:sz w:val="18"/>
                <w:szCs w:val="18"/>
                <w:lang w:val="en-US" w:eastAsia="en-US"/>
              </w:rPr>
              <w:t xml:space="preserve">and concentrations </w:t>
            </w:r>
            <w:r w:rsidR="00AE577D" w:rsidRPr="00461922">
              <w:rPr>
                <w:rFonts w:eastAsia="Calibri"/>
                <w:snapToGrid/>
                <w:sz w:val="18"/>
                <w:szCs w:val="18"/>
                <w:lang w:val="en-US" w:eastAsia="en-US"/>
              </w:rPr>
              <w:t>are</w:t>
            </w:r>
            <w:r w:rsidRPr="00461922">
              <w:rPr>
                <w:rFonts w:eastAsia="Calibri"/>
                <w:snapToGrid/>
                <w:sz w:val="18"/>
                <w:szCs w:val="18"/>
                <w:lang w:val="en-US" w:eastAsia="en-US"/>
              </w:rPr>
              <w:t xml:space="preserve"> equal for all the products </w:t>
            </w:r>
            <w:r w:rsidR="00243D77" w:rsidRPr="00461922">
              <w:rPr>
                <w:rFonts w:eastAsia="Calibri"/>
                <w:snapToGrid/>
                <w:sz w:val="18"/>
                <w:szCs w:val="18"/>
                <w:lang w:val="en-US" w:eastAsia="en-US"/>
              </w:rPr>
              <w:t xml:space="preserve">of the meta-SPC 1 </w:t>
            </w:r>
            <w:r w:rsidRPr="00461922">
              <w:rPr>
                <w:rFonts w:eastAsia="Calibri"/>
                <w:snapToGrid/>
                <w:sz w:val="18"/>
                <w:szCs w:val="18"/>
                <w:lang w:val="en-US" w:eastAsia="en-US"/>
              </w:rPr>
              <w:t xml:space="preserve">and the only difference is </w:t>
            </w:r>
            <w:r w:rsidR="00243D77" w:rsidRPr="00461922">
              <w:rPr>
                <w:rFonts w:eastAsia="Calibri"/>
                <w:snapToGrid/>
                <w:sz w:val="18"/>
                <w:szCs w:val="18"/>
                <w:lang w:val="en-US" w:eastAsia="en-US"/>
              </w:rPr>
              <w:t>the presence of a</w:t>
            </w:r>
            <w:r w:rsidR="00AE577D" w:rsidRPr="00461922">
              <w:rPr>
                <w:rFonts w:eastAsia="Calibri"/>
                <w:snapToGrid/>
                <w:sz w:val="18"/>
                <w:szCs w:val="18"/>
                <w:lang w:val="en-US" w:eastAsia="en-US"/>
              </w:rPr>
              <w:t xml:space="preserve"> perfume and its concentration. </w:t>
            </w:r>
            <w:r w:rsidR="00AE3677" w:rsidRPr="00461922">
              <w:rPr>
                <w:rFonts w:eastAsia="Calibri"/>
                <w:snapToGrid/>
                <w:sz w:val="18"/>
                <w:szCs w:val="18"/>
                <w:lang w:val="en-US" w:eastAsia="en-US"/>
              </w:rPr>
              <w:t>The worst case product for the physical</w:t>
            </w:r>
            <w:r w:rsidR="00A53FA2" w:rsidRPr="00461922">
              <w:rPr>
                <w:rFonts w:eastAsia="Calibri"/>
                <w:snapToGrid/>
                <w:sz w:val="18"/>
                <w:szCs w:val="18"/>
                <w:lang w:val="en-US" w:eastAsia="en-US"/>
              </w:rPr>
              <w:t>,</w:t>
            </w:r>
            <w:r w:rsidR="00AE3677" w:rsidRPr="00461922">
              <w:rPr>
                <w:rFonts w:eastAsia="Calibri"/>
                <w:snapToGrid/>
                <w:sz w:val="18"/>
                <w:szCs w:val="18"/>
                <w:lang w:val="en-US" w:eastAsia="en-US"/>
              </w:rPr>
              <w:t xml:space="preserve"> chemical and technical properties has been chosen consi</w:t>
            </w:r>
            <w:r w:rsidRPr="00461922">
              <w:rPr>
                <w:rFonts w:eastAsia="Calibri"/>
                <w:snapToGrid/>
                <w:sz w:val="18"/>
                <w:szCs w:val="18"/>
                <w:lang w:val="en-US" w:eastAsia="en-US"/>
              </w:rPr>
              <w:t>dering the highest content of active substance</w:t>
            </w:r>
            <w:r w:rsidR="00243D77" w:rsidRPr="00461922">
              <w:rPr>
                <w:rFonts w:eastAsia="Calibri"/>
                <w:snapToGrid/>
                <w:sz w:val="18"/>
                <w:szCs w:val="18"/>
                <w:lang w:val="en-US" w:eastAsia="en-US"/>
              </w:rPr>
              <w:t xml:space="preserve"> (0.75% w/w, the same</w:t>
            </w:r>
            <w:r w:rsidR="00AE3677" w:rsidRPr="00461922">
              <w:rPr>
                <w:rFonts w:eastAsia="Calibri"/>
                <w:snapToGrid/>
                <w:sz w:val="18"/>
                <w:szCs w:val="18"/>
                <w:lang w:val="en-US" w:eastAsia="en-US"/>
              </w:rPr>
              <w:t xml:space="preserve"> for this BPF) and the highest quantity of </w:t>
            </w:r>
            <w:r w:rsidR="00AE577D" w:rsidRPr="00461922">
              <w:rPr>
                <w:rFonts w:eastAsia="Calibri"/>
                <w:snapToGrid/>
                <w:sz w:val="18"/>
                <w:szCs w:val="18"/>
                <w:lang w:val="en-US" w:eastAsia="en-US"/>
              </w:rPr>
              <w:t xml:space="preserve">additional co-formulants - </w:t>
            </w:r>
            <w:r w:rsidR="00AE3677" w:rsidRPr="00461922">
              <w:rPr>
                <w:rFonts w:eastAsia="Calibri"/>
                <w:snapToGrid/>
                <w:sz w:val="18"/>
                <w:szCs w:val="18"/>
                <w:lang w:val="en-US" w:eastAsia="en-US"/>
              </w:rPr>
              <w:t>perfu</w:t>
            </w:r>
            <w:r w:rsidR="00AE577D" w:rsidRPr="00461922">
              <w:rPr>
                <w:rFonts w:eastAsia="Calibri"/>
                <w:snapToGrid/>
                <w:sz w:val="18"/>
                <w:szCs w:val="18"/>
                <w:lang w:val="en-US" w:eastAsia="en-US"/>
              </w:rPr>
              <w:t xml:space="preserve">mes (i.e. 0.05 % w/w). </w:t>
            </w:r>
            <w:r w:rsidR="00AE3677" w:rsidRPr="00461922">
              <w:rPr>
                <w:rFonts w:eastAsia="Calibri"/>
                <w:snapToGrid/>
                <w:sz w:val="18"/>
                <w:szCs w:val="18"/>
                <w:lang w:val="en-US" w:eastAsia="en-US"/>
              </w:rPr>
              <w:t xml:space="preserve">Among the perfumes, Fresh Eucalyptus Ecolabel has been chosen based on the </w:t>
            </w:r>
            <w:r w:rsidR="00AE577D" w:rsidRPr="00461922">
              <w:rPr>
                <w:rFonts w:eastAsia="Calibri"/>
                <w:snapToGrid/>
                <w:sz w:val="18"/>
                <w:szCs w:val="18"/>
                <w:lang w:val="en-US" w:eastAsia="en-US"/>
              </w:rPr>
              <w:t>applicant's</w:t>
            </w:r>
            <w:r w:rsidR="00AE3677" w:rsidRPr="00461922">
              <w:rPr>
                <w:rFonts w:eastAsia="Calibri"/>
                <w:snapToGrid/>
                <w:sz w:val="18"/>
                <w:szCs w:val="18"/>
                <w:lang w:val="en-US" w:eastAsia="en-US"/>
              </w:rPr>
              <w:t xml:space="preserve"> experience in the form</w:t>
            </w:r>
            <w:r w:rsidR="00AE577D" w:rsidRPr="00461922">
              <w:rPr>
                <w:rFonts w:eastAsia="Calibri"/>
                <w:snapToGrid/>
                <w:sz w:val="18"/>
                <w:szCs w:val="18"/>
                <w:lang w:val="en-US" w:eastAsia="en-US"/>
              </w:rPr>
              <w:t>ulation of this kind of product</w:t>
            </w:r>
            <w:r w:rsidR="00AE3677" w:rsidRPr="00461922">
              <w:rPr>
                <w:rFonts w:eastAsia="Calibri"/>
                <w:snapToGrid/>
                <w:sz w:val="18"/>
                <w:szCs w:val="18"/>
                <w:lang w:val="en-US" w:eastAsia="en-US"/>
              </w:rPr>
              <w:t xml:space="preserve"> (i.e. the highest level of turbidity). For this reason</w:t>
            </w:r>
            <w:r w:rsidR="00AE577D" w:rsidRPr="00461922">
              <w:rPr>
                <w:rFonts w:eastAsia="Calibri"/>
                <w:snapToGrid/>
                <w:sz w:val="18"/>
                <w:szCs w:val="18"/>
                <w:lang w:val="en-US" w:eastAsia="en-US"/>
              </w:rPr>
              <w:t>,</w:t>
            </w:r>
            <w:r w:rsidR="00AE3677" w:rsidRPr="00461922">
              <w:rPr>
                <w:rFonts w:eastAsia="Calibri"/>
                <w:snapToGrid/>
                <w:sz w:val="18"/>
                <w:szCs w:val="18"/>
                <w:lang w:val="en-US" w:eastAsia="en-US"/>
              </w:rPr>
              <w:t xml:space="preserve"> the physical, chemical and technical properties have been tested on representative product LACTIVO 150 FEE (equivalent to LACTIVO 150 FEE Hands)</w:t>
            </w:r>
            <w:r w:rsidR="00AE577D" w:rsidRPr="00461922">
              <w:t xml:space="preserve"> </w:t>
            </w:r>
            <w:r w:rsidR="00AE577D" w:rsidRPr="00461922">
              <w:rPr>
                <w:rFonts w:eastAsia="Calibri"/>
                <w:snapToGrid/>
                <w:sz w:val="18"/>
                <w:szCs w:val="18"/>
                <w:lang w:val="en-US" w:eastAsia="en-US"/>
              </w:rPr>
              <w:t>as it contains the</w:t>
            </w:r>
            <w:r w:rsidR="00A70C0A">
              <w:rPr>
                <w:rFonts w:eastAsia="Calibri"/>
                <w:snapToGrid/>
                <w:sz w:val="18"/>
                <w:szCs w:val="18"/>
                <w:lang w:val="en-US" w:eastAsia="en-US"/>
              </w:rPr>
              <w:t xml:space="preserve"> above</w:t>
            </w:r>
            <w:r w:rsidR="00AE577D" w:rsidRPr="00461922">
              <w:rPr>
                <w:rFonts w:eastAsia="Calibri"/>
                <w:snapToGrid/>
                <w:sz w:val="18"/>
                <w:szCs w:val="18"/>
                <w:lang w:val="en-US" w:eastAsia="en-US"/>
              </w:rPr>
              <w:t xml:space="preserve"> mentioned perfume Fresh Eucalyptus Ecolabel</w:t>
            </w:r>
            <w:r w:rsidR="00AE3677" w:rsidRPr="00461922">
              <w:rPr>
                <w:rFonts w:eastAsia="Calibri"/>
                <w:snapToGrid/>
                <w:sz w:val="18"/>
                <w:szCs w:val="18"/>
                <w:lang w:val="en-US" w:eastAsia="en-US"/>
              </w:rPr>
              <w:t>.</w:t>
            </w:r>
          </w:p>
          <w:p w14:paraId="442606E2" w14:textId="7463E13F" w:rsidR="003842EA" w:rsidRDefault="00DB25D9" w:rsidP="005A0635">
            <w:pPr>
              <w:widowControl/>
              <w:jc w:val="both"/>
              <w:rPr>
                <w:rFonts w:eastAsia="Calibri"/>
                <w:snapToGrid/>
                <w:sz w:val="18"/>
                <w:szCs w:val="18"/>
                <w:lang w:val="en-US" w:eastAsia="en-US"/>
              </w:rPr>
            </w:pPr>
            <w:r w:rsidRPr="00461922">
              <w:rPr>
                <w:rFonts w:eastAsia="Calibri"/>
                <w:snapToGrid/>
                <w:sz w:val="18"/>
                <w:szCs w:val="18"/>
                <w:lang w:val="en-US" w:eastAsia="en-US"/>
              </w:rPr>
              <w:t>The representative product is</w:t>
            </w:r>
            <w:r w:rsidR="00AE577D" w:rsidRPr="00461922">
              <w:rPr>
                <w:rFonts w:eastAsia="Calibri"/>
                <w:snapToGrid/>
                <w:sz w:val="18"/>
                <w:szCs w:val="18"/>
                <w:lang w:val="en-US" w:eastAsia="en-US"/>
              </w:rPr>
              <w:t xml:space="preserve"> ready to use water-</w:t>
            </w:r>
            <w:r w:rsidR="0093753A" w:rsidRPr="00461922">
              <w:rPr>
                <w:rFonts w:eastAsia="Calibri"/>
                <w:snapToGrid/>
                <w:sz w:val="18"/>
                <w:szCs w:val="18"/>
                <w:lang w:val="en-US" w:eastAsia="en-US"/>
              </w:rPr>
              <w:t xml:space="preserve">based </w:t>
            </w:r>
            <w:r w:rsidRPr="00461922">
              <w:rPr>
                <w:rFonts w:eastAsia="Calibri"/>
                <w:snapToGrid/>
                <w:sz w:val="18"/>
                <w:szCs w:val="18"/>
                <w:lang w:val="en-US" w:eastAsia="en-US"/>
              </w:rPr>
              <w:t xml:space="preserve">limpid </w:t>
            </w:r>
            <w:r w:rsidR="00D07095" w:rsidRPr="00461922">
              <w:rPr>
                <w:rFonts w:eastAsia="Calibri"/>
                <w:snapToGrid/>
                <w:sz w:val="18"/>
                <w:szCs w:val="18"/>
                <w:lang w:val="en-US" w:eastAsia="en-US"/>
              </w:rPr>
              <w:t>colorless</w:t>
            </w:r>
            <w:r w:rsidRPr="00461922">
              <w:rPr>
                <w:rFonts w:eastAsia="Calibri"/>
                <w:snapToGrid/>
                <w:sz w:val="18"/>
                <w:szCs w:val="18"/>
                <w:lang w:val="en-US" w:eastAsia="en-US"/>
              </w:rPr>
              <w:t xml:space="preserve"> </w:t>
            </w:r>
            <w:r w:rsidR="0093753A" w:rsidRPr="00461922">
              <w:rPr>
                <w:rFonts w:eastAsia="Calibri"/>
                <w:snapToGrid/>
                <w:sz w:val="18"/>
                <w:szCs w:val="18"/>
                <w:lang w:val="en-US" w:eastAsia="en-US"/>
              </w:rPr>
              <w:t>liqu</w:t>
            </w:r>
            <w:r w:rsidRPr="00461922">
              <w:rPr>
                <w:rFonts w:eastAsia="Calibri"/>
                <w:snapToGrid/>
                <w:sz w:val="18"/>
                <w:szCs w:val="18"/>
                <w:lang w:val="en-US" w:eastAsia="en-US"/>
              </w:rPr>
              <w:t>id</w:t>
            </w:r>
            <w:r w:rsidR="003842EA" w:rsidRPr="00461922">
              <w:rPr>
                <w:rFonts w:eastAsia="Calibri"/>
                <w:snapToGrid/>
                <w:sz w:val="18"/>
                <w:szCs w:val="18"/>
                <w:lang w:val="en-US" w:eastAsia="en-US"/>
              </w:rPr>
              <w:t xml:space="preserve">. The pH and the acidity of LACTIVO 150 FEE </w:t>
            </w:r>
            <w:r w:rsidR="00AE577D" w:rsidRPr="00461922">
              <w:rPr>
                <w:rFonts w:eastAsia="Calibri"/>
                <w:snapToGrid/>
                <w:sz w:val="18"/>
                <w:szCs w:val="18"/>
                <w:lang w:val="en-US" w:eastAsia="en-US"/>
              </w:rPr>
              <w:t>are accordingly</w:t>
            </w:r>
            <w:r w:rsidR="003842EA" w:rsidRPr="00461922">
              <w:rPr>
                <w:rFonts w:eastAsia="Calibri"/>
                <w:snapToGrid/>
                <w:sz w:val="18"/>
                <w:szCs w:val="18"/>
                <w:lang w:val="en-US" w:eastAsia="en-US"/>
              </w:rPr>
              <w:t xml:space="preserve"> 2.32</w:t>
            </w:r>
            <w:r w:rsidR="00AE577D" w:rsidRPr="00461922">
              <w:rPr>
                <w:rFonts w:eastAsia="Calibri"/>
                <w:snapToGrid/>
                <w:sz w:val="18"/>
                <w:szCs w:val="18"/>
                <w:lang w:val="en-US" w:eastAsia="en-US"/>
              </w:rPr>
              <w:t xml:space="preserve"> pH</w:t>
            </w:r>
            <w:r w:rsidR="003842EA" w:rsidRPr="00461922">
              <w:rPr>
                <w:rFonts w:eastAsia="Calibri"/>
                <w:snapToGrid/>
                <w:sz w:val="18"/>
                <w:szCs w:val="18"/>
                <w:lang w:val="en-US" w:eastAsia="en-US"/>
              </w:rPr>
              <w:t xml:space="preserve"> at T =24°C and 0.48 % w/w as H</w:t>
            </w:r>
            <w:r w:rsidR="003842EA" w:rsidRPr="00461922">
              <w:rPr>
                <w:rFonts w:eastAsia="Calibri"/>
                <w:snapToGrid/>
                <w:sz w:val="18"/>
                <w:szCs w:val="18"/>
                <w:vertAlign w:val="subscript"/>
                <w:lang w:val="en-US" w:eastAsia="en-US"/>
              </w:rPr>
              <w:t>2</w:t>
            </w:r>
            <w:r w:rsidR="003842EA" w:rsidRPr="00461922">
              <w:rPr>
                <w:rFonts w:eastAsia="Calibri"/>
                <w:snapToGrid/>
                <w:sz w:val="18"/>
                <w:szCs w:val="18"/>
                <w:lang w:val="en-US" w:eastAsia="en-US"/>
              </w:rPr>
              <w:t>SO</w:t>
            </w:r>
            <w:r w:rsidR="003842EA" w:rsidRPr="00461922">
              <w:rPr>
                <w:rFonts w:eastAsia="Calibri"/>
                <w:snapToGrid/>
                <w:sz w:val="18"/>
                <w:szCs w:val="18"/>
                <w:vertAlign w:val="subscript"/>
                <w:lang w:val="en-US" w:eastAsia="en-US"/>
              </w:rPr>
              <w:t>4</w:t>
            </w:r>
            <w:r w:rsidR="003842EA" w:rsidRPr="00461922">
              <w:rPr>
                <w:rFonts w:eastAsia="Calibri"/>
                <w:snapToGrid/>
                <w:sz w:val="18"/>
                <w:szCs w:val="18"/>
                <w:lang w:val="en-US" w:eastAsia="en-US"/>
              </w:rPr>
              <w:t>.</w:t>
            </w:r>
          </w:p>
          <w:p w14:paraId="6AD71B34" w14:textId="1974A2D6" w:rsidR="00C16FBD" w:rsidRDefault="003842EA" w:rsidP="005A0635">
            <w:pPr>
              <w:widowControl/>
              <w:jc w:val="both"/>
              <w:rPr>
                <w:rFonts w:eastAsia="Calibri"/>
                <w:snapToGrid/>
                <w:sz w:val="18"/>
                <w:szCs w:val="18"/>
                <w:lang w:val="en-US" w:eastAsia="en-US"/>
              </w:rPr>
            </w:pPr>
            <w:r w:rsidRPr="00461922">
              <w:rPr>
                <w:rFonts w:eastAsia="Calibri"/>
                <w:snapToGrid/>
                <w:sz w:val="18"/>
                <w:szCs w:val="18"/>
                <w:lang w:val="en-US" w:eastAsia="en-US"/>
              </w:rPr>
              <w:t>According to t</w:t>
            </w:r>
            <w:r w:rsidR="00EB6A2A" w:rsidRPr="00461922">
              <w:rPr>
                <w:rFonts w:eastAsia="Calibri"/>
                <w:snapToGrid/>
                <w:sz w:val="18"/>
                <w:szCs w:val="18"/>
                <w:lang w:val="en-US" w:eastAsia="en-US"/>
              </w:rPr>
              <w:t>he accelerated storage stability test</w:t>
            </w:r>
            <w:r w:rsidRPr="00461922">
              <w:rPr>
                <w:rFonts w:eastAsia="Calibri"/>
                <w:snapToGrid/>
                <w:sz w:val="18"/>
                <w:szCs w:val="18"/>
                <w:lang w:val="en-US" w:eastAsia="en-US"/>
              </w:rPr>
              <w:t>, t</w:t>
            </w:r>
            <w:r w:rsidR="00EB6A2A" w:rsidRPr="00461922">
              <w:rPr>
                <w:rFonts w:eastAsia="Calibri"/>
                <w:snapToGrid/>
                <w:sz w:val="18"/>
                <w:szCs w:val="18"/>
                <w:lang w:val="en-US" w:eastAsia="en-US"/>
              </w:rPr>
              <w:t>he variation of the active ingredient content after accele</w:t>
            </w:r>
            <w:r w:rsidRPr="00461922">
              <w:rPr>
                <w:rFonts w:eastAsia="Calibri"/>
                <w:snapToGrid/>
                <w:sz w:val="18"/>
                <w:szCs w:val="18"/>
                <w:lang w:val="en-US" w:eastAsia="en-US"/>
              </w:rPr>
              <w:t xml:space="preserve">rated storage was within 10%, </w:t>
            </w:r>
            <w:r w:rsidR="00EB6A2A" w:rsidRPr="00461922">
              <w:rPr>
                <w:rFonts w:eastAsia="Calibri"/>
                <w:snapToGrid/>
                <w:sz w:val="18"/>
                <w:szCs w:val="18"/>
                <w:lang w:val="en-US" w:eastAsia="en-US"/>
              </w:rPr>
              <w:t xml:space="preserve">physical-chemical properties investigated before and after </w:t>
            </w:r>
            <w:r w:rsidRPr="00461922">
              <w:rPr>
                <w:rFonts w:eastAsia="Calibri"/>
                <w:snapToGrid/>
                <w:sz w:val="18"/>
                <w:szCs w:val="18"/>
                <w:lang w:val="en-US" w:eastAsia="en-US"/>
              </w:rPr>
              <w:t>the test were comparable and t</w:t>
            </w:r>
            <w:r w:rsidR="00C16FBD" w:rsidRPr="00461922">
              <w:rPr>
                <w:rFonts w:eastAsia="Calibri"/>
                <w:snapToGrid/>
                <w:sz w:val="18"/>
                <w:szCs w:val="18"/>
                <w:lang w:val="en-US" w:eastAsia="en-US"/>
              </w:rPr>
              <w:t>he type of packaging was</w:t>
            </w:r>
            <w:r w:rsidR="00EB6A2A" w:rsidRPr="00461922">
              <w:rPr>
                <w:rFonts w:eastAsia="Calibri"/>
                <w:snapToGrid/>
                <w:sz w:val="18"/>
                <w:szCs w:val="18"/>
                <w:lang w:val="en-US" w:eastAsia="en-US"/>
              </w:rPr>
              <w:t xml:space="preserve"> suitable for the formulation.</w:t>
            </w:r>
            <w:r w:rsidRPr="00461922">
              <w:rPr>
                <w:rFonts w:eastAsia="Calibri"/>
                <w:snapToGrid/>
                <w:sz w:val="18"/>
                <w:szCs w:val="18"/>
                <w:lang w:val="en-US" w:eastAsia="en-US"/>
              </w:rPr>
              <w:t xml:space="preserve"> </w:t>
            </w:r>
            <w:r w:rsidR="00EB6A2A" w:rsidRPr="00461922">
              <w:rPr>
                <w:rFonts w:eastAsia="Calibri"/>
                <w:snapToGrid/>
                <w:sz w:val="18"/>
                <w:szCs w:val="18"/>
                <w:lang w:val="en-US" w:eastAsia="en-US"/>
              </w:rPr>
              <w:t>Based on</w:t>
            </w:r>
            <w:r w:rsidR="00AE577D" w:rsidRPr="00461922">
              <w:rPr>
                <w:rFonts w:eastAsia="Calibri"/>
                <w:snapToGrid/>
                <w:sz w:val="18"/>
                <w:szCs w:val="18"/>
                <w:lang w:val="en-US" w:eastAsia="en-US"/>
              </w:rPr>
              <w:t xml:space="preserve"> the</w:t>
            </w:r>
            <w:r w:rsidR="00EB6A2A" w:rsidRPr="00461922">
              <w:rPr>
                <w:rFonts w:eastAsia="Calibri"/>
                <w:snapToGrid/>
                <w:sz w:val="18"/>
                <w:szCs w:val="18"/>
                <w:lang w:val="en-US" w:eastAsia="en-US"/>
              </w:rPr>
              <w:t xml:space="preserve"> results of this study, </w:t>
            </w:r>
            <w:r w:rsidRPr="00461922">
              <w:rPr>
                <w:rFonts w:eastAsia="Calibri"/>
                <w:snapToGrid/>
                <w:sz w:val="18"/>
                <w:szCs w:val="18"/>
                <w:lang w:val="en-US" w:eastAsia="en-US"/>
              </w:rPr>
              <w:t>the representative product</w:t>
            </w:r>
            <w:r w:rsidR="00EB6A2A" w:rsidRPr="00461922">
              <w:rPr>
                <w:rFonts w:eastAsia="Calibri"/>
                <w:snapToGrid/>
                <w:sz w:val="18"/>
                <w:szCs w:val="18"/>
                <w:lang w:val="en-US" w:eastAsia="en-US"/>
              </w:rPr>
              <w:t xml:space="preserve"> is stable at T=54 °C for 2 week</w:t>
            </w:r>
            <w:r w:rsidR="00EB6A2A" w:rsidRPr="008A181D">
              <w:rPr>
                <w:rFonts w:eastAsia="Calibri"/>
                <w:snapToGrid/>
                <w:sz w:val="18"/>
                <w:szCs w:val="18"/>
                <w:lang w:val="en-US" w:eastAsia="en-US"/>
              </w:rPr>
              <w:t>s.</w:t>
            </w:r>
          </w:p>
          <w:p w14:paraId="4C7DF4CD" w14:textId="5E2820AF" w:rsidR="00A6373D" w:rsidRPr="00A63E26" w:rsidRDefault="00A6373D" w:rsidP="005A0635">
            <w:pPr>
              <w:widowControl/>
              <w:jc w:val="both"/>
              <w:rPr>
                <w:rFonts w:eastAsia="Calibri"/>
                <w:snapToGrid/>
                <w:sz w:val="18"/>
                <w:szCs w:val="18"/>
                <w:lang w:val="en-US" w:eastAsia="en-US"/>
              </w:rPr>
            </w:pPr>
            <w:r w:rsidRPr="00A63E26">
              <w:rPr>
                <w:rFonts w:eastAsia="Calibri"/>
                <w:snapToGrid/>
                <w:sz w:val="18"/>
                <w:szCs w:val="18"/>
                <w:lang w:val="en-US" w:eastAsia="en-US"/>
              </w:rPr>
              <w:t xml:space="preserve">A long-term storage stability test at ambient temperature was a post-authorisation condition of the authorisation. The submitted test report shows that the representative product is stable at 25±3 °C for 2 years, as the variation of the active substance content after 2 years of storage </w:t>
            </w:r>
            <w:r w:rsidR="008A181D" w:rsidRPr="00A63E26">
              <w:rPr>
                <w:rFonts w:eastAsia="Calibri"/>
                <w:snapToGrid/>
                <w:sz w:val="18"/>
                <w:szCs w:val="18"/>
                <w:lang w:val="en-US" w:eastAsia="en-US"/>
              </w:rPr>
              <w:t>is</w:t>
            </w:r>
            <w:r w:rsidRPr="00A63E26">
              <w:rPr>
                <w:rFonts w:eastAsia="Calibri"/>
                <w:snapToGrid/>
                <w:sz w:val="18"/>
                <w:szCs w:val="18"/>
                <w:lang w:val="en-US" w:eastAsia="en-US"/>
              </w:rPr>
              <w:t xml:space="preserve"> within 10%, as well physical and chemical properties investigated before and after storage </w:t>
            </w:r>
            <w:r w:rsidR="008A181D" w:rsidRPr="00A63E26">
              <w:rPr>
                <w:rFonts w:eastAsia="Calibri"/>
                <w:snapToGrid/>
                <w:sz w:val="18"/>
                <w:szCs w:val="18"/>
                <w:lang w:val="en-US" w:eastAsia="en-US"/>
              </w:rPr>
              <w:t>are</w:t>
            </w:r>
            <w:r w:rsidRPr="00A63E26">
              <w:rPr>
                <w:rFonts w:eastAsia="Calibri"/>
                <w:snapToGrid/>
                <w:sz w:val="18"/>
                <w:szCs w:val="18"/>
                <w:lang w:val="en-US" w:eastAsia="en-US"/>
              </w:rPr>
              <w:t xml:space="preserve"> comparable and the type of packaging </w:t>
            </w:r>
            <w:r w:rsidR="008A181D" w:rsidRPr="00A63E26">
              <w:rPr>
                <w:rFonts w:eastAsia="Calibri"/>
                <w:snapToGrid/>
                <w:sz w:val="18"/>
                <w:szCs w:val="18"/>
                <w:lang w:val="en-US" w:eastAsia="en-US"/>
              </w:rPr>
              <w:t>is</w:t>
            </w:r>
            <w:r w:rsidRPr="00A63E26">
              <w:rPr>
                <w:rFonts w:eastAsia="Calibri"/>
                <w:snapToGrid/>
                <w:sz w:val="18"/>
                <w:szCs w:val="18"/>
                <w:lang w:val="en-US" w:eastAsia="en-US"/>
              </w:rPr>
              <w:t xml:space="preserve"> suitable for the formulation.</w:t>
            </w:r>
            <w:r w:rsidR="008A181D" w:rsidRPr="00A63E26">
              <w:rPr>
                <w:rFonts w:eastAsia="Calibri"/>
                <w:snapToGrid/>
                <w:sz w:val="18"/>
                <w:szCs w:val="18"/>
                <w:lang w:val="en-US" w:eastAsia="en-US"/>
              </w:rPr>
              <w:t xml:space="preserve"> Therefore, the shelf-life of 2 years is supported by the submitted data</w:t>
            </w:r>
            <w:r w:rsidR="00A63E26" w:rsidRPr="00A63E26">
              <w:rPr>
                <w:rFonts w:eastAsia="Calibri"/>
                <w:snapToGrid/>
                <w:sz w:val="18"/>
                <w:szCs w:val="18"/>
                <w:lang w:val="en-US" w:eastAsia="en-US"/>
              </w:rPr>
              <w:t xml:space="preserve"> and the post-authorisation condition is fulfilled</w:t>
            </w:r>
            <w:r w:rsidR="008A181D" w:rsidRPr="00A63E26">
              <w:rPr>
                <w:rFonts w:eastAsia="Calibri"/>
                <w:snapToGrid/>
                <w:sz w:val="18"/>
                <w:szCs w:val="18"/>
                <w:lang w:val="en-US" w:eastAsia="en-US"/>
              </w:rPr>
              <w:t>.</w:t>
            </w:r>
          </w:p>
          <w:p w14:paraId="1D3A6A5F" w14:textId="21FBD8B2" w:rsidR="00C16FBD" w:rsidRPr="00A63E26" w:rsidRDefault="00C16FBD" w:rsidP="005A0635">
            <w:pPr>
              <w:widowControl/>
              <w:jc w:val="both"/>
              <w:rPr>
                <w:rFonts w:eastAsia="Calibri"/>
                <w:snapToGrid/>
                <w:sz w:val="18"/>
                <w:szCs w:val="18"/>
                <w:lang w:val="en-US" w:eastAsia="en-US"/>
              </w:rPr>
            </w:pPr>
            <w:r w:rsidRPr="00A63E26">
              <w:rPr>
                <w:rFonts w:eastAsia="Calibri"/>
                <w:snapToGrid/>
                <w:sz w:val="18"/>
                <w:szCs w:val="18"/>
                <w:lang w:val="en-US" w:eastAsia="en-US"/>
              </w:rPr>
              <w:t xml:space="preserve">No effects of light </w:t>
            </w:r>
            <w:r w:rsidR="00461922" w:rsidRPr="00A63E26">
              <w:rPr>
                <w:rFonts w:eastAsia="Calibri"/>
                <w:snapToGrid/>
                <w:sz w:val="18"/>
                <w:szCs w:val="18"/>
                <w:lang w:val="en-US" w:eastAsia="en-US"/>
              </w:rPr>
              <w:t>were determined during</w:t>
            </w:r>
            <w:r w:rsidRPr="00A63E26">
              <w:rPr>
                <w:rFonts w:eastAsia="Calibri"/>
                <w:snapToGrid/>
                <w:sz w:val="18"/>
                <w:szCs w:val="18"/>
                <w:lang w:val="en-US" w:eastAsia="en-US"/>
              </w:rPr>
              <w:t xml:space="preserve"> the accelerated storage stability test </w:t>
            </w:r>
            <w:r w:rsidR="00A6373D" w:rsidRPr="00A63E26">
              <w:rPr>
                <w:rFonts w:eastAsia="Calibri"/>
                <w:snapToGrid/>
                <w:sz w:val="18"/>
                <w:szCs w:val="18"/>
                <w:lang w:val="en-US" w:eastAsia="en-US"/>
              </w:rPr>
              <w:t xml:space="preserve">and long-term storage stability test, both </w:t>
            </w:r>
            <w:r w:rsidRPr="00A63E26">
              <w:rPr>
                <w:rFonts w:eastAsia="Calibri"/>
                <w:snapToGrid/>
                <w:sz w:val="18"/>
                <w:szCs w:val="18"/>
                <w:lang w:val="en-US" w:eastAsia="en-US"/>
              </w:rPr>
              <w:t xml:space="preserve">performed with the worst case packaging, i.e. </w:t>
            </w:r>
            <w:r w:rsidR="00A53FA2" w:rsidRPr="00A63E26">
              <w:rPr>
                <w:rFonts w:eastAsia="Calibri"/>
                <w:snapToGrid/>
                <w:sz w:val="18"/>
                <w:szCs w:val="18"/>
                <w:lang w:val="en-US" w:eastAsia="en-US"/>
              </w:rPr>
              <w:t xml:space="preserve">50 mL </w:t>
            </w:r>
            <w:r w:rsidRPr="00A63E26">
              <w:rPr>
                <w:rFonts w:eastAsia="Calibri"/>
                <w:snapToGrid/>
                <w:sz w:val="18"/>
                <w:szCs w:val="18"/>
                <w:lang w:val="en-US" w:eastAsia="en-US"/>
              </w:rPr>
              <w:t>PET transparent bottle with trigger spray.</w:t>
            </w:r>
            <w:r w:rsidR="00A53FA2" w:rsidRPr="00A63E26">
              <w:rPr>
                <w:rFonts w:eastAsia="Calibri"/>
                <w:snapToGrid/>
                <w:sz w:val="18"/>
                <w:szCs w:val="18"/>
                <w:lang w:val="en-US" w:eastAsia="en-US"/>
              </w:rPr>
              <w:t xml:space="preserve"> </w:t>
            </w:r>
          </w:p>
          <w:p w14:paraId="18FEE83E" w14:textId="52B50966" w:rsidR="00C524D8" w:rsidRPr="00A63E26" w:rsidRDefault="002E13A6" w:rsidP="005729F0">
            <w:pPr>
              <w:widowControl/>
              <w:jc w:val="both"/>
              <w:rPr>
                <w:rFonts w:eastAsia="Calibri"/>
                <w:snapToGrid/>
                <w:sz w:val="18"/>
                <w:szCs w:val="18"/>
                <w:lang w:val="en-US" w:eastAsia="en-US"/>
              </w:rPr>
            </w:pPr>
            <w:r w:rsidRPr="00A63E26">
              <w:rPr>
                <w:rFonts w:eastAsia="Calibri"/>
                <w:snapToGrid/>
                <w:sz w:val="18"/>
                <w:szCs w:val="18"/>
                <w:lang w:val="en-US" w:eastAsia="en-US"/>
              </w:rPr>
              <w:t>The particle size of the droplets before and afte</w:t>
            </w:r>
            <w:r w:rsidR="00A53FA2" w:rsidRPr="00A63E26">
              <w:rPr>
                <w:rFonts w:eastAsia="Calibri"/>
                <w:snapToGrid/>
                <w:sz w:val="18"/>
                <w:szCs w:val="18"/>
                <w:lang w:val="en-US" w:eastAsia="en-US"/>
              </w:rPr>
              <w:t>r the accelerated stability are</w:t>
            </w:r>
            <w:r w:rsidR="00461922" w:rsidRPr="00A63E26">
              <w:rPr>
                <w:rFonts w:eastAsia="Calibri"/>
                <w:snapToGrid/>
                <w:sz w:val="18"/>
                <w:szCs w:val="18"/>
                <w:lang w:val="en-US" w:eastAsia="en-US"/>
              </w:rPr>
              <w:t xml:space="preserve"> accordingly</w:t>
            </w:r>
            <w:r w:rsidRPr="00A63E26">
              <w:rPr>
                <w:rFonts w:eastAsia="Calibri"/>
                <w:snapToGrid/>
                <w:sz w:val="18"/>
                <w:szCs w:val="18"/>
                <w:lang w:val="en-US" w:eastAsia="en-US"/>
              </w:rPr>
              <w:t xml:space="preserve"> </w:t>
            </w:r>
            <w:r w:rsidR="004A5FB3" w:rsidRPr="00A63E26">
              <w:rPr>
                <w:rFonts w:eastAsia="Calibri"/>
                <w:snapToGrid/>
                <w:sz w:val="18"/>
                <w:szCs w:val="18"/>
                <w:lang w:val="en-US" w:eastAsia="en-US"/>
              </w:rPr>
              <w:t>d50</w:t>
            </w:r>
            <w:r w:rsidR="00D07095" w:rsidRPr="00A63E26">
              <w:rPr>
                <w:rFonts w:eastAsia="Calibri"/>
                <w:snapToGrid/>
                <w:sz w:val="18"/>
                <w:szCs w:val="18"/>
                <w:lang w:val="en-US" w:eastAsia="en-US"/>
              </w:rPr>
              <w:t xml:space="preserve"> </w:t>
            </w:r>
            <w:r w:rsidR="004A5FB3" w:rsidRPr="00A63E26">
              <w:rPr>
                <w:rFonts w:eastAsia="Calibri"/>
                <w:snapToGrid/>
                <w:sz w:val="18"/>
                <w:szCs w:val="18"/>
                <w:lang w:val="en-US" w:eastAsia="en-US"/>
              </w:rPr>
              <w:t xml:space="preserve">= </w:t>
            </w:r>
            <w:r w:rsidR="00461922" w:rsidRPr="00A63E26">
              <w:rPr>
                <w:rFonts w:eastAsia="Calibri"/>
                <w:snapToGrid/>
                <w:sz w:val="18"/>
                <w:szCs w:val="18"/>
                <w:lang w:val="en-US" w:eastAsia="en-US"/>
              </w:rPr>
              <w:t xml:space="preserve">69.71 </w:t>
            </w:r>
            <w:proofErr w:type="spellStart"/>
            <w:r w:rsidR="00461922" w:rsidRPr="00A63E26">
              <w:rPr>
                <w:rFonts w:eastAsia="Calibri"/>
                <w:snapToGrid/>
                <w:sz w:val="18"/>
                <w:szCs w:val="18"/>
                <w:lang w:val="en-US" w:eastAsia="en-US"/>
              </w:rPr>
              <w:t>μm</w:t>
            </w:r>
            <w:proofErr w:type="spellEnd"/>
            <w:r w:rsidR="00461922" w:rsidRPr="00A63E26">
              <w:rPr>
                <w:rFonts w:eastAsia="Calibri"/>
                <w:snapToGrid/>
                <w:sz w:val="18"/>
                <w:szCs w:val="18"/>
                <w:lang w:val="en-US" w:eastAsia="en-US"/>
              </w:rPr>
              <w:t xml:space="preserve"> and d50</w:t>
            </w:r>
            <w:r w:rsidR="00D07095" w:rsidRPr="00A63E26">
              <w:rPr>
                <w:rFonts w:eastAsia="Calibri"/>
                <w:snapToGrid/>
                <w:sz w:val="18"/>
                <w:szCs w:val="18"/>
                <w:lang w:val="en-US" w:eastAsia="en-US"/>
              </w:rPr>
              <w:t xml:space="preserve"> </w:t>
            </w:r>
            <w:r w:rsidR="00461922" w:rsidRPr="00A63E26">
              <w:rPr>
                <w:rFonts w:eastAsia="Calibri"/>
                <w:snapToGrid/>
                <w:sz w:val="18"/>
                <w:szCs w:val="18"/>
                <w:lang w:val="en-US" w:eastAsia="en-US"/>
              </w:rPr>
              <w:t xml:space="preserve">= 70.89 </w:t>
            </w:r>
            <w:proofErr w:type="spellStart"/>
            <w:r w:rsidR="00461922" w:rsidRPr="00A63E26">
              <w:rPr>
                <w:rFonts w:eastAsia="Calibri"/>
                <w:snapToGrid/>
                <w:sz w:val="18"/>
                <w:szCs w:val="18"/>
                <w:lang w:val="en-US" w:eastAsia="en-US"/>
              </w:rPr>
              <w:t>μm</w:t>
            </w:r>
            <w:proofErr w:type="spellEnd"/>
            <w:r w:rsidR="00D07095" w:rsidRPr="00A63E26">
              <w:rPr>
                <w:rFonts w:eastAsia="Calibri"/>
                <w:snapToGrid/>
                <w:sz w:val="18"/>
                <w:szCs w:val="18"/>
                <w:lang w:val="en-US" w:eastAsia="en-US"/>
              </w:rPr>
              <w:t>, and after 2 years of storage d50 = 90.31</w:t>
            </w:r>
            <w:r w:rsidR="00D07095" w:rsidRPr="00A63E26">
              <w:t xml:space="preserve"> </w:t>
            </w:r>
            <w:proofErr w:type="spellStart"/>
            <w:r w:rsidR="00D07095" w:rsidRPr="00A63E26">
              <w:rPr>
                <w:rFonts w:eastAsia="Calibri"/>
                <w:snapToGrid/>
                <w:sz w:val="18"/>
                <w:szCs w:val="18"/>
                <w:lang w:val="en-US" w:eastAsia="en-US"/>
              </w:rPr>
              <w:t>μm</w:t>
            </w:r>
            <w:proofErr w:type="spellEnd"/>
            <w:r w:rsidR="00D07095" w:rsidRPr="00A63E26">
              <w:rPr>
                <w:rFonts w:eastAsia="Calibri"/>
                <w:snapToGrid/>
                <w:sz w:val="18"/>
                <w:szCs w:val="18"/>
                <w:lang w:val="en-US" w:eastAsia="en-US"/>
              </w:rPr>
              <w:t>.</w:t>
            </w:r>
            <w:r w:rsidRPr="00A63E26">
              <w:rPr>
                <w:rFonts w:eastAsia="Calibri"/>
                <w:snapToGrid/>
                <w:sz w:val="18"/>
                <w:szCs w:val="18"/>
                <w:lang w:val="en-US" w:eastAsia="en-US"/>
              </w:rPr>
              <w:t xml:space="preserve"> </w:t>
            </w:r>
            <w:r w:rsidR="00EB6A2A" w:rsidRPr="00A63E26">
              <w:rPr>
                <w:rFonts w:eastAsia="Calibri"/>
                <w:snapToGrid/>
                <w:sz w:val="18"/>
                <w:szCs w:val="18"/>
                <w:lang w:val="en-US" w:eastAsia="en-US"/>
              </w:rPr>
              <w:t>The spray forms at 30 cm distance an oval “cloud</w:t>
            </w:r>
            <w:r w:rsidR="00A63E26">
              <w:rPr>
                <w:rFonts w:eastAsia="Calibri"/>
                <w:snapToGrid/>
                <w:sz w:val="18"/>
                <w:szCs w:val="18"/>
                <w:lang w:val="en-US" w:eastAsia="en-US"/>
              </w:rPr>
              <w:t xml:space="preserve"> of drops” with a diameter of 9x</w:t>
            </w:r>
            <w:r w:rsidR="00EB6A2A" w:rsidRPr="00A63E26">
              <w:rPr>
                <w:rFonts w:eastAsia="Calibri"/>
                <w:snapToGrid/>
                <w:sz w:val="18"/>
                <w:szCs w:val="18"/>
                <w:lang w:val="en-US" w:eastAsia="en-US"/>
              </w:rPr>
              <w:t xml:space="preserve">12 cm. </w:t>
            </w:r>
            <w:r w:rsidR="00D07095" w:rsidRPr="00A63E26">
              <w:rPr>
                <w:rFonts w:eastAsia="Calibri"/>
                <w:snapToGrid/>
                <w:sz w:val="18"/>
                <w:szCs w:val="18"/>
                <w:lang w:val="en-US" w:eastAsia="en-US"/>
              </w:rPr>
              <w:t>As particle size distribution has no impact on efficacy of this product as well as no impact on human exposure assessment (not applicable for simplified authorisation), the variation is considered acceptable.</w:t>
            </w:r>
          </w:p>
          <w:p w14:paraId="428E8CBD" w14:textId="77777777" w:rsidR="005729F0" w:rsidRPr="005729F0" w:rsidRDefault="005729F0" w:rsidP="005729F0">
            <w:pPr>
              <w:widowControl/>
              <w:jc w:val="both"/>
              <w:rPr>
                <w:rFonts w:eastAsia="Calibri"/>
                <w:snapToGrid/>
                <w:sz w:val="18"/>
                <w:szCs w:val="18"/>
                <w:lang w:val="en-US" w:eastAsia="en-US"/>
              </w:rPr>
            </w:pPr>
          </w:p>
          <w:p w14:paraId="13EAC8DB" w14:textId="262AD639" w:rsidR="00A53FA2" w:rsidRDefault="00C524D8" w:rsidP="00C524D8">
            <w:pPr>
              <w:widowControl/>
              <w:jc w:val="both"/>
              <w:rPr>
                <w:rFonts w:eastAsia="Calibri" w:cs="Arial"/>
                <w:sz w:val="18"/>
                <w:szCs w:val="16"/>
                <w:lang w:eastAsia="en-US"/>
              </w:rPr>
            </w:pPr>
            <w:r>
              <w:rPr>
                <w:rFonts w:eastAsia="Calibri" w:cs="Arial"/>
                <w:b/>
                <w:sz w:val="18"/>
                <w:szCs w:val="16"/>
                <w:u w:val="single"/>
                <w:lang w:eastAsia="en-US"/>
              </w:rPr>
              <w:t>Implications for labelling for meta-SPC 1:</w:t>
            </w:r>
          </w:p>
          <w:p w14:paraId="6E1B3406" w14:textId="06C9D3D8" w:rsidR="00EC659C" w:rsidRPr="00F033AB" w:rsidRDefault="00A53FA2" w:rsidP="00C524D8">
            <w:pPr>
              <w:widowControl/>
              <w:jc w:val="both"/>
              <w:rPr>
                <w:rFonts w:eastAsia="Calibri" w:cs="Arial"/>
                <w:sz w:val="18"/>
                <w:szCs w:val="16"/>
                <w:lang w:eastAsia="en-US"/>
              </w:rPr>
            </w:pPr>
            <w:r>
              <w:rPr>
                <w:rFonts w:eastAsia="Calibri" w:cs="Arial"/>
                <w:sz w:val="18"/>
                <w:szCs w:val="16"/>
                <w:lang w:eastAsia="en-US"/>
              </w:rPr>
              <w:t>Labels of biocidal products belonging to the meta-SPC 1 should contain the following condition: “Protect from the frost”.</w:t>
            </w:r>
          </w:p>
        </w:tc>
      </w:tr>
    </w:tbl>
    <w:p w14:paraId="76102266" w14:textId="77777777" w:rsidR="00C524D8" w:rsidRDefault="00C524D8" w:rsidP="002D261B">
      <w:pPr>
        <w:widowControl/>
        <w:jc w:val="both"/>
        <w:rPr>
          <w:rFonts w:eastAsia="Calibri"/>
          <w:lang w:eastAsia="en-US"/>
        </w:rPr>
      </w:pPr>
      <w:bookmarkStart w:id="2147" w:name="_Toc26187723"/>
      <w:bookmarkStart w:id="2148" w:name="_Toc26189387"/>
      <w:bookmarkStart w:id="2149" w:name="_Toc26191051"/>
      <w:bookmarkStart w:id="2150" w:name="_Toc26192721"/>
      <w:bookmarkStart w:id="2151" w:name="_Toc26194387"/>
      <w:bookmarkEnd w:id="2147"/>
      <w:bookmarkEnd w:id="2148"/>
      <w:bookmarkEnd w:id="2149"/>
      <w:bookmarkEnd w:id="2150"/>
      <w:bookmarkEnd w:id="2151"/>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C524D8" w:rsidRPr="001361DA" w14:paraId="49FA56DD" w14:textId="77777777" w:rsidTr="005D7F75">
        <w:tc>
          <w:tcPr>
            <w:tcW w:w="5000" w:type="pct"/>
            <w:tcBorders>
              <w:top w:val="single" w:sz="4" w:space="0" w:color="auto"/>
              <w:left w:val="single" w:sz="4" w:space="0" w:color="auto"/>
              <w:bottom w:val="single" w:sz="6" w:space="0" w:color="auto"/>
              <w:right w:val="single" w:sz="6" w:space="0" w:color="auto"/>
            </w:tcBorders>
            <w:shd w:val="clear" w:color="auto" w:fill="CCFFCC"/>
          </w:tcPr>
          <w:p w14:paraId="05D4A63E" w14:textId="6AF23598" w:rsidR="00C524D8" w:rsidRPr="005A0635" w:rsidRDefault="00C524D8" w:rsidP="005D7F75">
            <w:pPr>
              <w:jc w:val="both"/>
              <w:rPr>
                <w:rFonts w:eastAsia="Calibri" w:cstheme="minorHAnsi"/>
                <w:b/>
                <w:bCs/>
                <w:sz w:val="18"/>
                <w:szCs w:val="18"/>
                <w:lang w:eastAsia="en-US"/>
              </w:rPr>
            </w:pPr>
            <w:r w:rsidRPr="005A0635">
              <w:rPr>
                <w:rFonts w:eastAsia="Calibri" w:cstheme="minorHAnsi"/>
                <w:b/>
                <w:bCs/>
                <w:sz w:val="18"/>
                <w:szCs w:val="18"/>
                <w:lang w:eastAsia="en-US"/>
              </w:rPr>
              <w:t>Conclusion on p</w:t>
            </w:r>
            <w:r w:rsidRPr="005A0635">
              <w:rPr>
                <w:rFonts w:eastAsia="Calibri" w:cstheme="minorHAnsi"/>
                <w:b/>
                <w:sz w:val="18"/>
                <w:szCs w:val="18"/>
              </w:rPr>
              <w:t>hysical, chemical, and technical properties</w:t>
            </w:r>
            <w:r w:rsidR="00466E66">
              <w:rPr>
                <w:rFonts w:eastAsia="Calibri" w:cstheme="minorHAnsi"/>
                <w:b/>
                <w:sz w:val="18"/>
                <w:szCs w:val="18"/>
              </w:rPr>
              <w:t xml:space="preserve"> (m</w:t>
            </w:r>
            <w:r>
              <w:rPr>
                <w:rFonts w:eastAsia="Calibri" w:cstheme="minorHAnsi"/>
                <w:b/>
                <w:sz w:val="18"/>
                <w:szCs w:val="18"/>
              </w:rPr>
              <w:t>eta</w:t>
            </w:r>
            <w:r w:rsidR="00466E66">
              <w:rPr>
                <w:rFonts w:eastAsia="Calibri" w:cstheme="minorHAnsi"/>
                <w:b/>
                <w:sz w:val="18"/>
                <w:szCs w:val="18"/>
              </w:rPr>
              <w:t>-</w:t>
            </w:r>
            <w:r>
              <w:rPr>
                <w:rFonts w:eastAsia="Calibri" w:cstheme="minorHAnsi"/>
                <w:b/>
                <w:sz w:val="18"/>
                <w:szCs w:val="18"/>
              </w:rPr>
              <w:t>SPC</w:t>
            </w:r>
            <w:r w:rsidR="00466E66">
              <w:rPr>
                <w:rFonts w:eastAsia="Calibri" w:cstheme="minorHAnsi"/>
                <w:b/>
                <w:sz w:val="18"/>
                <w:szCs w:val="18"/>
              </w:rPr>
              <w:t xml:space="preserve"> </w:t>
            </w:r>
            <w:r>
              <w:rPr>
                <w:rFonts w:eastAsia="Calibri" w:cstheme="minorHAnsi"/>
                <w:b/>
                <w:sz w:val="18"/>
                <w:szCs w:val="18"/>
              </w:rPr>
              <w:t>2)</w:t>
            </w:r>
          </w:p>
        </w:tc>
      </w:tr>
      <w:tr w:rsidR="00C524D8" w:rsidRPr="00340D22" w14:paraId="3761AA05" w14:textId="77777777" w:rsidTr="005D7F75">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F9B8869" w14:textId="77777777"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The data provided by the Applicant was acceptable.</w:t>
            </w:r>
          </w:p>
          <w:p w14:paraId="6CCD1642" w14:textId="696CEE7B"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 xml:space="preserve">The core composition and concentrations are equal for all the products </w:t>
            </w:r>
            <w:r w:rsidR="00A70C0A">
              <w:rPr>
                <w:rFonts w:eastAsia="Calibri"/>
                <w:snapToGrid/>
                <w:sz w:val="18"/>
                <w:szCs w:val="18"/>
                <w:lang w:val="en-US" w:eastAsia="en-US"/>
              </w:rPr>
              <w:t>of the meta-SPC 2</w:t>
            </w:r>
            <w:r w:rsidRPr="00461922">
              <w:rPr>
                <w:rFonts w:eastAsia="Calibri"/>
                <w:snapToGrid/>
                <w:sz w:val="18"/>
                <w:szCs w:val="18"/>
                <w:lang w:val="en-US" w:eastAsia="en-US"/>
              </w:rPr>
              <w:t xml:space="preserve"> and the only difference is the presence of a perfume and its concentration. The worst case product for the physical, chemical and technical properties has been chosen considering the highest content of active substance (0.75% w/w, the same for this BPF) and the highest quantity of additional co-formulants - perfumes (i.e. 0.05 % w/w). Among the perfumes, Fresh Eucalyptus Ecolabel has been chosen based on the applicant's experience in the formulation of this kind of product (i.e. the highest level of turbidity). For this reason, the physical, chemical and technical properties have been te</w:t>
            </w:r>
            <w:r w:rsidR="00C54286">
              <w:rPr>
                <w:rFonts w:eastAsia="Calibri"/>
                <w:snapToGrid/>
                <w:sz w:val="18"/>
                <w:szCs w:val="18"/>
                <w:lang w:val="en-US" w:eastAsia="en-US"/>
              </w:rPr>
              <w:t>sted on representative product LACTIVO 150 FEE</w:t>
            </w:r>
            <w:r w:rsidRPr="00461922">
              <w:rPr>
                <w:rFonts w:eastAsia="Calibri"/>
                <w:snapToGrid/>
                <w:sz w:val="18"/>
                <w:szCs w:val="18"/>
                <w:lang w:val="en-US" w:eastAsia="en-US"/>
              </w:rPr>
              <w:t xml:space="preserve"> (equivalent to LACTIVO 150 FEE </w:t>
            </w:r>
            <w:r w:rsidR="00A70C0A">
              <w:rPr>
                <w:rFonts w:eastAsia="Calibri"/>
                <w:snapToGrid/>
                <w:sz w:val="18"/>
                <w:szCs w:val="18"/>
                <w:lang w:val="en-US" w:eastAsia="en-US"/>
              </w:rPr>
              <w:t>Surfaces</w:t>
            </w:r>
            <w:r w:rsidRPr="00461922">
              <w:rPr>
                <w:rFonts w:eastAsia="Calibri"/>
                <w:snapToGrid/>
                <w:sz w:val="18"/>
                <w:szCs w:val="18"/>
                <w:lang w:val="en-US" w:eastAsia="en-US"/>
              </w:rPr>
              <w:t>)</w:t>
            </w:r>
            <w:r w:rsidRPr="00461922">
              <w:t xml:space="preserve"> </w:t>
            </w:r>
            <w:r w:rsidRPr="00461922">
              <w:rPr>
                <w:rFonts w:eastAsia="Calibri"/>
                <w:snapToGrid/>
                <w:sz w:val="18"/>
                <w:szCs w:val="18"/>
                <w:lang w:val="en-US" w:eastAsia="en-US"/>
              </w:rPr>
              <w:t xml:space="preserve">as it contains the </w:t>
            </w:r>
            <w:r w:rsidR="00A70C0A">
              <w:rPr>
                <w:rFonts w:eastAsia="Calibri"/>
                <w:snapToGrid/>
                <w:sz w:val="18"/>
                <w:szCs w:val="18"/>
                <w:lang w:val="en-US" w:eastAsia="en-US"/>
              </w:rPr>
              <w:t xml:space="preserve">above </w:t>
            </w:r>
            <w:r w:rsidRPr="00461922">
              <w:rPr>
                <w:rFonts w:eastAsia="Calibri"/>
                <w:snapToGrid/>
                <w:sz w:val="18"/>
                <w:szCs w:val="18"/>
                <w:lang w:val="en-US" w:eastAsia="en-US"/>
              </w:rPr>
              <w:t>mentioned perfume Fresh Eucalyptus Ecolabel.</w:t>
            </w:r>
          </w:p>
          <w:p w14:paraId="12DBD452" w14:textId="4418EA74" w:rsidR="00F033AB" w:rsidRPr="00461922"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 xml:space="preserve">The representative product is ready to use water-based limpid </w:t>
            </w:r>
            <w:r w:rsidR="00D07095" w:rsidRPr="00461922">
              <w:rPr>
                <w:rFonts w:eastAsia="Calibri"/>
                <w:snapToGrid/>
                <w:sz w:val="18"/>
                <w:szCs w:val="18"/>
                <w:lang w:val="en-US" w:eastAsia="en-US"/>
              </w:rPr>
              <w:t>colorless</w:t>
            </w:r>
            <w:r w:rsidRPr="00461922">
              <w:rPr>
                <w:rFonts w:eastAsia="Calibri"/>
                <w:snapToGrid/>
                <w:sz w:val="18"/>
                <w:szCs w:val="18"/>
                <w:lang w:val="en-US" w:eastAsia="en-US"/>
              </w:rPr>
              <w:t xml:space="preserve"> liquid. The pH and the acidity of LACTIVO 150 FEE are accordingly 2.32 pH at T =24°C and 0.48 % w/w as H</w:t>
            </w:r>
            <w:r w:rsidRPr="00461922">
              <w:rPr>
                <w:rFonts w:eastAsia="Calibri"/>
                <w:snapToGrid/>
                <w:sz w:val="18"/>
                <w:szCs w:val="18"/>
                <w:vertAlign w:val="subscript"/>
                <w:lang w:val="en-US" w:eastAsia="en-US"/>
              </w:rPr>
              <w:t>2</w:t>
            </w:r>
            <w:r w:rsidRPr="00461922">
              <w:rPr>
                <w:rFonts w:eastAsia="Calibri"/>
                <w:snapToGrid/>
                <w:sz w:val="18"/>
                <w:szCs w:val="18"/>
                <w:lang w:val="en-US" w:eastAsia="en-US"/>
              </w:rPr>
              <w:t>SO</w:t>
            </w:r>
            <w:r w:rsidRPr="00461922">
              <w:rPr>
                <w:rFonts w:eastAsia="Calibri"/>
                <w:snapToGrid/>
                <w:sz w:val="18"/>
                <w:szCs w:val="18"/>
                <w:vertAlign w:val="subscript"/>
                <w:lang w:val="en-US" w:eastAsia="en-US"/>
              </w:rPr>
              <w:t>4</w:t>
            </w:r>
            <w:r w:rsidRPr="00461922">
              <w:rPr>
                <w:rFonts w:eastAsia="Calibri"/>
                <w:snapToGrid/>
                <w:sz w:val="18"/>
                <w:szCs w:val="18"/>
                <w:lang w:val="en-US" w:eastAsia="en-US"/>
              </w:rPr>
              <w:t>.</w:t>
            </w:r>
          </w:p>
          <w:p w14:paraId="10097480" w14:textId="77777777" w:rsidR="008A181D" w:rsidRDefault="00F033AB" w:rsidP="00F033AB">
            <w:pPr>
              <w:widowControl/>
              <w:jc w:val="both"/>
              <w:rPr>
                <w:rFonts w:eastAsia="Calibri"/>
                <w:snapToGrid/>
                <w:sz w:val="18"/>
                <w:szCs w:val="18"/>
                <w:lang w:val="en-US" w:eastAsia="en-US"/>
              </w:rPr>
            </w:pPr>
            <w:r w:rsidRPr="00461922">
              <w:rPr>
                <w:rFonts w:eastAsia="Calibri"/>
                <w:snapToGrid/>
                <w:sz w:val="18"/>
                <w:szCs w:val="18"/>
                <w:lang w:val="en-US" w:eastAsia="en-US"/>
              </w:rPr>
              <w:t xml:space="preserve">According to the accelerated storage stability test, the variation of the active ingredient content after accelerated storage was within 10%, physical-chemical properties investigated before and after the test were comparable and the type of packaging was suitable for the formulation. Based on the results of this study, the representative product is stable at T=54 °C for 2 weeks. </w:t>
            </w:r>
          </w:p>
          <w:p w14:paraId="515C610D" w14:textId="0E25568D" w:rsidR="008A181D" w:rsidRPr="00A63E26" w:rsidRDefault="008A181D" w:rsidP="00F033AB">
            <w:pPr>
              <w:widowControl/>
              <w:jc w:val="both"/>
              <w:rPr>
                <w:rFonts w:eastAsia="Calibri"/>
                <w:snapToGrid/>
                <w:sz w:val="18"/>
                <w:szCs w:val="18"/>
                <w:lang w:val="en-US" w:eastAsia="en-US"/>
              </w:rPr>
            </w:pPr>
            <w:r w:rsidRPr="00A63E26">
              <w:rPr>
                <w:rFonts w:eastAsia="Calibri"/>
                <w:snapToGrid/>
                <w:sz w:val="18"/>
                <w:szCs w:val="18"/>
                <w:lang w:val="en-US" w:eastAsia="en-US"/>
              </w:rPr>
              <w:t xml:space="preserve">A long-term storage stability test at ambient temperature was a post-authorisation condition of the authorisation. The submitted test report shows that the representative product is stable at 25±3 °C for 2 years, as the variation of the active substance content after 2 years of storage is within 10%, as well physical and chemical properties investigated before and after storage are comparable and </w:t>
            </w:r>
            <w:r w:rsidRPr="00A63E26">
              <w:rPr>
                <w:rFonts w:eastAsia="Calibri"/>
                <w:snapToGrid/>
                <w:sz w:val="18"/>
                <w:szCs w:val="18"/>
                <w:lang w:val="en-US" w:eastAsia="en-US"/>
              </w:rPr>
              <w:lastRenderedPageBreak/>
              <w:t>the type of packaging is suitable for the formulation. Therefore, the shelf-life of 2 years is supported by the submitted data</w:t>
            </w:r>
            <w:r w:rsidR="00A63E26" w:rsidRPr="00A63E26">
              <w:rPr>
                <w:rFonts w:eastAsia="Calibri"/>
                <w:snapToGrid/>
                <w:sz w:val="18"/>
                <w:szCs w:val="18"/>
                <w:lang w:val="en-US" w:eastAsia="en-US"/>
              </w:rPr>
              <w:t xml:space="preserve"> and the post-authorisation condition is fulfilled</w:t>
            </w:r>
            <w:r w:rsidRPr="00A63E26">
              <w:rPr>
                <w:rFonts w:eastAsia="Calibri"/>
                <w:snapToGrid/>
                <w:sz w:val="18"/>
                <w:szCs w:val="18"/>
                <w:lang w:val="en-US" w:eastAsia="en-US"/>
              </w:rPr>
              <w:t>.</w:t>
            </w:r>
          </w:p>
          <w:p w14:paraId="6FEA52F5" w14:textId="0A65E161" w:rsidR="00F033AB" w:rsidRPr="00A63E26" w:rsidRDefault="00F033AB" w:rsidP="00F033AB">
            <w:pPr>
              <w:widowControl/>
              <w:jc w:val="both"/>
              <w:rPr>
                <w:rFonts w:eastAsia="Calibri"/>
                <w:snapToGrid/>
                <w:sz w:val="18"/>
                <w:szCs w:val="18"/>
                <w:lang w:val="en-US" w:eastAsia="en-US"/>
              </w:rPr>
            </w:pPr>
            <w:r w:rsidRPr="00A63E26">
              <w:rPr>
                <w:rFonts w:eastAsia="Calibri"/>
                <w:snapToGrid/>
                <w:sz w:val="18"/>
                <w:szCs w:val="18"/>
                <w:lang w:val="en-US" w:eastAsia="en-US"/>
              </w:rPr>
              <w:t xml:space="preserve">No effects of light were determined during the accelerated storage stability test </w:t>
            </w:r>
            <w:r w:rsidR="008A181D" w:rsidRPr="00A63E26">
              <w:rPr>
                <w:rFonts w:eastAsia="Calibri"/>
                <w:snapToGrid/>
                <w:sz w:val="18"/>
                <w:szCs w:val="18"/>
                <w:lang w:val="en-US" w:eastAsia="en-US"/>
              </w:rPr>
              <w:t xml:space="preserve">and long-term storage stability test, both </w:t>
            </w:r>
            <w:r w:rsidRPr="00A63E26">
              <w:rPr>
                <w:rFonts w:eastAsia="Calibri"/>
                <w:snapToGrid/>
                <w:sz w:val="18"/>
                <w:szCs w:val="18"/>
                <w:lang w:val="en-US" w:eastAsia="en-US"/>
              </w:rPr>
              <w:t xml:space="preserve">performed with the worst case packaging, i.e. 50 mL PET transparent </w:t>
            </w:r>
            <w:r w:rsidR="008A181D" w:rsidRPr="00A63E26">
              <w:rPr>
                <w:rFonts w:eastAsia="Calibri"/>
                <w:snapToGrid/>
                <w:sz w:val="18"/>
                <w:szCs w:val="18"/>
                <w:lang w:val="en-US" w:eastAsia="en-US"/>
              </w:rPr>
              <w:t>bottle with trigger spray.</w:t>
            </w:r>
          </w:p>
          <w:p w14:paraId="66F57577" w14:textId="14ABEC4F" w:rsidR="00F033AB" w:rsidRPr="00A63E26" w:rsidRDefault="00F033AB" w:rsidP="005729F0">
            <w:pPr>
              <w:widowControl/>
              <w:jc w:val="both"/>
              <w:rPr>
                <w:rFonts w:eastAsia="Calibri"/>
                <w:snapToGrid/>
                <w:sz w:val="18"/>
                <w:szCs w:val="18"/>
                <w:lang w:val="en-US" w:eastAsia="en-US"/>
              </w:rPr>
            </w:pPr>
            <w:r w:rsidRPr="00A63E26">
              <w:rPr>
                <w:rFonts w:eastAsia="Calibri"/>
                <w:snapToGrid/>
                <w:sz w:val="18"/>
                <w:szCs w:val="18"/>
                <w:lang w:val="en-US" w:eastAsia="en-US"/>
              </w:rPr>
              <w:t xml:space="preserve">The particle size of the droplets before and after the accelerated stability are accordingly d50= 69.71 </w:t>
            </w:r>
            <w:proofErr w:type="spellStart"/>
            <w:r w:rsidRPr="00A63E26">
              <w:rPr>
                <w:rFonts w:eastAsia="Calibri"/>
                <w:snapToGrid/>
                <w:sz w:val="18"/>
                <w:szCs w:val="18"/>
                <w:lang w:val="en-US" w:eastAsia="en-US"/>
              </w:rPr>
              <w:t>μm</w:t>
            </w:r>
            <w:proofErr w:type="spellEnd"/>
            <w:r w:rsidRPr="00A63E26">
              <w:rPr>
                <w:rFonts w:eastAsia="Calibri"/>
                <w:snapToGrid/>
                <w:sz w:val="18"/>
                <w:szCs w:val="18"/>
                <w:lang w:val="en-US" w:eastAsia="en-US"/>
              </w:rPr>
              <w:t xml:space="preserve"> and d50= 70.89 </w:t>
            </w:r>
            <w:proofErr w:type="spellStart"/>
            <w:r w:rsidRPr="00A63E26">
              <w:rPr>
                <w:rFonts w:eastAsia="Calibri"/>
                <w:snapToGrid/>
                <w:sz w:val="18"/>
                <w:szCs w:val="18"/>
                <w:lang w:val="en-US" w:eastAsia="en-US"/>
              </w:rPr>
              <w:t>μm</w:t>
            </w:r>
            <w:proofErr w:type="spellEnd"/>
            <w:r w:rsidR="00D07095" w:rsidRPr="00A63E26">
              <w:rPr>
                <w:rFonts w:eastAsia="Calibri"/>
                <w:snapToGrid/>
                <w:sz w:val="18"/>
                <w:szCs w:val="18"/>
                <w:lang w:val="en-US" w:eastAsia="en-US"/>
              </w:rPr>
              <w:t>, and after 2 years of storage d50 = 90.31</w:t>
            </w:r>
            <w:r w:rsidR="00D07095" w:rsidRPr="00A63E26">
              <w:t xml:space="preserve"> </w:t>
            </w:r>
            <w:proofErr w:type="spellStart"/>
            <w:r w:rsidR="00D07095" w:rsidRPr="00A63E26">
              <w:rPr>
                <w:rFonts w:eastAsia="Calibri"/>
                <w:snapToGrid/>
                <w:sz w:val="18"/>
                <w:szCs w:val="18"/>
                <w:lang w:val="en-US" w:eastAsia="en-US"/>
              </w:rPr>
              <w:t>μm</w:t>
            </w:r>
            <w:proofErr w:type="spellEnd"/>
            <w:r w:rsidRPr="00A63E26">
              <w:rPr>
                <w:rFonts w:eastAsia="Calibri"/>
                <w:snapToGrid/>
                <w:sz w:val="18"/>
                <w:szCs w:val="18"/>
                <w:lang w:val="en-US" w:eastAsia="en-US"/>
              </w:rPr>
              <w:t>. The spray forms at 30 cm distance an oval “cloud</w:t>
            </w:r>
            <w:r w:rsidR="00A63E26">
              <w:rPr>
                <w:rFonts w:eastAsia="Calibri"/>
                <w:snapToGrid/>
                <w:sz w:val="18"/>
                <w:szCs w:val="18"/>
                <w:lang w:val="en-US" w:eastAsia="en-US"/>
              </w:rPr>
              <w:t xml:space="preserve"> of drops” with a diameter of 9x</w:t>
            </w:r>
            <w:r w:rsidRPr="00A63E26">
              <w:rPr>
                <w:rFonts w:eastAsia="Calibri"/>
                <w:snapToGrid/>
                <w:sz w:val="18"/>
                <w:szCs w:val="18"/>
                <w:lang w:val="en-US" w:eastAsia="en-US"/>
              </w:rPr>
              <w:t xml:space="preserve">12 cm. </w:t>
            </w:r>
            <w:r w:rsidR="00D07095" w:rsidRPr="00A63E26">
              <w:rPr>
                <w:rFonts w:eastAsia="Calibri"/>
                <w:snapToGrid/>
                <w:sz w:val="18"/>
                <w:szCs w:val="18"/>
                <w:lang w:val="en-US" w:eastAsia="en-US"/>
              </w:rPr>
              <w:t>As particle size distribution has no impact on efficacy of this product as well as no impact on human exposure assessment (not applicable for simplified authorisation), the variation is considered acceptable.</w:t>
            </w:r>
          </w:p>
          <w:p w14:paraId="71B9F757" w14:textId="77777777" w:rsidR="005729F0" w:rsidRPr="005729F0" w:rsidRDefault="005729F0" w:rsidP="005729F0">
            <w:pPr>
              <w:widowControl/>
              <w:jc w:val="both"/>
              <w:rPr>
                <w:rFonts w:eastAsia="Calibri"/>
                <w:snapToGrid/>
                <w:sz w:val="18"/>
                <w:szCs w:val="18"/>
                <w:lang w:val="en-US" w:eastAsia="en-US"/>
              </w:rPr>
            </w:pPr>
          </w:p>
          <w:p w14:paraId="1674C748" w14:textId="77777777" w:rsidR="005729F0" w:rsidRDefault="00F033AB" w:rsidP="005D7F75">
            <w:pPr>
              <w:widowControl/>
              <w:jc w:val="both"/>
              <w:rPr>
                <w:rFonts w:eastAsia="Calibri" w:cs="Arial"/>
                <w:sz w:val="18"/>
                <w:szCs w:val="16"/>
                <w:lang w:eastAsia="en-US"/>
              </w:rPr>
            </w:pPr>
            <w:r>
              <w:rPr>
                <w:rFonts w:eastAsia="Calibri" w:cs="Arial"/>
                <w:b/>
                <w:sz w:val="18"/>
                <w:szCs w:val="16"/>
                <w:u w:val="single"/>
                <w:lang w:eastAsia="en-US"/>
              </w:rPr>
              <w:t>Implicati</w:t>
            </w:r>
            <w:r w:rsidR="00A70C0A">
              <w:rPr>
                <w:rFonts w:eastAsia="Calibri" w:cs="Arial"/>
                <w:b/>
                <w:sz w:val="18"/>
                <w:szCs w:val="16"/>
                <w:u w:val="single"/>
                <w:lang w:eastAsia="en-US"/>
              </w:rPr>
              <w:t>ons for labelling for meta-SPC 2</w:t>
            </w:r>
            <w:r>
              <w:rPr>
                <w:rFonts w:eastAsia="Calibri" w:cs="Arial"/>
                <w:b/>
                <w:sz w:val="18"/>
                <w:szCs w:val="16"/>
                <w:u w:val="single"/>
                <w:lang w:eastAsia="en-US"/>
              </w:rPr>
              <w:t>:</w:t>
            </w:r>
          </w:p>
          <w:p w14:paraId="7AEED4AB" w14:textId="190DD419" w:rsidR="00EC659C" w:rsidRPr="001552DF" w:rsidRDefault="00F033AB" w:rsidP="005D7F75">
            <w:pPr>
              <w:widowControl/>
              <w:jc w:val="both"/>
              <w:rPr>
                <w:rFonts w:eastAsia="Calibri" w:cs="Arial"/>
                <w:sz w:val="18"/>
                <w:szCs w:val="16"/>
                <w:lang w:eastAsia="en-US"/>
              </w:rPr>
            </w:pPr>
            <w:r>
              <w:rPr>
                <w:rFonts w:eastAsia="Calibri" w:cs="Arial"/>
                <w:sz w:val="18"/>
                <w:szCs w:val="16"/>
                <w:lang w:eastAsia="en-US"/>
              </w:rPr>
              <w:t>Labels of biocidal products belonging to the meta-S</w:t>
            </w:r>
            <w:r w:rsidR="00A70C0A">
              <w:rPr>
                <w:rFonts w:eastAsia="Calibri" w:cs="Arial"/>
                <w:sz w:val="18"/>
                <w:szCs w:val="16"/>
                <w:lang w:eastAsia="en-US"/>
              </w:rPr>
              <w:t>PC 2</w:t>
            </w:r>
            <w:r>
              <w:rPr>
                <w:rFonts w:eastAsia="Calibri" w:cs="Arial"/>
                <w:sz w:val="18"/>
                <w:szCs w:val="16"/>
                <w:lang w:eastAsia="en-US"/>
              </w:rPr>
              <w:t xml:space="preserve"> should contain the following condi</w:t>
            </w:r>
            <w:r w:rsidR="001552DF">
              <w:rPr>
                <w:rFonts w:eastAsia="Calibri" w:cs="Arial"/>
                <w:sz w:val="18"/>
                <w:szCs w:val="16"/>
                <w:lang w:eastAsia="en-US"/>
              </w:rPr>
              <w:t>tion: “Protect from the frost”.</w:t>
            </w:r>
          </w:p>
        </w:tc>
      </w:tr>
    </w:tbl>
    <w:p w14:paraId="7636E12D" w14:textId="4CD8F706" w:rsidR="00C524D8" w:rsidRPr="00340D22" w:rsidRDefault="00C524D8" w:rsidP="002D261B">
      <w:pPr>
        <w:widowControl/>
        <w:jc w:val="both"/>
        <w:rPr>
          <w:rFonts w:eastAsia="Calibri"/>
          <w:lang w:eastAsia="en-US"/>
        </w:rPr>
        <w:sectPr w:rsidR="00C524D8" w:rsidRPr="00340D22" w:rsidSect="00710275">
          <w:headerReference w:type="default" r:id="rId25"/>
          <w:pgSz w:w="11907" w:h="16840" w:code="9"/>
          <w:pgMar w:top="1474" w:right="1247" w:bottom="2013" w:left="1446" w:header="851" w:footer="851" w:gutter="0"/>
          <w:cols w:space="720"/>
          <w:docGrid w:linePitch="272"/>
        </w:sectPr>
      </w:pPr>
    </w:p>
    <w:p w14:paraId="624D1D2A" w14:textId="65ED9DEA" w:rsidR="001437B0" w:rsidRDefault="002D7A7A" w:rsidP="00A75504">
      <w:pPr>
        <w:pStyle w:val="Heading2"/>
      </w:pPr>
      <w:bookmarkStart w:id="2152" w:name="_Toc52891999"/>
      <w:bookmarkStart w:id="2153" w:name="_Toc52892245"/>
      <w:bookmarkStart w:id="2154" w:name="_Toc52892479"/>
      <w:bookmarkStart w:id="2155" w:name="_Toc52892552"/>
      <w:bookmarkStart w:id="2156" w:name="_Toc52892500"/>
      <w:bookmarkStart w:id="2157" w:name="_Toc52892646"/>
      <w:bookmarkStart w:id="2158" w:name="_Toc53041663"/>
      <w:bookmarkStart w:id="2159" w:name="_Toc53403431"/>
      <w:bookmarkStart w:id="2160" w:name="_Toc53482671"/>
      <w:bookmarkStart w:id="2161" w:name="_Toc53482750"/>
      <w:bookmarkStart w:id="2162" w:name="_Toc53492136"/>
      <w:bookmarkStart w:id="2163" w:name="_Toc53492982"/>
      <w:bookmarkStart w:id="2164" w:name="_Toc53493092"/>
      <w:bookmarkStart w:id="2165" w:name="_Toc53493202"/>
      <w:bookmarkStart w:id="2166" w:name="_Toc53493321"/>
      <w:bookmarkStart w:id="2167" w:name="_Toc53493431"/>
      <w:bookmarkStart w:id="2168" w:name="_Toc53493541"/>
      <w:bookmarkStart w:id="2169" w:name="_Toc53493649"/>
      <w:bookmarkStart w:id="2170" w:name="_Toc53498412"/>
      <w:bookmarkStart w:id="2171" w:name="_Toc53501692"/>
      <w:bookmarkStart w:id="2172" w:name="_Toc53501801"/>
      <w:bookmarkStart w:id="2173" w:name="_Toc53501910"/>
      <w:bookmarkStart w:id="2174" w:name="_Toc53566656"/>
      <w:bookmarkStart w:id="2175" w:name="_Toc53567699"/>
      <w:bookmarkStart w:id="2176" w:name="_Toc53567837"/>
      <w:bookmarkStart w:id="2177" w:name="_Toc26187725"/>
      <w:bookmarkStart w:id="2178" w:name="_Toc26189389"/>
      <w:bookmarkStart w:id="2179" w:name="_Toc26191053"/>
      <w:bookmarkStart w:id="2180" w:name="_Toc26192723"/>
      <w:bookmarkStart w:id="2181" w:name="_Toc26194389"/>
      <w:bookmarkStart w:id="2182" w:name="_Toc26187726"/>
      <w:bookmarkStart w:id="2183" w:name="_Toc26189390"/>
      <w:bookmarkStart w:id="2184" w:name="_Toc26191054"/>
      <w:bookmarkStart w:id="2185" w:name="_Toc26192724"/>
      <w:bookmarkStart w:id="2186" w:name="_Toc26194390"/>
      <w:bookmarkStart w:id="2187" w:name="_Toc389729029"/>
      <w:bookmarkStart w:id="2188" w:name="_Toc403472741"/>
      <w:bookmarkStart w:id="2189" w:name="_Toc25922552"/>
      <w:bookmarkStart w:id="2190" w:name="_Toc26256010"/>
      <w:bookmarkStart w:id="2191" w:name="_Toc40273841"/>
      <w:bookmarkStart w:id="2192" w:name="_Toc41549861"/>
      <w:bookmarkStart w:id="2193" w:name="_Toc52892246"/>
      <w:bookmarkStart w:id="2194" w:name="_Toc52892553"/>
      <w:bookmarkStart w:id="2195" w:name="_Toc147838394"/>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rsidRPr="006504F9">
        <w:lastRenderedPageBreak/>
        <w:t>Physical hazards and respective characteristics</w:t>
      </w:r>
      <w:bookmarkEnd w:id="2187"/>
      <w:bookmarkEnd w:id="2188"/>
      <w:bookmarkEnd w:id="2189"/>
      <w:bookmarkEnd w:id="2190"/>
      <w:bookmarkEnd w:id="2191"/>
      <w:bookmarkEnd w:id="2192"/>
      <w:bookmarkEnd w:id="2193"/>
      <w:bookmarkEnd w:id="2194"/>
      <w:bookmarkEnd w:id="2195"/>
    </w:p>
    <w:p w14:paraId="346DC818" w14:textId="4E1F0C5B" w:rsidR="00536AF0" w:rsidRPr="00340D22" w:rsidRDefault="00536AF0" w:rsidP="00536AF0">
      <w:pPr>
        <w:jc w:val="both"/>
      </w:pPr>
      <w:r w:rsidRPr="00340D22">
        <w:t>Information on the choice of the worst case composition for physical hazards and respective characteristics</w:t>
      </w:r>
      <w:r w:rsidRPr="00340D22">
        <w:rPr>
          <w:rFonts w:eastAsia="Calibri"/>
          <w:iCs/>
          <w:lang w:eastAsia="en-US"/>
        </w:rPr>
        <w:t xml:space="preserve"> (e.g</w:t>
      </w:r>
      <w:r w:rsidR="00C25331">
        <w:rPr>
          <w:rFonts w:eastAsia="Calibri"/>
          <w:iCs/>
          <w:lang w:eastAsia="en-US"/>
        </w:rPr>
        <w:t>. representative test products</w:t>
      </w:r>
      <w:r w:rsidRPr="00340D22">
        <w:rPr>
          <w:rFonts w:eastAsia="Calibri"/>
          <w:iCs/>
          <w:lang w:eastAsia="en-US"/>
        </w:rPr>
        <w:t xml:space="preserve">) and the justification </w:t>
      </w:r>
      <w:r w:rsidR="00C25331">
        <w:rPr>
          <w:rFonts w:eastAsia="Calibri"/>
          <w:iCs/>
          <w:lang w:eastAsia="en-US"/>
        </w:rPr>
        <w:t>for why the chosen test products</w:t>
      </w:r>
      <w:r w:rsidRPr="00340D22">
        <w:t xml:space="preserve"> </w:t>
      </w:r>
      <w:r>
        <w:t>are</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r>
        <w:rPr>
          <w:rFonts w:cstheme="minorHAnsi"/>
        </w:rPr>
        <w:t xml:space="preserve"> The flash point has been tested on LACTIVO 150 CI and the corrosive to metals properties have been tested on LACTIVO 150 FEE.</w:t>
      </w:r>
    </w:p>
    <w:p w14:paraId="72A20C18" w14:textId="77777777" w:rsidR="00536AF0" w:rsidRPr="00340D22" w:rsidRDefault="00536AF0" w:rsidP="00536AF0">
      <w:pPr>
        <w:jc w:val="both"/>
      </w:pPr>
    </w:p>
    <w:p w14:paraId="4DB6EA95" w14:textId="77777777" w:rsidR="00536AF0" w:rsidRPr="00515A83" w:rsidRDefault="00536AF0" w:rsidP="00536AF0">
      <w:pPr>
        <w:rPr>
          <w:rFonts w:eastAsia="Calibri"/>
          <w:lang w:eastAsia="en-US"/>
        </w:rPr>
      </w:pPr>
      <w:r w:rsidRPr="00515A83">
        <w:rPr>
          <w:rFonts w:eastAsia="Calibri"/>
          <w:iCs/>
          <w:lang w:eastAsia="en-US"/>
        </w:rPr>
        <w:t>The test products, the corresponding justification</w:t>
      </w:r>
      <w:r w:rsidRPr="00340D22">
        <w:rPr>
          <w:rFonts w:eastAsia="Calibri"/>
          <w:iCs/>
          <w:lang w:eastAsia="en-US"/>
        </w:rPr>
        <w:t>,</w:t>
      </w:r>
      <w:r w:rsidRPr="00515A83">
        <w:rPr>
          <w:rFonts w:eastAsia="Calibri"/>
          <w:iCs/>
          <w:lang w:eastAsia="en-US"/>
        </w:rPr>
        <w:t xml:space="preserve"> and the data provided by the applicant are considered sufficient in order to cover the whole range of specified variations applied for.</w:t>
      </w:r>
    </w:p>
    <w:p w14:paraId="67D012CA" w14:textId="77777777" w:rsidR="00536AF0" w:rsidRPr="00536AF0" w:rsidRDefault="00536AF0" w:rsidP="00536AF0">
      <w:pPr>
        <w:rPr>
          <w:lang w:eastAsia="sv-SE"/>
        </w:rPr>
      </w:pPr>
    </w:p>
    <w:p w14:paraId="63EB1D32" w14:textId="67F5758B" w:rsidR="00F27586" w:rsidRPr="006504F9" w:rsidRDefault="00F27586" w:rsidP="00A35FA0">
      <w:pPr>
        <w:pStyle w:val="Caption"/>
      </w:pPr>
      <w:r w:rsidRPr="006504F9">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6504F9">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4</w:t>
      </w:r>
      <w:r w:rsidR="005D7F75">
        <w:rPr>
          <w:noProof/>
        </w:rPr>
        <w:fldChar w:fldCharType="end"/>
      </w:r>
      <w:r w:rsidRPr="006504F9">
        <w:t xml:space="preserve">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209"/>
        <w:gridCol w:w="1510"/>
        <w:gridCol w:w="51"/>
        <w:gridCol w:w="1518"/>
        <w:gridCol w:w="3522"/>
        <w:gridCol w:w="2409"/>
      </w:tblGrid>
      <w:tr w:rsidR="00055097" w:rsidRPr="00DA4844" w14:paraId="09E62E13" w14:textId="3FAC915F" w:rsidTr="00006E59">
        <w:trPr>
          <w:trHeight w:val="729"/>
          <w:tblHeader/>
        </w:trPr>
        <w:tc>
          <w:tcPr>
            <w:tcW w:w="795" w:type="pct"/>
            <w:shd w:val="clear" w:color="auto" w:fill="FFFFCC"/>
            <w:vAlign w:val="center"/>
          </w:tcPr>
          <w:p w14:paraId="62B3D4B6"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lang w:eastAsia="en-US"/>
              </w:rPr>
              <w:t>Numbering according to Annex III of BPR</w:t>
            </w:r>
          </w:p>
        </w:tc>
        <w:tc>
          <w:tcPr>
            <w:tcW w:w="828" w:type="pct"/>
            <w:shd w:val="clear" w:color="auto" w:fill="FFFFCC"/>
            <w:vAlign w:val="center"/>
          </w:tcPr>
          <w:p w14:paraId="27F44141"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Property</w:t>
            </w:r>
          </w:p>
        </w:tc>
        <w:tc>
          <w:tcPr>
            <w:tcW w:w="566" w:type="pct"/>
            <w:shd w:val="clear" w:color="auto" w:fill="FFFFCC"/>
            <w:vAlign w:val="center"/>
          </w:tcPr>
          <w:p w14:paraId="60782D1C"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Guideline and Method</w:t>
            </w:r>
          </w:p>
        </w:tc>
        <w:tc>
          <w:tcPr>
            <w:tcW w:w="588" w:type="pct"/>
            <w:gridSpan w:val="2"/>
            <w:shd w:val="clear" w:color="auto" w:fill="FFFFCC"/>
            <w:vAlign w:val="center"/>
          </w:tcPr>
          <w:p w14:paraId="7D67647C"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Tested product / batch (AS% (w/w)</w:t>
            </w:r>
          </w:p>
        </w:tc>
        <w:tc>
          <w:tcPr>
            <w:tcW w:w="1320" w:type="pct"/>
            <w:shd w:val="clear" w:color="auto" w:fill="FFFFCC"/>
            <w:vAlign w:val="center"/>
          </w:tcPr>
          <w:p w14:paraId="0286D6AC" w14:textId="77777777" w:rsidR="00055097" w:rsidRPr="00E82D6D" w:rsidRDefault="00055097" w:rsidP="005D7F75">
            <w:pPr>
              <w:jc w:val="center"/>
              <w:rPr>
                <w:rFonts w:eastAsia="Calibri" w:cstheme="minorHAnsi"/>
                <w:b/>
                <w:sz w:val="18"/>
                <w:szCs w:val="18"/>
              </w:rPr>
            </w:pPr>
            <w:r w:rsidRPr="00E82D6D">
              <w:rPr>
                <w:rFonts w:eastAsia="Calibri" w:cstheme="minorHAnsi"/>
                <w:b/>
                <w:sz w:val="18"/>
                <w:szCs w:val="18"/>
              </w:rPr>
              <w:t>Results</w:t>
            </w:r>
          </w:p>
        </w:tc>
        <w:tc>
          <w:tcPr>
            <w:tcW w:w="903" w:type="pct"/>
            <w:shd w:val="clear" w:color="auto" w:fill="FFFFCC"/>
          </w:tcPr>
          <w:p w14:paraId="76B6AA37" w14:textId="77777777" w:rsidR="00055097" w:rsidRDefault="00055097" w:rsidP="005D7F75">
            <w:pPr>
              <w:jc w:val="center"/>
              <w:rPr>
                <w:rFonts w:eastAsia="Calibri"/>
                <w:b/>
                <w:sz w:val="18"/>
                <w:szCs w:val="18"/>
                <w:lang w:eastAsia="en-US"/>
              </w:rPr>
            </w:pPr>
          </w:p>
          <w:p w14:paraId="5A51B9C2" w14:textId="58ACFEC2" w:rsidR="00055097" w:rsidRPr="00E82D6D" w:rsidRDefault="00055097" w:rsidP="00055097">
            <w:pPr>
              <w:jc w:val="center"/>
              <w:rPr>
                <w:rFonts w:eastAsia="Calibri" w:cstheme="minorHAnsi"/>
                <w:b/>
                <w:sz w:val="18"/>
                <w:szCs w:val="18"/>
              </w:rPr>
            </w:pPr>
            <w:r w:rsidRPr="00340D22">
              <w:rPr>
                <w:rFonts w:eastAsia="Calibri"/>
                <w:b/>
                <w:sz w:val="18"/>
                <w:szCs w:val="18"/>
                <w:lang w:eastAsia="en-US"/>
              </w:rPr>
              <w:t>Reference</w:t>
            </w:r>
          </w:p>
        </w:tc>
      </w:tr>
      <w:tr w:rsidR="00006E59" w:rsidRPr="00DA4844" w14:paraId="75B2D82A" w14:textId="0C5035ED" w:rsidTr="00006E59">
        <w:trPr>
          <w:trHeight w:val="256"/>
        </w:trPr>
        <w:tc>
          <w:tcPr>
            <w:tcW w:w="795" w:type="pct"/>
          </w:tcPr>
          <w:p w14:paraId="5E823B1C" w14:textId="77777777" w:rsidR="00006E59" w:rsidRPr="00E82D6D" w:rsidRDefault="00006E59" w:rsidP="005D7F75">
            <w:pPr>
              <w:rPr>
                <w:rFonts w:eastAsia="Calibri" w:cstheme="minorHAnsi"/>
                <w:sz w:val="18"/>
                <w:szCs w:val="18"/>
              </w:rPr>
            </w:pPr>
            <w:r w:rsidRPr="00E82D6D">
              <w:rPr>
                <w:rFonts w:eastAsia="Calibri" w:cstheme="minorHAnsi"/>
                <w:sz w:val="18"/>
                <w:szCs w:val="18"/>
              </w:rPr>
              <w:t>4.1.</w:t>
            </w:r>
          </w:p>
        </w:tc>
        <w:tc>
          <w:tcPr>
            <w:tcW w:w="828" w:type="pct"/>
          </w:tcPr>
          <w:p w14:paraId="45229873" w14:textId="77777777" w:rsidR="00006E59" w:rsidRPr="00BB672C" w:rsidRDefault="00006E59" w:rsidP="005D7F75">
            <w:pPr>
              <w:rPr>
                <w:rFonts w:eastAsia="Calibri" w:cstheme="minorHAnsi"/>
                <w:sz w:val="18"/>
                <w:szCs w:val="18"/>
              </w:rPr>
            </w:pPr>
            <w:r w:rsidRPr="00BB672C">
              <w:rPr>
                <w:rFonts w:eastAsia="Calibri" w:cstheme="minorHAnsi"/>
                <w:sz w:val="18"/>
                <w:szCs w:val="18"/>
              </w:rPr>
              <w:t>Explosives</w:t>
            </w:r>
          </w:p>
        </w:tc>
        <w:tc>
          <w:tcPr>
            <w:tcW w:w="566" w:type="pct"/>
          </w:tcPr>
          <w:p w14:paraId="4FECF1C2" w14:textId="75E1B540" w:rsidR="00006E59" w:rsidRDefault="00006E59" w:rsidP="005729F0">
            <w:pPr>
              <w:jc w:val="both"/>
              <w:rPr>
                <w:rFonts w:eastAsia="Calibri" w:cstheme="minorHAnsi"/>
                <w:sz w:val="18"/>
                <w:szCs w:val="18"/>
              </w:rPr>
            </w:pPr>
            <w:r w:rsidRPr="00006E59">
              <w:rPr>
                <w:rFonts w:eastAsia="Calibri" w:cstheme="minorHAnsi"/>
                <w:sz w:val="18"/>
                <w:szCs w:val="18"/>
              </w:rPr>
              <w:t>OECD 113</w:t>
            </w:r>
          </w:p>
        </w:tc>
        <w:tc>
          <w:tcPr>
            <w:tcW w:w="588" w:type="pct"/>
            <w:gridSpan w:val="2"/>
          </w:tcPr>
          <w:p w14:paraId="1CF66A78" w14:textId="3A5FCCA4" w:rsidR="00006E59" w:rsidRPr="00006E59" w:rsidRDefault="00006E59" w:rsidP="00006E59">
            <w:pPr>
              <w:rPr>
                <w:rFonts w:eastAsia="Calibri" w:cstheme="minorHAnsi"/>
                <w:sz w:val="18"/>
                <w:szCs w:val="18"/>
              </w:rPr>
            </w:pPr>
            <w:r w:rsidRPr="00006E59">
              <w:rPr>
                <w:rFonts w:eastAsia="Calibri" w:cstheme="minorHAnsi"/>
                <w:sz w:val="18"/>
                <w:szCs w:val="18"/>
              </w:rPr>
              <w:t>LACTIVO 150 FEE</w:t>
            </w:r>
            <w:r>
              <w:rPr>
                <w:rFonts w:eastAsia="Calibri" w:cstheme="minorHAnsi"/>
                <w:sz w:val="18"/>
                <w:szCs w:val="18"/>
              </w:rPr>
              <w:t xml:space="preserve">/ </w:t>
            </w:r>
            <w:r w:rsidRPr="00006E59">
              <w:rPr>
                <w:rFonts w:eastAsia="Calibri" w:cstheme="minorHAnsi"/>
                <w:sz w:val="18"/>
                <w:szCs w:val="18"/>
              </w:rPr>
              <w:t xml:space="preserve">batch </w:t>
            </w:r>
            <w:r w:rsidR="00E9643A" w:rsidRPr="00E9643A">
              <w:rPr>
                <w:rFonts w:eastAsia="Calibri" w:cstheme="minorHAnsi"/>
                <w:sz w:val="18"/>
                <w:szCs w:val="18"/>
              </w:rPr>
              <w:t>220216LAB002</w:t>
            </w:r>
          </w:p>
          <w:p w14:paraId="417F6906" w14:textId="345F4EAB" w:rsidR="00006E59" w:rsidRDefault="00006E59" w:rsidP="00006E59">
            <w:pPr>
              <w:rPr>
                <w:rFonts w:eastAsia="Calibri" w:cstheme="minorHAnsi"/>
                <w:sz w:val="18"/>
                <w:szCs w:val="18"/>
              </w:rPr>
            </w:pPr>
            <w:r w:rsidRPr="00006E59">
              <w:rPr>
                <w:rFonts w:eastAsia="Calibri" w:cstheme="minorHAnsi"/>
                <w:sz w:val="18"/>
                <w:szCs w:val="18"/>
              </w:rPr>
              <w:t>(0.75% w/w of lactic acid)</w:t>
            </w:r>
          </w:p>
        </w:tc>
        <w:tc>
          <w:tcPr>
            <w:tcW w:w="1320" w:type="pct"/>
          </w:tcPr>
          <w:p w14:paraId="19432F6F" w14:textId="16F5ABE2" w:rsidR="00006E59" w:rsidRDefault="00006E59" w:rsidP="005729F0">
            <w:pPr>
              <w:jc w:val="both"/>
              <w:rPr>
                <w:rFonts w:eastAsia="Calibri" w:cstheme="minorHAnsi"/>
                <w:sz w:val="18"/>
                <w:szCs w:val="18"/>
              </w:rPr>
            </w:pPr>
            <w:r w:rsidRPr="00006E59">
              <w:rPr>
                <w:rFonts w:eastAsia="Calibri" w:cstheme="minorHAnsi"/>
                <w:sz w:val="18"/>
                <w:szCs w:val="18"/>
              </w:rPr>
              <w:t>The DSC of the sample has been recorded between 30°C and 500°C both in nitrogen and air atmosphere. In both experiments no decomposition or chemical transformation is found below 150°C and no exothermic effects is found below 500°C.</w:t>
            </w:r>
          </w:p>
        </w:tc>
        <w:tc>
          <w:tcPr>
            <w:tcW w:w="903" w:type="pct"/>
          </w:tcPr>
          <w:p w14:paraId="7C316E88" w14:textId="38CEBB0E" w:rsidR="00006E59" w:rsidRPr="00006E59" w:rsidRDefault="00006E59" w:rsidP="00006E59">
            <w:pPr>
              <w:jc w:val="both"/>
              <w:rPr>
                <w:rFonts w:eastAsia="Calibri" w:cstheme="minorHAnsi"/>
                <w:sz w:val="18"/>
                <w:szCs w:val="18"/>
              </w:rPr>
            </w:pPr>
            <w:proofErr w:type="spellStart"/>
            <w:r w:rsidRPr="00006E59">
              <w:rPr>
                <w:rFonts w:eastAsia="Calibri" w:cstheme="minorHAnsi"/>
                <w:sz w:val="18"/>
                <w:szCs w:val="18"/>
              </w:rPr>
              <w:t>Mazzei</w:t>
            </w:r>
            <w:proofErr w:type="spellEnd"/>
            <w:r w:rsidRPr="00006E59">
              <w:rPr>
                <w:rFonts w:eastAsia="Calibri" w:cstheme="minorHAnsi"/>
                <w:sz w:val="18"/>
                <w:szCs w:val="18"/>
              </w:rPr>
              <w:t xml:space="preserve"> A. (2022)</w:t>
            </w:r>
          </w:p>
        </w:tc>
      </w:tr>
      <w:tr w:rsidR="00055097" w:rsidRPr="00DA4844" w14:paraId="517A1485" w14:textId="0F6A4268" w:rsidTr="00006E59">
        <w:trPr>
          <w:trHeight w:val="243"/>
        </w:trPr>
        <w:tc>
          <w:tcPr>
            <w:tcW w:w="795" w:type="pct"/>
          </w:tcPr>
          <w:p w14:paraId="691BA7E2" w14:textId="77777777" w:rsidR="00055097" w:rsidRPr="00E82D6D" w:rsidRDefault="00055097" w:rsidP="005D7F75">
            <w:pPr>
              <w:rPr>
                <w:rFonts w:eastAsia="Calibri" w:cstheme="minorHAnsi"/>
                <w:sz w:val="18"/>
                <w:szCs w:val="18"/>
              </w:rPr>
            </w:pPr>
            <w:r w:rsidRPr="00E82D6D">
              <w:rPr>
                <w:rFonts w:eastAsia="Calibri" w:cstheme="minorHAnsi"/>
                <w:sz w:val="18"/>
                <w:szCs w:val="18"/>
              </w:rPr>
              <w:t>4.2.</w:t>
            </w:r>
          </w:p>
        </w:tc>
        <w:tc>
          <w:tcPr>
            <w:tcW w:w="828" w:type="pct"/>
          </w:tcPr>
          <w:p w14:paraId="65048734" w14:textId="77777777" w:rsidR="00055097" w:rsidRPr="00BB672C" w:rsidRDefault="00055097" w:rsidP="005D7F75">
            <w:pPr>
              <w:rPr>
                <w:rFonts w:eastAsia="Calibri" w:cstheme="minorHAnsi"/>
                <w:sz w:val="18"/>
                <w:szCs w:val="18"/>
              </w:rPr>
            </w:pPr>
            <w:r w:rsidRPr="00BB672C">
              <w:rPr>
                <w:rFonts w:eastAsia="Calibri" w:cstheme="minorHAnsi"/>
                <w:sz w:val="18"/>
                <w:szCs w:val="18"/>
              </w:rPr>
              <w:t>Flammable gases</w:t>
            </w:r>
          </w:p>
        </w:tc>
        <w:tc>
          <w:tcPr>
            <w:tcW w:w="3377" w:type="pct"/>
            <w:gridSpan w:val="5"/>
          </w:tcPr>
          <w:p w14:paraId="7A8251F1" w14:textId="46EB27D8" w:rsidR="00055097" w:rsidRPr="00E82D6D" w:rsidRDefault="00055097" w:rsidP="005D7F75">
            <w:pPr>
              <w:jc w:val="both"/>
              <w:rPr>
                <w:rFonts w:eastAsia="Calibri" w:cstheme="minorHAnsi"/>
                <w:sz w:val="18"/>
                <w:szCs w:val="18"/>
              </w:rPr>
            </w:pPr>
            <w:r w:rsidRPr="00E82D6D">
              <w:rPr>
                <w:rFonts w:eastAsia="Calibri" w:cstheme="minorHAnsi"/>
                <w:sz w:val="18"/>
                <w:szCs w:val="18"/>
              </w:rPr>
              <w:t>Not applicable, all the products belo</w:t>
            </w:r>
            <w:r w:rsidR="005729F0">
              <w:rPr>
                <w:rFonts w:eastAsia="Calibri" w:cstheme="minorHAnsi"/>
                <w:sz w:val="18"/>
                <w:szCs w:val="18"/>
              </w:rPr>
              <w:t>nging to LACTIVO 150 BPF</w:t>
            </w:r>
            <w:r w:rsidRPr="00E82D6D">
              <w:rPr>
                <w:rFonts w:eastAsia="Calibri" w:cstheme="minorHAnsi"/>
                <w:sz w:val="18"/>
                <w:szCs w:val="18"/>
              </w:rPr>
              <w:t xml:space="preserve"> are</w:t>
            </w:r>
            <w:r w:rsidRPr="00E82D6D">
              <w:rPr>
                <w:rFonts w:cstheme="minorHAnsi"/>
                <w:sz w:val="18"/>
                <w:szCs w:val="18"/>
              </w:rPr>
              <w:t xml:space="preserve"> re</w:t>
            </w:r>
            <w:r w:rsidRPr="00E82D6D">
              <w:rPr>
                <w:rFonts w:eastAsia="Calibri" w:cstheme="minorHAnsi"/>
                <w:sz w:val="18"/>
                <w:szCs w:val="18"/>
              </w:rPr>
              <w:t>ady to us</w:t>
            </w:r>
            <w:r w:rsidR="004361B1">
              <w:rPr>
                <w:rFonts w:eastAsia="Calibri" w:cstheme="minorHAnsi"/>
                <w:sz w:val="18"/>
                <w:szCs w:val="18"/>
              </w:rPr>
              <w:t>e water-</w:t>
            </w:r>
            <w:r w:rsidR="00D21D9B">
              <w:rPr>
                <w:rFonts w:eastAsia="Calibri" w:cstheme="minorHAnsi"/>
                <w:sz w:val="18"/>
                <w:szCs w:val="18"/>
              </w:rPr>
              <w:t>based liquids.</w:t>
            </w:r>
          </w:p>
        </w:tc>
      </w:tr>
      <w:tr w:rsidR="00055097" w:rsidRPr="00DA4844" w14:paraId="161A0F0D" w14:textId="748E734C" w:rsidTr="00006E59">
        <w:trPr>
          <w:trHeight w:val="243"/>
        </w:trPr>
        <w:tc>
          <w:tcPr>
            <w:tcW w:w="795" w:type="pct"/>
          </w:tcPr>
          <w:p w14:paraId="53721AEA" w14:textId="77777777" w:rsidR="00055097" w:rsidRPr="00E82D6D" w:rsidRDefault="00055097" w:rsidP="005D7F75">
            <w:pPr>
              <w:rPr>
                <w:rFonts w:eastAsia="Calibri" w:cstheme="minorHAnsi"/>
                <w:sz w:val="18"/>
                <w:szCs w:val="18"/>
              </w:rPr>
            </w:pPr>
            <w:r w:rsidRPr="00E82D6D">
              <w:rPr>
                <w:rFonts w:eastAsia="Calibri" w:cstheme="minorHAnsi"/>
                <w:sz w:val="18"/>
                <w:szCs w:val="18"/>
              </w:rPr>
              <w:t>4.3.</w:t>
            </w:r>
          </w:p>
        </w:tc>
        <w:tc>
          <w:tcPr>
            <w:tcW w:w="828" w:type="pct"/>
          </w:tcPr>
          <w:p w14:paraId="5B7F72B9" w14:textId="77777777" w:rsidR="00055097" w:rsidRPr="00BB672C" w:rsidRDefault="00055097" w:rsidP="005D7F75">
            <w:pPr>
              <w:rPr>
                <w:rFonts w:eastAsia="Calibri" w:cstheme="minorHAnsi"/>
                <w:sz w:val="18"/>
                <w:szCs w:val="18"/>
              </w:rPr>
            </w:pPr>
            <w:r w:rsidRPr="00BB672C">
              <w:rPr>
                <w:rFonts w:eastAsia="Calibri" w:cstheme="minorHAnsi"/>
                <w:sz w:val="18"/>
                <w:szCs w:val="18"/>
              </w:rPr>
              <w:t>Flammable aerosols</w:t>
            </w:r>
          </w:p>
        </w:tc>
        <w:tc>
          <w:tcPr>
            <w:tcW w:w="3377" w:type="pct"/>
            <w:gridSpan w:val="5"/>
          </w:tcPr>
          <w:p w14:paraId="17EA286B" w14:textId="02274058" w:rsidR="00055097" w:rsidRPr="00E82D6D" w:rsidRDefault="00055097" w:rsidP="005729F0">
            <w:pPr>
              <w:jc w:val="both"/>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sidR="004361B1">
              <w:rPr>
                <w:rFonts w:eastAsia="Calibri" w:cstheme="minorHAnsi"/>
                <w:sz w:val="18"/>
                <w:szCs w:val="18"/>
              </w:rPr>
              <w:t>ady to use water-</w:t>
            </w:r>
            <w:r w:rsidR="00D21D9B">
              <w:rPr>
                <w:rFonts w:eastAsia="Calibri" w:cstheme="minorHAnsi"/>
                <w:sz w:val="18"/>
                <w:szCs w:val="18"/>
              </w:rPr>
              <w:t>based liquids.</w:t>
            </w:r>
          </w:p>
        </w:tc>
      </w:tr>
      <w:tr w:rsidR="00055097" w:rsidRPr="00DA4844" w14:paraId="499A2A13" w14:textId="0D1D4373"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00C0129C" w14:textId="77777777" w:rsidR="00055097" w:rsidRPr="00E82D6D" w:rsidRDefault="00055097" w:rsidP="005D7F75">
            <w:pPr>
              <w:rPr>
                <w:rFonts w:eastAsia="Calibri" w:cstheme="minorHAnsi"/>
                <w:sz w:val="18"/>
                <w:szCs w:val="18"/>
              </w:rPr>
            </w:pPr>
            <w:r w:rsidRPr="00E82D6D">
              <w:rPr>
                <w:rFonts w:eastAsia="Calibri" w:cstheme="minorHAnsi"/>
                <w:sz w:val="18"/>
                <w:szCs w:val="18"/>
              </w:rPr>
              <w:t>4.4.</w:t>
            </w:r>
          </w:p>
        </w:tc>
        <w:tc>
          <w:tcPr>
            <w:tcW w:w="828" w:type="pct"/>
            <w:tcBorders>
              <w:top w:val="single" w:sz="4" w:space="0" w:color="auto"/>
              <w:left w:val="single" w:sz="4" w:space="0" w:color="auto"/>
              <w:bottom w:val="single" w:sz="4" w:space="0" w:color="auto"/>
              <w:right w:val="single" w:sz="4" w:space="0" w:color="auto"/>
            </w:tcBorders>
          </w:tcPr>
          <w:p w14:paraId="63969694" w14:textId="77777777" w:rsidR="00055097" w:rsidRPr="00BB672C" w:rsidRDefault="00055097" w:rsidP="005D7F75">
            <w:pPr>
              <w:rPr>
                <w:rFonts w:eastAsia="Calibri" w:cstheme="minorHAnsi"/>
                <w:sz w:val="18"/>
                <w:szCs w:val="18"/>
              </w:rPr>
            </w:pPr>
            <w:r w:rsidRPr="00BB672C">
              <w:rPr>
                <w:rFonts w:eastAsia="Calibri" w:cstheme="minorHAnsi"/>
                <w:sz w:val="18"/>
                <w:szCs w:val="18"/>
              </w:rPr>
              <w:t>Oxidising gases</w:t>
            </w:r>
          </w:p>
        </w:tc>
        <w:tc>
          <w:tcPr>
            <w:tcW w:w="3377" w:type="pct"/>
            <w:gridSpan w:val="5"/>
            <w:tcBorders>
              <w:top w:val="single" w:sz="4" w:space="0" w:color="auto"/>
              <w:left w:val="single" w:sz="4" w:space="0" w:color="auto"/>
              <w:bottom w:val="single" w:sz="4" w:space="0" w:color="auto"/>
              <w:right w:val="single" w:sz="4" w:space="0" w:color="auto"/>
            </w:tcBorders>
          </w:tcPr>
          <w:p w14:paraId="36B15D8F" w14:textId="124DEF96" w:rsidR="00055097" w:rsidRPr="00E82D6D" w:rsidRDefault="00055097" w:rsidP="005D7F75">
            <w:pPr>
              <w:jc w:val="both"/>
              <w:rPr>
                <w:rFonts w:eastAsia="Calibri" w:cstheme="minorHAnsi"/>
                <w:sz w:val="18"/>
                <w:szCs w:val="18"/>
              </w:rPr>
            </w:pPr>
            <w:r w:rsidRPr="00E82D6D">
              <w:rPr>
                <w:rFonts w:eastAsia="Calibri" w:cstheme="minorHAnsi"/>
                <w:sz w:val="18"/>
                <w:szCs w:val="18"/>
              </w:rPr>
              <w:t>Not applicable, all the products belonging</w:t>
            </w:r>
            <w:r w:rsidR="005729F0">
              <w:rPr>
                <w:rFonts w:eastAsia="Calibri" w:cstheme="minorHAnsi"/>
                <w:sz w:val="18"/>
                <w:szCs w:val="18"/>
              </w:rPr>
              <w:t xml:space="preserve"> to LACTIVO 150 BPF</w:t>
            </w:r>
            <w:r w:rsidRPr="00E82D6D">
              <w:rPr>
                <w:rFonts w:eastAsia="Calibri" w:cstheme="minorHAnsi"/>
                <w:sz w:val="18"/>
                <w:szCs w:val="18"/>
              </w:rPr>
              <w:t xml:space="preserve"> are</w:t>
            </w:r>
            <w:r w:rsidRPr="00E82D6D">
              <w:rPr>
                <w:rFonts w:cstheme="minorHAnsi"/>
                <w:sz w:val="18"/>
                <w:szCs w:val="18"/>
              </w:rPr>
              <w:t xml:space="preserve"> re</w:t>
            </w:r>
            <w:r w:rsidRPr="00E82D6D">
              <w:rPr>
                <w:rFonts w:eastAsia="Calibri" w:cstheme="minorHAnsi"/>
                <w:sz w:val="18"/>
                <w:szCs w:val="18"/>
              </w:rPr>
              <w:t>ady to use w</w:t>
            </w:r>
            <w:r w:rsidR="004361B1">
              <w:rPr>
                <w:rFonts w:eastAsia="Calibri" w:cstheme="minorHAnsi"/>
                <w:sz w:val="18"/>
                <w:szCs w:val="18"/>
              </w:rPr>
              <w:t>ater-</w:t>
            </w:r>
            <w:r w:rsidR="00D21D9B">
              <w:rPr>
                <w:rFonts w:eastAsia="Calibri" w:cstheme="minorHAnsi"/>
                <w:sz w:val="18"/>
                <w:szCs w:val="18"/>
              </w:rPr>
              <w:t>based liquids.</w:t>
            </w:r>
          </w:p>
        </w:tc>
      </w:tr>
      <w:tr w:rsidR="00055097" w:rsidRPr="00DA4844" w14:paraId="2D2A7860" w14:textId="4D5EF510"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3A4D06BA" w14:textId="77777777" w:rsidR="00055097" w:rsidRPr="00E82D6D" w:rsidRDefault="00055097" w:rsidP="005D7F75">
            <w:pPr>
              <w:rPr>
                <w:rFonts w:eastAsia="Calibri" w:cstheme="minorHAnsi"/>
                <w:sz w:val="18"/>
                <w:szCs w:val="18"/>
              </w:rPr>
            </w:pPr>
            <w:r w:rsidRPr="00E82D6D">
              <w:rPr>
                <w:rFonts w:eastAsia="Calibri" w:cstheme="minorHAnsi"/>
                <w:sz w:val="18"/>
                <w:szCs w:val="18"/>
              </w:rPr>
              <w:t>4.5.</w:t>
            </w:r>
          </w:p>
        </w:tc>
        <w:tc>
          <w:tcPr>
            <w:tcW w:w="828" w:type="pct"/>
            <w:tcBorders>
              <w:top w:val="single" w:sz="4" w:space="0" w:color="auto"/>
              <w:left w:val="single" w:sz="4" w:space="0" w:color="auto"/>
              <w:bottom w:val="single" w:sz="4" w:space="0" w:color="auto"/>
              <w:right w:val="single" w:sz="4" w:space="0" w:color="auto"/>
            </w:tcBorders>
          </w:tcPr>
          <w:p w14:paraId="3807CFA8" w14:textId="77777777" w:rsidR="00055097" w:rsidRPr="00BB672C" w:rsidRDefault="00055097" w:rsidP="005D7F75">
            <w:pPr>
              <w:rPr>
                <w:rFonts w:eastAsia="Calibri" w:cstheme="minorHAnsi"/>
                <w:sz w:val="18"/>
                <w:szCs w:val="18"/>
              </w:rPr>
            </w:pPr>
            <w:r w:rsidRPr="00BB672C">
              <w:rPr>
                <w:rFonts w:eastAsia="Calibri" w:cstheme="minorHAnsi"/>
                <w:sz w:val="18"/>
                <w:szCs w:val="18"/>
              </w:rPr>
              <w:t>Gases under pressure</w:t>
            </w:r>
          </w:p>
        </w:tc>
        <w:tc>
          <w:tcPr>
            <w:tcW w:w="3377" w:type="pct"/>
            <w:gridSpan w:val="5"/>
            <w:tcBorders>
              <w:top w:val="single" w:sz="4" w:space="0" w:color="auto"/>
              <w:left w:val="single" w:sz="4" w:space="0" w:color="auto"/>
              <w:bottom w:val="single" w:sz="4" w:space="0" w:color="auto"/>
              <w:right w:val="single" w:sz="4" w:space="0" w:color="auto"/>
            </w:tcBorders>
          </w:tcPr>
          <w:p w14:paraId="4EEC56E8" w14:textId="6BE2FDE4" w:rsidR="00055097" w:rsidRPr="00E82D6D" w:rsidRDefault="00055097" w:rsidP="005D7F75">
            <w:pPr>
              <w:jc w:val="both"/>
              <w:rPr>
                <w:rFonts w:eastAsia="Calibri" w:cstheme="minorHAnsi"/>
                <w:sz w:val="18"/>
                <w:szCs w:val="18"/>
              </w:rPr>
            </w:pPr>
            <w:r w:rsidRPr="00E82D6D">
              <w:rPr>
                <w:rFonts w:eastAsia="Calibri" w:cstheme="minorHAnsi"/>
                <w:sz w:val="18"/>
                <w:szCs w:val="18"/>
              </w:rPr>
              <w:t>Not applicable, all the product</w:t>
            </w:r>
            <w:r w:rsidR="005729F0">
              <w:rPr>
                <w:rFonts w:eastAsia="Calibri" w:cstheme="minorHAnsi"/>
                <w:sz w:val="18"/>
                <w:szCs w:val="18"/>
              </w:rPr>
              <w:t>s belonging to LACTIVO 150 BPF</w:t>
            </w:r>
            <w:r w:rsidRPr="00E82D6D">
              <w:rPr>
                <w:rFonts w:eastAsia="Calibri" w:cstheme="minorHAnsi"/>
                <w:sz w:val="18"/>
                <w:szCs w:val="18"/>
              </w:rPr>
              <w:t xml:space="preserve"> are</w:t>
            </w:r>
            <w:r w:rsidRPr="00E82D6D">
              <w:rPr>
                <w:rFonts w:cstheme="minorHAnsi"/>
                <w:sz w:val="18"/>
                <w:szCs w:val="18"/>
              </w:rPr>
              <w:t xml:space="preserve"> re</w:t>
            </w:r>
            <w:r w:rsidR="004361B1">
              <w:rPr>
                <w:rFonts w:eastAsia="Calibri" w:cstheme="minorHAnsi"/>
                <w:sz w:val="18"/>
                <w:szCs w:val="18"/>
              </w:rPr>
              <w:t>ady to use water-</w:t>
            </w:r>
            <w:r w:rsidR="00D21D9B">
              <w:rPr>
                <w:rFonts w:eastAsia="Calibri" w:cstheme="minorHAnsi"/>
                <w:sz w:val="18"/>
                <w:szCs w:val="18"/>
              </w:rPr>
              <w:t>based liquids.</w:t>
            </w:r>
          </w:p>
        </w:tc>
      </w:tr>
      <w:tr w:rsidR="00055097" w:rsidRPr="009050E0" w14:paraId="313A2F55" w14:textId="5BCED1EE"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100B1200" w14:textId="0C701853" w:rsidR="00055097" w:rsidRPr="00E82D6D" w:rsidRDefault="00055097" w:rsidP="005D7F75">
            <w:pPr>
              <w:rPr>
                <w:rFonts w:eastAsia="Calibri" w:cstheme="minorHAnsi"/>
                <w:sz w:val="18"/>
                <w:szCs w:val="18"/>
              </w:rPr>
            </w:pPr>
            <w:r w:rsidRPr="00E82D6D">
              <w:rPr>
                <w:rFonts w:eastAsia="Calibri" w:cstheme="minorHAnsi"/>
                <w:sz w:val="18"/>
                <w:szCs w:val="18"/>
              </w:rPr>
              <w:t>4.6.</w:t>
            </w:r>
          </w:p>
        </w:tc>
        <w:tc>
          <w:tcPr>
            <w:tcW w:w="828" w:type="pct"/>
            <w:tcBorders>
              <w:top w:val="single" w:sz="4" w:space="0" w:color="auto"/>
              <w:left w:val="single" w:sz="4" w:space="0" w:color="auto"/>
              <w:bottom w:val="single" w:sz="4" w:space="0" w:color="auto"/>
              <w:right w:val="single" w:sz="4" w:space="0" w:color="auto"/>
            </w:tcBorders>
          </w:tcPr>
          <w:p w14:paraId="13BE341D" w14:textId="37D3AF9F" w:rsidR="00055097" w:rsidRPr="00BB672C" w:rsidRDefault="00055097" w:rsidP="005D7F75">
            <w:pPr>
              <w:rPr>
                <w:rFonts w:eastAsia="Calibri" w:cstheme="minorHAnsi"/>
                <w:sz w:val="18"/>
                <w:szCs w:val="18"/>
              </w:rPr>
            </w:pPr>
            <w:r w:rsidRPr="00BB672C">
              <w:rPr>
                <w:rFonts w:eastAsia="Calibri" w:cstheme="minorHAnsi"/>
                <w:sz w:val="18"/>
                <w:szCs w:val="18"/>
              </w:rPr>
              <w:t>Flammable liquids</w:t>
            </w:r>
          </w:p>
        </w:tc>
        <w:tc>
          <w:tcPr>
            <w:tcW w:w="566" w:type="pct"/>
            <w:tcBorders>
              <w:top w:val="single" w:sz="4" w:space="0" w:color="auto"/>
              <w:left w:val="single" w:sz="4" w:space="0" w:color="auto"/>
              <w:bottom w:val="single" w:sz="4" w:space="0" w:color="auto"/>
              <w:right w:val="single" w:sz="4" w:space="0" w:color="auto"/>
            </w:tcBorders>
          </w:tcPr>
          <w:p w14:paraId="1121F73A" w14:textId="0AC6A93A" w:rsidR="00055097" w:rsidRPr="009050E0" w:rsidRDefault="00055097" w:rsidP="005D7F75">
            <w:pPr>
              <w:jc w:val="both"/>
              <w:rPr>
                <w:rFonts w:eastAsia="Calibri" w:cstheme="minorHAnsi"/>
                <w:sz w:val="18"/>
                <w:szCs w:val="18"/>
                <w:lang w:val="fr-FR"/>
              </w:rPr>
            </w:pPr>
            <w:r w:rsidRPr="009050E0">
              <w:rPr>
                <w:rFonts w:eastAsia="Calibri" w:cstheme="minorHAnsi"/>
                <w:sz w:val="18"/>
                <w:szCs w:val="18"/>
                <w:lang w:val="fr-FR"/>
              </w:rPr>
              <w:t xml:space="preserve">EU </w:t>
            </w:r>
            <w:proofErr w:type="spellStart"/>
            <w:r w:rsidRPr="009050E0">
              <w:rPr>
                <w:rFonts w:eastAsia="Calibri" w:cstheme="minorHAnsi"/>
                <w:sz w:val="18"/>
                <w:szCs w:val="18"/>
                <w:lang w:val="fr-FR"/>
              </w:rPr>
              <w:t>method</w:t>
            </w:r>
            <w:proofErr w:type="spellEnd"/>
            <w:r w:rsidRPr="009050E0">
              <w:rPr>
                <w:rFonts w:eastAsia="Calibri" w:cstheme="minorHAnsi"/>
                <w:sz w:val="18"/>
                <w:szCs w:val="18"/>
                <w:lang w:val="fr-FR"/>
              </w:rPr>
              <w:t xml:space="preserve"> A.9 and UNI EN ISO 3679</w:t>
            </w:r>
          </w:p>
        </w:tc>
        <w:tc>
          <w:tcPr>
            <w:tcW w:w="588" w:type="pct"/>
            <w:gridSpan w:val="2"/>
            <w:tcBorders>
              <w:top w:val="single" w:sz="4" w:space="0" w:color="auto"/>
              <w:left w:val="single" w:sz="4" w:space="0" w:color="auto"/>
              <w:bottom w:val="single" w:sz="4" w:space="0" w:color="auto"/>
              <w:right w:val="single" w:sz="4" w:space="0" w:color="auto"/>
            </w:tcBorders>
          </w:tcPr>
          <w:p w14:paraId="7877AEA3" w14:textId="36952B4C" w:rsidR="00055097" w:rsidRPr="00BA697B" w:rsidRDefault="00055097" w:rsidP="009050E0">
            <w:pPr>
              <w:rPr>
                <w:rFonts w:eastAsia="Calibri" w:cstheme="minorHAnsi"/>
                <w:sz w:val="18"/>
                <w:szCs w:val="18"/>
              </w:rPr>
            </w:pPr>
            <w:r w:rsidRPr="00BA697B">
              <w:rPr>
                <w:rFonts w:eastAsia="Calibri" w:cstheme="minorHAnsi"/>
                <w:sz w:val="18"/>
                <w:szCs w:val="18"/>
              </w:rPr>
              <w:t xml:space="preserve">LACTIVO 150 </w:t>
            </w:r>
            <w:r>
              <w:rPr>
                <w:rFonts w:eastAsia="Calibri" w:cstheme="minorHAnsi"/>
                <w:sz w:val="18"/>
                <w:szCs w:val="18"/>
              </w:rPr>
              <w:t>CI</w:t>
            </w:r>
            <w:r w:rsidR="004361B1">
              <w:rPr>
                <w:rFonts w:eastAsia="Calibri" w:cstheme="minorHAnsi"/>
                <w:sz w:val="18"/>
                <w:szCs w:val="18"/>
              </w:rPr>
              <w:t>/</w:t>
            </w:r>
            <w:r w:rsidRPr="00BA697B">
              <w:rPr>
                <w:rFonts w:eastAsia="Calibri" w:cstheme="minorHAnsi"/>
                <w:sz w:val="18"/>
                <w:szCs w:val="18"/>
              </w:rPr>
              <w:t xml:space="preserve"> batch</w:t>
            </w:r>
            <w:r>
              <w:rPr>
                <w:rFonts w:eastAsia="Calibri" w:cstheme="minorHAnsi"/>
                <w:sz w:val="18"/>
                <w:szCs w:val="18"/>
              </w:rPr>
              <w:t xml:space="preserve"> </w:t>
            </w:r>
            <w:r w:rsidRPr="003D2850">
              <w:rPr>
                <w:rFonts w:eastAsia="SimSun"/>
                <w:sz w:val="18"/>
                <w:lang w:val="en-US"/>
              </w:rPr>
              <w:t>211115LAB011</w:t>
            </w:r>
            <w:r w:rsidR="004361B1">
              <w:rPr>
                <w:rFonts w:eastAsia="Calibri" w:cstheme="minorHAnsi"/>
                <w:sz w:val="18"/>
                <w:szCs w:val="18"/>
              </w:rPr>
              <w:t xml:space="preserve">  (</w:t>
            </w:r>
            <w:r w:rsidRPr="00BA697B">
              <w:rPr>
                <w:rFonts w:eastAsia="Calibri" w:cstheme="minorHAnsi"/>
                <w:sz w:val="18"/>
                <w:szCs w:val="18"/>
              </w:rPr>
              <w:t>0.75% w/w of lactic acid)</w:t>
            </w:r>
          </w:p>
          <w:p w14:paraId="5F1639B2" w14:textId="77777777" w:rsidR="00055097" w:rsidRPr="009050E0" w:rsidRDefault="00055097" w:rsidP="005D7F75">
            <w:pPr>
              <w:jc w:val="both"/>
              <w:rPr>
                <w:rFonts w:eastAsia="Calibri" w:cstheme="minorHAnsi"/>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2E1F329" w14:textId="3E1324EA" w:rsidR="00055097" w:rsidRPr="009050E0" w:rsidRDefault="00372356" w:rsidP="005D7F75">
            <w:pPr>
              <w:jc w:val="both"/>
              <w:rPr>
                <w:rFonts w:eastAsia="Calibri" w:cstheme="minorHAnsi"/>
                <w:sz w:val="18"/>
                <w:szCs w:val="18"/>
                <w:lang w:val="en-US"/>
              </w:rPr>
            </w:pPr>
            <w:r>
              <w:rPr>
                <w:rFonts w:eastAsia="Calibri" w:cstheme="minorHAnsi"/>
                <w:sz w:val="18"/>
                <w:szCs w:val="18"/>
                <w:lang w:val="en-US"/>
              </w:rPr>
              <w:t xml:space="preserve">No </w:t>
            </w:r>
            <w:r w:rsidR="00055097">
              <w:rPr>
                <w:rFonts w:eastAsia="Calibri" w:cstheme="minorHAnsi"/>
                <w:sz w:val="18"/>
                <w:szCs w:val="18"/>
                <w:lang w:val="en-US"/>
              </w:rPr>
              <w:t xml:space="preserve">Flash point </w:t>
            </w:r>
            <w:r>
              <w:rPr>
                <w:rFonts w:eastAsia="Calibri" w:cstheme="minorHAnsi"/>
                <w:sz w:val="18"/>
                <w:szCs w:val="18"/>
                <w:lang w:val="en-US"/>
              </w:rPr>
              <w:t>up to</w:t>
            </w:r>
            <w:r w:rsidR="00055097">
              <w:rPr>
                <w:rFonts w:eastAsia="Calibri" w:cstheme="minorHAnsi"/>
                <w:sz w:val="18"/>
                <w:szCs w:val="18"/>
                <w:lang w:val="en-US"/>
              </w:rPr>
              <w:t xml:space="preserve"> </w:t>
            </w:r>
            <w:r>
              <w:rPr>
                <w:rFonts w:eastAsia="Calibri" w:cstheme="minorHAnsi"/>
                <w:sz w:val="18"/>
                <w:szCs w:val="18"/>
                <w:lang w:val="en-US"/>
              </w:rPr>
              <w:t>200</w:t>
            </w:r>
            <w:r w:rsidR="00055097">
              <w:rPr>
                <w:rFonts w:eastAsia="Calibri" w:cstheme="minorHAnsi"/>
                <w:sz w:val="18"/>
                <w:szCs w:val="18"/>
                <w:lang w:val="en-US"/>
              </w:rPr>
              <w:t xml:space="preserve"> °C</w:t>
            </w:r>
            <w:r w:rsidR="004361B1">
              <w:rPr>
                <w:rFonts w:eastAsia="Calibri" w:cstheme="minorHAnsi"/>
                <w:sz w:val="18"/>
                <w:szCs w:val="18"/>
                <w:lang w:val="en-US"/>
              </w:rPr>
              <w:t xml:space="preserve">. </w:t>
            </w:r>
            <w:r w:rsidR="004361B1" w:rsidRPr="004361B1">
              <w:rPr>
                <w:rFonts w:eastAsia="Calibri" w:cstheme="minorHAnsi"/>
                <w:sz w:val="18"/>
                <w:szCs w:val="18"/>
                <w:lang w:val="en-US"/>
              </w:rPr>
              <w:t>The product is not flammable according to CLP criteria</w:t>
            </w:r>
            <w:r w:rsidR="004361B1">
              <w:rPr>
                <w:rFonts w:eastAsia="Calibri" w:cstheme="minorHAnsi"/>
                <w:sz w:val="18"/>
                <w:szCs w:val="18"/>
                <w:lang w:val="en-US"/>
              </w:rPr>
              <w:t>.</w:t>
            </w:r>
          </w:p>
        </w:tc>
        <w:tc>
          <w:tcPr>
            <w:tcW w:w="903" w:type="pct"/>
            <w:tcBorders>
              <w:top w:val="single" w:sz="4" w:space="0" w:color="auto"/>
              <w:left w:val="single" w:sz="4" w:space="0" w:color="auto"/>
              <w:bottom w:val="single" w:sz="4" w:space="0" w:color="auto"/>
              <w:right w:val="single" w:sz="4" w:space="0" w:color="auto"/>
            </w:tcBorders>
          </w:tcPr>
          <w:p w14:paraId="28587486" w14:textId="1C990644" w:rsidR="00055097" w:rsidRPr="009050E0" w:rsidRDefault="00055097" w:rsidP="00372356">
            <w:pPr>
              <w:rPr>
                <w:rFonts w:eastAsia="Calibri" w:cstheme="minorHAnsi"/>
                <w:sz w:val="18"/>
                <w:szCs w:val="18"/>
                <w:lang w:val="en-US"/>
              </w:rPr>
            </w:pPr>
            <w:proofErr w:type="spellStart"/>
            <w:r>
              <w:rPr>
                <w:rFonts w:eastAsia="Calibri" w:cstheme="minorHAnsi"/>
                <w:sz w:val="18"/>
                <w:szCs w:val="18"/>
                <w:lang w:val="en-US"/>
              </w:rPr>
              <w:t>Madeddu</w:t>
            </w:r>
            <w:proofErr w:type="spellEnd"/>
            <w:r w:rsidR="00372356">
              <w:rPr>
                <w:rFonts w:eastAsia="Calibri" w:cstheme="minorHAnsi"/>
                <w:sz w:val="18"/>
                <w:szCs w:val="18"/>
                <w:lang w:val="en-US"/>
              </w:rPr>
              <w:t xml:space="preserve"> </w:t>
            </w:r>
            <w:r w:rsidR="00970128">
              <w:rPr>
                <w:rFonts w:eastAsia="Calibri" w:cstheme="minorHAnsi"/>
                <w:sz w:val="18"/>
                <w:szCs w:val="18"/>
                <w:lang w:val="en-US"/>
              </w:rPr>
              <w:t>S. (2021a</w:t>
            </w:r>
            <w:r w:rsidR="00372356">
              <w:rPr>
                <w:rFonts w:eastAsia="Calibri" w:cstheme="minorHAnsi"/>
                <w:sz w:val="18"/>
                <w:szCs w:val="18"/>
                <w:lang w:val="en-US"/>
              </w:rPr>
              <w:t>+2021a-amend1</w:t>
            </w:r>
            <w:r w:rsidR="00970128">
              <w:rPr>
                <w:rFonts w:eastAsia="Calibri" w:cstheme="minorHAnsi"/>
                <w:sz w:val="18"/>
                <w:szCs w:val="18"/>
                <w:lang w:val="en-US"/>
              </w:rPr>
              <w:t>)</w:t>
            </w:r>
          </w:p>
        </w:tc>
      </w:tr>
      <w:tr w:rsidR="00A724AB" w:rsidRPr="00DA4844" w14:paraId="3FF622DE" w14:textId="44B412D3"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435268B3" w14:textId="77777777" w:rsidR="00A724AB" w:rsidRPr="00E82D6D" w:rsidRDefault="00A724AB" w:rsidP="005D7F75">
            <w:pPr>
              <w:rPr>
                <w:rFonts w:eastAsia="Calibri" w:cstheme="minorHAnsi"/>
                <w:sz w:val="18"/>
                <w:szCs w:val="18"/>
              </w:rPr>
            </w:pPr>
            <w:r w:rsidRPr="00E82D6D">
              <w:rPr>
                <w:rFonts w:eastAsia="Calibri" w:cstheme="minorHAnsi"/>
                <w:sz w:val="18"/>
                <w:szCs w:val="18"/>
              </w:rPr>
              <w:t>4.7.</w:t>
            </w:r>
          </w:p>
        </w:tc>
        <w:tc>
          <w:tcPr>
            <w:tcW w:w="828" w:type="pct"/>
            <w:tcBorders>
              <w:top w:val="single" w:sz="4" w:space="0" w:color="auto"/>
              <w:left w:val="single" w:sz="4" w:space="0" w:color="auto"/>
              <w:bottom w:val="single" w:sz="4" w:space="0" w:color="auto"/>
              <w:right w:val="single" w:sz="4" w:space="0" w:color="auto"/>
            </w:tcBorders>
          </w:tcPr>
          <w:p w14:paraId="4B8762BC" w14:textId="77777777" w:rsidR="00A724AB" w:rsidRPr="00BB672C" w:rsidRDefault="00A724AB" w:rsidP="005D7F75">
            <w:pPr>
              <w:rPr>
                <w:rFonts w:eastAsia="Calibri" w:cstheme="minorHAnsi"/>
                <w:sz w:val="18"/>
                <w:szCs w:val="18"/>
              </w:rPr>
            </w:pPr>
            <w:r w:rsidRPr="00BB672C">
              <w:rPr>
                <w:rFonts w:eastAsia="Calibri" w:cstheme="minorHAnsi"/>
                <w:sz w:val="18"/>
                <w:szCs w:val="18"/>
              </w:rPr>
              <w:t>Flammable solids</w:t>
            </w:r>
          </w:p>
        </w:tc>
        <w:tc>
          <w:tcPr>
            <w:tcW w:w="3377" w:type="pct"/>
            <w:gridSpan w:val="5"/>
            <w:tcBorders>
              <w:top w:val="single" w:sz="4" w:space="0" w:color="auto"/>
              <w:left w:val="single" w:sz="4" w:space="0" w:color="auto"/>
              <w:bottom w:val="single" w:sz="4" w:space="0" w:color="auto"/>
              <w:right w:val="single" w:sz="4" w:space="0" w:color="auto"/>
            </w:tcBorders>
          </w:tcPr>
          <w:p w14:paraId="4B42F66D" w14:textId="0558377C" w:rsidR="00A724AB" w:rsidRPr="00E82D6D" w:rsidRDefault="00A724AB" w:rsidP="005729F0">
            <w:pPr>
              <w:jc w:val="both"/>
              <w:rPr>
                <w:rFonts w:eastAsia="Calibri" w:cstheme="minorHAnsi"/>
                <w:sz w:val="18"/>
                <w:szCs w:val="18"/>
              </w:rPr>
            </w:pPr>
            <w:r w:rsidRPr="00E82D6D">
              <w:rPr>
                <w:rFonts w:eastAsia="Calibri" w:cstheme="minorHAnsi"/>
                <w:sz w:val="18"/>
                <w:szCs w:val="18"/>
              </w:rPr>
              <w:t>Not applicable, all the products belonging to LACTIVO 150 BP</w:t>
            </w:r>
            <w:r w:rsidR="005729F0">
              <w:rPr>
                <w:rFonts w:eastAsia="Calibri" w:cstheme="minorHAnsi"/>
                <w:sz w:val="18"/>
                <w:szCs w:val="18"/>
              </w:rPr>
              <w:t>F</w:t>
            </w:r>
            <w:r w:rsidRPr="00E82D6D">
              <w:rPr>
                <w:rFonts w:eastAsia="Calibri" w:cstheme="minorHAnsi"/>
                <w:sz w:val="18"/>
                <w:szCs w:val="18"/>
              </w:rPr>
              <w:t xml:space="preserve"> are</w:t>
            </w:r>
            <w:r w:rsidRPr="00E82D6D">
              <w:rPr>
                <w:rFonts w:cstheme="minorHAnsi"/>
                <w:sz w:val="18"/>
                <w:szCs w:val="18"/>
              </w:rPr>
              <w:t xml:space="preserve"> re</w:t>
            </w:r>
            <w:r w:rsidR="00C66D86">
              <w:rPr>
                <w:rFonts w:eastAsia="Calibri" w:cstheme="minorHAnsi"/>
                <w:sz w:val="18"/>
                <w:szCs w:val="18"/>
              </w:rPr>
              <w:t>ady to use water-</w:t>
            </w:r>
            <w:r w:rsidRPr="00E82D6D">
              <w:rPr>
                <w:rFonts w:eastAsia="Calibri" w:cstheme="minorHAnsi"/>
                <w:sz w:val="18"/>
                <w:szCs w:val="18"/>
              </w:rPr>
              <w:t>b</w:t>
            </w:r>
            <w:r w:rsidR="00D21D9B">
              <w:rPr>
                <w:rFonts w:eastAsia="Calibri" w:cstheme="minorHAnsi"/>
                <w:sz w:val="18"/>
                <w:szCs w:val="18"/>
              </w:rPr>
              <w:t xml:space="preserve">ased </w:t>
            </w:r>
            <w:r w:rsidR="00D21D9B">
              <w:rPr>
                <w:rFonts w:eastAsia="Calibri" w:cstheme="minorHAnsi"/>
                <w:sz w:val="18"/>
                <w:szCs w:val="18"/>
              </w:rPr>
              <w:lastRenderedPageBreak/>
              <w:t>liquids.</w:t>
            </w:r>
          </w:p>
        </w:tc>
      </w:tr>
      <w:tr w:rsidR="00006E59" w:rsidRPr="00DA4844" w14:paraId="689050B6" w14:textId="62F4A244" w:rsidTr="00006E59">
        <w:trPr>
          <w:trHeight w:val="319"/>
        </w:trPr>
        <w:tc>
          <w:tcPr>
            <w:tcW w:w="795" w:type="pct"/>
          </w:tcPr>
          <w:p w14:paraId="60A472CB" w14:textId="77777777" w:rsidR="00006E59" w:rsidRPr="00E82D6D" w:rsidRDefault="00006E59" w:rsidP="005D7F75">
            <w:pPr>
              <w:rPr>
                <w:rFonts w:eastAsia="Calibri" w:cstheme="minorHAnsi"/>
                <w:sz w:val="18"/>
                <w:szCs w:val="18"/>
              </w:rPr>
            </w:pPr>
            <w:r w:rsidRPr="00E82D6D">
              <w:rPr>
                <w:rFonts w:eastAsia="Calibri" w:cstheme="minorHAnsi"/>
                <w:sz w:val="18"/>
                <w:szCs w:val="18"/>
              </w:rPr>
              <w:lastRenderedPageBreak/>
              <w:t>4.8.</w:t>
            </w:r>
          </w:p>
        </w:tc>
        <w:tc>
          <w:tcPr>
            <w:tcW w:w="828" w:type="pct"/>
          </w:tcPr>
          <w:p w14:paraId="1FD4AEEA" w14:textId="77777777" w:rsidR="00006E59" w:rsidRPr="00BB672C" w:rsidRDefault="00006E59" w:rsidP="005D7F75">
            <w:pPr>
              <w:rPr>
                <w:rFonts w:eastAsia="Calibri" w:cstheme="minorHAnsi"/>
                <w:sz w:val="18"/>
                <w:szCs w:val="18"/>
              </w:rPr>
            </w:pPr>
            <w:r w:rsidRPr="00BB672C">
              <w:rPr>
                <w:rFonts w:eastAsia="Calibri" w:cstheme="minorHAnsi"/>
                <w:sz w:val="18"/>
                <w:szCs w:val="18"/>
              </w:rPr>
              <w:t>Self-reactive substances and mixtures</w:t>
            </w:r>
          </w:p>
        </w:tc>
        <w:tc>
          <w:tcPr>
            <w:tcW w:w="566" w:type="pct"/>
          </w:tcPr>
          <w:p w14:paraId="38C06AB7" w14:textId="12FC4463" w:rsidR="00006E59" w:rsidRPr="00596904" w:rsidRDefault="00006E59" w:rsidP="00596904">
            <w:pPr>
              <w:jc w:val="both"/>
              <w:rPr>
                <w:rFonts w:eastAsia="Calibri" w:cstheme="minorHAnsi"/>
                <w:color w:val="0070C0"/>
                <w:sz w:val="18"/>
                <w:szCs w:val="18"/>
              </w:rPr>
            </w:pPr>
            <w:r w:rsidRPr="00006E59">
              <w:rPr>
                <w:rFonts w:eastAsia="Calibri" w:cstheme="minorHAnsi"/>
                <w:sz w:val="18"/>
                <w:szCs w:val="18"/>
              </w:rPr>
              <w:t>OECD 113</w:t>
            </w:r>
          </w:p>
        </w:tc>
        <w:tc>
          <w:tcPr>
            <w:tcW w:w="588" w:type="pct"/>
            <w:gridSpan w:val="2"/>
          </w:tcPr>
          <w:p w14:paraId="6910C500" w14:textId="19B61AD9" w:rsidR="00006E59" w:rsidRPr="00006E59" w:rsidRDefault="00006E59" w:rsidP="00006E59">
            <w:pPr>
              <w:rPr>
                <w:rFonts w:eastAsia="Calibri" w:cstheme="minorHAnsi"/>
                <w:sz w:val="18"/>
                <w:szCs w:val="18"/>
              </w:rPr>
            </w:pPr>
            <w:r w:rsidRPr="00006E59">
              <w:rPr>
                <w:rFonts w:eastAsia="Calibri" w:cstheme="minorHAnsi"/>
                <w:sz w:val="18"/>
                <w:szCs w:val="18"/>
              </w:rPr>
              <w:t>LACTIVO 150 FEE</w:t>
            </w:r>
            <w:r>
              <w:rPr>
                <w:rFonts w:eastAsia="Calibri" w:cstheme="minorHAnsi"/>
                <w:sz w:val="18"/>
                <w:szCs w:val="18"/>
              </w:rPr>
              <w:t xml:space="preserve">/ </w:t>
            </w:r>
            <w:r w:rsidRPr="00006E59">
              <w:rPr>
                <w:rFonts w:eastAsia="Calibri" w:cstheme="minorHAnsi"/>
                <w:sz w:val="18"/>
                <w:szCs w:val="18"/>
              </w:rPr>
              <w:t xml:space="preserve">batch </w:t>
            </w:r>
            <w:r w:rsidR="00E9643A" w:rsidRPr="00E9643A">
              <w:rPr>
                <w:rFonts w:eastAsia="Calibri" w:cstheme="minorHAnsi"/>
                <w:sz w:val="18"/>
                <w:szCs w:val="18"/>
              </w:rPr>
              <w:t>220216LAB002</w:t>
            </w:r>
          </w:p>
          <w:p w14:paraId="48CAB97C" w14:textId="43627F12" w:rsidR="00006E59" w:rsidRPr="00596904" w:rsidRDefault="00006E59" w:rsidP="00006E59">
            <w:pPr>
              <w:jc w:val="both"/>
              <w:rPr>
                <w:rFonts w:eastAsia="Calibri" w:cstheme="minorHAnsi"/>
                <w:color w:val="0070C0"/>
                <w:sz w:val="18"/>
                <w:szCs w:val="18"/>
              </w:rPr>
            </w:pPr>
            <w:r w:rsidRPr="00006E59">
              <w:rPr>
                <w:rFonts w:eastAsia="Calibri" w:cstheme="minorHAnsi"/>
                <w:sz w:val="18"/>
                <w:szCs w:val="18"/>
              </w:rPr>
              <w:t>(0.75% w/w of lactic acid)</w:t>
            </w:r>
          </w:p>
        </w:tc>
        <w:tc>
          <w:tcPr>
            <w:tcW w:w="1320" w:type="pct"/>
          </w:tcPr>
          <w:p w14:paraId="243A9D12" w14:textId="2842E08C" w:rsidR="00006E59" w:rsidRPr="00596904" w:rsidRDefault="00006E59" w:rsidP="00596904">
            <w:pPr>
              <w:jc w:val="both"/>
              <w:rPr>
                <w:rFonts w:eastAsia="Calibri" w:cstheme="minorHAnsi"/>
                <w:color w:val="0070C0"/>
                <w:sz w:val="18"/>
                <w:szCs w:val="18"/>
              </w:rPr>
            </w:pPr>
            <w:r w:rsidRPr="00006E59">
              <w:rPr>
                <w:rFonts w:eastAsia="Calibri" w:cstheme="minorHAnsi"/>
                <w:sz w:val="18"/>
                <w:szCs w:val="18"/>
              </w:rPr>
              <w:t>The DSC of the sample has been recorded between 30°C and 500°C both in nitrogen and air atmosphere. In both experiments no decomposition or chemical transformation is found below 150°C and no exothermic effects is found below 500°C.</w:t>
            </w:r>
          </w:p>
        </w:tc>
        <w:tc>
          <w:tcPr>
            <w:tcW w:w="903" w:type="pct"/>
          </w:tcPr>
          <w:p w14:paraId="5E01EF68" w14:textId="4503AB48" w:rsidR="00006E59" w:rsidRPr="00006E59" w:rsidRDefault="00006E59" w:rsidP="00596904">
            <w:pPr>
              <w:jc w:val="both"/>
              <w:rPr>
                <w:rFonts w:eastAsia="Calibri" w:cstheme="minorHAnsi"/>
                <w:sz w:val="18"/>
                <w:szCs w:val="18"/>
              </w:rPr>
            </w:pPr>
            <w:proofErr w:type="spellStart"/>
            <w:r w:rsidRPr="00006E59">
              <w:rPr>
                <w:rFonts w:eastAsia="Calibri" w:cstheme="minorHAnsi"/>
                <w:sz w:val="18"/>
                <w:szCs w:val="18"/>
              </w:rPr>
              <w:t>Mazzei</w:t>
            </w:r>
            <w:proofErr w:type="spellEnd"/>
            <w:r w:rsidRPr="00006E59">
              <w:rPr>
                <w:rFonts w:eastAsia="Calibri" w:cstheme="minorHAnsi"/>
                <w:sz w:val="18"/>
                <w:szCs w:val="18"/>
              </w:rPr>
              <w:t xml:space="preserve"> A. (2022)</w:t>
            </w:r>
          </w:p>
        </w:tc>
      </w:tr>
      <w:tr w:rsidR="00A724AB" w:rsidRPr="00DA4844" w14:paraId="2DC8DA2D" w14:textId="0B4A476B" w:rsidTr="00006E59">
        <w:trPr>
          <w:trHeight w:val="243"/>
        </w:trPr>
        <w:tc>
          <w:tcPr>
            <w:tcW w:w="795" w:type="pct"/>
          </w:tcPr>
          <w:p w14:paraId="03754C82" w14:textId="77777777" w:rsidR="00A724AB" w:rsidRPr="00E82D6D" w:rsidRDefault="00A724AB" w:rsidP="005D7F75">
            <w:pPr>
              <w:rPr>
                <w:rFonts w:eastAsia="Calibri" w:cstheme="minorHAnsi"/>
                <w:sz w:val="18"/>
                <w:szCs w:val="18"/>
              </w:rPr>
            </w:pPr>
            <w:r w:rsidRPr="00E82D6D">
              <w:rPr>
                <w:rFonts w:eastAsia="Calibri" w:cstheme="minorHAnsi"/>
                <w:sz w:val="18"/>
                <w:szCs w:val="18"/>
              </w:rPr>
              <w:t>4.9.</w:t>
            </w:r>
          </w:p>
        </w:tc>
        <w:tc>
          <w:tcPr>
            <w:tcW w:w="828" w:type="pct"/>
          </w:tcPr>
          <w:p w14:paraId="4604CA67" w14:textId="77777777" w:rsidR="00A724AB" w:rsidRPr="00BB672C" w:rsidRDefault="00A724AB" w:rsidP="005D7F75">
            <w:pPr>
              <w:rPr>
                <w:rFonts w:eastAsia="Calibri" w:cstheme="minorHAnsi"/>
                <w:sz w:val="18"/>
                <w:szCs w:val="18"/>
              </w:rPr>
            </w:pPr>
            <w:r w:rsidRPr="00BB672C">
              <w:rPr>
                <w:rFonts w:eastAsia="Calibri" w:cstheme="minorHAnsi"/>
                <w:sz w:val="18"/>
                <w:szCs w:val="18"/>
              </w:rPr>
              <w:t>Pyrophoric liquids</w:t>
            </w:r>
          </w:p>
        </w:tc>
        <w:tc>
          <w:tcPr>
            <w:tcW w:w="3377" w:type="pct"/>
            <w:gridSpan w:val="5"/>
          </w:tcPr>
          <w:p w14:paraId="405D0172" w14:textId="77777777" w:rsidR="00236B11" w:rsidRDefault="00236B11" w:rsidP="005D7F75">
            <w:pPr>
              <w:jc w:val="both"/>
              <w:rPr>
                <w:rFonts w:eastAsia="Calibri" w:cstheme="minorHAnsi"/>
                <w:sz w:val="18"/>
                <w:szCs w:val="18"/>
                <w:lang w:val="en-US"/>
              </w:rPr>
            </w:pPr>
            <w:r>
              <w:rPr>
                <w:rFonts w:eastAsia="Calibri" w:cstheme="minorHAnsi"/>
                <w:sz w:val="18"/>
                <w:szCs w:val="18"/>
                <w:lang w:val="en-US"/>
              </w:rPr>
              <w:t>Not applicable.</w:t>
            </w:r>
          </w:p>
          <w:p w14:paraId="3BA29728" w14:textId="758D6874" w:rsidR="00A724AB" w:rsidRPr="00962A02" w:rsidRDefault="00A724AB" w:rsidP="005729F0">
            <w:pPr>
              <w:jc w:val="both"/>
              <w:rPr>
                <w:rFonts w:eastAsia="Calibri" w:cstheme="minorHAnsi"/>
                <w:sz w:val="18"/>
                <w:szCs w:val="18"/>
                <w:lang w:val="en-US"/>
              </w:rPr>
            </w:pPr>
            <w:r w:rsidRPr="00E82D6D">
              <w:rPr>
                <w:rFonts w:eastAsia="Calibri" w:cstheme="minorHAnsi"/>
                <w:sz w:val="18"/>
                <w:szCs w:val="18"/>
                <w:lang w:val="en-US"/>
              </w:rPr>
              <w:t>According to the SDSs provided by the suppliers, none of the co</w:t>
            </w:r>
            <w:r w:rsidR="005729F0">
              <w:rPr>
                <w:rFonts w:eastAsia="Calibri" w:cstheme="minorHAnsi"/>
                <w:sz w:val="18"/>
                <w:szCs w:val="18"/>
                <w:lang w:val="en-US"/>
              </w:rPr>
              <w:t>-formulants</w:t>
            </w:r>
            <w:r w:rsidRPr="00E82D6D">
              <w:rPr>
                <w:rFonts w:eastAsia="Calibri" w:cstheme="minorHAnsi"/>
                <w:sz w:val="18"/>
                <w:szCs w:val="18"/>
                <w:lang w:val="en-US"/>
              </w:rPr>
              <w:t xml:space="preserve"> of </w:t>
            </w:r>
            <w:r w:rsidR="005729F0">
              <w:rPr>
                <w:rFonts w:eastAsia="Calibri" w:cstheme="minorHAnsi"/>
                <w:sz w:val="18"/>
                <w:szCs w:val="18"/>
                <w:lang w:val="en-US"/>
              </w:rPr>
              <w:t>LACTIVO 150 BPF</w:t>
            </w:r>
            <w:r w:rsidRPr="00E82D6D">
              <w:rPr>
                <w:rFonts w:eastAsia="Calibri" w:cstheme="minorHAnsi"/>
                <w:sz w:val="18"/>
                <w:szCs w:val="18"/>
                <w:lang w:val="en-US"/>
              </w:rPr>
              <w:t xml:space="preserve"> is clas</w:t>
            </w:r>
            <w:r w:rsidR="00962A02">
              <w:rPr>
                <w:rFonts w:eastAsia="Calibri" w:cstheme="minorHAnsi"/>
                <w:sz w:val="18"/>
                <w:szCs w:val="18"/>
                <w:lang w:val="en-US"/>
              </w:rPr>
              <w:t>sified as pyrophoric liquid</w:t>
            </w:r>
            <w:r w:rsidRPr="00E82D6D">
              <w:rPr>
                <w:rFonts w:eastAsia="Calibri" w:cstheme="minorHAnsi"/>
                <w:sz w:val="18"/>
                <w:szCs w:val="18"/>
                <w:lang w:val="en-US"/>
              </w:rPr>
              <w:t>.</w:t>
            </w:r>
            <w:r w:rsidR="00962A02">
              <w:rPr>
                <w:rFonts w:eastAsia="Calibri" w:cstheme="minorHAnsi"/>
                <w:sz w:val="18"/>
                <w:szCs w:val="18"/>
                <w:lang w:val="en-US"/>
              </w:rPr>
              <w:t xml:space="preserve"> A</w:t>
            </w:r>
            <w:r w:rsidRPr="00E82D6D">
              <w:rPr>
                <w:rFonts w:eastAsia="Calibri" w:cstheme="minorHAnsi"/>
                <w:sz w:val="18"/>
                <w:szCs w:val="18"/>
                <w:lang w:val="en-US"/>
              </w:rPr>
              <w:t>ll the products in the family are high diluted aqueou</w:t>
            </w:r>
            <w:r w:rsidR="00962A02">
              <w:rPr>
                <w:rFonts w:eastAsia="Calibri" w:cstheme="minorHAnsi"/>
                <w:sz w:val="18"/>
                <w:szCs w:val="18"/>
                <w:lang w:val="en-US"/>
              </w:rPr>
              <w:t>s solution</w:t>
            </w:r>
            <w:r w:rsidR="005729F0">
              <w:rPr>
                <w:rFonts w:eastAsia="Calibri" w:cstheme="minorHAnsi"/>
                <w:sz w:val="18"/>
                <w:szCs w:val="18"/>
                <w:lang w:val="en-US"/>
              </w:rPr>
              <w:t>s</w:t>
            </w:r>
            <w:r w:rsidR="00962A02">
              <w:rPr>
                <w:rFonts w:eastAsia="Calibri" w:cstheme="minorHAnsi"/>
                <w:sz w:val="18"/>
                <w:szCs w:val="18"/>
                <w:lang w:val="en-US"/>
              </w:rPr>
              <w:t xml:space="preserve"> (water above 98 %w/w</w:t>
            </w:r>
            <w:r w:rsidRPr="00E82D6D">
              <w:rPr>
                <w:rFonts w:eastAsia="Calibri" w:cstheme="minorHAnsi"/>
                <w:sz w:val="18"/>
                <w:szCs w:val="18"/>
                <w:lang w:val="en-US"/>
              </w:rPr>
              <w:t xml:space="preserve">) and the long experience of the applicant in handling the products confirms no concern related to pyrophoric properties of all the products </w:t>
            </w:r>
            <w:r w:rsidR="005729F0">
              <w:rPr>
                <w:rFonts w:eastAsia="Calibri" w:cstheme="minorHAnsi"/>
                <w:sz w:val="18"/>
                <w:szCs w:val="18"/>
                <w:lang w:val="en-US"/>
              </w:rPr>
              <w:t>belonging to LACTIVO 150 BPF</w:t>
            </w:r>
            <w:r w:rsidR="00962A02">
              <w:rPr>
                <w:rFonts w:eastAsia="Calibri" w:cstheme="minorHAnsi"/>
                <w:sz w:val="18"/>
                <w:szCs w:val="18"/>
                <w:lang w:val="en-US"/>
              </w:rPr>
              <w:t>.</w:t>
            </w:r>
          </w:p>
        </w:tc>
      </w:tr>
      <w:tr w:rsidR="00A724AB" w:rsidRPr="00DA4844" w14:paraId="781CFCA9" w14:textId="678DB7B7" w:rsidTr="00006E59">
        <w:trPr>
          <w:trHeight w:val="341"/>
        </w:trPr>
        <w:tc>
          <w:tcPr>
            <w:tcW w:w="795" w:type="pct"/>
            <w:tcBorders>
              <w:top w:val="single" w:sz="4" w:space="0" w:color="auto"/>
              <w:left w:val="single" w:sz="4" w:space="0" w:color="auto"/>
              <w:bottom w:val="single" w:sz="4" w:space="0" w:color="auto"/>
              <w:right w:val="single" w:sz="4" w:space="0" w:color="auto"/>
            </w:tcBorders>
          </w:tcPr>
          <w:p w14:paraId="0D66C206" w14:textId="4B0D4D4D" w:rsidR="00A724AB" w:rsidRPr="00E82D6D" w:rsidRDefault="00A724AB" w:rsidP="005D7F75">
            <w:pPr>
              <w:rPr>
                <w:rFonts w:eastAsia="Calibri" w:cstheme="minorHAnsi"/>
                <w:sz w:val="18"/>
                <w:szCs w:val="18"/>
              </w:rPr>
            </w:pPr>
            <w:r w:rsidRPr="00E82D6D">
              <w:rPr>
                <w:rFonts w:eastAsia="Calibri" w:cstheme="minorHAnsi"/>
                <w:sz w:val="18"/>
                <w:szCs w:val="18"/>
              </w:rPr>
              <w:t>4.10.</w:t>
            </w:r>
          </w:p>
        </w:tc>
        <w:tc>
          <w:tcPr>
            <w:tcW w:w="828" w:type="pct"/>
            <w:tcBorders>
              <w:top w:val="single" w:sz="4" w:space="0" w:color="auto"/>
              <w:left w:val="single" w:sz="4" w:space="0" w:color="auto"/>
              <w:bottom w:val="single" w:sz="4" w:space="0" w:color="auto"/>
              <w:right w:val="single" w:sz="4" w:space="0" w:color="auto"/>
            </w:tcBorders>
          </w:tcPr>
          <w:p w14:paraId="3A2E1335" w14:textId="77777777" w:rsidR="00A724AB" w:rsidRPr="00BB672C" w:rsidRDefault="00A724AB" w:rsidP="005D7F75">
            <w:pPr>
              <w:rPr>
                <w:rFonts w:eastAsia="Calibri" w:cstheme="minorHAnsi"/>
                <w:sz w:val="18"/>
                <w:szCs w:val="18"/>
              </w:rPr>
            </w:pPr>
            <w:r w:rsidRPr="00BB672C">
              <w:rPr>
                <w:rFonts w:eastAsia="Calibri" w:cstheme="minorHAnsi"/>
                <w:sz w:val="18"/>
                <w:szCs w:val="18"/>
              </w:rPr>
              <w:t>Pyrophoric solids</w:t>
            </w:r>
          </w:p>
        </w:tc>
        <w:tc>
          <w:tcPr>
            <w:tcW w:w="3377" w:type="pct"/>
            <w:gridSpan w:val="5"/>
            <w:tcBorders>
              <w:top w:val="single" w:sz="4" w:space="0" w:color="auto"/>
              <w:left w:val="single" w:sz="4" w:space="0" w:color="auto"/>
              <w:bottom w:val="single" w:sz="4" w:space="0" w:color="auto"/>
              <w:right w:val="single" w:sz="4" w:space="0" w:color="auto"/>
            </w:tcBorders>
          </w:tcPr>
          <w:p w14:paraId="42CDCDAF" w14:textId="0E4066C0" w:rsidR="00A724AB" w:rsidRPr="00E82D6D" w:rsidRDefault="00A724AB" w:rsidP="005D7F75">
            <w:pPr>
              <w:jc w:val="both"/>
              <w:rPr>
                <w:rFonts w:eastAsia="Calibri" w:cstheme="minorHAnsi"/>
                <w:sz w:val="18"/>
                <w:szCs w:val="18"/>
              </w:rPr>
            </w:pPr>
            <w:r w:rsidRPr="00E82D6D">
              <w:rPr>
                <w:rFonts w:eastAsia="Calibri" w:cstheme="minorHAnsi"/>
                <w:sz w:val="18"/>
                <w:szCs w:val="18"/>
              </w:rPr>
              <w:t>Not applicable,</w:t>
            </w:r>
            <w:r w:rsidR="005729F0">
              <w:rPr>
                <w:rFonts w:eastAsia="Calibri" w:cstheme="minorHAnsi"/>
                <w:sz w:val="18"/>
                <w:szCs w:val="18"/>
              </w:rPr>
              <w:t xml:space="preserve"> all the products belonging to LACTIVO 150 BPF</w:t>
            </w:r>
            <w:r w:rsidRPr="00E82D6D">
              <w:rPr>
                <w:rFonts w:eastAsia="Calibri" w:cstheme="minorHAnsi"/>
                <w:sz w:val="18"/>
                <w:szCs w:val="18"/>
              </w:rPr>
              <w:t xml:space="preserve"> are</w:t>
            </w:r>
            <w:r w:rsidRPr="00E82D6D">
              <w:rPr>
                <w:rFonts w:cstheme="minorHAnsi"/>
                <w:sz w:val="18"/>
                <w:szCs w:val="18"/>
              </w:rPr>
              <w:t xml:space="preserve"> re</w:t>
            </w:r>
            <w:r w:rsidR="00962A02">
              <w:rPr>
                <w:rFonts w:eastAsia="Calibri" w:cstheme="minorHAnsi"/>
                <w:sz w:val="18"/>
                <w:szCs w:val="18"/>
              </w:rPr>
              <w:t>ady to use water-based liquids.</w:t>
            </w:r>
          </w:p>
        </w:tc>
      </w:tr>
      <w:tr w:rsidR="00A724AB" w:rsidRPr="00DA4844" w14:paraId="0421CE93" w14:textId="6C58831F" w:rsidTr="00006E59">
        <w:trPr>
          <w:trHeight w:val="410"/>
        </w:trPr>
        <w:tc>
          <w:tcPr>
            <w:tcW w:w="795" w:type="pct"/>
            <w:tcBorders>
              <w:top w:val="single" w:sz="4" w:space="0" w:color="auto"/>
              <w:left w:val="single" w:sz="4" w:space="0" w:color="auto"/>
              <w:bottom w:val="single" w:sz="4" w:space="0" w:color="auto"/>
              <w:right w:val="single" w:sz="4" w:space="0" w:color="auto"/>
            </w:tcBorders>
          </w:tcPr>
          <w:p w14:paraId="0B15E6A5" w14:textId="77777777" w:rsidR="00A724AB" w:rsidRPr="00E82D6D" w:rsidRDefault="00A724AB" w:rsidP="005D7F75">
            <w:pPr>
              <w:rPr>
                <w:rFonts w:eastAsia="Calibri" w:cstheme="minorHAnsi"/>
                <w:sz w:val="18"/>
                <w:szCs w:val="18"/>
              </w:rPr>
            </w:pPr>
            <w:r w:rsidRPr="00E82D6D">
              <w:rPr>
                <w:rFonts w:eastAsia="Calibri" w:cstheme="minorHAnsi"/>
                <w:sz w:val="18"/>
                <w:szCs w:val="18"/>
              </w:rPr>
              <w:t>4.11.</w:t>
            </w:r>
          </w:p>
        </w:tc>
        <w:tc>
          <w:tcPr>
            <w:tcW w:w="828" w:type="pct"/>
            <w:tcBorders>
              <w:top w:val="single" w:sz="4" w:space="0" w:color="auto"/>
              <w:left w:val="single" w:sz="4" w:space="0" w:color="auto"/>
              <w:bottom w:val="single" w:sz="4" w:space="0" w:color="auto"/>
              <w:right w:val="single" w:sz="4" w:space="0" w:color="auto"/>
            </w:tcBorders>
          </w:tcPr>
          <w:p w14:paraId="623DF62C" w14:textId="77777777" w:rsidR="00A724AB" w:rsidRPr="00BB672C" w:rsidRDefault="00A724AB" w:rsidP="005D7F75">
            <w:pPr>
              <w:rPr>
                <w:rFonts w:eastAsia="Calibri" w:cstheme="minorHAnsi"/>
                <w:sz w:val="18"/>
                <w:szCs w:val="18"/>
              </w:rPr>
            </w:pPr>
            <w:r w:rsidRPr="00BB672C">
              <w:rPr>
                <w:rFonts w:eastAsia="Calibri" w:cstheme="minorHAnsi"/>
                <w:sz w:val="18"/>
                <w:szCs w:val="18"/>
              </w:rPr>
              <w:t>Self-heating substances and mixtures</w:t>
            </w:r>
          </w:p>
        </w:tc>
        <w:tc>
          <w:tcPr>
            <w:tcW w:w="3377" w:type="pct"/>
            <w:gridSpan w:val="5"/>
            <w:tcBorders>
              <w:top w:val="single" w:sz="4" w:space="0" w:color="auto"/>
              <w:left w:val="single" w:sz="4" w:space="0" w:color="auto"/>
              <w:bottom w:val="single" w:sz="4" w:space="0" w:color="auto"/>
              <w:right w:val="single" w:sz="4" w:space="0" w:color="auto"/>
            </w:tcBorders>
          </w:tcPr>
          <w:p w14:paraId="585B6979" w14:textId="77777777" w:rsidR="00236B11" w:rsidRDefault="00236B11" w:rsidP="005D7F75">
            <w:pPr>
              <w:jc w:val="both"/>
              <w:rPr>
                <w:rFonts w:eastAsia="Calibri" w:cstheme="minorHAnsi"/>
                <w:sz w:val="18"/>
                <w:szCs w:val="18"/>
              </w:rPr>
            </w:pPr>
            <w:r>
              <w:rPr>
                <w:rFonts w:eastAsia="Calibri" w:cstheme="minorHAnsi"/>
                <w:sz w:val="18"/>
                <w:szCs w:val="18"/>
              </w:rPr>
              <w:t>Not applicable.</w:t>
            </w:r>
          </w:p>
          <w:p w14:paraId="1AAB2038" w14:textId="36C933D8" w:rsidR="00A724AB" w:rsidRPr="00E82D6D" w:rsidRDefault="00236B11" w:rsidP="005D7F75">
            <w:pPr>
              <w:jc w:val="both"/>
              <w:rPr>
                <w:rFonts w:eastAsia="Calibri" w:cstheme="minorHAnsi"/>
                <w:sz w:val="18"/>
                <w:szCs w:val="18"/>
              </w:rPr>
            </w:pPr>
            <w:r>
              <w:rPr>
                <w:rFonts w:eastAsia="Calibri" w:cstheme="minorHAnsi"/>
                <w:sz w:val="18"/>
                <w:szCs w:val="18"/>
              </w:rPr>
              <w:t>A</w:t>
            </w:r>
            <w:r w:rsidR="00A724AB" w:rsidRPr="00E82D6D">
              <w:rPr>
                <w:rFonts w:eastAsia="Calibri" w:cstheme="minorHAnsi"/>
                <w:sz w:val="18"/>
                <w:szCs w:val="18"/>
              </w:rPr>
              <w:t xml:space="preserve">ccording to the </w:t>
            </w:r>
            <w:r w:rsidR="005729F0">
              <w:rPr>
                <w:rFonts w:eastAsia="Calibri" w:cstheme="minorHAnsi"/>
                <w:sz w:val="18"/>
                <w:szCs w:val="18"/>
              </w:rPr>
              <w:t>“</w:t>
            </w:r>
            <w:r w:rsidR="00A724AB" w:rsidRPr="00E82D6D">
              <w:rPr>
                <w:rFonts w:eastAsia="Calibri" w:cstheme="minorHAnsi"/>
                <w:sz w:val="18"/>
                <w:szCs w:val="18"/>
              </w:rPr>
              <w:t>Guidance on the application of the CLP criteria</w:t>
            </w:r>
            <w:r w:rsidR="005729F0">
              <w:rPr>
                <w:rFonts w:eastAsia="Calibri" w:cstheme="minorHAnsi"/>
                <w:sz w:val="18"/>
                <w:szCs w:val="18"/>
              </w:rPr>
              <w:t>”</w:t>
            </w:r>
            <w:r w:rsidR="00A724AB" w:rsidRPr="00E82D6D">
              <w:rPr>
                <w:rFonts w:eastAsia="Calibri" w:cstheme="minorHAnsi"/>
                <w:sz w:val="18"/>
                <w:szCs w:val="18"/>
              </w:rPr>
              <w:t xml:space="preserve">, version 5.0, July 2017 section 2.11.4.2, the phenomenon of </w:t>
            </w:r>
            <w:r w:rsidR="00E03896" w:rsidRPr="00E82D6D">
              <w:rPr>
                <w:rFonts w:eastAsia="Calibri" w:cstheme="minorHAnsi"/>
                <w:sz w:val="18"/>
                <w:szCs w:val="18"/>
              </w:rPr>
              <w:t>self-heating</w:t>
            </w:r>
            <w:r w:rsidR="00A724AB" w:rsidRPr="00E82D6D">
              <w:rPr>
                <w:rFonts w:eastAsia="Calibri" w:cstheme="minorHAnsi"/>
                <w:sz w:val="18"/>
                <w:szCs w:val="18"/>
              </w:rPr>
              <w:t xml:space="preserve"> applies only to solids. The surface of liquids is not large enough for reaction with air and the test method is not applicable to liquids. Therefore</w:t>
            </w:r>
            <w:r w:rsidR="00BE08E4">
              <w:rPr>
                <w:rFonts w:eastAsia="Calibri" w:cstheme="minorHAnsi"/>
                <w:sz w:val="18"/>
                <w:szCs w:val="18"/>
              </w:rPr>
              <w:t>,</w:t>
            </w:r>
            <w:r w:rsidR="00A724AB" w:rsidRPr="00E82D6D">
              <w:rPr>
                <w:rFonts w:eastAsia="Calibri" w:cstheme="minorHAnsi"/>
                <w:sz w:val="18"/>
                <w:szCs w:val="18"/>
              </w:rPr>
              <w:t xml:space="preserve"> liquids are not classified as self-heating. All the products belonging to biocidal product family </w:t>
            </w:r>
            <w:r w:rsidR="005729F0">
              <w:rPr>
                <w:rFonts w:eastAsia="Calibri" w:cstheme="minorHAnsi"/>
                <w:sz w:val="18"/>
                <w:szCs w:val="18"/>
              </w:rPr>
              <w:t>LACTIVO 150 BPF</w:t>
            </w:r>
            <w:r w:rsidR="00A724AB" w:rsidRPr="00E82D6D">
              <w:rPr>
                <w:rFonts w:eastAsia="Calibri" w:cstheme="minorHAnsi"/>
                <w:sz w:val="18"/>
                <w:szCs w:val="18"/>
              </w:rPr>
              <w:t xml:space="preserve"> are ready-to-use water based liquids and therefore the endpoint “self-reactive mixture” has been waived.</w:t>
            </w:r>
          </w:p>
        </w:tc>
      </w:tr>
      <w:tr w:rsidR="00A724AB" w:rsidRPr="00DA4844" w14:paraId="7F5A97C6" w14:textId="31FFC3CF" w:rsidTr="00006E59">
        <w:trPr>
          <w:trHeight w:val="64"/>
        </w:trPr>
        <w:tc>
          <w:tcPr>
            <w:tcW w:w="795" w:type="pct"/>
          </w:tcPr>
          <w:p w14:paraId="1FFE9A19" w14:textId="45EA3361" w:rsidR="00A724AB" w:rsidRPr="00E82D6D" w:rsidRDefault="00A724AB" w:rsidP="005D7F75">
            <w:pPr>
              <w:rPr>
                <w:rFonts w:eastAsia="Calibri" w:cstheme="minorHAnsi"/>
                <w:sz w:val="18"/>
                <w:szCs w:val="18"/>
              </w:rPr>
            </w:pPr>
            <w:r w:rsidRPr="00E82D6D">
              <w:rPr>
                <w:rFonts w:eastAsia="Calibri" w:cstheme="minorHAnsi"/>
                <w:sz w:val="18"/>
                <w:szCs w:val="18"/>
              </w:rPr>
              <w:t>4.12.</w:t>
            </w:r>
          </w:p>
        </w:tc>
        <w:tc>
          <w:tcPr>
            <w:tcW w:w="828" w:type="pct"/>
          </w:tcPr>
          <w:p w14:paraId="056A6982" w14:textId="77777777" w:rsidR="00A724AB" w:rsidRPr="00BB672C" w:rsidRDefault="00A724AB" w:rsidP="005D7F75">
            <w:pPr>
              <w:rPr>
                <w:rFonts w:eastAsia="Calibri" w:cstheme="minorHAnsi"/>
                <w:sz w:val="18"/>
                <w:szCs w:val="18"/>
              </w:rPr>
            </w:pPr>
            <w:r w:rsidRPr="00BB672C">
              <w:rPr>
                <w:rFonts w:eastAsia="Calibri" w:cstheme="minorHAnsi"/>
                <w:sz w:val="18"/>
                <w:szCs w:val="18"/>
              </w:rPr>
              <w:t>Substances and mixtures which in contact with water emit flammable gases</w:t>
            </w:r>
          </w:p>
        </w:tc>
        <w:tc>
          <w:tcPr>
            <w:tcW w:w="3377" w:type="pct"/>
            <w:gridSpan w:val="5"/>
          </w:tcPr>
          <w:p w14:paraId="180A5B8F" w14:textId="06B41D56" w:rsidR="00A724AB" w:rsidRPr="00E82D6D" w:rsidRDefault="00A724AB" w:rsidP="005D7F75">
            <w:pPr>
              <w:jc w:val="both"/>
              <w:rPr>
                <w:rFonts w:cstheme="minorHAnsi"/>
                <w:sz w:val="18"/>
                <w:szCs w:val="18"/>
                <w:lang w:val="en-US"/>
              </w:rPr>
            </w:pPr>
            <w:r w:rsidRPr="00E82D6D">
              <w:rPr>
                <w:rFonts w:cstheme="minorHAnsi"/>
                <w:sz w:val="18"/>
                <w:szCs w:val="18"/>
                <w:lang w:val="en-US"/>
              </w:rPr>
              <w:t xml:space="preserve">Not applicable, all the products belonging to biocidal family </w:t>
            </w:r>
            <w:r w:rsidR="005729F0">
              <w:rPr>
                <w:rFonts w:cstheme="minorHAnsi"/>
                <w:sz w:val="18"/>
                <w:szCs w:val="18"/>
                <w:lang w:val="en-US"/>
              </w:rPr>
              <w:t>LACTIVO 150 BPF</w:t>
            </w:r>
            <w:r w:rsidRPr="00E82D6D">
              <w:rPr>
                <w:rFonts w:cstheme="minorHAnsi"/>
                <w:sz w:val="18"/>
                <w:szCs w:val="18"/>
                <w:lang w:val="en-US"/>
              </w:rPr>
              <w:t xml:space="preserve"> are stable aqueous solutions (water above 98 % w/w).</w:t>
            </w:r>
          </w:p>
          <w:p w14:paraId="3C07B045" w14:textId="77777777" w:rsidR="00A724AB" w:rsidRPr="00E82D6D" w:rsidRDefault="00A724AB" w:rsidP="005D7F75">
            <w:pPr>
              <w:jc w:val="both"/>
              <w:rPr>
                <w:rFonts w:cstheme="minorHAnsi"/>
                <w:sz w:val="18"/>
                <w:szCs w:val="18"/>
                <w:lang w:val="en-US"/>
              </w:rPr>
            </w:pPr>
          </w:p>
        </w:tc>
      </w:tr>
      <w:tr w:rsidR="00A724AB" w:rsidRPr="00DA4844" w14:paraId="5876E53F" w14:textId="0E021944"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517D76CC" w14:textId="77777777" w:rsidR="00A724AB" w:rsidRPr="00E82D6D" w:rsidRDefault="00A724AB" w:rsidP="005D7F75">
            <w:pPr>
              <w:rPr>
                <w:rFonts w:eastAsia="Calibri" w:cstheme="minorHAnsi"/>
                <w:sz w:val="18"/>
                <w:szCs w:val="18"/>
              </w:rPr>
            </w:pPr>
            <w:r w:rsidRPr="00E82D6D">
              <w:rPr>
                <w:rFonts w:eastAsia="Calibri" w:cstheme="minorHAnsi"/>
                <w:sz w:val="18"/>
                <w:szCs w:val="18"/>
              </w:rPr>
              <w:t>4.13.</w:t>
            </w:r>
          </w:p>
        </w:tc>
        <w:tc>
          <w:tcPr>
            <w:tcW w:w="828" w:type="pct"/>
            <w:tcBorders>
              <w:top w:val="single" w:sz="4" w:space="0" w:color="auto"/>
              <w:left w:val="single" w:sz="4" w:space="0" w:color="auto"/>
              <w:bottom w:val="single" w:sz="4" w:space="0" w:color="auto"/>
              <w:right w:val="single" w:sz="4" w:space="0" w:color="auto"/>
            </w:tcBorders>
          </w:tcPr>
          <w:p w14:paraId="5543514A" w14:textId="77777777" w:rsidR="00A724AB" w:rsidRPr="00BB672C" w:rsidRDefault="00A724AB" w:rsidP="005D7F75">
            <w:pPr>
              <w:rPr>
                <w:rFonts w:eastAsia="Calibri" w:cstheme="minorHAnsi"/>
                <w:sz w:val="18"/>
                <w:szCs w:val="18"/>
              </w:rPr>
            </w:pPr>
            <w:r w:rsidRPr="00BB672C">
              <w:rPr>
                <w:rFonts w:eastAsia="Calibri" w:cstheme="minorHAnsi"/>
                <w:sz w:val="18"/>
                <w:szCs w:val="18"/>
              </w:rPr>
              <w:t>Oxidising liquids</w:t>
            </w:r>
          </w:p>
        </w:tc>
        <w:tc>
          <w:tcPr>
            <w:tcW w:w="3377" w:type="pct"/>
            <w:gridSpan w:val="5"/>
            <w:tcBorders>
              <w:top w:val="single" w:sz="4" w:space="0" w:color="auto"/>
              <w:left w:val="single" w:sz="4" w:space="0" w:color="auto"/>
              <w:bottom w:val="single" w:sz="4" w:space="0" w:color="auto"/>
              <w:right w:val="single" w:sz="4" w:space="0" w:color="auto"/>
            </w:tcBorders>
          </w:tcPr>
          <w:p w14:paraId="59E93AD3" w14:textId="6770F1DE" w:rsidR="00A724AB" w:rsidRDefault="00236B11" w:rsidP="005D7F75">
            <w:pPr>
              <w:jc w:val="both"/>
              <w:rPr>
                <w:rFonts w:eastAsia="Calibri" w:cstheme="minorHAnsi"/>
                <w:sz w:val="18"/>
                <w:szCs w:val="18"/>
                <w:lang w:val="en-US"/>
              </w:rPr>
            </w:pPr>
            <w:r>
              <w:rPr>
                <w:rFonts w:eastAsia="Calibri" w:cstheme="minorHAnsi"/>
                <w:sz w:val="18"/>
                <w:szCs w:val="18"/>
                <w:lang w:val="en-US"/>
              </w:rPr>
              <w:t>Not applicable</w:t>
            </w:r>
            <w:r w:rsidR="00A724AB" w:rsidRPr="00E82D6D">
              <w:rPr>
                <w:rFonts w:eastAsia="Calibri" w:cstheme="minorHAnsi"/>
                <w:sz w:val="18"/>
                <w:szCs w:val="18"/>
                <w:lang w:val="en-US"/>
              </w:rPr>
              <w:t>.</w:t>
            </w:r>
          </w:p>
          <w:p w14:paraId="01900326" w14:textId="5FD6BE7B" w:rsidR="00A724AB" w:rsidRPr="00E82D6D" w:rsidRDefault="00EA106C" w:rsidP="00C20C3B">
            <w:pPr>
              <w:jc w:val="both"/>
              <w:rPr>
                <w:rFonts w:eastAsia="Calibri" w:cstheme="minorHAnsi"/>
                <w:sz w:val="18"/>
                <w:szCs w:val="18"/>
                <w:lang w:val="en-US"/>
              </w:rPr>
            </w:pPr>
            <w:r>
              <w:rPr>
                <w:rFonts w:eastAsia="Calibri" w:cstheme="minorHAnsi"/>
                <w:sz w:val="18"/>
                <w:szCs w:val="18"/>
                <w:lang w:val="en-US"/>
              </w:rPr>
              <w:t xml:space="preserve">None of the co-formulants of </w:t>
            </w:r>
            <w:r w:rsidR="005729F0">
              <w:rPr>
                <w:rFonts w:eastAsia="Calibri" w:cstheme="minorHAnsi"/>
                <w:sz w:val="18"/>
                <w:szCs w:val="18"/>
                <w:lang w:val="en-US"/>
              </w:rPr>
              <w:t>LACTIVO 150 BPF</w:t>
            </w:r>
            <w:r>
              <w:rPr>
                <w:rFonts w:eastAsia="Calibri" w:cstheme="minorHAnsi"/>
                <w:sz w:val="18"/>
                <w:szCs w:val="18"/>
                <w:lang w:val="en-US"/>
              </w:rPr>
              <w:t xml:space="preserve"> </w:t>
            </w:r>
            <w:r w:rsidR="00A724AB" w:rsidRPr="00E82D6D">
              <w:rPr>
                <w:rFonts w:eastAsia="Calibri" w:cstheme="minorHAnsi"/>
                <w:sz w:val="18"/>
                <w:szCs w:val="18"/>
                <w:lang w:val="en-US"/>
              </w:rPr>
              <w:t>contains oxygen, fluorine or chlorine (if O</w:t>
            </w:r>
            <w:proofErr w:type="gramStart"/>
            <w:r w:rsidR="00A724AB" w:rsidRPr="00E82D6D">
              <w:rPr>
                <w:rFonts w:eastAsia="Calibri" w:cstheme="minorHAnsi"/>
                <w:sz w:val="18"/>
                <w:szCs w:val="18"/>
                <w:lang w:val="en-US"/>
              </w:rPr>
              <w:t>,F</w:t>
            </w:r>
            <w:proofErr w:type="gramEnd"/>
            <w:r w:rsidR="00A724AB" w:rsidRPr="00E82D6D">
              <w:rPr>
                <w:rFonts w:eastAsia="Calibri" w:cstheme="minorHAnsi"/>
                <w:sz w:val="18"/>
                <w:szCs w:val="18"/>
                <w:lang w:val="en-US"/>
              </w:rPr>
              <w:t xml:space="preserve"> or Cl are present they are bonded only to carbon or hydrogen). Regarding the perfumes the SDS classification has been evaluated considering the whole mixture and none of them is class</w:t>
            </w:r>
            <w:r>
              <w:rPr>
                <w:rFonts w:eastAsia="Calibri" w:cstheme="minorHAnsi"/>
                <w:sz w:val="18"/>
                <w:szCs w:val="18"/>
                <w:lang w:val="en-US"/>
              </w:rPr>
              <w:t xml:space="preserve">ified for </w:t>
            </w:r>
            <w:proofErr w:type="spellStart"/>
            <w:r>
              <w:rPr>
                <w:rFonts w:eastAsia="Calibri" w:cstheme="minorHAnsi"/>
                <w:sz w:val="18"/>
                <w:szCs w:val="18"/>
                <w:lang w:val="en-US"/>
              </w:rPr>
              <w:t>oxidising</w:t>
            </w:r>
            <w:proofErr w:type="spellEnd"/>
            <w:r>
              <w:rPr>
                <w:rFonts w:eastAsia="Calibri" w:cstheme="minorHAnsi"/>
                <w:sz w:val="18"/>
                <w:szCs w:val="18"/>
                <w:lang w:val="en-US"/>
              </w:rPr>
              <w:t xml:space="preserve"> properties</w:t>
            </w:r>
            <w:r w:rsidR="00A724AB" w:rsidRPr="00E82D6D">
              <w:rPr>
                <w:rFonts w:eastAsia="Calibri" w:cstheme="minorHAnsi"/>
                <w:sz w:val="18"/>
                <w:szCs w:val="18"/>
                <w:lang w:val="en-US"/>
              </w:rPr>
              <w:t>. For this reason</w:t>
            </w:r>
            <w:r w:rsidR="00BE08E4">
              <w:rPr>
                <w:rFonts w:eastAsia="Calibri" w:cstheme="minorHAnsi"/>
                <w:sz w:val="18"/>
                <w:szCs w:val="18"/>
                <w:lang w:val="en-US"/>
              </w:rPr>
              <w:t>,</w:t>
            </w:r>
            <w:r w:rsidR="00A724AB" w:rsidRPr="00E82D6D">
              <w:rPr>
                <w:rFonts w:eastAsia="Calibri" w:cstheme="minorHAnsi"/>
                <w:sz w:val="18"/>
                <w:szCs w:val="18"/>
                <w:lang w:val="en-US"/>
              </w:rPr>
              <w:t xml:space="preserve"> all the products belonging to biocidal product family </w:t>
            </w:r>
            <w:r w:rsidR="005729F0">
              <w:rPr>
                <w:rFonts w:eastAsia="Calibri" w:cstheme="minorHAnsi"/>
                <w:sz w:val="18"/>
                <w:szCs w:val="18"/>
                <w:lang w:val="en-US"/>
              </w:rPr>
              <w:t>LACTIVO 150 BPF</w:t>
            </w:r>
            <w:r w:rsidR="00A724AB" w:rsidRPr="00E82D6D">
              <w:rPr>
                <w:rFonts w:eastAsia="Calibri" w:cstheme="minorHAnsi"/>
                <w:sz w:val="18"/>
                <w:szCs w:val="18"/>
                <w:lang w:val="en-US"/>
              </w:rPr>
              <w:t xml:space="preserve"> are expected to be non-</w:t>
            </w:r>
            <w:proofErr w:type="spellStart"/>
            <w:r w:rsidR="00A724AB" w:rsidRPr="00E82D6D">
              <w:rPr>
                <w:rFonts w:eastAsia="Calibri" w:cstheme="minorHAnsi"/>
                <w:sz w:val="18"/>
                <w:szCs w:val="18"/>
                <w:lang w:val="en-US"/>
              </w:rPr>
              <w:t>oxidising</w:t>
            </w:r>
            <w:proofErr w:type="spellEnd"/>
            <w:r w:rsidR="00A724AB" w:rsidRPr="00E82D6D">
              <w:rPr>
                <w:rFonts w:eastAsia="Calibri" w:cstheme="minorHAnsi"/>
                <w:sz w:val="18"/>
                <w:szCs w:val="18"/>
                <w:lang w:val="en-US"/>
              </w:rPr>
              <w:t xml:space="preserve"> according to the</w:t>
            </w:r>
            <w:r>
              <w:rPr>
                <w:rFonts w:eastAsia="Calibri" w:cstheme="minorHAnsi"/>
                <w:sz w:val="18"/>
                <w:szCs w:val="18"/>
                <w:lang w:val="en-US"/>
              </w:rPr>
              <w:t xml:space="preserve"> CLP.</w:t>
            </w:r>
          </w:p>
        </w:tc>
      </w:tr>
      <w:tr w:rsidR="00A724AB" w:rsidRPr="00DA4844" w14:paraId="3CB6FEEB" w14:textId="0CD57A30"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64457BCC" w14:textId="77777777" w:rsidR="00A724AB" w:rsidRPr="00E82D6D" w:rsidRDefault="00A724AB" w:rsidP="005D7F75">
            <w:pPr>
              <w:rPr>
                <w:rFonts w:eastAsia="Calibri" w:cstheme="minorHAnsi"/>
                <w:sz w:val="18"/>
                <w:szCs w:val="18"/>
              </w:rPr>
            </w:pPr>
            <w:r w:rsidRPr="00E82D6D">
              <w:rPr>
                <w:rFonts w:eastAsia="Calibri" w:cstheme="minorHAnsi"/>
                <w:sz w:val="18"/>
                <w:szCs w:val="18"/>
              </w:rPr>
              <w:t>4.14.</w:t>
            </w:r>
          </w:p>
        </w:tc>
        <w:tc>
          <w:tcPr>
            <w:tcW w:w="828" w:type="pct"/>
            <w:tcBorders>
              <w:top w:val="single" w:sz="4" w:space="0" w:color="auto"/>
              <w:left w:val="single" w:sz="4" w:space="0" w:color="auto"/>
              <w:bottom w:val="single" w:sz="4" w:space="0" w:color="auto"/>
              <w:right w:val="single" w:sz="4" w:space="0" w:color="auto"/>
            </w:tcBorders>
          </w:tcPr>
          <w:p w14:paraId="58AB401D" w14:textId="77777777" w:rsidR="00A724AB" w:rsidRPr="00BB672C" w:rsidRDefault="00A724AB" w:rsidP="005D7F75">
            <w:pPr>
              <w:rPr>
                <w:rFonts w:eastAsia="Calibri" w:cstheme="minorHAnsi"/>
                <w:sz w:val="18"/>
                <w:szCs w:val="18"/>
              </w:rPr>
            </w:pPr>
            <w:r w:rsidRPr="00BB672C">
              <w:rPr>
                <w:rFonts w:eastAsia="Calibri" w:cstheme="minorHAnsi"/>
                <w:sz w:val="18"/>
                <w:szCs w:val="18"/>
              </w:rPr>
              <w:t>Oxidising solids</w:t>
            </w:r>
          </w:p>
        </w:tc>
        <w:tc>
          <w:tcPr>
            <w:tcW w:w="3377" w:type="pct"/>
            <w:gridSpan w:val="5"/>
            <w:tcBorders>
              <w:top w:val="single" w:sz="4" w:space="0" w:color="auto"/>
              <w:left w:val="single" w:sz="4" w:space="0" w:color="auto"/>
              <w:bottom w:val="single" w:sz="4" w:space="0" w:color="auto"/>
              <w:right w:val="single" w:sz="4" w:space="0" w:color="auto"/>
            </w:tcBorders>
          </w:tcPr>
          <w:p w14:paraId="74BD2B73" w14:textId="3FD8F93D" w:rsidR="00A724AB" w:rsidRPr="00E82D6D" w:rsidRDefault="00A724AB" w:rsidP="005D7F75">
            <w:pPr>
              <w:jc w:val="both"/>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sidR="004403BE">
              <w:rPr>
                <w:rFonts w:eastAsia="Calibri" w:cstheme="minorHAnsi"/>
                <w:sz w:val="18"/>
                <w:szCs w:val="18"/>
              </w:rPr>
              <w:t>ady to use water based liquids.</w:t>
            </w:r>
          </w:p>
        </w:tc>
      </w:tr>
      <w:tr w:rsidR="00A724AB" w:rsidRPr="00DA4844" w14:paraId="0537F123" w14:textId="1838BFF9"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535E5B1B" w14:textId="77777777" w:rsidR="00A724AB" w:rsidRPr="00E82D6D" w:rsidRDefault="00A724AB" w:rsidP="005D7F75">
            <w:pPr>
              <w:rPr>
                <w:rFonts w:eastAsia="Calibri" w:cstheme="minorHAnsi"/>
                <w:sz w:val="18"/>
                <w:szCs w:val="18"/>
              </w:rPr>
            </w:pPr>
            <w:r w:rsidRPr="00E82D6D">
              <w:rPr>
                <w:rFonts w:eastAsia="Calibri" w:cstheme="minorHAnsi"/>
                <w:sz w:val="18"/>
                <w:szCs w:val="18"/>
              </w:rPr>
              <w:t>4.15.</w:t>
            </w:r>
          </w:p>
        </w:tc>
        <w:tc>
          <w:tcPr>
            <w:tcW w:w="828" w:type="pct"/>
            <w:tcBorders>
              <w:top w:val="single" w:sz="4" w:space="0" w:color="auto"/>
              <w:left w:val="single" w:sz="4" w:space="0" w:color="auto"/>
              <w:bottom w:val="single" w:sz="4" w:space="0" w:color="auto"/>
              <w:right w:val="single" w:sz="4" w:space="0" w:color="auto"/>
            </w:tcBorders>
          </w:tcPr>
          <w:p w14:paraId="65D9FD90" w14:textId="77777777" w:rsidR="00A724AB" w:rsidRPr="00BB672C" w:rsidRDefault="00A724AB" w:rsidP="005D7F75">
            <w:pPr>
              <w:rPr>
                <w:rFonts w:eastAsia="Calibri" w:cstheme="minorHAnsi"/>
                <w:sz w:val="18"/>
                <w:szCs w:val="18"/>
              </w:rPr>
            </w:pPr>
            <w:r w:rsidRPr="00BB672C">
              <w:rPr>
                <w:rFonts w:eastAsia="Calibri" w:cstheme="minorHAnsi"/>
                <w:sz w:val="18"/>
                <w:szCs w:val="18"/>
              </w:rPr>
              <w:t>Organic peroxides</w:t>
            </w:r>
          </w:p>
        </w:tc>
        <w:tc>
          <w:tcPr>
            <w:tcW w:w="3377" w:type="pct"/>
            <w:gridSpan w:val="5"/>
            <w:tcBorders>
              <w:top w:val="single" w:sz="4" w:space="0" w:color="auto"/>
              <w:left w:val="single" w:sz="4" w:space="0" w:color="auto"/>
              <w:bottom w:val="single" w:sz="4" w:space="0" w:color="auto"/>
              <w:right w:val="single" w:sz="4" w:space="0" w:color="auto"/>
            </w:tcBorders>
          </w:tcPr>
          <w:p w14:paraId="32D0EBDA" w14:textId="33812E97" w:rsidR="004403BE" w:rsidRPr="00E82D6D" w:rsidRDefault="00A724AB" w:rsidP="005D7F75">
            <w:pPr>
              <w:jc w:val="both"/>
              <w:rPr>
                <w:rFonts w:eastAsia="Calibri" w:cstheme="minorHAnsi"/>
                <w:sz w:val="18"/>
                <w:szCs w:val="18"/>
              </w:rPr>
            </w:pPr>
            <w:r w:rsidRPr="00E82D6D">
              <w:rPr>
                <w:rFonts w:eastAsia="Calibri" w:cstheme="minorHAnsi"/>
                <w:sz w:val="18"/>
                <w:szCs w:val="18"/>
              </w:rPr>
              <w:t>Not applicable</w:t>
            </w:r>
            <w:r w:rsidR="004403BE">
              <w:rPr>
                <w:rFonts w:eastAsia="Calibri" w:cstheme="minorHAnsi"/>
                <w:sz w:val="18"/>
                <w:szCs w:val="18"/>
              </w:rPr>
              <w:t>.</w:t>
            </w:r>
          </w:p>
          <w:p w14:paraId="54295F97" w14:textId="16CA4ECC" w:rsidR="00A724AB" w:rsidRPr="00634C51" w:rsidRDefault="004403BE" w:rsidP="00C20C3B">
            <w:pPr>
              <w:jc w:val="both"/>
              <w:rPr>
                <w:rFonts w:eastAsia="Calibri" w:cstheme="minorHAnsi"/>
                <w:sz w:val="18"/>
                <w:szCs w:val="18"/>
                <w:lang w:val="en-US"/>
              </w:rPr>
            </w:pPr>
            <w:r>
              <w:rPr>
                <w:rFonts w:eastAsia="Calibri" w:cstheme="minorHAnsi"/>
                <w:sz w:val="18"/>
                <w:szCs w:val="18"/>
                <w:lang w:val="en-US"/>
              </w:rPr>
              <w:t xml:space="preserve">None of the co-formulants of </w:t>
            </w:r>
            <w:r w:rsidR="005729F0">
              <w:rPr>
                <w:rFonts w:eastAsia="Calibri" w:cstheme="minorHAnsi"/>
                <w:sz w:val="18"/>
                <w:szCs w:val="18"/>
                <w:lang w:val="en-US"/>
              </w:rPr>
              <w:t>LACTIVO 150 BPF</w:t>
            </w:r>
            <w:r>
              <w:rPr>
                <w:rFonts w:eastAsia="Calibri" w:cstheme="minorHAnsi"/>
                <w:sz w:val="18"/>
                <w:szCs w:val="18"/>
                <w:lang w:val="en-US"/>
              </w:rPr>
              <w:t xml:space="preserve"> </w:t>
            </w:r>
            <w:r w:rsidR="00A724AB" w:rsidRPr="00E82D6D">
              <w:rPr>
                <w:rFonts w:eastAsia="Calibri" w:cstheme="minorHAnsi"/>
                <w:sz w:val="18"/>
                <w:szCs w:val="18"/>
                <w:lang w:val="en-US"/>
              </w:rPr>
              <w:t>contain O-O bounds. Regarding the perfumes, the SDS classification has been evaluate</w:t>
            </w:r>
            <w:r>
              <w:rPr>
                <w:rFonts w:eastAsia="Calibri" w:cstheme="minorHAnsi"/>
                <w:sz w:val="18"/>
                <w:szCs w:val="18"/>
                <w:lang w:val="en-US"/>
              </w:rPr>
              <w:t>d considering the whole mixture</w:t>
            </w:r>
            <w:r w:rsidR="00A724AB" w:rsidRPr="00E82D6D">
              <w:rPr>
                <w:rFonts w:eastAsia="Calibri" w:cstheme="minorHAnsi"/>
                <w:sz w:val="18"/>
                <w:szCs w:val="18"/>
                <w:lang w:val="en-US"/>
              </w:rPr>
              <w:t xml:space="preserve"> and none of them is classified </w:t>
            </w:r>
            <w:r w:rsidR="00A724AB" w:rsidRPr="00E82D6D">
              <w:rPr>
                <w:rFonts w:eastAsia="Calibri" w:cstheme="minorHAnsi"/>
                <w:sz w:val="18"/>
                <w:szCs w:val="18"/>
                <w:lang w:val="en-US"/>
              </w:rPr>
              <w:lastRenderedPageBreak/>
              <w:t xml:space="preserve">as organic peroxide. In conclusion none of the </w:t>
            </w:r>
            <w:r w:rsidR="00634C51">
              <w:rPr>
                <w:rFonts w:eastAsia="Calibri" w:cstheme="minorHAnsi"/>
                <w:sz w:val="18"/>
                <w:szCs w:val="18"/>
                <w:lang w:val="en-US"/>
              </w:rPr>
              <w:t xml:space="preserve">products belonging to </w:t>
            </w:r>
            <w:r w:rsidR="00A724AB" w:rsidRPr="00E82D6D">
              <w:rPr>
                <w:rFonts w:eastAsia="Calibri" w:cstheme="minorHAnsi"/>
                <w:sz w:val="18"/>
                <w:szCs w:val="18"/>
                <w:lang w:val="en-US"/>
              </w:rPr>
              <w:t xml:space="preserve">the </w:t>
            </w:r>
            <w:r w:rsidR="005729F0">
              <w:rPr>
                <w:rFonts w:eastAsia="Calibri" w:cstheme="minorHAnsi"/>
                <w:sz w:val="18"/>
                <w:szCs w:val="18"/>
                <w:lang w:val="en-US"/>
              </w:rPr>
              <w:t>LACTIVO 150 BPF</w:t>
            </w:r>
            <w:r w:rsidR="00A724AB" w:rsidRPr="00E82D6D">
              <w:rPr>
                <w:rFonts w:eastAsia="Calibri" w:cstheme="minorHAnsi"/>
                <w:sz w:val="18"/>
                <w:szCs w:val="18"/>
                <w:lang w:val="en-US"/>
              </w:rPr>
              <w:t xml:space="preserve"> falls under the definition of organic peroxides according to the</w:t>
            </w:r>
            <w:r w:rsidR="00634C51">
              <w:rPr>
                <w:rFonts w:eastAsia="Calibri" w:cstheme="minorHAnsi"/>
                <w:sz w:val="18"/>
                <w:szCs w:val="18"/>
                <w:lang w:val="en-US"/>
              </w:rPr>
              <w:t xml:space="preserve"> CLP.</w:t>
            </w:r>
          </w:p>
        </w:tc>
      </w:tr>
      <w:tr w:rsidR="005628CF" w:rsidRPr="00DA4844" w14:paraId="2BB094A8" w14:textId="5244FD2B" w:rsidTr="00006E59">
        <w:trPr>
          <w:trHeight w:val="243"/>
        </w:trPr>
        <w:tc>
          <w:tcPr>
            <w:tcW w:w="795" w:type="pct"/>
          </w:tcPr>
          <w:p w14:paraId="4E2A748D" w14:textId="13F4DAF9" w:rsidR="005628CF" w:rsidRPr="002C7AA5" w:rsidRDefault="005628CF" w:rsidP="005D7F75">
            <w:pPr>
              <w:rPr>
                <w:rFonts w:eastAsia="Calibri" w:cstheme="minorHAnsi"/>
                <w:sz w:val="18"/>
                <w:szCs w:val="18"/>
              </w:rPr>
            </w:pPr>
            <w:r w:rsidRPr="002C7AA5">
              <w:rPr>
                <w:rFonts w:eastAsia="Calibri" w:cstheme="minorHAnsi"/>
                <w:sz w:val="18"/>
                <w:szCs w:val="18"/>
              </w:rPr>
              <w:lastRenderedPageBreak/>
              <w:t>4.16.</w:t>
            </w:r>
          </w:p>
        </w:tc>
        <w:tc>
          <w:tcPr>
            <w:tcW w:w="828" w:type="pct"/>
          </w:tcPr>
          <w:p w14:paraId="4DC61ED6" w14:textId="77777777" w:rsidR="005628CF" w:rsidRPr="00BB672C" w:rsidRDefault="005628CF" w:rsidP="005D7F75">
            <w:pPr>
              <w:rPr>
                <w:rFonts w:eastAsia="Calibri" w:cstheme="minorHAnsi"/>
                <w:sz w:val="18"/>
                <w:szCs w:val="18"/>
              </w:rPr>
            </w:pPr>
            <w:r w:rsidRPr="00BB672C">
              <w:rPr>
                <w:rFonts w:eastAsia="Calibri" w:cstheme="minorHAnsi"/>
                <w:sz w:val="18"/>
                <w:szCs w:val="18"/>
              </w:rPr>
              <w:t>Corrosive to metals</w:t>
            </w:r>
          </w:p>
        </w:tc>
        <w:tc>
          <w:tcPr>
            <w:tcW w:w="585" w:type="pct"/>
            <w:gridSpan w:val="2"/>
          </w:tcPr>
          <w:p w14:paraId="6C13516F" w14:textId="5ACB410A" w:rsidR="005628CF" w:rsidRPr="00634C51" w:rsidRDefault="00C20C3B" w:rsidP="005D7F75">
            <w:pPr>
              <w:jc w:val="both"/>
              <w:rPr>
                <w:sz w:val="18"/>
                <w:szCs w:val="18"/>
                <w:lang w:val="en-US"/>
              </w:rPr>
            </w:pPr>
            <w:r>
              <w:rPr>
                <w:sz w:val="18"/>
                <w:szCs w:val="18"/>
                <w:lang w:val="en-US"/>
              </w:rPr>
              <w:t xml:space="preserve">MT </w:t>
            </w:r>
            <w:r w:rsidR="005628CF" w:rsidRPr="002C7AA5">
              <w:rPr>
                <w:sz w:val="18"/>
                <w:szCs w:val="18"/>
                <w:lang w:val="en-US"/>
              </w:rPr>
              <w:t>37.4, Manual of test and Criteria of the Transport of Dan</w:t>
            </w:r>
            <w:r w:rsidR="00634C51">
              <w:rPr>
                <w:sz w:val="18"/>
                <w:szCs w:val="18"/>
                <w:lang w:val="en-US"/>
              </w:rPr>
              <w:t>gerous Goods of United nations.</w:t>
            </w:r>
          </w:p>
        </w:tc>
        <w:tc>
          <w:tcPr>
            <w:tcW w:w="569" w:type="pct"/>
          </w:tcPr>
          <w:p w14:paraId="29671D1A" w14:textId="640FDF0A" w:rsidR="005628CF" w:rsidRPr="002C7AA5" w:rsidRDefault="005628CF" w:rsidP="005628CF">
            <w:pPr>
              <w:rPr>
                <w:sz w:val="18"/>
                <w:szCs w:val="18"/>
                <w:lang w:val="en-US"/>
              </w:rPr>
            </w:pPr>
            <w:r w:rsidRPr="002C7AA5">
              <w:rPr>
                <w:rFonts w:eastAsia="Calibri" w:cstheme="minorHAnsi"/>
                <w:sz w:val="18"/>
                <w:szCs w:val="18"/>
              </w:rPr>
              <w:t>LACT</w:t>
            </w:r>
            <w:r w:rsidR="00634C51">
              <w:rPr>
                <w:rFonts w:eastAsia="Calibri" w:cstheme="minorHAnsi"/>
                <w:sz w:val="18"/>
                <w:szCs w:val="18"/>
              </w:rPr>
              <w:t>IVO 150 FEE/</w:t>
            </w:r>
            <w:r w:rsidRPr="002C7AA5">
              <w:rPr>
                <w:rFonts w:eastAsia="Calibri" w:cstheme="minorHAnsi"/>
                <w:sz w:val="18"/>
                <w:szCs w:val="18"/>
              </w:rPr>
              <w:t xml:space="preserve"> batch </w:t>
            </w:r>
            <w:r w:rsidRPr="002C7AA5">
              <w:rPr>
                <w:rFonts w:eastAsia="SimSun"/>
                <w:sz w:val="18"/>
                <w:szCs w:val="18"/>
                <w:lang w:val="en-US"/>
              </w:rPr>
              <w:t>211115LAB010</w:t>
            </w:r>
          </w:p>
          <w:p w14:paraId="1DFCB1F2" w14:textId="49ADD0C4" w:rsidR="005628CF" w:rsidRPr="00634C51" w:rsidRDefault="00634C51" w:rsidP="00634C51">
            <w:pPr>
              <w:rPr>
                <w:rFonts w:eastAsia="Calibri" w:cstheme="minorHAnsi"/>
                <w:sz w:val="18"/>
                <w:szCs w:val="18"/>
              </w:rPr>
            </w:pPr>
            <w:r>
              <w:rPr>
                <w:rFonts w:eastAsia="Calibri" w:cstheme="minorHAnsi"/>
                <w:sz w:val="18"/>
                <w:szCs w:val="18"/>
              </w:rPr>
              <w:t>(0.75% w/w of lactic acid)</w:t>
            </w:r>
          </w:p>
        </w:tc>
        <w:tc>
          <w:tcPr>
            <w:tcW w:w="1320" w:type="pct"/>
          </w:tcPr>
          <w:p w14:paraId="739B664D" w14:textId="428B0190" w:rsidR="005628CF" w:rsidRPr="00634C51" w:rsidRDefault="005628CF" w:rsidP="00C20C3B">
            <w:pPr>
              <w:pStyle w:val="BodyText"/>
              <w:jc w:val="both"/>
              <w:rPr>
                <w:bCs/>
                <w:sz w:val="18"/>
                <w:szCs w:val="18"/>
              </w:rPr>
            </w:pPr>
            <w:r w:rsidRPr="002C7AA5">
              <w:rPr>
                <w:sz w:val="18"/>
                <w:szCs w:val="18"/>
              </w:rPr>
              <w:t xml:space="preserve">The test item resulted not corrosive for both metals, aluminium and steel, since the maximum weight loss registered was below the threshold weight loss (13.50%). </w:t>
            </w:r>
            <w:r w:rsidRPr="002C7AA5">
              <w:rPr>
                <w:bCs/>
                <w:sz w:val="18"/>
                <w:szCs w:val="18"/>
              </w:rPr>
              <w:t>The appearance of each metal specimen after the test, shown no visible uniform layer of corrosio</w:t>
            </w:r>
            <w:r w:rsidR="00634C51">
              <w:rPr>
                <w:bCs/>
                <w:sz w:val="18"/>
                <w:szCs w:val="18"/>
              </w:rPr>
              <w:t>n or localised corrosion point.</w:t>
            </w:r>
          </w:p>
        </w:tc>
        <w:tc>
          <w:tcPr>
            <w:tcW w:w="903" w:type="pct"/>
          </w:tcPr>
          <w:p w14:paraId="3BB1483E" w14:textId="0B2C5647" w:rsidR="005628CF" w:rsidRPr="002C7AA5" w:rsidRDefault="005628CF" w:rsidP="0089729C">
            <w:pPr>
              <w:rPr>
                <w:rFonts w:eastAsia="Calibri" w:cstheme="minorHAnsi"/>
                <w:sz w:val="18"/>
                <w:szCs w:val="18"/>
                <w:highlight w:val="magenta"/>
              </w:rPr>
            </w:pPr>
            <w:proofErr w:type="spellStart"/>
            <w:r w:rsidRPr="002C7AA5">
              <w:rPr>
                <w:rFonts w:eastAsia="Calibri" w:cstheme="minorHAnsi"/>
                <w:sz w:val="18"/>
                <w:szCs w:val="18"/>
                <w:lang w:val="en-US"/>
              </w:rPr>
              <w:t>Madeddu</w:t>
            </w:r>
            <w:proofErr w:type="spellEnd"/>
            <w:r w:rsidRPr="002C7AA5">
              <w:rPr>
                <w:rFonts w:eastAsia="Calibri" w:cstheme="minorHAnsi"/>
                <w:sz w:val="18"/>
                <w:szCs w:val="18"/>
                <w:lang w:val="en-US"/>
              </w:rPr>
              <w:t xml:space="preserve"> </w:t>
            </w:r>
            <w:r w:rsidR="0089729C">
              <w:rPr>
                <w:rFonts w:eastAsia="Calibri" w:cstheme="minorHAnsi"/>
                <w:sz w:val="18"/>
                <w:szCs w:val="18"/>
                <w:lang w:val="en-US"/>
              </w:rPr>
              <w:t>S.</w:t>
            </w:r>
            <w:r w:rsidR="001F57EE">
              <w:rPr>
                <w:rFonts w:eastAsia="Calibri" w:cstheme="minorHAnsi"/>
                <w:sz w:val="18"/>
                <w:szCs w:val="18"/>
                <w:lang w:val="en-US"/>
              </w:rPr>
              <w:t xml:space="preserve"> </w:t>
            </w:r>
            <w:r w:rsidRPr="002C7AA5">
              <w:rPr>
                <w:rFonts w:eastAsia="Calibri" w:cstheme="minorHAnsi"/>
                <w:sz w:val="18"/>
                <w:szCs w:val="18"/>
                <w:lang w:val="en-US"/>
              </w:rPr>
              <w:t xml:space="preserve"> (2021b</w:t>
            </w:r>
            <w:r w:rsidR="001F57EE">
              <w:rPr>
                <w:rFonts w:eastAsia="Calibri" w:cstheme="minorHAnsi"/>
                <w:sz w:val="18"/>
                <w:szCs w:val="18"/>
                <w:lang w:val="en-US"/>
              </w:rPr>
              <w:t>+2021b-amend1</w:t>
            </w:r>
            <w:r w:rsidRPr="002C7AA5">
              <w:rPr>
                <w:rFonts w:eastAsia="Calibri" w:cstheme="minorHAnsi"/>
                <w:sz w:val="18"/>
                <w:szCs w:val="18"/>
                <w:lang w:val="en-US"/>
              </w:rPr>
              <w:t>)</w:t>
            </w:r>
          </w:p>
        </w:tc>
      </w:tr>
      <w:tr w:rsidR="00573E51" w:rsidRPr="00DA4844" w14:paraId="3E482D75" w14:textId="1B2D4266" w:rsidTr="00006E59">
        <w:trPr>
          <w:trHeight w:val="243"/>
        </w:trPr>
        <w:tc>
          <w:tcPr>
            <w:tcW w:w="795" w:type="pct"/>
            <w:tcBorders>
              <w:top w:val="single" w:sz="4" w:space="0" w:color="auto"/>
              <w:left w:val="single" w:sz="4" w:space="0" w:color="auto"/>
              <w:bottom w:val="single" w:sz="4" w:space="0" w:color="auto"/>
              <w:right w:val="single" w:sz="4" w:space="0" w:color="auto"/>
            </w:tcBorders>
          </w:tcPr>
          <w:p w14:paraId="3043AE19" w14:textId="77777777" w:rsidR="00573E51" w:rsidRPr="00FD39E2" w:rsidRDefault="00573E51" w:rsidP="005D7F75">
            <w:pPr>
              <w:rPr>
                <w:rFonts w:eastAsia="Calibri" w:cstheme="minorHAnsi"/>
                <w:sz w:val="18"/>
                <w:szCs w:val="18"/>
              </w:rPr>
            </w:pPr>
            <w:r w:rsidRPr="00FD39E2">
              <w:rPr>
                <w:rFonts w:eastAsia="Calibri" w:cstheme="minorHAnsi"/>
                <w:sz w:val="18"/>
                <w:szCs w:val="18"/>
              </w:rPr>
              <w:t>4.17.1.</w:t>
            </w:r>
          </w:p>
        </w:tc>
        <w:tc>
          <w:tcPr>
            <w:tcW w:w="828" w:type="pct"/>
            <w:tcBorders>
              <w:top w:val="single" w:sz="4" w:space="0" w:color="auto"/>
              <w:left w:val="single" w:sz="4" w:space="0" w:color="auto"/>
              <w:bottom w:val="single" w:sz="4" w:space="0" w:color="auto"/>
              <w:right w:val="single" w:sz="4" w:space="0" w:color="auto"/>
            </w:tcBorders>
          </w:tcPr>
          <w:p w14:paraId="2F7AD059" w14:textId="77777777" w:rsidR="00573E51" w:rsidRPr="00BB672C" w:rsidRDefault="00573E51" w:rsidP="005D7F75">
            <w:pPr>
              <w:rPr>
                <w:rFonts w:eastAsia="Calibri" w:cstheme="minorHAnsi"/>
                <w:sz w:val="18"/>
                <w:szCs w:val="18"/>
              </w:rPr>
            </w:pPr>
            <w:r w:rsidRPr="00BB672C">
              <w:rPr>
                <w:rFonts w:eastAsia="Calibri" w:cstheme="minorHAnsi"/>
                <w:sz w:val="18"/>
                <w:szCs w:val="18"/>
              </w:rPr>
              <w:t>Auto-ignition temperatures of products (liquids and gases)</w:t>
            </w:r>
          </w:p>
        </w:tc>
        <w:tc>
          <w:tcPr>
            <w:tcW w:w="3377" w:type="pct"/>
            <w:gridSpan w:val="5"/>
            <w:tcBorders>
              <w:top w:val="single" w:sz="4" w:space="0" w:color="auto"/>
              <w:left w:val="single" w:sz="4" w:space="0" w:color="auto"/>
              <w:bottom w:val="single" w:sz="4" w:space="0" w:color="auto"/>
              <w:right w:val="single" w:sz="4" w:space="0" w:color="auto"/>
            </w:tcBorders>
          </w:tcPr>
          <w:p w14:paraId="7EEDEAC5" w14:textId="009945F0" w:rsidR="00634C51" w:rsidRPr="00FD39E2" w:rsidRDefault="00634C51" w:rsidP="005D7F75">
            <w:pPr>
              <w:jc w:val="both"/>
              <w:rPr>
                <w:rFonts w:eastAsia="Calibri" w:cstheme="minorHAnsi"/>
                <w:sz w:val="18"/>
                <w:szCs w:val="18"/>
              </w:rPr>
            </w:pPr>
            <w:r>
              <w:rPr>
                <w:rFonts w:eastAsia="Calibri" w:cstheme="minorHAnsi"/>
                <w:sz w:val="18"/>
                <w:szCs w:val="18"/>
              </w:rPr>
              <w:t>Not applicable</w:t>
            </w:r>
            <w:r w:rsidR="00573E51" w:rsidRPr="00FD39E2">
              <w:rPr>
                <w:rFonts w:eastAsia="Calibri" w:cstheme="minorHAnsi"/>
                <w:sz w:val="18"/>
                <w:szCs w:val="18"/>
              </w:rPr>
              <w:t>.</w:t>
            </w:r>
          </w:p>
          <w:p w14:paraId="32590EA9" w14:textId="216AC3BA" w:rsidR="00573E51" w:rsidRPr="00097617" w:rsidRDefault="00972A51" w:rsidP="006048FE">
            <w:pPr>
              <w:jc w:val="both"/>
              <w:rPr>
                <w:sz w:val="18"/>
                <w:szCs w:val="18"/>
                <w:lang w:val="en-US"/>
              </w:rPr>
            </w:pPr>
            <w:r>
              <w:rPr>
                <w:sz w:val="18"/>
                <w:szCs w:val="18"/>
              </w:rPr>
              <w:t>T</w:t>
            </w:r>
            <w:r w:rsidR="004A50EE" w:rsidRPr="004A50EE">
              <w:rPr>
                <w:sz w:val="18"/>
                <w:szCs w:val="18"/>
                <w:lang w:val="en-US"/>
              </w:rPr>
              <w:t>o support</w:t>
            </w:r>
            <w:r w:rsidR="006048FE">
              <w:rPr>
                <w:sz w:val="18"/>
                <w:szCs w:val="18"/>
                <w:lang w:val="en-US"/>
              </w:rPr>
              <w:t xml:space="preserve"> no physical hazard associated with</w:t>
            </w:r>
            <w:r w:rsidR="004A50EE" w:rsidRPr="004A50EE">
              <w:rPr>
                <w:sz w:val="18"/>
                <w:szCs w:val="18"/>
                <w:lang w:val="en-US"/>
              </w:rPr>
              <w:t xml:space="preserve"> </w:t>
            </w:r>
            <w:r w:rsidR="005729F0">
              <w:rPr>
                <w:sz w:val="18"/>
                <w:szCs w:val="18"/>
                <w:lang w:val="en-US"/>
              </w:rPr>
              <w:t>LACTIVO 150 BPF</w:t>
            </w:r>
            <w:r w:rsidR="004A50EE" w:rsidRPr="004A50EE">
              <w:rPr>
                <w:sz w:val="18"/>
                <w:szCs w:val="18"/>
                <w:lang w:val="en-US"/>
              </w:rPr>
              <w:t>, an evalu</w:t>
            </w:r>
            <w:r w:rsidR="006048FE">
              <w:rPr>
                <w:sz w:val="18"/>
                <w:szCs w:val="18"/>
                <w:lang w:val="en-US"/>
              </w:rPr>
              <w:t>a</w:t>
            </w:r>
            <w:r w:rsidR="004A50EE" w:rsidRPr="004A50EE">
              <w:rPr>
                <w:sz w:val="18"/>
                <w:szCs w:val="18"/>
                <w:lang w:val="en-US"/>
              </w:rPr>
              <w:t>tion of “auto-ignition” properties of the products belonging to the family has been performed</w:t>
            </w:r>
            <w:r w:rsidR="004A50EE">
              <w:rPr>
                <w:sz w:val="18"/>
                <w:szCs w:val="18"/>
                <w:lang w:val="en-US"/>
              </w:rPr>
              <w:t>. A</w:t>
            </w:r>
            <w:r w:rsidR="00573E51" w:rsidRPr="00FD39E2">
              <w:rPr>
                <w:sz w:val="18"/>
                <w:szCs w:val="18"/>
                <w:lang w:val="en-US"/>
              </w:rPr>
              <w:t xml:space="preserve"> test according to EN Method A.9 (Flash point) and according to UNI EN ISO 3679 has been performed on</w:t>
            </w:r>
            <w:r w:rsidR="00097617">
              <w:rPr>
                <w:sz w:val="18"/>
                <w:szCs w:val="18"/>
                <w:lang w:val="en-US"/>
              </w:rPr>
              <w:t xml:space="preserve"> representative product</w:t>
            </w:r>
            <w:r w:rsidR="00573E51" w:rsidRPr="00FD39E2">
              <w:rPr>
                <w:sz w:val="18"/>
                <w:szCs w:val="18"/>
                <w:lang w:val="en-US"/>
              </w:rPr>
              <w:t xml:space="preserve"> </w:t>
            </w:r>
            <w:r w:rsidR="00097617">
              <w:rPr>
                <w:sz w:val="18"/>
                <w:szCs w:val="18"/>
                <w:lang w:val="en-US"/>
              </w:rPr>
              <w:t>(</w:t>
            </w:r>
            <w:r w:rsidR="00573E51" w:rsidRPr="00FD39E2">
              <w:rPr>
                <w:sz w:val="18"/>
                <w:szCs w:val="18"/>
                <w:lang w:val="en-US"/>
              </w:rPr>
              <w:t>LACTIVO 150 CI</w:t>
            </w:r>
            <w:r w:rsidR="00097617">
              <w:rPr>
                <w:sz w:val="18"/>
                <w:szCs w:val="18"/>
                <w:lang w:val="en-US"/>
              </w:rPr>
              <w:t xml:space="preserve">), the conclusion was that it </w:t>
            </w:r>
            <w:r w:rsidR="00E65867">
              <w:rPr>
                <w:sz w:val="18"/>
                <w:szCs w:val="18"/>
                <w:lang w:val="en-US"/>
              </w:rPr>
              <w:t xml:space="preserve">has no flash point up to 200°C and therefore is a liquid non-flammable in air. </w:t>
            </w:r>
            <w:r w:rsidR="00986B82">
              <w:rPr>
                <w:sz w:val="18"/>
                <w:szCs w:val="18"/>
                <w:lang w:val="en-US"/>
              </w:rPr>
              <w:t>T</w:t>
            </w:r>
            <w:r w:rsidR="0025207B" w:rsidRPr="0025207B">
              <w:rPr>
                <w:sz w:val="18"/>
                <w:szCs w:val="18"/>
                <w:lang w:val="en-US"/>
              </w:rPr>
              <w:t>he study does not need to be conducted for liquids non-flammable in air, e.g. no flash point up to 200 °C</w:t>
            </w:r>
            <w:r w:rsidR="0025207B">
              <w:rPr>
                <w:sz w:val="18"/>
                <w:szCs w:val="18"/>
                <w:lang w:val="en-US"/>
              </w:rPr>
              <w:t xml:space="preserve">. </w:t>
            </w:r>
            <w:r w:rsidR="00097617">
              <w:rPr>
                <w:sz w:val="18"/>
                <w:szCs w:val="18"/>
                <w:lang w:val="en-US"/>
              </w:rPr>
              <w:t>The representative product</w:t>
            </w:r>
            <w:r w:rsidR="00573E51" w:rsidRPr="00FD39E2">
              <w:rPr>
                <w:sz w:val="18"/>
                <w:szCs w:val="18"/>
                <w:lang w:val="en-US"/>
              </w:rPr>
              <w:t xml:space="preserve"> </w:t>
            </w:r>
            <w:r w:rsidR="00097617">
              <w:rPr>
                <w:sz w:val="18"/>
                <w:szCs w:val="18"/>
                <w:lang w:val="en-US"/>
              </w:rPr>
              <w:t>is liquid non-flammable in air, so</w:t>
            </w:r>
            <w:r w:rsidR="00E65867">
              <w:rPr>
                <w:sz w:val="18"/>
                <w:szCs w:val="18"/>
                <w:lang w:val="en-US"/>
              </w:rPr>
              <w:t xml:space="preserve"> </w:t>
            </w:r>
            <w:r w:rsidR="00573E51" w:rsidRPr="00FD39E2">
              <w:rPr>
                <w:rFonts w:eastAsia="Calibri" w:cstheme="minorHAnsi"/>
                <w:sz w:val="18"/>
                <w:szCs w:val="18"/>
                <w:lang w:val="en-US"/>
              </w:rPr>
              <w:t xml:space="preserve">the auto-ignition properties of the biocidal product family </w:t>
            </w:r>
            <w:r w:rsidR="005729F0">
              <w:rPr>
                <w:rFonts w:eastAsia="Calibri" w:cstheme="minorHAnsi"/>
                <w:sz w:val="18"/>
                <w:szCs w:val="18"/>
                <w:lang w:val="en-US"/>
              </w:rPr>
              <w:t>LACTIVO 150 BPF</w:t>
            </w:r>
            <w:r w:rsidR="00573E51" w:rsidRPr="00FD39E2">
              <w:rPr>
                <w:rFonts w:eastAsia="Calibri" w:cstheme="minorHAnsi"/>
                <w:sz w:val="18"/>
                <w:szCs w:val="18"/>
                <w:lang w:val="en-US"/>
              </w:rPr>
              <w:t xml:space="preserve"> are of no concern</w:t>
            </w:r>
            <w:r w:rsidR="00573E51">
              <w:rPr>
                <w:rFonts w:eastAsia="Calibri" w:cstheme="minorHAnsi"/>
                <w:sz w:val="18"/>
                <w:szCs w:val="18"/>
                <w:lang w:val="en-US"/>
              </w:rPr>
              <w:t>.</w:t>
            </w:r>
          </w:p>
        </w:tc>
      </w:tr>
      <w:tr w:rsidR="00A724AB" w:rsidRPr="00DA4844" w14:paraId="491257BD" w14:textId="1D942770"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7204AC94" w14:textId="77777777" w:rsidR="00A724AB" w:rsidRPr="00E82D6D" w:rsidRDefault="00A724AB" w:rsidP="005D7F75">
            <w:pPr>
              <w:rPr>
                <w:rFonts w:eastAsia="Calibri" w:cstheme="minorHAnsi"/>
                <w:sz w:val="18"/>
                <w:szCs w:val="18"/>
              </w:rPr>
            </w:pPr>
            <w:r w:rsidRPr="00E82D6D">
              <w:rPr>
                <w:rFonts w:eastAsia="Calibri" w:cstheme="minorHAnsi"/>
                <w:sz w:val="18"/>
                <w:szCs w:val="18"/>
              </w:rPr>
              <w:t>4.17.2.</w:t>
            </w:r>
          </w:p>
        </w:tc>
        <w:tc>
          <w:tcPr>
            <w:tcW w:w="828" w:type="pct"/>
            <w:tcBorders>
              <w:top w:val="single" w:sz="4" w:space="0" w:color="auto"/>
              <w:left w:val="single" w:sz="4" w:space="0" w:color="auto"/>
              <w:bottom w:val="single" w:sz="4" w:space="0" w:color="auto"/>
              <w:right w:val="single" w:sz="4" w:space="0" w:color="auto"/>
            </w:tcBorders>
          </w:tcPr>
          <w:p w14:paraId="385DAA1E" w14:textId="77777777" w:rsidR="00A724AB" w:rsidRPr="00BB672C" w:rsidRDefault="00A724AB" w:rsidP="005D7F75">
            <w:pPr>
              <w:rPr>
                <w:rFonts w:eastAsia="Calibri" w:cstheme="minorHAnsi"/>
                <w:sz w:val="18"/>
                <w:szCs w:val="18"/>
              </w:rPr>
            </w:pPr>
            <w:r w:rsidRPr="00BB672C">
              <w:rPr>
                <w:rFonts w:eastAsia="Calibri" w:cstheme="minorHAnsi"/>
                <w:sz w:val="18"/>
                <w:szCs w:val="18"/>
              </w:rPr>
              <w:t>Relative self-ignition temperature for solids</w:t>
            </w:r>
          </w:p>
        </w:tc>
        <w:tc>
          <w:tcPr>
            <w:tcW w:w="3377" w:type="pct"/>
            <w:gridSpan w:val="5"/>
            <w:tcBorders>
              <w:top w:val="single" w:sz="4" w:space="0" w:color="auto"/>
              <w:left w:val="single" w:sz="4" w:space="0" w:color="auto"/>
              <w:bottom w:val="single" w:sz="4" w:space="0" w:color="auto"/>
              <w:right w:val="single" w:sz="4" w:space="0" w:color="auto"/>
            </w:tcBorders>
          </w:tcPr>
          <w:p w14:paraId="57B9B673" w14:textId="29A426BE" w:rsidR="00A724AB" w:rsidRPr="00E82D6D" w:rsidRDefault="00972A51" w:rsidP="005D7F75">
            <w:pPr>
              <w:jc w:val="both"/>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Pr>
                <w:rFonts w:eastAsia="Calibri" w:cstheme="minorHAnsi"/>
                <w:sz w:val="18"/>
                <w:szCs w:val="18"/>
              </w:rPr>
              <w:t>ady to use water-based liquids.</w:t>
            </w:r>
          </w:p>
        </w:tc>
      </w:tr>
      <w:tr w:rsidR="00A724AB" w:rsidRPr="00DA4844" w14:paraId="035D61FE" w14:textId="0A992D8D" w:rsidTr="00006E59">
        <w:trPr>
          <w:trHeight w:val="256"/>
        </w:trPr>
        <w:tc>
          <w:tcPr>
            <w:tcW w:w="795" w:type="pct"/>
            <w:tcBorders>
              <w:top w:val="single" w:sz="4" w:space="0" w:color="auto"/>
              <w:left w:val="single" w:sz="4" w:space="0" w:color="auto"/>
              <w:bottom w:val="single" w:sz="4" w:space="0" w:color="auto"/>
              <w:right w:val="single" w:sz="4" w:space="0" w:color="auto"/>
            </w:tcBorders>
          </w:tcPr>
          <w:p w14:paraId="5FBCD91B" w14:textId="77777777" w:rsidR="00A724AB" w:rsidRPr="00E82D6D" w:rsidRDefault="00A724AB" w:rsidP="005D7F75">
            <w:pPr>
              <w:rPr>
                <w:rFonts w:eastAsia="Calibri" w:cstheme="minorHAnsi"/>
                <w:sz w:val="18"/>
                <w:szCs w:val="18"/>
              </w:rPr>
            </w:pPr>
            <w:r w:rsidRPr="00E82D6D">
              <w:rPr>
                <w:rFonts w:eastAsia="Calibri" w:cstheme="minorHAnsi"/>
                <w:sz w:val="18"/>
                <w:szCs w:val="18"/>
              </w:rPr>
              <w:t>4.17.3.</w:t>
            </w:r>
          </w:p>
        </w:tc>
        <w:tc>
          <w:tcPr>
            <w:tcW w:w="828" w:type="pct"/>
            <w:tcBorders>
              <w:top w:val="single" w:sz="4" w:space="0" w:color="auto"/>
              <w:left w:val="single" w:sz="4" w:space="0" w:color="auto"/>
              <w:bottom w:val="single" w:sz="4" w:space="0" w:color="auto"/>
              <w:right w:val="single" w:sz="4" w:space="0" w:color="auto"/>
            </w:tcBorders>
          </w:tcPr>
          <w:p w14:paraId="6AE1CCC7" w14:textId="77777777" w:rsidR="00A724AB" w:rsidRPr="00BB672C" w:rsidRDefault="00A724AB" w:rsidP="005D7F75">
            <w:pPr>
              <w:rPr>
                <w:rFonts w:eastAsia="Calibri" w:cstheme="minorHAnsi"/>
                <w:sz w:val="18"/>
                <w:szCs w:val="18"/>
              </w:rPr>
            </w:pPr>
            <w:r w:rsidRPr="00BB672C">
              <w:rPr>
                <w:rFonts w:eastAsia="Calibri" w:cstheme="minorHAnsi"/>
                <w:sz w:val="18"/>
                <w:szCs w:val="18"/>
              </w:rPr>
              <w:t>Dust explosion hazard</w:t>
            </w:r>
          </w:p>
        </w:tc>
        <w:tc>
          <w:tcPr>
            <w:tcW w:w="3377" w:type="pct"/>
            <w:gridSpan w:val="5"/>
            <w:tcBorders>
              <w:top w:val="single" w:sz="4" w:space="0" w:color="auto"/>
              <w:left w:val="single" w:sz="4" w:space="0" w:color="auto"/>
              <w:bottom w:val="single" w:sz="4" w:space="0" w:color="auto"/>
              <w:right w:val="single" w:sz="4" w:space="0" w:color="auto"/>
            </w:tcBorders>
          </w:tcPr>
          <w:p w14:paraId="3175308C" w14:textId="5247A9C4" w:rsidR="00A724AB" w:rsidRPr="00E82D6D" w:rsidRDefault="00972A51" w:rsidP="005D7F75">
            <w:pPr>
              <w:rPr>
                <w:rFonts w:eastAsia="Calibri" w:cstheme="minorHAnsi"/>
                <w:sz w:val="18"/>
                <w:szCs w:val="18"/>
              </w:rPr>
            </w:pPr>
            <w:r w:rsidRPr="00E82D6D">
              <w:rPr>
                <w:rFonts w:eastAsia="Calibri" w:cstheme="minorHAnsi"/>
                <w:sz w:val="18"/>
                <w:szCs w:val="18"/>
              </w:rPr>
              <w:t xml:space="preserve">Not applicable, all the products belonging to </w:t>
            </w:r>
            <w:r w:rsidR="005729F0">
              <w:rPr>
                <w:rFonts w:eastAsia="Calibri" w:cstheme="minorHAnsi"/>
                <w:sz w:val="18"/>
                <w:szCs w:val="18"/>
              </w:rPr>
              <w:t>LACTIVO 150 BPF</w:t>
            </w:r>
            <w:r w:rsidRPr="00E82D6D">
              <w:rPr>
                <w:rFonts w:eastAsia="Calibri" w:cstheme="minorHAnsi"/>
                <w:sz w:val="18"/>
                <w:szCs w:val="18"/>
              </w:rPr>
              <w:t xml:space="preserve"> are</w:t>
            </w:r>
            <w:r w:rsidRPr="00E82D6D">
              <w:rPr>
                <w:rFonts w:cstheme="minorHAnsi"/>
                <w:sz w:val="18"/>
                <w:szCs w:val="18"/>
              </w:rPr>
              <w:t xml:space="preserve"> re</w:t>
            </w:r>
            <w:r>
              <w:rPr>
                <w:rFonts w:eastAsia="Calibri" w:cstheme="minorHAnsi"/>
                <w:sz w:val="18"/>
                <w:szCs w:val="18"/>
              </w:rPr>
              <w:t>ady to use water-based liquids.</w:t>
            </w:r>
          </w:p>
        </w:tc>
      </w:tr>
    </w:tbl>
    <w:p w14:paraId="02C54DA9" w14:textId="057EDFF2" w:rsidR="00AD17B8" w:rsidRPr="00340D22" w:rsidRDefault="00AD17B8" w:rsidP="002D261B">
      <w:pPr>
        <w:rPr>
          <w:rFonts w:eastAsia="Calibri"/>
        </w:rPr>
      </w:pPr>
    </w:p>
    <w:p w14:paraId="376283C1" w14:textId="69F95128" w:rsidR="00F27586" w:rsidRPr="00D27AE1" w:rsidRDefault="00F27586" w:rsidP="00A35FA0">
      <w:pPr>
        <w:pStyle w:val="Caption"/>
      </w:pPr>
      <w:r w:rsidRPr="00D27AE1">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D27AE1">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5</w:t>
      </w:r>
      <w:r w:rsidR="005D7F75">
        <w:rPr>
          <w:noProof/>
        </w:rPr>
        <w:fldChar w:fldCharType="end"/>
      </w:r>
      <w:r w:rsidRPr="00D27AE1">
        <w:t xml:space="preserve"> 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AD17B8" w:rsidRPr="00D27AE1" w14:paraId="689BE90D" w14:textId="77777777" w:rsidTr="00AA563A">
        <w:tc>
          <w:tcPr>
            <w:tcW w:w="5000" w:type="pct"/>
            <w:tcBorders>
              <w:top w:val="single" w:sz="4" w:space="0" w:color="auto"/>
              <w:left w:val="single" w:sz="4" w:space="0" w:color="auto"/>
              <w:bottom w:val="single" w:sz="6" w:space="0" w:color="auto"/>
              <w:right w:val="single" w:sz="6" w:space="0" w:color="auto"/>
            </w:tcBorders>
            <w:shd w:val="clear" w:color="auto" w:fill="CCFFCC"/>
          </w:tcPr>
          <w:p w14:paraId="66410CFB" w14:textId="4A0D4452" w:rsidR="00AD17B8" w:rsidRPr="001912AE" w:rsidRDefault="00AD17B8" w:rsidP="00986B82">
            <w:pPr>
              <w:rPr>
                <w:rFonts w:eastAsia="Calibri" w:cstheme="minorHAnsi"/>
                <w:b/>
                <w:bCs/>
                <w:sz w:val="18"/>
                <w:szCs w:val="18"/>
                <w:lang w:eastAsia="en-US"/>
              </w:rPr>
            </w:pPr>
            <w:r w:rsidRPr="001912AE">
              <w:rPr>
                <w:rFonts w:eastAsia="Calibri" w:cstheme="minorHAnsi"/>
                <w:b/>
                <w:bCs/>
                <w:sz w:val="18"/>
                <w:szCs w:val="18"/>
                <w:lang w:eastAsia="en-US"/>
              </w:rPr>
              <w:t>Conclusion on physical hazards and respective characteristics</w:t>
            </w:r>
          </w:p>
        </w:tc>
      </w:tr>
      <w:tr w:rsidR="00AD17B8" w:rsidRPr="00D27AE1" w14:paraId="47A9D327" w14:textId="77777777" w:rsidTr="00AA563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BBA5DB5" w14:textId="6814BEAF" w:rsidR="003B5ED6" w:rsidRPr="001912AE" w:rsidRDefault="00986B82" w:rsidP="00986B82">
            <w:pPr>
              <w:jc w:val="both"/>
              <w:rPr>
                <w:rFonts w:eastAsia="Calibri" w:cstheme="minorHAnsi"/>
                <w:sz w:val="18"/>
                <w:szCs w:val="18"/>
                <w:lang w:eastAsia="en-US"/>
              </w:rPr>
            </w:pPr>
            <w:r w:rsidRPr="00986B82">
              <w:rPr>
                <w:rFonts w:eastAsia="Calibri" w:cstheme="minorHAnsi"/>
                <w:sz w:val="18"/>
                <w:szCs w:val="18"/>
                <w:lang w:eastAsia="en-US"/>
              </w:rPr>
              <w:t>Based on the assessment of the repres</w:t>
            </w:r>
            <w:r>
              <w:rPr>
                <w:rFonts w:eastAsia="Calibri" w:cstheme="minorHAnsi"/>
                <w:sz w:val="18"/>
                <w:szCs w:val="18"/>
                <w:lang w:eastAsia="en-US"/>
              </w:rPr>
              <w:t>entative products, meta-SPC 1 and meta-SPC 2 are</w:t>
            </w:r>
            <w:r w:rsidRPr="00986B82">
              <w:rPr>
                <w:rFonts w:eastAsia="Calibri" w:cstheme="minorHAnsi"/>
                <w:sz w:val="18"/>
                <w:szCs w:val="18"/>
                <w:lang w:eastAsia="en-US"/>
              </w:rPr>
              <w:t xml:space="preserve"> not classified for the physical hazards.</w:t>
            </w:r>
          </w:p>
        </w:tc>
      </w:tr>
    </w:tbl>
    <w:p w14:paraId="2FEDFF60" w14:textId="59242F76" w:rsidR="000D6C54" w:rsidRDefault="000D6C54" w:rsidP="002D261B"/>
    <w:p w14:paraId="5C3D9B8E" w14:textId="77777777" w:rsidR="000D6C54" w:rsidRDefault="000D6C54">
      <w:pPr>
        <w:widowControl/>
        <w:spacing w:after="200" w:line="276" w:lineRule="auto"/>
      </w:pPr>
      <w:r>
        <w:br w:type="page"/>
      </w:r>
    </w:p>
    <w:p w14:paraId="1185E80F" w14:textId="77777777" w:rsidR="00AD17B8" w:rsidRPr="00340D22" w:rsidRDefault="00AD17B8" w:rsidP="002D261B"/>
    <w:p w14:paraId="33EEAD3D" w14:textId="77777777" w:rsidR="002D7A7A" w:rsidRPr="00EB4040" w:rsidRDefault="002D7A7A" w:rsidP="00A75504">
      <w:pPr>
        <w:pStyle w:val="Heading2"/>
      </w:pPr>
      <w:bookmarkStart w:id="2196" w:name="_Toc26187728"/>
      <w:bookmarkStart w:id="2197" w:name="_Toc26189392"/>
      <w:bookmarkStart w:id="2198" w:name="_Toc26191056"/>
      <w:bookmarkStart w:id="2199" w:name="_Toc26192726"/>
      <w:bookmarkStart w:id="2200" w:name="_Toc26194392"/>
      <w:bookmarkStart w:id="2201" w:name="_Toc38892730"/>
      <w:bookmarkStart w:id="2202" w:name="_Toc389726185"/>
      <w:bookmarkStart w:id="2203" w:name="_Toc389727237"/>
      <w:bookmarkStart w:id="2204" w:name="_Toc389727595"/>
      <w:bookmarkStart w:id="2205" w:name="_Toc389727954"/>
      <w:bookmarkStart w:id="2206" w:name="_Toc389728313"/>
      <w:bookmarkStart w:id="2207" w:name="_Toc389728673"/>
      <w:bookmarkStart w:id="2208" w:name="_Toc389729031"/>
      <w:bookmarkStart w:id="2209" w:name="_Toc26187849"/>
      <w:bookmarkStart w:id="2210" w:name="_Toc26189513"/>
      <w:bookmarkStart w:id="2211" w:name="_Toc26191177"/>
      <w:bookmarkStart w:id="2212" w:name="_Toc26192847"/>
      <w:bookmarkStart w:id="2213" w:name="_Toc26194513"/>
      <w:bookmarkStart w:id="2214" w:name="_Toc26256011"/>
      <w:bookmarkStart w:id="2215" w:name="_Toc26256425"/>
      <w:bookmarkStart w:id="2216" w:name="_Toc26256532"/>
      <w:bookmarkStart w:id="2217" w:name="_Toc26256639"/>
      <w:bookmarkStart w:id="2218" w:name="_Toc26273548"/>
      <w:bookmarkStart w:id="2219" w:name="_Toc38892851"/>
      <w:bookmarkStart w:id="2220" w:name="_Toc26187852"/>
      <w:bookmarkStart w:id="2221" w:name="_Toc26189516"/>
      <w:bookmarkStart w:id="2222" w:name="_Toc26191180"/>
      <w:bookmarkStart w:id="2223" w:name="_Toc26192850"/>
      <w:bookmarkStart w:id="2224" w:name="_Toc26194516"/>
      <w:bookmarkStart w:id="2225" w:name="_Toc38892854"/>
      <w:bookmarkStart w:id="2226" w:name="_Toc21522647"/>
      <w:bookmarkStart w:id="2227" w:name="_Toc21522785"/>
      <w:bookmarkStart w:id="2228" w:name="_Toc21522996"/>
      <w:bookmarkStart w:id="2229" w:name="_Toc21523093"/>
      <w:bookmarkStart w:id="2230" w:name="_Toc21523164"/>
      <w:bookmarkStart w:id="2231" w:name="_Toc21523231"/>
      <w:bookmarkStart w:id="2232" w:name="_Toc21523442"/>
      <w:bookmarkStart w:id="2233" w:name="_Toc21524653"/>
      <w:bookmarkStart w:id="2234" w:name="_Toc21524723"/>
      <w:bookmarkStart w:id="2235" w:name="_Toc21525433"/>
      <w:bookmarkStart w:id="2236" w:name="_Toc21705266"/>
      <w:bookmarkStart w:id="2237" w:name="_Toc21705384"/>
      <w:bookmarkStart w:id="2238" w:name="_Toc21705461"/>
      <w:bookmarkStart w:id="2239" w:name="_Toc26187854"/>
      <w:bookmarkStart w:id="2240" w:name="_Toc26189518"/>
      <w:bookmarkStart w:id="2241" w:name="_Toc26191182"/>
      <w:bookmarkStart w:id="2242" w:name="_Toc26192852"/>
      <w:bookmarkStart w:id="2243" w:name="_Toc26194518"/>
      <w:bookmarkStart w:id="2244" w:name="_Toc26256012"/>
      <w:bookmarkStart w:id="2245" w:name="_Toc26256426"/>
      <w:bookmarkStart w:id="2246" w:name="_Toc26256533"/>
      <w:bookmarkStart w:id="2247" w:name="_Toc26256640"/>
      <w:bookmarkStart w:id="2248" w:name="_Toc26273549"/>
      <w:bookmarkStart w:id="2249" w:name="_Toc38892856"/>
      <w:bookmarkStart w:id="2250" w:name="_Toc403566563"/>
      <w:bookmarkStart w:id="2251" w:name="_Toc25922553"/>
      <w:bookmarkStart w:id="2252" w:name="_Toc26256013"/>
      <w:bookmarkStart w:id="2253" w:name="_Toc40273842"/>
      <w:bookmarkStart w:id="2254" w:name="_Toc41549862"/>
      <w:bookmarkStart w:id="2255" w:name="_Toc52892249"/>
      <w:bookmarkStart w:id="2256" w:name="_Toc52892554"/>
      <w:bookmarkStart w:id="2257" w:name="_Toc389729188"/>
      <w:bookmarkStart w:id="2258" w:name="_Toc403472826"/>
      <w:bookmarkStart w:id="2259" w:name="_Toc1478383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r w:rsidRPr="00EB4040">
        <w:t>Methods for detection and identification</w:t>
      </w:r>
      <w:bookmarkEnd w:id="2250"/>
      <w:bookmarkEnd w:id="2251"/>
      <w:bookmarkEnd w:id="2252"/>
      <w:bookmarkEnd w:id="2253"/>
      <w:bookmarkEnd w:id="2254"/>
      <w:bookmarkEnd w:id="2255"/>
      <w:bookmarkEnd w:id="2256"/>
      <w:bookmarkEnd w:id="2259"/>
    </w:p>
    <w:p w14:paraId="064E7059" w14:textId="13808E51" w:rsidR="00400CA4" w:rsidRDefault="00400CA4" w:rsidP="00EA65F8">
      <w:pPr>
        <w:jc w:val="both"/>
        <w:rPr>
          <w:rFonts w:cstheme="minorHAnsi"/>
        </w:rPr>
      </w:pPr>
      <w:r w:rsidRPr="00EA65F8">
        <w:rPr>
          <w:rFonts w:cstheme="minorHAnsi"/>
        </w:rPr>
        <w:t>Information on the choice of the worst</w:t>
      </w:r>
      <w:r w:rsidR="00072E65" w:rsidRPr="00EA65F8">
        <w:rPr>
          <w:rFonts w:cstheme="minorHAnsi"/>
        </w:rPr>
        <w:t xml:space="preserve"> </w:t>
      </w:r>
      <w:r w:rsidRPr="00EA65F8">
        <w:rPr>
          <w:rFonts w:cstheme="minorHAnsi"/>
        </w:rPr>
        <w:t>case composition for methods for detection and identification</w:t>
      </w:r>
      <w:r w:rsidRPr="00EA65F8">
        <w:rPr>
          <w:rFonts w:eastAsia="Calibri" w:cstheme="minorHAnsi"/>
          <w:iCs/>
          <w:lang w:eastAsia="en-US"/>
        </w:rPr>
        <w:t xml:space="preserve"> (e.g.</w:t>
      </w:r>
      <w:r w:rsidR="00C54286">
        <w:rPr>
          <w:rFonts w:eastAsia="Calibri" w:cstheme="minorHAnsi"/>
          <w:iCs/>
          <w:lang w:eastAsia="en-US"/>
        </w:rPr>
        <w:t xml:space="preserve"> representative test product</w:t>
      </w:r>
      <w:r w:rsidRPr="00EA65F8">
        <w:rPr>
          <w:rFonts w:eastAsia="Calibri" w:cstheme="minorHAnsi"/>
          <w:iCs/>
          <w:lang w:eastAsia="en-US"/>
        </w:rPr>
        <w:t xml:space="preserve"> and the </w:t>
      </w:r>
      <w:r w:rsidR="00072E65" w:rsidRPr="00EA65F8">
        <w:rPr>
          <w:rFonts w:eastAsia="Calibri" w:cstheme="minorHAnsi"/>
          <w:iCs/>
          <w:lang w:eastAsia="en-US"/>
        </w:rPr>
        <w:t>justification for why</w:t>
      </w:r>
      <w:r w:rsidR="00C54286">
        <w:rPr>
          <w:rFonts w:eastAsia="Calibri" w:cstheme="minorHAnsi"/>
          <w:iCs/>
          <w:lang w:eastAsia="en-US"/>
        </w:rPr>
        <w:t xml:space="preserve"> the chosen test product</w:t>
      </w:r>
      <w:r w:rsidRPr="00EA65F8">
        <w:rPr>
          <w:rFonts w:cstheme="minorHAnsi"/>
        </w:rPr>
        <w:t xml:space="preserve"> </w:t>
      </w:r>
      <w:r w:rsidR="00C54286">
        <w:rPr>
          <w:rFonts w:eastAsia="Calibri" w:cstheme="minorHAnsi"/>
          <w:iCs/>
          <w:lang w:eastAsia="en-US"/>
        </w:rPr>
        <w:t>is</w:t>
      </w:r>
      <w:r w:rsidRPr="00EA65F8">
        <w:rPr>
          <w:rFonts w:eastAsia="Calibri" w:cstheme="minorHAnsi"/>
          <w:iCs/>
          <w:lang w:eastAsia="en-US"/>
        </w:rPr>
        <w:t xml:space="preserve"> considered sufficient to cover the whole range of specified variations (use/composition) in the BPF</w:t>
      </w:r>
      <w:r w:rsidRPr="00EA65F8">
        <w:rPr>
          <w:rFonts w:cstheme="minorHAnsi"/>
        </w:rPr>
        <w:t xml:space="preserve"> are provided in the confidential annex.</w:t>
      </w:r>
    </w:p>
    <w:p w14:paraId="5551C52F" w14:textId="77777777" w:rsidR="00BB672C" w:rsidRPr="00EA65F8" w:rsidRDefault="00BB672C" w:rsidP="00EA65F8">
      <w:pPr>
        <w:jc w:val="both"/>
        <w:rPr>
          <w:rFonts w:cstheme="minorHAnsi"/>
        </w:rPr>
      </w:pPr>
    </w:p>
    <w:p w14:paraId="558D0906" w14:textId="45E06363" w:rsidR="004C4B04" w:rsidRPr="00340D22" w:rsidRDefault="00CD1AD4" w:rsidP="00EA65F8">
      <w:pPr>
        <w:widowControl/>
        <w:rPr>
          <w:rFonts w:eastAsia="Calibri"/>
          <w:sz w:val="16"/>
          <w:szCs w:val="16"/>
          <w:lang w:eastAsia="en-US"/>
        </w:rPr>
      </w:pPr>
      <w:r w:rsidRPr="00EA65F8">
        <w:rPr>
          <w:rFonts w:cstheme="minorHAnsi"/>
        </w:rPr>
        <w:t>The test products, the corresponding justification</w:t>
      </w:r>
      <w:r w:rsidR="004C4B04" w:rsidRPr="00EA65F8">
        <w:rPr>
          <w:rFonts w:cstheme="minorHAnsi"/>
        </w:rPr>
        <w:t>,</w:t>
      </w:r>
      <w:r w:rsidRPr="00EA65F8">
        <w:rPr>
          <w:rFonts w:cstheme="minorHAnsi"/>
        </w:rPr>
        <w:t xml:space="preserve"> and the data provided by the applicant are considered sufficient in order to cover the whole range of specified variations applied for.</w:t>
      </w:r>
    </w:p>
    <w:p w14:paraId="1508657A" w14:textId="642D3818" w:rsidR="00F27586" w:rsidRDefault="00F27586" w:rsidP="00A35FA0">
      <w:pPr>
        <w:pStyle w:val="Caption"/>
      </w:pPr>
      <w:r>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6</w:t>
      </w:r>
      <w:r w:rsidR="005D7F75">
        <w:rPr>
          <w:noProof/>
        </w:rPr>
        <w:fldChar w:fldCharType="end"/>
      </w:r>
      <w:r>
        <w:t xml:space="preserve"> </w:t>
      </w:r>
      <w:r w:rsidRPr="00125351">
        <w:t>Analytical methods for the analysis of the product as such including the active substance, impurities, and residues</w:t>
      </w:r>
    </w:p>
    <w:tbl>
      <w:tblPr>
        <w:tblW w:w="1502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418"/>
        <w:gridCol w:w="709"/>
        <w:gridCol w:w="992"/>
        <w:gridCol w:w="992"/>
        <w:gridCol w:w="709"/>
        <w:gridCol w:w="709"/>
        <w:gridCol w:w="992"/>
        <w:gridCol w:w="850"/>
        <w:gridCol w:w="2268"/>
        <w:gridCol w:w="1276"/>
      </w:tblGrid>
      <w:tr w:rsidR="00B3002A" w:rsidRPr="00340D22" w14:paraId="00343CC4" w14:textId="77777777" w:rsidTr="00C54286">
        <w:trPr>
          <w:trHeight w:val="458"/>
        </w:trPr>
        <w:tc>
          <w:tcPr>
            <w:tcW w:w="15026" w:type="dxa"/>
            <w:gridSpan w:val="12"/>
            <w:shd w:val="clear" w:color="auto" w:fill="FFFFCC"/>
            <w:vAlign w:val="center"/>
          </w:tcPr>
          <w:p w14:paraId="6D01FC2D" w14:textId="2A98881B" w:rsidR="00B3002A" w:rsidRPr="000B5B9A" w:rsidRDefault="00B3002A" w:rsidP="002D261B">
            <w:pPr>
              <w:keepNext/>
              <w:autoSpaceDE w:val="0"/>
              <w:autoSpaceDN w:val="0"/>
              <w:adjustRightInd w:val="0"/>
              <w:jc w:val="center"/>
              <w:rPr>
                <w:rFonts w:cstheme="minorHAnsi"/>
                <w:b/>
                <w:bCs/>
                <w:sz w:val="18"/>
                <w:szCs w:val="18"/>
              </w:rPr>
            </w:pPr>
            <w:r w:rsidRPr="000B5B9A">
              <w:rPr>
                <w:rFonts w:eastAsia="Calibri" w:cstheme="minorHAnsi"/>
                <w:b/>
                <w:sz w:val="18"/>
                <w:szCs w:val="18"/>
              </w:rPr>
              <w:t xml:space="preserve">Analytical methods </w:t>
            </w:r>
            <w:r w:rsidR="00BE08E4">
              <w:rPr>
                <w:rFonts w:eastAsia="Calibri" w:cstheme="minorHAnsi"/>
                <w:b/>
                <w:sz w:val="18"/>
                <w:szCs w:val="18"/>
              </w:rPr>
              <w:t>for the analysis of the product</w:t>
            </w:r>
            <w:r w:rsidR="00EB4040" w:rsidRPr="000B5B9A">
              <w:rPr>
                <w:rFonts w:eastAsia="Calibri" w:cstheme="minorHAnsi"/>
                <w:b/>
                <w:sz w:val="18"/>
                <w:szCs w:val="18"/>
              </w:rPr>
              <w:t xml:space="preserve"> for </w:t>
            </w:r>
            <w:r w:rsidRPr="000B5B9A">
              <w:rPr>
                <w:rFonts w:eastAsia="Calibri" w:cstheme="minorHAnsi"/>
                <w:b/>
                <w:sz w:val="18"/>
                <w:szCs w:val="18"/>
              </w:rPr>
              <w:t>the active substance</w:t>
            </w:r>
          </w:p>
        </w:tc>
      </w:tr>
      <w:tr w:rsidR="00B3002A" w:rsidRPr="00340D22" w14:paraId="559280B1" w14:textId="77777777" w:rsidTr="00C54286">
        <w:tc>
          <w:tcPr>
            <w:tcW w:w="15026" w:type="dxa"/>
            <w:gridSpan w:val="12"/>
          </w:tcPr>
          <w:p w14:paraId="66473A3F" w14:textId="5ED7BD98" w:rsidR="00B3002A" w:rsidRPr="000B5B9A" w:rsidRDefault="00B3002A" w:rsidP="002D261B">
            <w:pPr>
              <w:keepNext/>
              <w:autoSpaceDE w:val="0"/>
              <w:autoSpaceDN w:val="0"/>
              <w:adjustRightInd w:val="0"/>
              <w:jc w:val="center"/>
              <w:rPr>
                <w:rFonts w:eastAsia="Calibri" w:cstheme="minorHAnsi"/>
                <w:sz w:val="18"/>
                <w:szCs w:val="18"/>
                <w:lang w:eastAsia="en-US"/>
              </w:rPr>
            </w:pPr>
            <w:r w:rsidRPr="000B5B9A">
              <w:rPr>
                <w:rFonts w:eastAsia="Calibri" w:cstheme="minorHAnsi"/>
                <w:sz w:val="18"/>
                <w:szCs w:val="18"/>
                <w:u w:val="single"/>
                <w:lang w:eastAsia="en-US"/>
              </w:rPr>
              <w:t>Principle of the method</w:t>
            </w:r>
            <w:r w:rsidR="006A11EA" w:rsidRPr="000B5B9A">
              <w:rPr>
                <w:rFonts w:eastAsia="Calibri" w:cstheme="minorHAnsi"/>
                <w:sz w:val="18"/>
                <w:szCs w:val="18"/>
                <w:u w:val="single"/>
                <w:lang w:eastAsia="en-US"/>
              </w:rPr>
              <w:t>:</w:t>
            </w:r>
            <w:r w:rsidR="006A11EA" w:rsidRPr="000B5B9A">
              <w:rPr>
                <w:rFonts w:eastAsia="Calibri" w:cstheme="minorHAnsi"/>
                <w:sz w:val="18"/>
                <w:szCs w:val="18"/>
                <w:lang w:eastAsia="en-US"/>
              </w:rPr>
              <w:t xml:space="preserve"> Aliquots of test item were accurately weighed into a volumetric flask, and diluted to volume with ultrapure water to a concentration of 24.5 mg/</w:t>
            </w:r>
            <w:proofErr w:type="spellStart"/>
            <w:r w:rsidR="006A11EA" w:rsidRPr="000B5B9A">
              <w:rPr>
                <w:rFonts w:eastAsia="Calibri" w:cstheme="minorHAnsi"/>
                <w:sz w:val="18"/>
                <w:szCs w:val="18"/>
                <w:lang w:eastAsia="en-US"/>
              </w:rPr>
              <w:t>mL.</w:t>
            </w:r>
            <w:proofErr w:type="spellEnd"/>
            <w:r w:rsidR="006A11EA" w:rsidRPr="000B5B9A">
              <w:rPr>
                <w:rFonts w:eastAsia="Calibri" w:cstheme="minorHAnsi"/>
                <w:sz w:val="18"/>
                <w:szCs w:val="18"/>
                <w:lang w:eastAsia="en-US"/>
              </w:rPr>
              <w:t xml:space="preserve"> The resulting solutions were transferred into vials to undergone ionic chromatography with </w:t>
            </w:r>
            <w:proofErr w:type="spellStart"/>
            <w:r w:rsidR="006A11EA" w:rsidRPr="000B5B9A">
              <w:rPr>
                <w:rFonts w:eastAsia="Calibri" w:cstheme="minorHAnsi"/>
                <w:sz w:val="18"/>
                <w:szCs w:val="18"/>
                <w:lang w:eastAsia="en-US"/>
              </w:rPr>
              <w:t>conductimetric</w:t>
            </w:r>
            <w:proofErr w:type="spellEnd"/>
            <w:r w:rsidR="006A11EA" w:rsidRPr="000B5B9A">
              <w:rPr>
                <w:rFonts w:eastAsia="Calibri" w:cstheme="minorHAnsi"/>
                <w:sz w:val="18"/>
                <w:szCs w:val="18"/>
                <w:lang w:eastAsia="en-US"/>
              </w:rPr>
              <w:t xml:space="preserve"> detection analysis. Analysis is done with HPLC (ionic chromatography with </w:t>
            </w:r>
            <w:proofErr w:type="spellStart"/>
            <w:r w:rsidR="006A11EA" w:rsidRPr="000B5B9A">
              <w:rPr>
                <w:rFonts w:eastAsia="Calibri" w:cstheme="minorHAnsi"/>
                <w:sz w:val="18"/>
                <w:szCs w:val="18"/>
                <w:lang w:eastAsia="en-US"/>
              </w:rPr>
              <w:t>conductimetric</w:t>
            </w:r>
            <w:proofErr w:type="spellEnd"/>
            <w:r w:rsidR="006A11EA" w:rsidRPr="000B5B9A">
              <w:rPr>
                <w:rFonts w:eastAsia="Calibri" w:cstheme="minorHAnsi"/>
                <w:sz w:val="18"/>
                <w:szCs w:val="18"/>
                <w:lang w:eastAsia="en-US"/>
              </w:rPr>
              <w:t xml:space="preserve"> detection) using a isocratic elution (Hydroxide generate by hydroxide generator - 30 </w:t>
            </w:r>
            <w:proofErr w:type="spellStart"/>
            <w:r w:rsidR="006A11EA" w:rsidRPr="000B5B9A">
              <w:rPr>
                <w:rFonts w:eastAsia="Calibri" w:cstheme="minorHAnsi"/>
                <w:sz w:val="18"/>
                <w:szCs w:val="18"/>
                <w:lang w:eastAsia="en-US"/>
              </w:rPr>
              <w:t>mM</w:t>
            </w:r>
            <w:proofErr w:type="spellEnd"/>
            <w:r w:rsidR="006A11EA" w:rsidRPr="000B5B9A">
              <w:rPr>
                <w:rFonts w:eastAsia="Calibri" w:cstheme="minorHAnsi"/>
                <w:sz w:val="18"/>
                <w:szCs w:val="18"/>
                <w:lang w:eastAsia="en-US"/>
              </w:rPr>
              <w:t>)</w:t>
            </w:r>
          </w:p>
        </w:tc>
      </w:tr>
      <w:tr w:rsidR="002303DB" w:rsidRPr="00AC71F7" w14:paraId="5B18CD1F" w14:textId="77777777" w:rsidTr="00C54286">
        <w:tc>
          <w:tcPr>
            <w:tcW w:w="1843" w:type="dxa"/>
            <w:vMerge w:val="restart"/>
            <w:vAlign w:val="center"/>
          </w:tcPr>
          <w:p w14:paraId="705FDF2A" w14:textId="4CA46975" w:rsidR="002303DB" w:rsidRPr="000B5B9A" w:rsidRDefault="002303DB" w:rsidP="002D261B">
            <w:pPr>
              <w:jc w:val="center"/>
              <w:rPr>
                <w:rFonts w:eastAsia="Calibri" w:cstheme="minorHAnsi"/>
                <w:b/>
                <w:sz w:val="18"/>
                <w:szCs w:val="18"/>
                <w:lang w:eastAsia="en-US"/>
              </w:rPr>
            </w:pPr>
            <w:proofErr w:type="spellStart"/>
            <w:r w:rsidRPr="000B5B9A">
              <w:rPr>
                <w:rFonts w:cstheme="minorHAnsi"/>
                <w:b/>
                <w:bCs/>
                <w:sz w:val="18"/>
                <w:szCs w:val="18"/>
              </w:rPr>
              <w:t>Analyte</w:t>
            </w:r>
            <w:proofErr w:type="spellEnd"/>
            <w:r w:rsidRPr="000B5B9A">
              <w:rPr>
                <w:rFonts w:cstheme="minorHAnsi"/>
                <w:b/>
                <w:bCs/>
                <w:sz w:val="18"/>
                <w:szCs w:val="18"/>
              </w:rPr>
              <w:t xml:space="preserve"> </w:t>
            </w:r>
            <w:r w:rsidRPr="000B5B9A">
              <w:rPr>
                <w:rFonts w:cstheme="minorHAnsi"/>
                <w:bCs/>
                <w:sz w:val="18"/>
                <w:szCs w:val="18"/>
              </w:rPr>
              <w:t xml:space="preserve">(type of </w:t>
            </w:r>
            <w:proofErr w:type="spellStart"/>
            <w:r w:rsidRPr="000B5B9A">
              <w:rPr>
                <w:rFonts w:cstheme="minorHAnsi"/>
                <w:bCs/>
                <w:sz w:val="18"/>
                <w:szCs w:val="18"/>
              </w:rPr>
              <w:t>analyte</w:t>
            </w:r>
            <w:proofErr w:type="spellEnd"/>
            <w:r w:rsidRPr="000B5B9A">
              <w:rPr>
                <w:rFonts w:cstheme="minorHAnsi"/>
                <w:bCs/>
                <w:sz w:val="18"/>
                <w:szCs w:val="18"/>
              </w:rPr>
              <w:t xml:space="preserve"> e.g. active substance)</w:t>
            </w:r>
          </w:p>
        </w:tc>
        <w:tc>
          <w:tcPr>
            <w:tcW w:w="2268" w:type="dxa"/>
            <w:vMerge w:val="restart"/>
            <w:vAlign w:val="center"/>
          </w:tcPr>
          <w:p w14:paraId="2901386F" w14:textId="45A24975" w:rsidR="002303DB" w:rsidRPr="000B5B9A" w:rsidRDefault="002303DB" w:rsidP="002D261B">
            <w:pPr>
              <w:jc w:val="center"/>
              <w:rPr>
                <w:rFonts w:eastAsia="Calibri" w:cstheme="minorHAnsi"/>
                <w:b/>
                <w:sz w:val="18"/>
                <w:szCs w:val="18"/>
                <w:lang w:eastAsia="en-US"/>
              </w:rPr>
            </w:pPr>
            <w:r w:rsidRPr="000B5B9A">
              <w:rPr>
                <w:rFonts w:cstheme="minorHAnsi"/>
                <w:b/>
                <w:bCs/>
                <w:sz w:val="18"/>
                <w:szCs w:val="18"/>
              </w:rPr>
              <w:t>Linearity</w:t>
            </w:r>
          </w:p>
        </w:tc>
        <w:tc>
          <w:tcPr>
            <w:tcW w:w="1418" w:type="dxa"/>
            <w:vMerge w:val="restart"/>
            <w:vAlign w:val="center"/>
          </w:tcPr>
          <w:p w14:paraId="2EDEBCA3" w14:textId="16F81E3C" w:rsidR="002303DB" w:rsidRPr="000B5B9A" w:rsidRDefault="002303DB" w:rsidP="002D261B">
            <w:pPr>
              <w:keepNext/>
              <w:autoSpaceDE w:val="0"/>
              <w:autoSpaceDN w:val="0"/>
              <w:adjustRightInd w:val="0"/>
              <w:jc w:val="center"/>
              <w:rPr>
                <w:rFonts w:eastAsia="Calibri" w:cstheme="minorHAnsi"/>
                <w:b/>
                <w:sz w:val="18"/>
                <w:szCs w:val="18"/>
                <w:lang w:eastAsia="en-US"/>
              </w:rPr>
            </w:pPr>
            <w:r w:rsidRPr="000B5B9A">
              <w:rPr>
                <w:rFonts w:cstheme="minorHAnsi"/>
                <w:b/>
                <w:bCs/>
                <w:sz w:val="18"/>
                <w:szCs w:val="18"/>
              </w:rPr>
              <w:t>Specificity</w:t>
            </w:r>
          </w:p>
        </w:tc>
        <w:tc>
          <w:tcPr>
            <w:tcW w:w="1701" w:type="dxa"/>
            <w:gridSpan w:val="2"/>
            <w:vAlign w:val="center"/>
          </w:tcPr>
          <w:p w14:paraId="1D00BF70" w14:textId="6957D12B" w:rsidR="002303DB" w:rsidRPr="000B5B9A" w:rsidRDefault="002303DB" w:rsidP="002D261B">
            <w:pPr>
              <w:jc w:val="center"/>
              <w:rPr>
                <w:rFonts w:eastAsia="Calibri" w:cstheme="minorHAnsi"/>
                <w:b/>
                <w:sz w:val="18"/>
                <w:szCs w:val="18"/>
                <w:lang w:eastAsia="en-US"/>
              </w:rPr>
            </w:pPr>
            <w:r w:rsidRPr="000B5B9A">
              <w:rPr>
                <w:rFonts w:cstheme="minorHAnsi"/>
                <w:b/>
                <w:bCs/>
                <w:sz w:val="18"/>
                <w:szCs w:val="18"/>
              </w:rPr>
              <w:t>Fortification range, level</w:t>
            </w:r>
            <w:r w:rsidR="00B8297A" w:rsidRPr="000B5B9A">
              <w:rPr>
                <w:rFonts w:cstheme="minorHAnsi"/>
                <w:b/>
                <w:bCs/>
                <w:sz w:val="18"/>
                <w:szCs w:val="18"/>
              </w:rPr>
              <w:t>,</w:t>
            </w:r>
            <w:r w:rsidRPr="000B5B9A">
              <w:rPr>
                <w:rFonts w:cstheme="minorHAnsi"/>
                <w:b/>
                <w:bCs/>
                <w:sz w:val="18"/>
                <w:szCs w:val="18"/>
              </w:rPr>
              <w:t xml:space="preserve"> and number of measurements at each level</w:t>
            </w:r>
          </w:p>
        </w:tc>
        <w:tc>
          <w:tcPr>
            <w:tcW w:w="2410" w:type="dxa"/>
            <w:gridSpan w:val="3"/>
            <w:vAlign w:val="center"/>
          </w:tcPr>
          <w:p w14:paraId="343FA9BE" w14:textId="504081FC" w:rsidR="002303DB" w:rsidRPr="000B5B9A" w:rsidRDefault="002303DB" w:rsidP="002D261B">
            <w:pPr>
              <w:keepNext/>
              <w:autoSpaceDE w:val="0"/>
              <w:autoSpaceDN w:val="0"/>
              <w:adjustRightInd w:val="0"/>
              <w:jc w:val="center"/>
              <w:rPr>
                <w:rFonts w:cstheme="minorHAnsi"/>
                <w:b/>
                <w:bCs/>
                <w:sz w:val="18"/>
                <w:szCs w:val="18"/>
              </w:rPr>
            </w:pPr>
            <w:r w:rsidRPr="000B5B9A">
              <w:rPr>
                <w:rFonts w:cstheme="minorHAnsi"/>
                <w:b/>
                <w:bCs/>
                <w:sz w:val="18"/>
                <w:szCs w:val="18"/>
              </w:rPr>
              <w:t>Recovery rate (%)</w:t>
            </w:r>
          </w:p>
        </w:tc>
        <w:tc>
          <w:tcPr>
            <w:tcW w:w="1842" w:type="dxa"/>
            <w:gridSpan w:val="2"/>
            <w:vAlign w:val="center"/>
          </w:tcPr>
          <w:p w14:paraId="769335A6" w14:textId="4F9F3A47" w:rsidR="002303DB" w:rsidRPr="000B5B9A" w:rsidRDefault="002303DB" w:rsidP="002D261B">
            <w:pPr>
              <w:keepNext/>
              <w:autoSpaceDE w:val="0"/>
              <w:autoSpaceDN w:val="0"/>
              <w:adjustRightInd w:val="0"/>
              <w:jc w:val="center"/>
              <w:rPr>
                <w:rFonts w:eastAsia="Calibri" w:cstheme="minorHAnsi"/>
                <w:b/>
                <w:sz w:val="18"/>
                <w:szCs w:val="18"/>
                <w:lang w:eastAsia="en-US"/>
              </w:rPr>
            </w:pPr>
            <w:r w:rsidRPr="000B5B9A">
              <w:rPr>
                <w:rFonts w:cstheme="minorHAnsi"/>
                <w:b/>
                <w:bCs/>
                <w:sz w:val="18"/>
                <w:szCs w:val="18"/>
              </w:rPr>
              <w:t>Precision (%)</w:t>
            </w:r>
          </w:p>
        </w:tc>
        <w:tc>
          <w:tcPr>
            <w:tcW w:w="2268" w:type="dxa"/>
            <w:vMerge w:val="restart"/>
            <w:vAlign w:val="center"/>
          </w:tcPr>
          <w:p w14:paraId="1F11C603" w14:textId="008BA133" w:rsidR="002303DB" w:rsidRPr="000B5B9A" w:rsidRDefault="002303DB" w:rsidP="002D261B">
            <w:pPr>
              <w:keepNext/>
              <w:autoSpaceDE w:val="0"/>
              <w:autoSpaceDN w:val="0"/>
              <w:adjustRightInd w:val="0"/>
              <w:jc w:val="center"/>
              <w:rPr>
                <w:rFonts w:cstheme="minorHAnsi"/>
                <w:b/>
                <w:bCs/>
                <w:sz w:val="18"/>
                <w:szCs w:val="18"/>
              </w:rPr>
            </w:pPr>
            <w:r w:rsidRPr="000B5B9A">
              <w:rPr>
                <w:rFonts w:cstheme="minorHAnsi"/>
                <w:b/>
                <w:bCs/>
                <w:sz w:val="18"/>
                <w:szCs w:val="18"/>
              </w:rPr>
              <w:t xml:space="preserve">Limit of Quantification LOQ </w:t>
            </w:r>
            <w:r w:rsidRPr="000B5B9A">
              <w:rPr>
                <w:rFonts w:cstheme="minorHAnsi"/>
                <w:bCs/>
                <w:i/>
                <w:sz w:val="18"/>
                <w:szCs w:val="18"/>
              </w:rPr>
              <w:t xml:space="preserve">– only for </w:t>
            </w:r>
            <w:proofErr w:type="spellStart"/>
            <w:r w:rsidR="004E151B" w:rsidRPr="000B5B9A">
              <w:rPr>
                <w:rFonts w:cstheme="minorHAnsi"/>
                <w:bCs/>
                <w:i/>
                <w:sz w:val="18"/>
                <w:szCs w:val="18"/>
              </w:rPr>
              <w:t>impurit</w:t>
            </w:r>
            <w:proofErr w:type="spellEnd"/>
            <w:r w:rsidR="004E151B" w:rsidRPr="000B5B9A">
              <w:rPr>
                <w:rFonts w:cstheme="minorHAnsi"/>
                <w:bCs/>
                <w:i/>
                <w:sz w:val="18"/>
                <w:szCs w:val="18"/>
              </w:rPr>
              <w:t>(y/</w:t>
            </w:r>
            <w:proofErr w:type="spellStart"/>
            <w:r w:rsidR="004E151B" w:rsidRPr="000B5B9A">
              <w:rPr>
                <w:rFonts w:cstheme="minorHAnsi"/>
                <w:bCs/>
                <w:i/>
                <w:sz w:val="18"/>
                <w:szCs w:val="18"/>
              </w:rPr>
              <w:t>ies</w:t>
            </w:r>
            <w:proofErr w:type="spellEnd"/>
            <w:r w:rsidR="004E151B" w:rsidRPr="000B5B9A">
              <w:rPr>
                <w:rFonts w:cstheme="minorHAnsi"/>
                <w:bCs/>
                <w:i/>
                <w:sz w:val="18"/>
                <w:szCs w:val="18"/>
              </w:rPr>
              <w:t>)</w:t>
            </w:r>
          </w:p>
          <w:p w14:paraId="087E1705" w14:textId="4383428F" w:rsidR="002303DB" w:rsidRPr="000B5B9A" w:rsidRDefault="002303DB" w:rsidP="002D261B">
            <w:pPr>
              <w:jc w:val="center"/>
              <w:rPr>
                <w:rFonts w:eastAsia="Calibri" w:cstheme="minorHAnsi"/>
                <w:b/>
                <w:sz w:val="18"/>
                <w:szCs w:val="18"/>
                <w:lang w:eastAsia="en-US"/>
              </w:rPr>
            </w:pPr>
          </w:p>
        </w:tc>
        <w:tc>
          <w:tcPr>
            <w:tcW w:w="1276" w:type="dxa"/>
            <w:vMerge w:val="restart"/>
            <w:vAlign w:val="center"/>
          </w:tcPr>
          <w:p w14:paraId="6845DC14" w14:textId="2058D8F0" w:rsidR="002303DB" w:rsidRPr="000B5B9A" w:rsidRDefault="002303DB" w:rsidP="002D261B">
            <w:pPr>
              <w:keepNext/>
              <w:autoSpaceDE w:val="0"/>
              <w:autoSpaceDN w:val="0"/>
              <w:adjustRightInd w:val="0"/>
              <w:jc w:val="center"/>
              <w:rPr>
                <w:rFonts w:eastAsia="Calibri" w:cstheme="minorHAnsi"/>
                <w:b/>
                <w:sz w:val="18"/>
                <w:szCs w:val="18"/>
                <w:lang w:eastAsia="en-US"/>
              </w:rPr>
            </w:pPr>
            <w:r w:rsidRPr="000B5B9A">
              <w:rPr>
                <w:rFonts w:cstheme="minorHAnsi"/>
                <w:b/>
                <w:bCs/>
                <w:sz w:val="18"/>
                <w:szCs w:val="18"/>
              </w:rPr>
              <w:t>Reference</w:t>
            </w:r>
          </w:p>
        </w:tc>
      </w:tr>
      <w:tr w:rsidR="00D4345E" w:rsidRPr="00AC71F7" w14:paraId="62C77879" w14:textId="77777777" w:rsidTr="00C54286">
        <w:tc>
          <w:tcPr>
            <w:tcW w:w="1843" w:type="dxa"/>
            <w:vMerge/>
            <w:vAlign w:val="center"/>
          </w:tcPr>
          <w:p w14:paraId="618200A4" w14:textId="77777777" w:rsidR="002303DB" w:rsidRPr="000B5B9A" w:rsidRDefault="002303DB" w:rsidP="002D261B">
            <w:pPr>
              <w:jc w:val="center"/>
              <w:rPr>
                <w:rFonts w:eastAsia="Calibri" w:cstheme="minorHAnsi"/>
                <w:sz w:val="18"/>
                <w:szCs w:val="18"/>
                <w:lang w:eastAsia="en-US"/>
              </w:rPr>
            </w:pPr>
          </w:p>
        </w:tc>
        <w:tc>
          <w:tcPr>
            <w:tcW w:w="2268" w:type="dxa"/>
            <w:vMerge/>
            <w:vAlign w:val="center"/>
          </w:tcPr>
          <w:p w14:paraId="535F8060" w14:textId="77777777" w:rsidR="002303DB" w:rsidRPr="000B5B9A" w:rsidRDefault="002303DB" w:rsidP="002D261B">
            <w:pPr>
              <w:jc w:val="center"/>
              <w:rPr>
                <w:rFonts w:eastAsia="Calibri" w:cstheme="minorHAnsi"/>
                <w:sz w:val="18"/>
                <w:szCs w:val="18"/>
                <w:lang w:eastAsia="en-US"/>
              </w:rPr>
            </w:pPr>
          </w:p>
        </w:tc>
        <w:tc>
          <w:tcPr>
            <w:tcW w:w="1418" w:type="dxa"/>
            <w:vMerge/>
            <w:vAlign w:val="center"/>
          </w:tcPr>
          <w:p w14:paraId="11CCB2D4" w14:textId="6A0C6297" w:rsidR="002303DB" w:rsidRPr="000B5B9A" w:rsidRDefault="002303DB" w:rsidP="002D261B">
            <w:pPr>
              <w:jc w:val="center"/>
              <w:rPr>
                <w:rFonts w:eastAsia="Calibri" w:cstheme="minorHAnsi"/>
                <w:sz w:val="18"/>
                <w:szCs w:val="18"/>
                <w:lang w:eastAsia="en-US"/>
              </w:rPr>
            </w:pPr>
          </w:p>
        </w:tc>
        <w:tc>
          <w:tcPr>
            <w:tcW w:w="709" w:type="dxa"/>
            <w:vAlign w:val="center"/>
          </w:tcPr>
          <w:p w14:paraId="74F51B38" w14:textId="33784527"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Level</w:t>
            </w:r>
          </w:p>
        </w:tc>
        <w:tc>
          <w:tcPr>
            <w:tcW w:w="992" w:type="dxa"/>
            <w:vAlign w:val="center"/>
          </w:tcPr>
          <w:p w14:paraId="7A2239FD" w14:textId="3F8CFFDD" w:rsidR="002303DB" w:rsidRPr="000B5B9A" w:rsidRDefault="002303DB" w:rsidP="002D261B">
            <w:pPr>
              <w:jc w:val="center"/>
              <w:rPr>
                <w:rFonts w:eastAsia="Calibri" w:cstheme="minorHAnsi"/>
                <w:sz w:val="18"/>
                <w:szCs w:val="18"/>
                <w:lang w:eastAsia="en-US"/>
              </w:rPr>
            </w:pPr>
            <w:r w:rsidRPr="000B5B9A">
              <w:rPr>
                <w:rFonts w:cstheme="minorHAnsi"/>
                <w:color w:val="000000"/>
                <w:sz w:val="18"/>
                <w:szCs w:val="18"/>
              </w:rPr>
              <w:t>Number of measurements</w:t>
            </w:r>
          </w:p>
        </w:tc>
        <w:tc>
          <w:tcPr>
            <w:tcW w:w="992" w:type="dxa"/>
            <w:vAlign w:val="center"/>
          </w:tcPr>
          <w:p w14:paraId="0E17887D" w14:textId="685432D3"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Range</w:t>
            </w:r>
          </w:p>
        </w:tc>
        <w:tc>
          <w:tcPr>
            <w:tcW w:w="709" w:type="dxa"/>
            <w:vAlign w:val="center"/>
          </w:tcPr>
          <w:p w14:paraId="37DBD457" w14:textId="33DA30F4"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Mean</w:t>
            </w:r>
          </w:p>
        </w:tc>
        <w:tc>
          <w:tcPr>
            <w:tcW w:w="709" w:type="dxa"/>
            <w:vAlign w:val="center"/>
          </w:tcPr>
          <w:p w14:paraId="5D771DBC" w14:textId="24EEA60F" w:rsidR="002303DB" w:rsidRPr="000B5B9A" w:rsidRDefault="002303DB" w:rsidP="002D261B">
            <w:pPr>
              <w:jc w:val="center"/>
              <w:rPr>
                <w:rFonts w:eastAsia="Calibri" w:cstheme="minorHAnsi"/>
                <w:sz w:val="18"/>
                <w:szCs w:val="18"/>
                <w:lang w:eastAsia="en-US"/>
              </w:rPr>
            </w:pPr>
            <w:r w:rsidRPr="000B5B9A">
              <w:rPr>
                <w:rFonts w:eastAsia="Calibri" w:cstheme="minorHAnsi"/>
                <w:sz w:val="18"/>
                <w:szCs w:val="18"/>
                <w:lang w:eastAsia="en-US"/>
              </w:rPr>
              <w:t>RSD</w:t>
            </w:r>
          </w:p>
        </w:tc>
        <w:tc>
          <w:tcPr>
            <w:tcW w:w="992" w:type="dxa"/>
            <w:vAlign w:val="center"/>
          </w:tcPr>
          <w:p w14:paraId="789472F2" w14:textId="4D1C8B9E" w:rsidR="002303DB" w:rsidRPr="000B5B9A" w:rsidRDefault="002303DB" w:rsidP="002D261B">
            <w:pPr>
              <w:jc w:val="center"/>
              <w:rPr>
                <w:rFonts w:eastAsia="Calibri" w:cstheme="minorHAnsi"/>
                <w:sz w:val="18"/>
                <w:szCs w:val="18"/>
                <w:lang w:eastAsia="en-US"/>
              </w:rPr>
            </w:pPr>
            <w:r w:rsidRPr="000B5B9A">
              <w:rPr>
                <w:rFonts w:cstheme="minorHAnsi"/>
                <w:sz w:val="18"/>
                <w:szCs w:val="18"/>
              </w:rPr>
              <w:t>Concentration tested</w:t>
            </w:r>
          </w:p>
        </w:tc>
        <w:tc>
          <w:tcPr>
            <w:tcW w:w="850" w:type="dxa"/>
            <w:vAlign w:val="center"/>
          </w:tcPr>
          <w:p w14:paraId="076DD88A" w14:textId="3EDDBB67" w:rsidR="002303DB" w:rsidRPr="000B5B9A" w:rsidRDefault="002303DB" w:rsidP="002D261B">
            <w:pPr>
              <w:jc w:val="center"/>
              <w:rPr>
                <w:rFonts w:eastAsia="Calibri" w:cstheme="minorHAnsi"/>
                <w:sz w:val="18"/>
                <w:szCs w:val="18"/>
                <w:lang w:eastAsia="en-US"/>
              </w:rPr>
            </w:pPr>
            <w:r w:rsidRPr="000B5B9A">
              <w:rPr>
                <w:rFonts w:cstheme="minorHAnsi"/>
                <w:sz w:val="18"/>
                <w:szCs w:val="18"/>
              </w:rPr>
              <w:t>Number of replicates</w:t>
            </w:r>
          </w:p>
        </w:tc>
        <w:tc>
          <w:tcPr>
            <w:tcW w:w="2268" w:type="dxa"/>
            <w:vMerge/>
            <w:vAlign w:val="center"/>
          </w:tcPr>
          <w:p w14:paraId="1C18CBD3" w14:textId="77777777" w:rsidR="002303DB" w:rsidRPr="000B5B9A" w:rsidRDefault="002303DB" w:rsidP="002D261B">
            <w:pPr>
              <w:jc w:val="center"/>
              <w:rPr>
                <w:rFonts w:eastAsia="Calibri" w:cstheme="minorHAnsi"/>
                <w:sz w:val="18"/>
                <w:szCs w:val="18"/>
                <w:lang w:eastAsia="en-US"/>
              </w:rPr>
            </w:pPr>
          </w:p>
        </w:tc>
        <w:tc>
          <w:tcPr>
            <w:tcW w:w="1276" w:type="dxa"/>
            <w:vMerge/>
            <w:vAlign w:val="center"/>
          </w:tcPr>
          <w:p w14:paraId="7E501F23" w14:textId="77777777" w:rsidR="002303DB" w:rsidRPr="000B5B9A" w:rsidRDefault="002303DB" w:rsidP="002D261B">
            <w:pPr>
              <w:jc w:val="center"/>
              <w:rPr>
                <w:rFonts w:eastAsia="Calibri" w:cstheme="minorHAnsi"/>
                <w:sz w:val="18"/>
                <w:szCs w:val="18"/>
                <w:lang w:eastAsia="en-US"/>
              </w:rPr>
            </w:pPr>
          </w:p>
        </w:tc>
      </w:tr>
      <w:tr w:rsidR="00AC71F7" w:rsidRPr="00395E41" w14:paraId="01273475" w14:textId="77777777" w:rsidTr="00C54286">
        <w:tc>
          <w:tcPr>
            <w:tcW w:w="1843" w:type="dxa"/>
          </w:tcPr>
          <w:p w14:paraId="30A5B695" w14:textId="67C9BD94" w:rsidR="00AC71F7" w:rsidRPr="000B5B9A" w:rsidRDefault="00AC71F7" w:rsidP="00AC71F7">
            <w:pPr>
              <w:jc w:val="center"/>
              <w:rPr>
                <w:rFonts w:eastAsia="Calibri" w:cstheme="minorHAnsi"/>
                <w:sz w:val="18"/>
                <w:szCs w:val="18"/>
                <w:lang w:eastAsia="en-US"/>
              </w:rPr>
            </w:pPr>
            <w:r w:rsidRPr="000B5B9A">
              <w:rPr>
                <w:rFonts w:eastAsia="Calibri" w:cstheme="minorHAnsi"/>
                <w:sz w:val="18"/>
                <w:szCs w:val="18"/>
                <w:lang w:eastAsia="en-US"/>
              </w:rPr>
              <w:t>Lactic acid</w:t>
            </w:r>
          </w:p>
        </w:tc>
        <w:tc>
          <w:tcPr>
            <w:tcW w:w="2268" w:type="dxa"/>
          </w:tcPr>
          <w:p w14:paraId="417ACDFA" w14:textId="1EC37EDA" w:rsidR="00AC71F7" w:rsidRPr="000B5B9A" w:rsidRDefault="00AC71F7" w:rsidP="00D4345E">
            <w:pPr>
              <w:rPr>
                <w:rFonts w:cstheme="minorHAnsi"/>
                <w:bCs/>
                <w:iCs/>
                <w:sz w:val="18"/>
                <w:szCs w:val="18"/>
              </w:rPr>
            </w:pPr>
            <w:r w:rsidRPr="000B5B9A">
              <w:rPr>
                <w:rFonts w:cstheme="minorHAnsi"/>
                <w:bCs/>
                <w:iCs/>
                <w:sz w:val="18"/>
                <w:szCs w:val="18"/>
              </w:rPr>
              <w:t>Single</w:t>
            </w:r>
            <w:r w:rsidR="000B5B9A">
              <w:rPr>
                <w:rFonts w:cstheme="minorHAnsi"/>
                <w:bCs/>
                <w:iCs/>
                <w:sz w:val="18"/>
                <w:szCs w:val="18"/>
              </w:rPr>
              <w:t xml:space="preserve"> </w:t>
            </w:r>
            <w:r w:rsidRPr="000B5B9A">
              <w:rPr>
                <w:rFonts w:cstheme="minorHAnsi"/>
                <w:bCs/>
                <w:iCs/>
                <w:sz w:val="18"/>
                <w:szCs w:val="18"/>
              </w:rPr>
              <w:t>determination at 5 concentrations;</w:t>
            </w:r>
          </w:p>
          <w:p w14:paraId="1F3CC949" w14:textId="77777777" w:rsidR="00AC71F7" w:rsidRPr="000B5B9A" w:rsidRDefault="00AC71F7" w:rsidP="00D4345E">
            <w:pPr>
              <w:rPr>
                <w:rFonts w:cstheme="minorHAnsi"/>
                <w:bCs/>
                <w:iCs/>
                <w:sz w:val="18"/>
                <w:szCs w:val="18"/>
              </w:rPr>
            </w:pPr>
            <w:r w:rsidRPr="000B5B9A">
              <w:rPr>
                <w:rFonts w:cstheme="minorHAnsi"/>
                <w:bCs/>
                <w:iCs/>
                <w:sz w:val="18"/>
                <w:szCs w:val="18"/>
              </w:rPr>
              <w:t>r= 0.9970 (acceptance &gt; 0.99);</w:t>
            </w:r>
          </w:p>
          <w:p w14:paraId="605A4DD7" w14:textId="7A02CAB6" w:rsidR="00AC71F7" w:rsidRPr="000B5B9A" w:rsidRDefault="00AC71F7" w:rsidP="00D4345E">
            <w:pPr>
              <w:rPr>
                <w:rFonts w:eastAsia="Calibri" w:cstheme="minorHAnsi"/>
                <w:sz w:val="18"/>
                <w:szCs w:val="18"/>
                <w:lang w:eastAsia="en-US"/>
              </w:rPr>
            </w:pPr>
            <w:r w:rsidRPr="000B5B9A">
              <w:rPr>
                <w:rFonts w:eastAsia="Calibri" w:cstheme="minorHAnsi"/>
                <w:iCs/>
                <w:sz w:val="18"/>
                <w:szCs w:val="18"/>
                <w:lang w:eastAsia="en-US"/>
              </w:rPr>
              <w:t>Linearity range: 0.1086 - 0.4342 mg/mL (referred to the test item solution concentration 24.5 mg/</w:t>
            </w:r>
            <w:proofErr w:type="spellStart"/>
            <w:r w:rsidRPr="000B5B9A">
              <w:rPr>
                <w:rFonts w:eastAsia="Calibri" w:cstheme="minorHAnsi"/>
                <w:iCs/>
                <w:sz w:val="18"/>
                <w:szCs w:val="18"/>
                <w:lang w:eastAsia="en-US"/>
              </w:rPr>
              <w:t>mL.</w:t>
            </w:r>
            <w:proofErr w:type="spellEnd"/>
            <w:r w:rsidRPr="000B5B9A">
              <w:rPr>
                <w:rFonts w:eastAsia="Calibri" w:cstheme="minorHAnsi"/>
                <w:iCs/>
                <w:sz w:val="18"/>
                <w:szCs w:val="18"/>
                <w:lang w:eastAsia="en-US"/>
              </w:rPr>
              <w:t xml:space="preserve"> 0.44 - 1.77 % w/w)</w:t>
            </w:r>
          </w:p>
        </w:tc>
        <w:tc>
          <w:tcPr>
            <w:tcW w:w="1418" w:type="dxa"/>
          </w:tcPr>
          <w:p w14:paraId="03691789" w14:textId="7C434B8E" w:rsidR="00AC71F7" w:rsidRPr="000B5B9A" w:rsidRDefault="00AC71F7" w:rsidP="00DB124F">
            <w:pPr>
              <w:rPr>
                <w:rFonts w:eastAsia="Calibri" w:cstheme="minorHAnsi"/>
                <w:sz w:val="18"/>
                <w:szCs w:val="18"/>
                <w:lang w:eastAsia="en-US"/>
              </w:rPr>
            </w:pPr>
            <w:r w:rsidRPr="000B5B9A">
              <w:rPr>
                <w:rFonts w:cstheme="minorHAnsi"/>
                <w:sz w:val="18"/>
                <w:szCs w:val="18"/>
              </w:rPr>
              <w:t>Interference from other sub</w:t>
            </w:r>
            <w:r w:rsidR="00DB124F">
              <w:rPr>
                <w:rFonts w:cstheme="minorHAnsi"/>
                <w:sz w:val="18"/>
                <w:szCs w:val="18"/>
              </w:rPr>
              <w:t>stances &lt; 3% of total peak area</w:t>
            </w:r>
          </w:p>
        </w:tc>
        <w:tc>
          <w:tcPr>
            <w:tcW w:w="1701" w:type="dxa"/>
            <w:gridSpan w:val="2"/>
          </w:tcPr>
          <w:p w14:paraId="53264C83" w14:textId="01B6A2E4" w:rsidR="00AC71F7" w:rsidRPr="000B5B9A" w:rsidRDefault="00AC71F7" w:rsidP="00505619">
            <w:pPr>
              <w:rPr>
                <w:rFonts w:cstheme="minorHAnsi"/>
                <w:color w:val="000000"/>
                <w:sz w:val="18"/>
                <w:szCs w:val="18"/>
              </w:rPr>
            </w:pPr>
            <w:r w:rsidRPr="000B5B9A">
              <w:rPr>
                <w:rFonts w:eastAsia="Calibri" w:cstheme="minorHAnsi"/>
                <w:sz w:val="18"/>
                <w:szCs w:val="18"/>
                <w:lang w:eastAsia="en-US"/>
              </w:rPr>
              <w:t>1 level, 2 determinations</w:t>
            </w:r>
          </w:p>
        </w:tc>
        <w:tc>
          <w:tcPr>
            <w:tcW w:w="2410" w:type="dxa"/>
            <w:gridSpan w:val="3"/>
          </w:tcPr>
          <w:p w14:paraId="5693BBD3" w14:textId="77777777" w:rsidR="00AC71F7" w:rsidRPr="000B5B9A" w:rsidRDefault="00AC71F7" w:rsidP="00986B82">
            <w:pPr>
              <w:rPr>
                <w:rFonts w:eastAsia="Calibri" w:cstheme="minorHAnsi"/>
                <w:sz w:val="18"/>
                <w:szCs w:val="18"/>
                <w:lang w:eastAsia="en-US"/>
              </w:rPr>
            </w:pPr>
            <w:r w:rsidRPr="000B5B9A">
              <w:rPr>
                <w:rFonts w:eastAsia="Calibri" w:cstheme="minorHAnsi"/>
                <w:sz w:val="18"/>
                <w:szCs w:val="18"/>
                <w:lang w:eastAsia="en-US"/>
              </w:rPr>
              <w:t>Range: 80 - 120%</w:t>
            </w:r>
          </w:p>
          <w:p w14:paraId="126D47BF" w14:textId="77777777" w:rsidR="00AC71F7" w:rsidRDefault="00AC71F7" w:rsidP="00986B82">
            <w:pPr>
              <w:rPr>
                <w:rFonts w:eastAsia="Calibri" w:cstheme="minorHAnsi"/>
                <w:sz w:val="18"/>
                <w:szCs w:val="18"/>
                <w:lang w:eastAsia="en-US"/>
              </w:rPr>
            </w:pPr>
            <w:r w:rsidRPr="000B5B9A">
              <w:rPr>
                <w:rFonts w:eastAsia="Calibri" w:cstheme="minorHAnsi"/>
                <w:sz w:val="18"/>
                <w:szCs w:val="18"/>
                <w:lang w:eastAsia="en-US"/>
              </w:rPr>
              <w:t>Mean Recovery: 104.2%</w:t>
            </w:r>
          </w:p>
          <w:p w14:paraId="7D832137" w14:textId="72D2784F" w:rsidR="008E4D7E" w:rsidRPr="000B5B9A" w:rsidRDefault="008E4D7E" w:rsidP="00986B82">
            <w:pPr>
              <w:rPr>
                <w:rFonts w:eastAsia="Calibri" w:cstheme="minorHAnsi"/>
                <w:sz w:val="18"/>
                <w:szCs w:val="18"/>
                <w:lang w:eastAsia="en-US"/>
              </w:rPr>
            </w:pPr>
            <w:r>
              <w:rPr>
                <w:rFonts w:eastAsia="Calibri" w:cstheme="minorHAnsi"/>
                <w:sz w:val="18"/>
                <w:szCs w:val="18"/>
                <w:lang w:eastAsia="en-US"/>
              </w:rPr>
              <w:t>Note:</w:t>
            </w:r>
            <w:r>
              <w:t xml:space="preserve"> </w:t>
            </w:r>
            <w:r w:rsidRPr="008E4D7E">
              <w:rPr>
                <w:rFonts w:eastAsia="Calibri" w:cstheme="minorHAnsi"/>
                <w:sz w:val="18"/>
                <w:szCs w:val="18"/>
                <w:lang w:eastAsia="en-US"/>
              </w:rPr>
              <w:t>According</w:t>
            </w:r>
            <w:r w:rsidR="00DB124F">
              <w:rPr>
                <w:rFonts w:eastAsia="Calibri" w:cstheme="minorHAnsi"/>
                <w:sz w:val="18"/>
                <w:szCs w:val="18"/>
                <w:lang w:eastAsia="en-US"/>
              </w:rPr>
              <w:t xml:space="preserve"> to SANCO 3030/99 rev. 5 only </w:t>
            </w:r>
            <w:r w:rsidRPr="008E4D7E">
              <w:rPr>
                <w:rFonts w:eastAsia="Calibri" w:cstheme="minorHAnsi"/>
                <w:sz w:val="18"/>
                <w:szCs w:val="18"/>
                <w:lang w:eastAsia="en-US"/>
              </w:rPr>
              <w:t>2 independent recovery determinations were performed, then no standard deviation can be calculated</w:t>
            </w:r>
            <w:r w:rsidR="00DB124F">
              <w:rPr>
                <w:rFonts w:eastAsia="Calibri" w:cstheme="minorHAnsi"/>
                <w:sz w:val="18"/>
                <w:szCs w:val="18"/>
                <w:lang w:eastAsia="en-US"/>
              </w:rPr>
              <w:t>.</w:t>
            </w:r>
          </w:p>
        </w:tc>
        <w:tc>
          <w:tcPr>
            <w:tcW w:w="1842" w:type="dxa"/>
            <w:gridSpan w:val="2"/>
          </w:tcPr>
          <w:p w14:paraId="26015FFB" w14:textId="339AF3A2" w:rsidR="00AC71F7" w:rsidRPr="000B5B9A" w:rsidRDefault="00AC71F7" w:rsidP="00AC71F7">
            <w:pPr>
              <w:rPr>
                <w:rFonts w:eastAsia="Calibri" w:cstheme="minorHAnsi"/>
                <w:sz w:val="18"/>
                <w:szCs w:val="18"/>
                <w:lang w:eastAsia="en-US"/>
              </w:rPr>
            </w:pPr>
            <w:r w:rsidRPr="000B5B9A">
              <w:rPr>
                <w:rFonts w:eastAsia="Calibri" w:cstheme="minorHAnsi"/>
                <w:sz w:val="18"/>
                <w:szCs w:val="18"/>
                <w:lang w:eastAsia="en-US"/>
              </w:rPr>
              <w:t xml:space="preserve">5 independently weighed samples </w:t>
            </w:r>
            <w:r w:rsidR="00DB124F">
              <w:rPr>
                <w:rFonts w:eastAsia="Calibri" w:cstheme="minorHAnsi"/>
                <w:sz w:val="18"/>
                <w:szCs w:val="18"/>
                <w:lang w:eastAsia="en-US"/>
              </w:rPr>
              <w:t>determination at the same conc.</w:t>
            </w:r>
            <w:r w:rsidRPr="000B5B9A">
              <w:rPr>
                <w:rFonts w:eastAsia="Calibri" w:cstheme="minorHAnsi"/>
                <w:sz w:val="18"/>
                <w:szCs w:val="18"/>
                <w:lang w:eastAsia="en-US"/>
              </w:rPr>
              <w:t>: mean value: 0.78% w/w.</w:t>
            </w:r>
          </w:p>
          <w:p w14:paraId="1DCBF707" w14:textId="5ADD3EA3" w:rsidR="00AC71F7" w:rsidRPr="000B5B9A" w:rsidRDefault="00AC71F7" w:rsidP="00AC71F7">
            <w:pPr>
              <w:rPr>
                <w:rFonts w:eastAsia="Calibri" w:cstheme="minorHAnsi"/>
                <w:sz w:val="18"/>
                <w:szCs w:val="18"/>
                <w:lang w:eastAsia="en-US"/>
              </w:rPr>
            </w:pPr>
            <w:proofErr w:type="spellStart"/>
            <w:r w:rsidRPr="000B5B9A">
              <w:rPr>
                <w:rFonts w:eastAsia="Calibri" w:cstheme="minorHAnsi"/>
                <w:sz w:val="18"/>
                <w:szCs w:val="18"/>
                <w:lang w:eastAsia="en-US"/>
              </w:rPr>
              <w:t>Horrat</w:t>
            </w:r>
            <w:proofErr w:type="spellEnd"/>
            <w:r w:rsidRPr="000B5B9A">
              <w:rPr>
                <w:rFonts w:eastAsia="Calibri" w:cstheme="minorHAnsi"/>
                <w:sz w:val="18"/>
                <w:szCs w:val="18"/>
                <w:lang w:eastAsia="en-US"/>
              </w:rPr>
              <w:t xml:space="preserve"> va</w:t>
            </w:r>
            <w:r w:rsidR="00DB124F">
              <w:rPr>
                <w:rFonts w:eastAsia="Calibri" w:cstheme="minorHAnsi"/>
                <w:sz w:val="18"/>
                <w:szCs w:val="18"/>
                <w:lang w:eastAsia="en-US"/>
              </w:rPr>
              <w:t>lue=0.83.</w:t>
            </w:r>
          </w:p>
          <w:p w14:paraId="0FD913DC" w14:textId="77777777" w:rsidR="00AC71F7" w:rsidRPr="000B5B9A" w:rsidRDefault="00AC71F7" w:rsidP="00AC71F7">
            <w:pPr>
              <w:jc w:val="center"/>
              <w:rPr>
                <w:rFonts w:cstheme="minorHAnsi"/>
                <w:sz w:val="18"/>
                <w:szCs w:val="18"/>
              </w:rPr>
            </w:pPr>
          </w:p>
        </w:tc>
        <w:tc>
          <w:tcPr>
            <w:tcW w:w="2268" w:type="dxa"/>
          </w:tcPr>
          <w:p w14:paraId="15DBA74E" w14:textId="34D08F07" w:rsidR="00AC71F7" w:rsidRPr="000B5B9A" w:rsidRDefault="00AC71F7" w:rsidP="00AC71F7">
            <w:pPr>
              <w:jc w:val="center"/>
              <w:rPr>
                <w:rFonts w:eastAsia="Calibri" w:cstheme="minorHAnsi"/>
                <w:sz w:val="18"/>
                <w:szCs w:val="18"/>
                <w:lang w:eastAsia="en-US"/>
              </w:rPr>
            </w:pPr>
            <w:r w:rsidRPr="000B5B9A">
              <w:rPr>
                <w:rFonts w:eastAsia="Calibri" w:cstheme="minorHAnsi"/>
                <w:sz w:val="18"/>
                <w:szCs w:val="18"/>
                <w:lang w:eastAsia="en-US"/>
              </w:rPr>
              <w:t>Not applicable</w:t>
            </w:r>
          </w:p>
        </w:tc>
        <w:tc>
          <w:tcPr>
            <w:tcW w:w="1276" w:type="dxa"/>
          </w:tcPr>
          <w:p w14:paraId="2DEAF195" w14:textId="77777777" w:rsidR="008E4D7E" w:rsidRPr="003738C4" w:rsidRDefault="00E8649F" w:rsidP="00DB124F">
            <w:pPr>
              <w:rPr>
                <w:rFonts w:eastAsia="Calibri" w:cstheme="minorHAnsi"/>
                <w:sz w:val="18"/>
                <w:szCs w:val="18"/>
                <w:lang w:val="it-IT"/>
              </w:rPr>
            </w:pPr>
            <w:r w:rsidRPr="003738C4">
              <w:rPr>
                <w:rFonts w:eastAsia="Calibri" w:cstheme="minorHAnsi"/>
                <w:sz w:val="18"/>
                <w:szCs w:val="18"/>
                <w:lang w:val="it-IT"/>
              </w:rPr>
              <w:t>Gazzotti L.</w:t>
            </w:r>
            <w:r w:rsidR="0068139C" w:rsidRPr="003738C4">
              <w:rPr>
                <w:rFonts w:eastAsia="Calibri" w:cstheme="minorHAnsi"/>
                <w:sz w:val="18"/>
                <w:szCs w:val="18"/>
                <w:lang w:val="it-IT"/>
              </w:rPr>
              <w:t xml:space="preserve"> (2021b</w:t>
            </w:r>
            <w:r w:rsidR="008E4D7E" w:rsidRPr="003738C4">
              <w:rPr>
                <w:rFonts w:eastAsia="Calibri" w:cstheme="minorHAnsi"/>
                <w:sz w:val="18"/>
                <w:szCs w:val="18"/>
                <w:lang w:val="it-IT"/>
              </w:rPr>
              <w:t>+</w:t>
            </w:r>
          </w:p>
          <w:p w14:paraId="26AE20A5" w14:textId="5ACE0D8E" w:rsidR="00AC71F7" w:rsidRPr="003738C4" w:rsidRDefault="008E4D7E" w:rsidP="00DB124F">
            <w:pPr>
              <w:rPr>
                <w:rFonts w:eastAsia="Calibri" w:cstheme="minorHAnsi"/>
                <w:sz w:val="18"/>
                <w:szCs w:val="18"/>
                <w:lang w:val="it-IT" w:eastAsia="en-US"/>
              </w:rPr>
            </w:pPr>
            <w:r w:rsidRPr="003738C4">
              <w:rPr>
                <w:rFonts w:eastAsia="Calibri" w:cstheme="minorHAnsi"/>
                <w:sz w:val="18"/>
                <w:szCs w:val="18"/>
                <w:lang w:val="it-IT"/>
              </w:rPr>
              <w:t>2021b-amend1</w:t>
            </w:r>
            <w:r w:rsidR="0068139C" w:rsidRPr="003738C4">
              <w:rPr>
                <w:rFonts w:eastAsia="Calibri" w:cstheme="minorHAnsi"/>
                <w:sz w:val="18"/>
                <w:szCs w:val="18"/>
                <w:lang w:val="it-IT"/>
              </w:rPr>
              <w:t>)</w:t>
            </w:r>
          </w:p>
        </w:tc>
      </w:tr>
    </w:tbl>
    <w:p w14:paraId="130C7DDB" w14:textId="77777777" w:rsidR="00FA0D41" w:rsidRPr="003738C4" w:rsidRDefault="00FA0D41">
      <w:pPr>
        <w:rPr>
          <w:rFonts w:asciiTheme="minorHAnsi" w:hAnsiTheme="minorHAnsi" w:cstheme="minorHAnsi"/>
          <w:sz w:val="18"/>
          <w:szCs w:val="18"/>
          <w:lang w:val="it-IT"/>
        </w:rPr>
      </w:pPr>
    </w:p>
    <w:p w14:paraId="7E405636" w14:textId="77777777" w:rsidR="00C54286" w:rsidRPr="00974F15" w:rsidRDefault="00C54286" w:rsidP="00D4345E">
      <w:pPr>
        <w:jc w:val="both"/>
        <w:rPr>
          <w:rFonts w:cstheme="minorHAnsi"/>
          <w:lang w:val="it-IT"/>
        </w:rPr>
      </w:pPr>
    </w:p>
    <w:p w14:paraId="41E3F673" w14:textId="78A46804" w:rsidR="00FA0D41" w:rsidRPr="00D4345E" w:rsidRDefault="00FA0D41" w:rsidP="00D4345E">
      <w:pPr>
        <w:jc w:val="both"/>
        <w:rPr>
          <w:rFonts w:eastAsia="Calibri" w:cstheme="minorHAnsi"/>
          <w:lang w:eastAsia="en-US"/>
        </w:rPr>
      </w:pPr>
      <w:r w:rsidRPr="00D4345E">
        <w:rPr>
          <w:rFonts w:cstheme="minorHAnsi"/>
        </w:rPr>
        <w:lastRenderedPageBreak/>
        <w:t xml:space="preserve">For simplified authorisation, data related to residues in soil, air, water, </w:t>
      </w:r>
      <w:r w:rsidRPr="00D4345E">
        <w:rPr>
          <w:rFonts w:eastAsia="Calibri" w:cstheme="minorHAnsi"/>
          <w:lang w:eastAsia="en-US"/>
        </w:rPr>
        <w:t>animal/ human body fluids and tissues or in fo</w:t>
      </w:r>
      <w:r w:rsidR="00971F3E">
        <w:rPr>
          <w:rFonts w:eastAsia="Calibri" w:cstheme="minorHAnsi"/>
          <w:lang w:eastAsia="en-US"/>
        </w:rPr>
        <w:t>od/feed</w:t>
      </w:r>
      <w:r w:rsidRPr="00D4345E">
        <w:rPr>
          <w:rFonts w:eastAsia="Calibri" w:cstheme="minorHAnsi"/>
          <w:lang w:eastAsia="en-US"/>
        </w:rPr>
        <w:t xml:space="preserve"> are </w:t>
      </w:r>
      <w:r w:rsidRPr="00D4345E">
        <w:rPr>
          <w:rFonts w:cstheme="minorHAnsi"/>
        </w:rPr>
        <w:t>not required according to Article 25 and Article 20(1</w:t>
      </w:r>
      <w:proofErr w:type="gramStart"/>
      <w:r w:rsidRPr="00D4345E">
        <w:rPr>
          <w:rFonts w:cstheme="minorHAnsi"/>
        </w:rPr>
        <w:t>)(</w:t>
      </w:r>
      <w:proofErr w:type="gramEnd"/>
      <w:r w:rsidRPr="00D4345E">
        <w:rPr>
          <w:rFonts w:cstheme="minorHAnsi"/>
        </w:rPr>
        <w:t>b) of Regulation (EU) No 528/2012</w:t>
      </w:r>
      <w:r w:rsidRPr="00D4345E">
        <w:rPr>
          <w:rFonts w:eastAsia="Calibri" w:cstheme="minorHAnsi"/>
          <w:lang w:eastAsia="en-US"/>
        </w:rPr>
        <w:t>.</w:t>
      </w:r>
    </w:p>
    <w:p w14:paraId="51DA9060" w14:textId="142BD440" w:rsidR="00D407A8" w:rsidRPr="00D4345E" w:rsidRDefault="00D407A8" w:rsidP="00D4345E">
      <w:pPr>
        <w:jc w:val="both"/>
        <w:rPr>
          <w:rFonts w:eastAsia="Calibri" w:cstheme="minorHAnsi"/>
          <w:lang w:eastAsia="en-US"/>
        </w:rPr>
      </w:pPr>
      <w:r w:rsidRPr="00D4345E">
        <w:rPr>
          <w:rFonts w:eastAsia="Calibri" w:cstheme="minorHAnsi"/>
          <w:lang w:eastAsia="en-US"/>
        </w:rPr>
        <w:t>It is important to note:</w:t>
      </w:r>
    </w:p>
    <w:p w14:paraId="707A6607" w14:textId="200A2189" w:rsidR="00300F0C" w:rsidRPr="00D4345E" w:rsidRDefault="00D407A8" w:rsidP="00D4345E">
      <w:pPr>
        <w:jc w:val="both"/>
        <w:rPr>
          <w:rFonts w:eastAsia="Calibri" w:cstheme="minorHAnsi"/>
          <w:lang w:eastAsia="en-US"/>
        </w:rPr>
      </w:pPr>
      <w:r w:rsidRPr="00D4345E">
        <w:rPr>
          <w:rFonts w:eastAsia="Calibri" w:cstheme="minorHAnsi"/>
          <w:lang w:eastAsia="en-US"/>
        </w:rPr>
        <w:t>- Lactic acid is a naturally occurring alpha-</w:t>
      </w:r>
      <w:proofErr w:type="spellStart"/>
      <w:r w:rsidRPr="00D4345E">
        <w:rPr>
          <w:rFonts w:eastAsia="Calibri" w:cstheme="minorHAnsi"/>
          <w:lang w:eastAsia="en-US"/>
        </w:rPr>
        <w:t>hydroxy</w:t>
      </w:r>
      <w:proofErr w:type="spellEnd"/>
      <w:r w:rsidRPr="00D4345E">
        <w:rPr>
          <w:rFonts w:eastAsia="Calibri" w:cstheme="minorHAnsi"/>
          <w:lang w:eastAsia="en-US"/>
        </w:rPr>
        <w:t xml:space="preserve"> acid. According to SDSs provided by the suppliers it is not classified as toxic or very toxic and therefore analytical methods in body fluids and tissues are not required.</w:t>
      </w:r>
    </w:p>
    <w:p w14:paraId="3BCC19E4" w14:textId="20DB8461" w:rsidR="00D407A8" w:rsidRPr="00D4345E" w:rsidRDefault="00300F0C" w:rsidP="00D4345E">
      <w:pPr>
        <w:jc w:val="both"/>
        <w:rPr>
          <w:rFonts w:eastAsia="Calibri" w:cstheme="minorHAnsi"/>
          <w:lang w:eastAsia="en-US"/>
        </w:rPr>
      </w:pPr>
      <w:r w:rsidRPr="00D4345E">
        <w:rPr>
          <w:rFonts w:eastAsia="Calibri" w:cstheme="minorHAnsi"/>
          <w:lang w:eastAsia="en-US"/>
        </w:rPr>
        <w:t xml:space="preserve">- Lactic acid </w:t>
      </w:r>
      <w:r w:rsidR="007D5D2D" w:rsidRPr="00D4345E">
        <w:rPr>
          <w:rFonts w:eastAsia="Calibri" w:cstheme="minorHAnsi"/>
          <w:lang w:eastAsia="en-US"/>
        </w:rPr>
        <w:t xml:space="preserve">has been </w:t>
      </w:r>
      <w:r w:rsidRPr="00D4345E">
        <w:rPr>
          <w:rFonts w:eastAsia="Calibri" w:cstheme="minorHAnsi"/>
          <w:lang w:eastAsia="en-US"/>
        </w:rPr>
        <w:t>approved for use as a food additive (E270) according Regulation (EU) No. 1333/2008. Lactic acid has been approved in the EU as a food additive without an ADI or upper limit.</w:t>
      </w:r>
    </w:p>
    <w:p w14:paraId="4763163D" w14:textId="7C1D51FA" w:rsidR="00300F0C" w:rsidRPr="00300F0C" w:rsidRDefault="00300F0C" w:rsidP="00D4345E">
      <w:pPr>
        <w:jc w:val="both"/>
        <w:rPr>
          <w:rFonts w:asciiTheme="minorHAnsi" w:eastAsia="Calibri" w:hAnsiTheme="minorHAnsi" w:cstheme="minorHAnsi"/>
          <w:sz w:val="22"/>
          <w:szCs w:val="22"/>
          <w:lang w:eastAsia="en-US"/>
        </w:rPr>
      </w:pPr>
      <w:r w:rsidRPr="00D4345E">
        <w:rPr>
          <w:rFonts w:eastAsia="Calibri" w:cstheme="minorHAnsi"/>
          <w:lang w:eastAsia="en-US"/>
        </w:rPr>
        <w:t>- Lactic acid also occurs naturally in the soil. Furthermore, Lactic acid is ubiquitous in the environment from natural and man-made sources making it impossible to determine the exact source. According to it, residues determination in air, water, soil are not considered to be relevant</w:t>
      </w:r>
      <w:r w:rsidRPr="00300F0C">
        <w:rPr>
          <w:rFonts w:asciiTheme="minorHAnsi" w:eastAsia="Calibri" w:hAnsiTheme="minorHAnsi" w:cstheme="minorHAnsi"/>
          <w:sz w:val="22"/>
          <w:szCs w:val="22"/>
          <w:lang w:eastAsia="en-US"/>
        </w:rPr>
        <w:t>.</w:t>
      </w:r>
    </w:p>
    <w:p w14:paraId="57CAE554" w14:textId="77777777" w:rsidR="00AC71F7" w:rsidRPr="00340D22" w:rsidRDefault="00AC71F7" w:rsidP="002D261B">
      <w:pPr>
        <w:jc w:val="both"/>
        <w:rPr>
          <w:rFonts w:eastAsia="Calibri"/>
          <w:lang w:eastAsia="en-US"/>
        </w:rPr>
      </w:pPr>
    </w:p>
    <w:p w14:paraId="52BD6C7D" w14:textId="6C9C8DDD" w:rsidR="00F27586" w:rsidRPr="001B652B" w:rsidRDefault="00F27586" w:rsidP="00A35FA0">
      <w:pPr>
        <w:pStyle w:val="Caption"/>
      </w:pPr>
      <w:bookmarkStart w:id="2260" w:name="_Toc389729032"/>
      <w:bookmarkStart w:id="2261" w:name="_Toc403472743"/>
      <w:r w:rsidRPr="001B652B">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1B652B">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7</w:t>
      </w:r>
      <w:r w:rsidR="005D7F75">
        <w:rPr>
          <w:noProof/>
        </w:rPr>
        <w:fldChar w:fldCharType="end"/>
      </w:r>
      <w:r w:rsidRPr="001B652B">
        <w:t xml:space="preserve"> 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C035D5" w:rsidRPr="001B652B" w14:paraId="36B51001" w14:textId="77777777" w:rsidTr="003B5839">
        <w:tc>
          <w:tcPr>
            <w:tcW w:w="5000" w:type="pct"/>
            <w:tcBorders>
              <w:top w:val="single" w:sz="4" w:space="0" w:color="auto"/>
              <w:left w:val="single" w:sz="4" w:space="0" w:color="auto"/>
              <w:bottom w:val="single" w:sz="6" w:space="0" w:color="auto"/>
              <w:right w:val="single" w:sz="6" w:space="0" w:color="auto"/>
            </w:tcBorders>
            <w:shd w:val="clear" w:color="auto" w:fill="CCFFCC"/>
          </w:tcPr>
          <w:p w14:paraId="14AC7299" w14:textId="77777777" w:rsidR="00C035D5" w:rsidRPr="00D4345E" w:rsidRDefault="00C035D5" w:rsidP="00D4345E">
            <w:pPr>
              <w:rPr>
                <w:rFonts w:eastAsia="Calibri" w:cstheme="minorHAnsi"/>
                <w:b/>
                <w:bCs/>
                <w:sz w:val="18"/>
                <w:szCs w:val="18"/>
                <w:lang w:eastAsia="en-US"/>
              </w:rPr>
            </w:pPr>
            <w:r w:rsidRPr="00D4345E">
              <w:rPr>
                <w:rFonts w:eastAsia="Calibri" w:cstheme="minorHAnsi"/>
                <w:b/>
                <w:bCs/>
                <w:sz w:val="18"/>
                <w:szCs w:val="18"/>
                <w:lang w:eastAsia="en-US"/>
              </w:rPr>
              <w:t xml:space="preserve">Conclusion on methods for detection and identification </w:t>
            </w:r>
          </w:p>
        </w:tc>
      </w:tr>
      <w:tr w:rsidR="00C035D5" w:rsidRPr="00340D22" w14:paraId="3F1441AD" w14:textId="77777777" w:rsidTr="003B58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EE78047" w14:textId="77777777" w:rsidR="00B8329C" w:rsidRPr="00B8329C" w:rsidRDefault="00B8329C" w:rsidP="00B8329C">
            <w:pPr>
              <w:pStyle w:val="NormalWeb"/>
              <w:spacing w:before="0" w:beforeAutospacing="0" w:after="0" w:afterAutospacing="0"/>
              <w:rPr>
                <w:rFonts w:ascii="Verdana" w:hAnsi="Verdana" w:cstheme="minorHAnsi"/>
                <w:sz w:val="18"/>
                <w:szCs w:val="18"/>
                <w:lang w:val="en-US"/>
              </w:rPr>
            </w:pPr>
            <w:r w:rsidRPr="00B8329C">
              <w:rPr>
                <w:rFonts w:ascii="Verdana" w:hAnsi="Verdana" w:cstheme="minorHAnsi"/>
                <w:sz w:val="18"/>
                <w:szCs w:val="18"/>
                <w:lang w:val="en-US"/>
              </w:rPr>
              <w:t>An analytical method (</w:t>
            </w:r>
            <w:proofErr w:type="spellStart"/>
            <w:r w:rsidRPr="00B8329C">
              <w:rPr>
                <w:rFonts w:ascii="Verdana" w:hAnsi="Verdana" w:cstheme="minorHAnsi"/>
                <w:sz w:val="18"/>
                <w:szCs w:val="18"/>
                <w:lang w:val="en-US"/>
              </w:rPr>
              <w:t>Gazzotti</w:t>
            </w:r>
            <w:proofErr w:type="spellEnd"/>
            <w:r w:rsidRPr="00B8329C">
              <w:rPr>
                <w:rFonts w:ascii="Verdana" w:hAnsi="Verdana" w:cstheme="minorHAnsi"/>
                <w:sz w:val="18"/>
                <w:szCs w:val="18"/>
                <w:lang w:val="en-US"/>
              </w:rPr>
              <w:t xml:space="preserve"> L. (2021b+2021b-amend1) for the determination of lactic acid is available. Specificity, linearity, accuracy and precision were checked and found acceptable.</w:t>
            </w:r>
          </w:p>
          <w:p w14:paraId="04FED3E9" w14:textId="791F7CC8" w:rsidR="00C035D5" w:rsidRPr="00B8329C" w:rsidRDefault="00B8329C" w:rsidP="00B8329C">
            <w:pPr>
              <w:pStyle w:val="NormalWeb"/>
              <w:spacing w:before="0" w:beforeAutospacing="0" w:after="0" w:afterAutospacing="0"/>
              <w:rPr>
                <w:rFonts w:ascii="Verdana" w:hAnsi="Verdana" w:cstheme="minorHAnsi"/>
                <w:color w:val="0070C0"/>
                <w:sz w:val="18"/>
                <w:szCs w:val="18"/>
                <w:lang w:val="en-US"/>
              </w:rPr>
            </w:pPr>
            <w:r w:rsidRPr="00B8329C">
              <w:rPr>
                <w:rFonts w:ascii="Verdana" w:hAnsi="Verdana" w:cstheme="minorHAnsi"/>
                <w:sz w:val="18"/>
                <w:szCs w:val="18"/>
                <w:lang w:val="en-US"/>
              </w:rPr>
              <w:t>For simplified authorisation, data related to residues in soil, air, water, animal/ human body fluids and tissues or in food/feed are not required according to Article 25 and Article 20(1</w:t>
            </w:r>
            <w:proofErr w:type="gramStart"/>
            <w:r w:rsidRPr="00B8329C">
              <w:rPr>
                <w:rFonts w:ascii="Verdana" w:hAnsi="Verdana" w:cstheme="minorHAnsi"/>
                <w:sz w:val="18"/>
                <w:szCs w:val="18"/>
                <w:lang w:val="en-US"/>
              </w:rPr>
              <w:t>)(</w:t>
            </w:r>
            <w:proofErr w:type="gramEnd"/>
            <w:r w:rsidRPr="00B8329C">
              <w:rPr>
                <w:rFonts w:ascii="Verdana" w:hAnsi="Verdana" w:cstheme="minorHAnsi"/>
                <w:sz w:val="18"/>
                <w:szCs w:val="18"/>
                <w:lang w:val="en-US"/>
              </w:rPr>
              <w:t>b) of Regulation (EU) No 528/2012.</w:t>
            </w:r>
          </w:p>
        </w:tc>
      </w:tr>
    </w:tbl>
    <w:p w14:paraId="73223C4E" w14:textId="77777777" w:rsidR="00770A04" w:rsidRDefault="00770A04" w:rsidP="00A75504">
      <w:pPr>
        <w:pStyle w:val="Heading2"/>
        <w:sectPr w:rsidR="00770A04" w:rsidSect="00710275">
          <w:headerReference w:type="default" r:id="rId26"/>
          <w:pgSz w:w="16838" w:h="11906" w:orient="landscape"/>
          <w:pgMar w:top="1446" w:right="1474" w:bottom="1247" w:left="2013" w:header="850" w:footer="850" w:gutter="0"/>
          <w:cols w:space="720"/>
          <w:docGrid w:linePitch="272"/>
        </w:sectPr>
      </w:pPr>
      <w:bookmarkStart w:id="2262" w:name="_Toc26187856"/>
      <w:bookmarkStart w:id="2263" w:name="_Toc26189520"/>
      <w:bookmarkStart w:id="2264" w:name="_Toc26191184"/>
      <w:bookmarkStart w:id="2265" w:name="_Toc26192854"/>
      <w:bookmarkStart w:id="2266" w:name="_Toc26194520"/>
      <w:bookmarkStart w:id="2267" w:name="_Toc38892858"/>
      <w:bookmarkStart w:id="2268" w:name="_Toc26187859"/>
      <w:bookmarkStart w:id="2269" w:name="_Toc26189523"/>
      <w:bookmarkStart w:id="2270" w:name="_Toc26191187"/>
      <w:bookmarkStart w:id="2271" w:name="_Toc26192857"/>
      <w:bookmarkStart w:id="2272" w:name="_Toc26194523"/>
      <w:bookmarkStart w:id="2273" w:name="_Toc38892861"/>
      <w:bookmarkStart w:id="2274" w:name="_Toc21522649"/>
      <w:bookmarkStart w:id="2275" w:name="_Toc21522787"/>
      <w:bookmarkStart w:id="2276" w:name="_Toc21522998"/>
      <w:bookmarkStart w:id="2277" w:name="_Toc21523095"/>
      <w:bookmarkStart w:id="2278" w:name="_Toc21523166"/>
      <w:bookmarkStart w:id="2279" w:name="_Toc21523233"/>
      <w:bookmarkStart w:id="2280" w:name="_Toc21523444"/>
      <w:bookmarkStart w:id="2281" w:name="_Toc21524655"/>
      <w:bookmarkStart w:id="2282" w:name="_Toc21524725"/>
      <w:bookmarkStart w:id="2283" w:name="_Toc21525435"/>
      <w:bookmarkStart w:id="2284" w:name="_Toc403566564"/>
      <w:bookmarkStart w:id="2285" w:name="_Toc25922554"/>
      <w:bookmarkStart w:id="2286" w:name="_Toc26256014"/>
      <w:bookmarkStart w:id="2287" w:name="_Toc40273843"/>
      <w:bookmarkStart w:id="2288" w:name="_Toc41549863"/>
      <w:bookmarkStart w:id="2289" w:name="_Toc52892257"/>
      <w:bookmarkStart w:id="2290" w:name="_Toc52892555"/>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14:paraId="53945A53" w14:textId="78072ADD" w:rsidR="00770A04" w:rsidRDefault="00E03E89" w:rsidP="002D261B">
      <w:pPr>
        <w:pStyle w:val="Heading2"/>
      </w:pPr>
      <w:bookmarkStart w:id="2291" w:name="_Toc147838396"/>
      <w:r w:rsidRPr="00263C41">
        <w:lastRenderedPageBreak/>
        <w:t>Assessment of e</w:t>
      </w:r>
      <w:r w:rsidR="002D7A7A" w:rsidRPr="00263C41">
        <w:t>fficacy against target organisms</w:t>
      </w:r>
      <w:bookmarkStart w:id="2292" w:name="_Toc377649023"/>
      <w:bookmarkStart w:id="2293" w:name="_Toc377650876"/>
      <w:bookmarkStart w:id="2294" w:name="_Toc377651003"/>
      <w:bookmarkStart w:id="2295" w:name="_Toc377653272"/>
      <w:bookmarkStart w:id="2296" w:name="_Toc378351576"/>
      <w:bookmarkStart w:id="2297" w:name="_Toc378681325"/>
      <w:bookmarkStart w:id="2298" w:name="_Toc378682245"/>
      <w:bookmarkStart w:id="2299" w:name="_Toc378683692"/>
      <w:bookmarkStart w:id="2300" w:name="_Toc378685380"/>
      <w:bookmarkStart w:id="2301" w:name="_Toc378685516"/>
      <w:bookmarkStart w:id="2302" w:name="_Toc378691725"/>
      <w:bookmarkStart w:id="2303" w:name="_Toc378692182"/>
      <w:bookmarkStart w:id="2304" w:name="_Toc378692319"/>
      <w:bookmarkStart w:id="2305" w:name="_Toc378692456"/>
      <w:bookmarkStart w:id="2306" w:name="_Toc378761159"/>
      <w:bookmarkStart w:id="2307" w:name="_Toc378761302"/>
      <w:bookmarkStart w:id="2308" w:name="_Toc378761445"/>
      <w:bookmarkStart w:id="2309" w:name="_Toc378761588"/>
      <w:bookmarkStart w:id="2310" w:name="_Toc378761901"/>
      <w:bookmarkStart w:id="2311" w:name="_Toc378762041"/>
      <w:bookmarkStart w:id="2312" w:name="_Toc378762179"/>
      <w:bookmarkStart w:id="2313" w:name="_Toc378765656"/>
      <w:bookmarkStart w:id="2314" w:name="_Toc378767404"/>
      <w:bookmarkStart w:id="2315" w:name="_Toc378774999"/>
      <w:bookmarkStart w:id="2316" w:name="_Toc378776193"/>
      <w:bookmarkStart w:id="2317" w:name="_Toc378841273"/>
      <w:bookmarkStart w:id="2318" w:name="_Toc378858872"/>
      <w:bookmarkStart w:id="2319" w:name="_Toc378859100"/>
      <w:bookmarkStart w:id="2320" w:name="_Toc378351577"/>
      <w:bookmarkStart w:id="2321" w:name="_Toc378681326"/>
      <w:bookmarkStart w:id="2322" w:name="_Toc378682246"/>
      <w:bookmarkStart w:id="2323" w:name="_Toc378683693"/>
      <w:bookmarkStart w:id="2324" w:name="_Toc378685381"/>
      <w:bookmarkStart w:id="2325" w:name="_Toc378685517"/>
      <w:bookmarkStart w:id="2326" w:name="_Toc378691726"/>
      <w:bookmarkStart w:id="2327" w:name="_Toc378692183"/>
      <w:bookmarkStart w:id="2328" w:name="_Toc378692320"/>
      <w:bookmarkStart w:id="2329" w:name="_Toc378692457"/>
      <w:bookmarkStart w:id="2330" w:name="_Toc378761160"/>
      <w:bookmarkStart w:id="2331" w:name="_Toc378761303"/>
      <w:bookmarkStart w:id="2332" w:name="_Toc378761446"/>
      <w:bookmarkStart w:id="2333" w:name="_Toc378761589"/>
      <w:bookmarkStart w:id="2334" w:name="_Toc378761902"/>
      <w:bookmarkStart w:id="2335" w:name="_Toc378762042"/>
      <w:bookmarkStart w:id="2336" w:name="_Toc378762180"/>
      <w:bookmarkStart w:id="2337" w:name="_Toc378765657"/>
      <w:bookmarkStart w:id="2338" w:name="_Toc378767405"/>
      <w:bookmarkStart w:id="2339" w:name="_Toc378775000"/>
      <w:bookmarkStart w:id="2340" w:name="_Toc378776194"/>
      <w:bookmarkStart w:id="2341" w:name="_Toc378841274"/>
      <w:bookmarkStart w:id="2342" w:name="_Toc378858873"/>
      <w:bookmarkStart w:id="2343" w:name="_Toc378859101"/>
      <w:bookmarkEnd w:id="2260"/>
      <w:bookmarkEnd w:id="2261"/>
      <w:bookmarkEnd w:id="2284"/>
      <w:bookmarkEnd w:id="2285"/>
      <w:bookmarkEnd w:id="2286"/>
      <w:bookmarkEnd w:id="2287"/>
      <w:bookmarkEnd w:id="2288"/>
      <w:bookmarkEnd w:id="2289"/>
      <w:bookmarkEnd w:id="2290"/>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291"/>
    </w:p>
    <w:p w14:paraId="2C8E79F1" w14:textId="78963985" w:rsidR="009F70D3" w:rsidRPr="005A587D" w:rsidRDefault="00677994" w:rsidP="00677994">
      <w:pPr>
        <w:pStyle w:val="Heading3"/>
      </w:pPr>
      <w:bookmarkStart w:id="2344" w:name="_Toc147838397"/>
      <w:r>
        <w:t xml:space="preserve">3.5.1 </w:t>
      </w:r>
      <w:r w:rsidR="009F70D3" w:rsidRPr="005A587D">
        <w:t>Function (organisms to be controlled) and field of use (products or objects to be protected)</w:t>
      </w:r>
      <w:bookmarkEnd w:id="2344"/>
    </w:p>
    <w:p w14:paraId="18FDA2FD" w14:textId="283ED59B" w:rsidR="0005093F" w:rsidRPr="00B61023" w:rsidRDefault="005A587D" w:rsidP="00B61023">
      <w:pPr>
        <w:rPr>
          <w:rFonts w:eastAsia="Calibri" w:cstheme="minorHAnsi"/>
          <w:iCs/>
        </w:rPr>
      </w:pPr>
      <w:r w:rsidRPr="00B61023">
        <w:rPr>
          <w:rFonts w:eastAsia="Calibri" w:cstheme="minorHAnsi"/>
          <w:iCs/>
        </w:rPr>
        <w:t xml:space="preserve">All the products belonging to </w:t>
      </w:r>
      <w:r w:rsidR="005729F0">
        <w:rPr>
          <w:rFonts w:eastAsia="Calibri" w:cstheme="minorHAnsi"/>
          <w:iCs/>
        </w:rPr>
        <w:t>LACTIVO 150 BPF</w:t>
      </w:r>
      <w:r w:rsidRPr="00B61023">
        <w:rPr>
          <w:rFonts w:eastAsia="Calibri" w:cstheme="minorHAnsi"/>
          <w:iCs/>
        </w:rPr>
        <w:t xml:space="preserve"> are ready-to-use </w:t>
      </w:r>
      <w:r w:rsidR="00CB0C6F">
        <w:rPr>
          <w:rFonts w:eastAsia="Calibri" w:cstheme="minorHAnsi"/>
          <w:iCs/>
        </w:rPr>
        <w:t xml:space="preserve">water based </w:t>
      </w:r>
      <w:r w:rsidRPr="00B61023">
        <w:rPr>
          <w:rFonts w:eastAsia="Calibri" w:cstheme="minorHAnsi"/>
          <w:iCs/>
        </w:rPr>
        <w:t>disinfectant with 0.75 % w/w lactic acid. The specific function for each PT and for each user category is reported below:</w:t>
      </w:r>
    </w:p>
    <w:p w14:paraId="7A516D37" w14:textId="0E06DA6D" w:rsidR="006D0061" w:rsidRDefault="00696BEE" w:rsidP="0044198E">
      <w:pPr>
        <w:pStyle w:val="ListParagraph"/>
        <w:numPr>
          <w:ilvl w:val="0"/>
          <w:numId w:val="4"/>
        </w:numPr>
        <w:jc w:val="both"/>
        <w:rPr>
          <w:rFonts w:eastAsia="Calibri" w:cstheme="minorHAnsi"/>
          <w:iCs/>
        </w:rPr>
      </w:pPr>
      <w:r w:rsidRPr="00B61023">
        <w:rPr>
          <w:rFonts w:eastAsia="Calibri" w:cstheme="minorHAnsi"/>
          <w:iCs/>
          <w:u w:val="single"/>
        </w:rPr>
        <w:t>PT1</w:t>
      </w:r>
      <w:r w:rsidR="00CB0C6F">
        <w:rPr>
          <w:rFonts w:eastAsia="Calibri" w:cstheme="minorHAnsi"/>
          <w:iCs/>
          <w:u w:val="single"/>
        </w:rPr>
        <w:t xml:space="preserve"> </w:t>
      </w:r>
      <w:r w:rsidR="00CB0C6F" w:rsidRPr="00CB0C6F">
        <w:rPr>
          <w:rFonts w:eastAsia="Calibri" w:cstheme="minorHAnsi"/>
          <w:iCs/>
          <w:u w:val="single"/>
        </w:rPr>
        <w:t xml:space="preserve">Hygienic </w:t>
      </w:r>
      <w:proofErr w:type="spellStart"/>
      <w:r w:rsidR="00CB0C6F" w:rsidRPr="00CB0C6F">
        <w:rPr>
          <w:rFonts w:eastAsia="Calibri" w:cstheme="minorHAnsi"/>
          <w:iCs/>
          <w:u w:val="single"/>
        </w:rPr>
        <w:t>handrub</w:t>
      </w:r>
      <w:proofErr w:type="spellEnd"/>
      <w:r w:rsidR="00CB0C6F" w:rsidRPr="00CB0C6F">
        <w:rPr>
          <w:rFonts w:eastAsia="Calibri" w:cstheme="minorHAnsi"/>
          <w:iCs/>
          <w:u w:val="single"/>
        </w:rPr>
        <w:t xml:space="preserve"> (professional and non-professional)</w:t>
      </w:r>
      <w:r w:rsidRPr="00B61023">
        <w:rPr>
          <w:rFonts w:eastAsia="Calibri" w:cstheme="minorHAnsi"/>
          <w:iCs/>
          <w:u w:val="single"/>
        </w:rPr>
        <w:t>:</w:t>
      </w:r>
      <w:r w:rsidRPr="00B61023">
        <w:rPr>
          <w:rFonts w:eastAsia="Calibri" w:cstheme="minorHAnsi"/>
          <w:iCs/>
        </w:rPr>
        <w:t xml:space="preserve"> all the products belonging to </w:t>
      </w:r>
      <w:r w:rsidR="005729F0">
        <w:rPr>
          <w:rFonts w:eastAsia="Calibri" w:cstheme="minorHAnsi"/>
          <w:iCs/>
        </w:rPr>
        <w:t>LACTIVO 150 BPF</w:t>
      </w:r>
      <w:r w:rsidRPr="00B61023">
        <w:rPr>
          <w:rFonts w:eastAsia="Calibri" w:cstheme="minorHAnsi"/>
          <w:iCs/>
        </w:rPr>
        <w:t xml:space="preserve"> and used for PT1 are ready-to-use disinfectant for hands with a bactericidal, </w:t>
      </w:r>
      <w:proofErr w:type="spellStart"/>
      <w:r w:rsidRPr="00B61023">
        <w:rPr>
          <w:rFonts w:eastAsia="Calibri" w:cstheme="minorHAnsi"/>
          <w:iCs/>
        </w:rPr>
        <w:t>yeasticidal</w:t>
      </w:r>
      <w:proofErr w:type="spellEnd"/>
      <w:r w:rsidRPr="00B61023">
        <w:rPr>
          <w:rFonts w:eastAsia="Calibri" w:cstheme="minorHAnsi"/>
          <w:iCs/>
        </w:rPr>
        <w:t xml:space="preserve"> and virucidal efficacy against only enveloped virus</w:t>
      </w:r>
      <w:r w:rsidR="00CD0741">
        <w:rPr>
          <w:rFonts w:eastAsia="Calibri" w:cstheme="minorHAnsi"/>
          <w:iCs/>
        </w:rPr>
        <w:t>es</w:t>
      </w:r>
      <w:r w:rsidRPr="00B61023">
        <w:rPr>
          <w:rFonts w:eastAsia="Calibri" w:cstheme="minorHAnsi"/>
          <w:iCs/>
        </w:rPr>
        <w:t xml:space="preserve"> in domestic, institutional and industrial area (Note: Products</w:t>
      </w:r>
      <w:r w:rsidR="00105FDF" w:rsidRPr="00B61023">
        <w:rPr>
          <w:rFonts w:eastAsia="Calibri" w:cstheme="minorHAnsi"/>
          <w:iCs/>
        </w:rPr>
        <w:t xml:space="preserve"> </w:t>
      </w:r>
      <w:r w:rsidRPr="00B61023">
        <w:rPr>
          <w:rFonts w:eastAsia="Calibri" w:cstheme="minorHAnsi"/>
          <w:iCs/>
        </w:rPr>
        <w:t>are not intended for use in medical area). These claims are supported by tests EN1276, EN1650</w:t>
      </w:r>
      <w:r w:rsidR="00A064A0">
        <w:rPr>
          <w:rFonts w:eastAsia="Calibri" w:cstheme="minorHAnsi"/>
          <w:iCs/>
        </w:rPr>
        <w:t>, EN14476</w:t>
      </w:r>
      <w:r w:rsidRPr="00B61023">
        <w:rPr>
          <w:rFonts w:eastAsia="Calibri" w:cstheme="minorHAnsi"/>
          <w:iCs/>
        </w:rPr>
        <w:t xml:space="preserve"> and EN1500 reported in the section 3.5.3 below and all efficacy test</w:t>
      </w:r>
      <w:r w:rsidR="00CB0C6F">
        <w:rPr>
          <w:rFonts w:eastAsia="Calibri" w:cstheme="minorHAnsi"/>
          <w:iCs/>
        </w:rPr>
        <w:t>s</w:t>
      </w:r>
      <w:r w:rsidRPr="00B61023">
        <w:rPr>
          <w:rFonts w:eastAsia="Calibri" w:cstheme="minorHAnsi"/>
          <w:iCs/>
        </w:rPr>
        <w:t xml:space="preserve"> are performed on the</w:t>
      </w:r>
      <w:r w:rsidR="007F0D77" w:rsidRPr="00B61023">
        <w:rPr>
          <w:rFonts w:eastAsia="Calibri" w:cstheme="minorHAnsi"/>
          <w:iCs/>
        </w:rPr>
        <w:t xml:space="preserve"> representa</w:t>
      </w:r>
      <w:r w:rsidR="00D47601" w:rsidRPr="00B61023">
        <w:rPr>
          <w:rFonts w:eastAsia="Calibri" w:cstheme="minorHAnsi"/>
          <w:iCs/>
        </w:rPr>
        <w:t>tive</w:t>
      </w:r>
      <w:r w:rsidRPr="00B61023">
        <w:rPr>
          <w:rFonts w:eastAsia="Calibri" w:cstheme="minorHAnsi"/>
          <w:iCs/>
        </w:rPr>
        <w:t xml:space="preserve"> non scented product</w:t>
      </w:r>
      <w:r w:rsidR="00D47601" w:rsidRPr="00B61023">
        <w:rPr>
          <w:rFonts w:eastAsia="Calibri" w:cstheme="minorHAnsi"/>
          <w:iCs/>
        </w:rPr>
        <w:t xml:space="preserve"> (for detail</w:t>
      </w:r>
      <w:r w:rsidR="00F000A9" w:rsidRPr="00B61023">
        <w:rPr>
          <w:rFonts w:eastAsia="Calibri" w:cstheme="minorHAnsi"/>
          <w:iCs/>
        </w:rPr>
        <w:t>s</w:t>
      </w:r>
      <w:r w:rsidR="00D47601" w:rsidRPr="00B61023">
        <w:rPr>
          <w:rFonts w:eastAsia="Calibri" w:cstheme="minorHAnsi"/>
          <w:iCs/>
        </w:rPr>
        <w:t xml:space="preserve"> see section 1.3 of the Confidential Annex)</w:t>
      </w:r>
      <w:r w:rsidRPr="00B61023">
        <w:rPr>
          <w:rFonts w:eastAsia="Calibri" w:cstheme="minorHAnsi"/>
          <w:iCs/>
        </w:rPr>
        <w:t xml:space="preserve">. </w:t>
      </w:r>
      <w:r w:rsidR="00105FDF" w:rsidRPr="00B61023">
        <w:rPr>
          <w:rFonts w:eastAsia="Calibri" w:cstheme="minorHAnsi"/>
          <w:iCs/>
        </w:rPr>
        <w:t>The target users for PT1 are industrial, professional and non-professional users for indoor and outdoor application</w:t>
      </w:r>
      <w:r w:rsidR="00505888" w:rsidRPr="00B61023">
        <w:rPr>
          <w:rFonts w:eastAsia="Calibri" w:cstheme="minorHAnsi"/>
          <w:iCs/>
        </w:rPr>
        <w:t>s</w:t>
      </w:r>
      <w:r w:rsidR="00105FDF" w:rsidRPr="00B61023">
        <w:rPr>
          <w:rFonts w:eastAsia="Calibri" w:cstheme="minorHAnsi"/>
          <w:iCs/>
        </w:rPr>
        <w:t xml:space="preserve">. </w:t>
      </w:r>
    </w:p>
    <w:p w14:paraId="141C2A8E" w14:textId="77777777" w:rsidR="0005093F" w:rsidRPr="00B61023" w:rsidRDefault="0005093F" w:rsidP="0005093F">
      <w:pPr>
        <w:pStyle w:val="ListParagraph"/>
        <w:jc w:val="both"/>
        <w:rPr>
          <w:rFonts w:eastAsia="Calibri" w:cstheme="minorHAnsi"/>
          <w:iCs/>
        </w:rPr>
      </w:pPr>
    </w:p>
    <w:p w14:paraId="43E1C19F" w14:textId="7B4CA31C" w:rsidR="005A587D" w:rsidRPr="0005093F" w:rsidRDefault="005A587D" w:rsidP="0044198E">
      <w:pPr>
        <w:pStyle w:val="ListParagraph"/>
        <w:numPr>
          <w:ilvl w:val="0"/>
          <w:numId w:val="4"/>
        </w:numPr>
        <w:jc w:val="both"/>
        <w:rPr>
          <w:rFonts w:eastAsia="Calibri" w:cstheme="minorHAnsi"/>
          <w:iCs/>
          <w:lang w:val="en-US"/>
        </w:rPr>
      </w:pPr>
      <w:r w:rsidRPr="00B61023">
        <w:rPr>
          <w:rFonts w:eastAsia="Calibri" w:cstheme="minorHAnsi"/>
          <w:iCs/>
          <w:u w:val="single"/>
          <w:lang w:val="en-US"/>
        </w:rPr>
        <w:t>PT2</w:t>
      </w:r>
      <w:r w:rsidR="00E820A0">
        <w:rPr>
          <w:rFonts w:eastAsia="Calibri" w:cstheme="minorHAnsi"/>
          <w:iCs/>
          <w:u w:val="single"/>
          <w:lang w:val="en-US"/>
        </w:rPr>
        <w:t>-4</w:t>
      </w:r>
      <w:r w:rsidR="003306C6">
        <w:rPr>
          <w:rFonts w:eastAsia="Calibri" w:cstheme="minorHAnsi"/>
          <w:iCs/>
          <w:u w:val="single"/>
          <w:lang w:val="en-US"/>
        </w:rPr>
        <w:t xml:space="preserve"> </w:t>
      </w:r>
      <w:r w:rsidR="003306C6" w:rsidRPr="003306C6">
        <w:rPr>
          <w:rFonts w:eastAsia="Calibri" w:cstheme="minorHAnsi"/>
          <w:iCs/>
          <w:u w:val="single"/>
          <w:lang w:val="en-US"/>
        </w:rPr>
        <w:t>Multi surfaces disinfection (professional and non-professional)</w:t>
      </w:r>
      <w:r w:rsidRPr="00B61023">
        <w:rPr>
          <w:rFonts w:eastAsia="Calibri" w:cstheme="minorHAnsi"/>
          <w:iCs/>
          <w:lang w:val="en-US"/>
        </w:rPr>
        <w:t>:</w:t>
      </w:r>
      <w:r w:rsidR="00E6786A" w:rsidRPr="00B61023">
        <w:t xml:space="preserve"> </w:t>
      </w:r>
      <w:r w:rsidR="007F0D77" w:rsidRPr="00B61023">
        <w:rPr>
          <w:rFonts w:eastAsia="Calibri" w:cstheme="minorHAnsi"/>
          <w:iCs/>
          <w:lang w:val="en-US"/>
        </w:rPr>
        <w:t>a</w:t>
      </w:r>
      <w:r w:rsidR="00E6786A" w:rsidRPr="00B61023">
        <w:rPr>
          <w:rFonts w:eastAsia="Calibri" w:cstheme="minorHAnsi"/>
          <w:iCs/>
          <w:lang w:val="en-US"/>
        </w:rPr>
        <w:t xml:space="preserve">ll the products belonging to </w:t>
      </w:r>
      <w:r w:rsidR="005729F0">
        <w:rPr>
          <w:rFonts w:eastAsia="Calibri" w:cstheme="minorHAnsi"/>
          <w:iCs/>
          <w:lang w:val="en-US"/>
        </w:rPr>
        <w:t>LACTIVO 150 BPF</w:t>
      </w:r>
      <w:r w:rsidR="00E6786A" w:rsidRPr="00B61023">
        <w:rPr>
          <w:rFonts w:eastAsia="Calibri" w:cstheme="minorHAnsi"/>
          <w:iCs/>
          <w:lang w:val="en-US"/>
        </w:rPr>
        <w:t xml:space="preserve"> and used by </w:t>
      </w:r>
      <w:r w:rsidR="003306C6">
        <w:rPr>
          <w:rFonts w:eastAsia="Calibri" w:cstheme="minorHAnsi"/>
          <w:iCs/>
          <w:lang w:val="en-US"/>
        </w:rPr>
        <w:t xml:space="preserve">industrial, professional and </w:t>
      </w:r>
      <w:r w:rsidR="00E6786A" w:rsidRPr="00B61023">
        <w:rPr>
          <w:rFonts w:eastAsia="Calibri" w:cstheme="minorHAnsi"/>
          <w:iCs/>
          <w:lang w:val="en-US"/>
        </w:rPr>
        <w:t>non-professional users for PT2</w:t>
      </w:r>
      <w:r w:rsidR="00D96092">
        <w:rPr>
          <w:rFonts w:eastAsia="Calibri" w:cstheme="minorHAnsi"/>
          <w:iCs/>
          <w:lang w:val="en-US"/>
        </w:rPr>
        <w:t>-</w:t>
      </w:r>
      <w:r w:rsidR="003306C6">
        <w:rPr>
          <w:rFonts w:eastAsia="Calibri" w:cstheme="minorHAnsi"/>
          <w:iCs/>
          <w:lang w:val="en-US"/>
        </w:rPr>
        <w:t>4</w:t>
      </w:r>
      <w:r w:rsidR="00E6786A" w:rsidRPr="00B61023">
        <w:rPr>
          <w:rFonts w:eastAsia="Calibri" w:cstheme="minorHAnsi"/>
          <w:iCs/>
          <w:lang w:val="en-US"/>
        </w:rPr>
        <w:t xml:space="preserve"> indoor and outdoor applications are ready-to-use disinfectant</w:t>
      </w:r>
      <w:r w:rsidR="00CD0741">
        <w:rPr>
          <w:rFonts w:eastAsia="Calibri" w:cstheme="minorHAnsi"/>
          <w:iCs/>
          <w:lang w:val="en-US"/>
        </w:rPr>
        <w:t>s</w:t>
      </w:r>
      <w:r w:rsidR="00E6786A" w:rsidRPr="00B61023">
        <w:rPr>
          <w:rFonts w:eastAsia="Calibri" w:cstheme="minorHAnsi"/>
          <w:iCs/>
          <w:lang w:val="en-US"/>
        </w:rPr>
        <w:t xml:space="preserve"> with a bactericidal</w:t>
      </w:r>
      <w:r w:rsidR="00974F15">
        <w:rPr>
          <w:rFonts w:eastAsia="Calibri" w:cstheme="minorHAnsi"/>
          <w:iCs/>
          <w:lang w:val="en-US"/>
        </w:rPr>
        <w:t xml:space="preserve">, </w:t>
      </w:r>
      <w:proofErr w:type="spellStart"/>
      <w:r w:rsidR="00E6786A" w:rsidRPr="00B61023">
        <w:rPr>
          <w:rFonts w:eastAsia="Calibri" w:cstheme="minorHAnsi"/>
          <w:iCs/>
          <w:lang w:val="en-US"/>
        </w:rPr>
        <w:t>yeasticidal</w:t>
      </w:r>
      <w:proofErr w:type="spellEnd"/>
      <w:r w:rsidR="00E6786A" w:rsidRPr="00B61023">
        <w:rPr>
          <w:rFonts w:eastAsia="Calibri" w:cstheme="minorHAnsi"/>
          <w:iCs/>
          <w:lang w:val="en-US"/>
        </w:rPr>
        <w:t xml:space="preserve"> </w:t>
      </w:r>
      <w:r w:rsidR="00974F15" w:rsidRPr="00C8738B">
        <w:rPr>
          <w:rFonts w:cstheme="minorHAnsi"/>
          <w:lang w:eastAsia="en-US"/>
        </w:rPr>
        <w:t xml:space="preserve">and virucidal efficacy only against enveloped virus </w:t>
      </w:r>
      <w:r w:rsidR="00E6786A" w:rsidRPr="00B61023">
        <w:rPr>
          <w:rFonts w:eastAsia="Calibri" w:cstheme="minorHAnsi"/>
          <w:iCs/>
          <w:lang w:val="en-US"/>
        </w:rPr>
        <w:t>for hard surfaces in domestic</w:t>
      </w:r>
      <w:r w:rsidR="00DA2EC3">
        <w:rPr>
          <w:rFonts w:eastAsia="Calibri" w:cstheme="minorHAnsi"/>
          <w:iCs/>
          <w:lang w:val="en-US"/>
        </w:rPr>
        <w:t>, industrial and institutional</w:t>
      </w:r>
      <w:r w:rsidR="00E6786A" w:rsidRPr="00B61023">
        <w:rPr>
          <w:rFonts w:eastAsia="Calibri" w:cstheme="minorHAnsi"/>
          <w:iCs/>
          <w:lang w:val="en-US"/>
        </w:rPr>
        <w:t xml:space="preserve"> area</w:t>
      </w:r>
      <w:r w:rsidR="00DA2EC3">
        <w:rPr>
          <w:rFonts w:eastAsia="Calibri" w:cstheme="minorHAnsi"/>
          <w:iCs/>
          <w:lang w:val="en-US"/>
        </w:rPr>
        <w:t xml:space="preserve"> </w:t>
      </w:r>
      <w:r w:rsidR="00DA2EC3" w:rsidRPr="00B61023">
        <w:rPr>
          <w:rFonts w:eastAsia="Calibri" w:cstheme="minorHAnsi"/>
          <w:iCs/>
          <w:lang w:val="en-US"/>
        </w:rPr>
        <w:t>(Note: Products are not intended for use in medical are</w:t>
      </w:r>
      <w:r w:rsidR="00B94CEA">
        <w:rPr>
          <w:rFonts w:eastAsia="Calibri" w:cstheme="minorHAnsi"/>
          <w:iCs/>
          <w:lang w:val="en-US"/>
        </w:rPr>
        <w:t>a or for milk and meat industry</w:t>
      </w:r>
      <w:r w:rsidR="00DA2EC3" w:rsidRPr="00B61023">
        <w:rPr>
          <w:rFonts w:eastAsia="Calibri" w:cstheme="minorHAnsi"/>
          <w:iCs/>
          <w:lang w:val="en-US"/>
        </w:rPr>
        <w:t>).</w:t>
      </w:r>
      <w:r w:rsidR="007F0D77" w:rsidRPr="00B61023">
        <w:rPr>
          <w:rFonts w:eastAsia="Calibri" w:cstheme="minorHAnsi"/>
          <w:iCs/>
        </w:rPr>
        <w:t>These claims are supported by tests EN1276, EN1650</w:t>
      </w:r>
      <w:r w:rsidR="00974F15">
        <w:rPr>
          <w:rFonts w:eastAsia="Calibri" w:cstheme="minorHAnsi"/>
          <w:iCs/>
        </w:rPr>
        <w:t xml:space="preserve">, </w:t>
      </w:r>
      <w:r w:rsidR="007F0D77" w:rsidRPr="00B61023">
        <w:rPr>
          <w:rFonts w:eastAsia="Calibri" w:cstheme="minorHAnsi"/>
          <w:iCs/>
        </w:rPr>
        <w:t>EN13697</w:t>
      </w:r>
      <w:r w:rsidR="00974F15">
        <w:rPr>
          <w:rFonts w:eastAsia="Calibri" w:cstheme="minorHAnsi"/>
          <w:iCs/>
        </w:rPr>
        <w:t xml:space="preserve">, </w:t>
      </w:r>
      <w:r w:rsidR="00974F15" w:rsidRPr="00B61023">
        <w:rPr>
          <w:rFonts w:eastAsia="Calibri" w:cstheme="minorHAnsi"/>
          <w:iCs/>
        </w:rPr>
        <w:t>EN14476 and EN 16777</w:t>
      </w:r>
      <w:r w:rsidR="007F0D77" w:rsidRPr="00B61023">
        <w:rPr>
          <w:rFonts w:eastAsia="Calibri" w:cstheme="minorHAnsi"/>
          <w:iCs/>
        </w:rPr>
        <w:t xml:space="preserve"> reported in the section 3.5.3 below</w:t>
      </w:r>
      <w:r w:rsidR="00F000A9" w:rsidRPr="00B61023">
        <w:rPr>
          <w:rFonts w:eastAsia="Calibri" w:cstheme="minorHAnsi"/>
          <w:iCs/>
        </w:rPr>
        <w:t xml:space="preserve"> and all</w:t>
      </w:r>
      <w:r w:rsidR="007F0D77" w:rsidRPr="00B61023">
        <w:rPr>
          <w:rFonts w:eastAsia="Calibri" w:cstheme="minorHAnsi"/>
          <w:iCs/>
        </w:rPr>
        <w:t xml:space="preserve"> </w:t>
      </w:r>
      <w:r w:rsidR="00F000A9" w:rsidRPr="00B61023">
        <w:rPr>
          <w:rFonts w:eastAsia="Calibri" w:cstheme="minorHAnsi"/>
          <w:iCs/>
        </w:rPr>
        <w:t>efficacy test</w:t>
      </w:r>
      <w:r w:rsidR="00DA2EC3">
        <w:rPr>
          <w:rFonts w:eastAsia="Calibri" w:cstheme="minorHAnsi"/>
          <w:iCs/>
        </w:rPr>
        <w:t>s</w:t>
      </w:r>
      <w:r w:rsidR="00F000A9" w:rsidRPr="00B61023">
        <w:rPr>
          <w:rFonts w:eastAsia="Calibri" w:cstheme="minorHAnsi"/>
          <w:iCs/>
        </w:rPr>
        <w:t xml:space="preserve"> are performed on the representative non scented product (for details see section 1.3 of the Confidential Annex).</w:t>
      </w:r>
    </w:p>
    <w:p w14:paraId="2A0AB8F8" w14:textId="77777777" w:rsidR="00900C08" w:rsidRPr="00B61023" w:rsidRDefault="00900C08" w:rsidP="00B61023">
      <w:pPr>
        <w:ind w:left="360"/>
        <w:jc w:val="both"/>
        <w:rPr>
          <w:rFonts w:eastAsia="Calibri" w:cstheme="minorHAnsi"/>
          <w:iCs/>
          <w:lang w:val="en-US"/>
        </w:rPr>
      </w:pPr>
    </w:p>
    <w:p w14:paraId="66E408AA" w14:textId="38AA3DEA" w:rsidR="006D0061" w:rsidRPr="00B61023" w:rsidRDefault="006D0061" w:rsidP="00B61023">
      <w:pPr>
        <w:jc w:val="both"/>
        <w:rPr>
          <w:rFonts w:cstheme="minorHAnsi"/>
          <w:lang w:val="en-US" w:eastAsia="en-GB"/>
        </w:rPr>
      </w:pPr>
      <w:r w:rsidRPr="00B61023">
        <w:rPr>
          <w:rFonts w:cstheme="minorHAnsi"/>
          <w:lang w:val="en-US" w:eastAsia="en-GB"/>
        </w:rPr>
        <w:t xml:space="preserve">All the products belonging to </w:t>
      </w:r>
      <w:r w:rsidR="005729F0">
        <w:rPr>
          <w:rFonts w:cstheme="minorHAnsi"/>
          <w:lang w:val="en-US" w:eastAsia="en-GB"/>
        </w:rPr>
        <w:t>LACTIVO 150 BPF</w:t>
      </w:r>
      <w:r w:rsidRPr="00B61023">
        <w:rPr>
          <w:rFonts w:cstheme="minorHAnsi"/>
          <w:lang w:val="en-US" w:eastAsia="en-GB"/>
        </w:rPr>
        <w:t xml:space="preserve"> contain lactic acid </w:t>
      </w:r>
      <w:r w:rsidR="00CD0741">
        <w:rPr>
          <w:rFonts w:cstheme="minorHAnsi"/>
          <w:lang w:val="en-US" w:eastAsia="en-GB"/>
        </w:rPr>
        <w:t>(</w:t>
      </w:r>
      <w:r w:rsidRPr="00B61023">
        <w:rPr>
          <w:rFonts w:eastAsia="Calibri" w:cstheme="minorHAnsi"/>
          <w:lang w:val="en-US" w:eastAsia="en-US"/>
        </w:rPr>
        <w:t xml:space="preserve">EC </w:t>
      </w:r>
      <w:r w:rsidR="00CD0741">
        <w:rPr>
          <w:rFonts w:eastAsia="Calibri" w:cstheme="minorHAnsi"/>
          <w:lang w:val="en-US" w:eastAsia="en-US"/>
        </w:rPr>
        <w:t>No.</w:t>
      </w:r>
      <w:r w:rsidRPr="00B61023">
        <w:rPr>
          <w:rFonts w:eastAsia="Calibri" w:cstheme="minorHAnsi"/>
          <w:lang w:val="en-US" w:eastAsia="en-US"/>
        </w:rPr>
        <w:t>200-018-0</w:t>
      </w:r>
      <w:r w:rsidR="00CD0741">
        <w:rPr>
          <w:rFonts w:eastAsia="Calibri" w:cstheme="minorHAnsi"/>
          <w:lang w:val="en-US" w:eastAsia="en-US"/>
        </w:rPr>
        <w:t>;</w:t>
      </w:r>
      <w:r w:rsidRPr="00B61023">
        <w:rPr>
          <w:rFonts w:eastAsia="Calibri" w:cstheme="minorHAnsi"/>
          <w:lang w:val="en-US" w:eastAsia="en-US"/>
        </w:rPr>
        <w:t xml:space="preserve"> CAS</w:t>
      </w:r>
      <w:r w:rsidR="00CD0741">
        <w:rPr>
          <w:rFonts w:eastAsia="Calibri" w:cstheme="minorHAnsi"/>
          <w:lang w:val="en-US" w:eastAsia="en-US"/>
        </w:rPr>
        <w:t xml:space="preserve"> No.</w:t>
      </w:r>
      <w:r w:rsidRPr="00B61023">
        <w:rPr>
          <w:rFonts w:eastAsia="Calibri" w:cstheme="minorHAnsi"/>
          <w:lang w:val="en-US" w:eastAsia="en-US"/>
        </w:rPr>
        <w:t xml:space="preserve"> 50-21-5</w:t>
      </w:r>
      <w:r w:rsidR="00CD0741">
        <w:rPr>
          <w:rFonts w:eastAsia="Calibri" w:cstheme="minorHAnsi"/>
          <w:lang w:val="en-US" w:eastAsia="en-US"/>
        </w:rPr>
        <w:t>)</w:t>
      </w:r>
      <w:r w:rsidRPr="00B61023">
        <w:rPr>
          <w:rFonts w:eastAsia="Calibri" w:cstheme="minorHAnsi"/>
          <w:lang w:val="en-US" w:eastAsia="en-US"/>
        </w:rPr>
        <w:t xml:space="preserve"> included in Annex I of the BPR Regulation EU n.528/2012, all at concentration of 0.75% w/w</w:t>
      </w:r>
      <w:r w:rsidRPr="00B61023">
        <w:rPr>
          <w:rFonts w:cstheme="minorHAnsi"/>
          <w:lang w:val="en-US" w:eastAsia="en-GB"/>
        </w:rPr>
        <w:t xml:space="preserve"> so none of the product is classified according to the CLP Regulation EC n.1272/</w:t>
      </w:r>
      <w:r w:rsidR="00CD0741">
        <w:rPr>
          <w:rFonts w:cstheme="minorHAnsi"/>
          <w:lang w:val="en-US" w:eastAsia="en-GB"/>
        </w:rPr>
        <w:t>2008 and the simplified authoris</w:t>
      </w:r>
      <w:r w:rsidRPr="00B61023">
        <w:rPr>
          <w:rFonts w:cstheme="minorHAnsi"/>
          <w:lang w:val="en-US" w:eastAsia="en-GB"/>
        </w:rPr>
        <w:t>ation procedure according to article 25 of the BPR Regulation EU n.528/2012 is applicable. For this reason</w:t>
      </w:r>
      <w:r w:rsidR="00BE08E4">
        <w:rPr>
          <w:rFonts w:cstheme="minorHAnsi"/>
          <w:lang w:val="en-US" w:eastAsia="en-GB"/>
        </w:rPr>
        <w:t>,</w:t>
      </w:r>
      <w:r w:rsidRPr="00B61023">
        <w:rPr>
          <w:rFonts w:cstheme="minorHAnsi"/>
          <w:lang w:val="en-US" w:eastAsia="en-GB"/>
        </w:rPr>
        <w:t xml:space="preserve"> there is low concern for </w:t>
      </w:r>
      <w:r w:rsidR="00CD0741" w:rsidRPr="00B61023">
        <w:rPr>
          <w:rFonts w:cstheme="minorHAnsi"/>
          <w:lang w:val="en-US" w:eastAsia="en-GB"/>
        </w:rPr>
        <w:t>non-target</w:t>
      </w:r>
      <w:r w:rsidRPr="00B61023">
        <w:rPr>
          <w:rFonts w:cstheme="minorHAnsi"/>
          <w:lang w:val="en-US" w:eastAsia="en-GB"/>
        </w:rPr>
        <w:t xml:space="preserve"> organism</w:t>
      </w:r>
      <w:r w:rsidR="00CD0741">
        <w:rPr>
          <w:rFonts w:cstheme="minorHAnsi"/>
          <w:lang w:val="en-US" w:eastAsia="en-GB"/>
        </w:rPr>
        <w:t>s</w:t>
      </w:r>
      <w:r w:rsidRPr="00B61023">
        <w:rPr>
          <w:rFonts w:cstheme="minorHAnsi"/>
          <w:lang w:val="en-US" w:eastAsia="en-GB"/>
        </w:rPr>
        <w:t>.</w:t>
      </w:r>
    </w:p>
    <w:p w14:paraId="44FD4D8F" w14:textId="77777777" w:rsidR="00DA1587" w:rsidRPr="00340D22" w:rsidRDefault="00DA1587" w:rsidP="002D261B">
      <w:pPr>
        <w:widowControl/>
        <w:jc w:val="both"/>
        <w:rPr>
          <w:rFonts w:eastAsia="Calibri"/>
          <w:lang w:eastAsia="en-US"/>
        </w:rPr>
      </w:pPr>
    </w:p>
    <w:p w14:paraId="29124261" w14:textId="4216E0AA" w:rsidR="00D2038E" w:rsidRPr="0005093F" w:rsidRDefault="00677994" w:rsidP="00677994">
      <w:pPr>
        <w:pStyle w:val="Heading3"/>
      </w:pPr>
      <w:bookmarkStart w:id="2345" w:name="_Toc25922557"/>
      <w:bookmarkStart w:id="2346" w:name="_Toc26256017"/>
      <w:bookmarkStart w:id="2347" w:name="_Toc40273849"/>
      <w:bookmarkStart w:id="2348" w:name="_Toc41549869"/>
      <w:bookmarkStart w:id="2349" w:name="_Toc52892259"/>
      <w:bookmarkStart w:id="2350" w:name="_Toc52892557"/>
      <w:bookmarkStart w:id="2351" w:name="_Toc147838398"/>
      <w:r>
        <w:t xml:space="preserve">3.5.2 </w:t>
      </w:r>
      <w:r w:rsidR="00D2038E" w:rsidRPr="0005093F">
        <w:t>Mode of action and effects on target organisms, including unacceptable suffering</w:t>
      </w:r>
      <w:bookmarkEnd w:id="2345"/>
      <w:bookmarkEnd w:id="2346"/>
      <w:bookmarkEnd w:id="2347"/>
      <w:bookmarkEnd w:id="2348"/>
      <w:bookmarkEnd w:id="2349"/>
      <w:bookmarkEnd w:id="2350"/>
      <w:bookmarkEnd w:id="2351"/>
    </w:p>
    <w:p w14:paraId="34E7ADAD" w14:textId="09A41887" w:rsidR="00991832" w:rsidRPr="0005093F" w:rsidRDefault="00E14D56" w:rsidP="0005093F">
      <w:pPr>
        <w:jc w:val="both"/>
        <w:rPr>
          <w:rFonts w:cstheme="minorHAnsi"/>
        </w:rPr>
        <w:sectPr w:rsidR="00991832" w:rsidRPr="0005093F" w:rsidSect="00710275">
          <w:headerReference w:type="default" r:id="rId27"/>
          <w:pgSz w:w="11906" w:h="16838"/>
          <w:pgMar w:top="1474" w:right="1247" w:bottom="2013" w:left="1446" w:header="850" w:footer="850" w:gutter="0"/>
          <w:cols w:space="720"/>
          <w:docGrid w:linePitch="272"/>
        </w:sectPr>
      </w:pPr>
      <w:bookmarkStart w:id="2352" w:name="_Toc26187865"/>
      <w:bookmarkStart w:id="2353" w:name="_Toc26189529"/>
      <w:bookmarkStart w:id="2354" w:name="_Toc26191193"/>
      <w:bookmarkStart w:id="2355" w:name="_Toc26192863"/>
      <w:bookmarkStart w:id="2356" w:name="_Toc26194529"/>
      <w:bookmarkStart w:id="2357" w:name="_Toc26256018"/>
      <w:bookmarkStart w:id="2358" w:name="_Toc26256432"/>
      <w:bookmarkStart w:id="2359" w:name="_Toc26256539"/>
      <w:bookmarkStart w:id="2360" w:name="_Toc26256646"/>
      <w:bookmarkStart w:id="2361" w:name="_Toc26273555"/>
      <w:bookmarkStart w:id="2362" w:name="_Toc26364432"/>
      <w:bookmarkStart w:id="2363" w:name="_Toc26364644"/>
      <w:bookmarkStart w:id="2364" w:name="_Toc26187866"/>
      <w:bookmarkStart w:id="2365" w:name="_Toc26189530"/>
      <w:bookmarkStart w:id="2366" w:name="_Toc26191194"/>
      <w:bookmarkStart w:id="2367" w:name="_Toc26192864"/>
      <w:bookmarkStart w:id="2368" w:name="_Toc26194530"/>
      <w:bookmarkStart w:id="2369" w:name="_Toc26256019"/>
      <w:bookmarkStart w:id="2370" w:name="_Toc26256433"/>
      <w:bookmarkStart w:id="2371" w:name="_Toc26256540"/>
      <w:bookmarkStart w:id="2372" w:name="_Toc26256647"/>
      <w:bookmarkStart w:id="2373" w:name="_Toc26273556"/>
      <w:bookmarkStart w:id="2374" w:name="_Toc26364433"/>
      <w:bookmarkStart w:id="2375" w:name="_Toc26364645"/>
      <w:bookmarkStart w:id="2376" w:name="_Toc38892870"/>
      <w:bookmarkStart w:id="2377" w:name="_Toc39553266"/>
      <w:bookmarkStart w:id="2378" w:name="_Toc40269198"/>
      <w:bookmarkStart w:id="2379" w:name="_Toc40271527"/>
      <w:bookmarkStart w:id="2380" w:name="_Toc40273850"/>
      <w:bookmarkStart w:id="2381" w:name="_Toc40350575"/>
      <w:bookmarkStart w:id="2382" w:name="_Toc40351994"/>
      <w:bookmarkStart w:id="2383" w:name="_Toc40353427"/>
      <w:bookmarkStart w:id="2384" w:name="_Toc40354834"/>
      <w:bookmarkStart w:id="2385" w:name="_Toc40356243"/>
      <w:bookmarkStart w:id="2386" w:name="_Toc40428282"/>
      <w:bookmarkStart w:id="2387" w:name="_Toc40429927"/>
      <w:bookmarkStart w:id="2388" w:name="_Toc40431374"/>
      <w:bookmarkStart w:id="2389" w:name="_Toc41303898"/>
      <w:bookmarkStart w:id="2390" w:name="_Toc41546277"/>
      <w:bookmarkStart w:id="2391" w:name="_Toc41546455"/>
      <w:bookmarkStart w:id="2392" w:name="_Toc41546639"/>
      <w:bookmarkStart w:id="2393" w:name="_Toc41546817"/>
      <w:bookmarkStart w:id="2394" w:name="_Toc41549870"/>
      <w:bookmarkStart w:id="2395" w:name="_Toc41552174"/>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r w:rsidRPr="0005093F">
        <w:rPr>
          <w:rFonts w:cstheme="minorHAnsi"/>
        </w:rPr>
        <w:t xml:space="preserve">The dissociation degree of Lactic acid in solution depends on pH value. In contact of </w:t>
      </w:r>
      <w:proofErr w:type="spellStart"/>
      <w:r w:rsidRPr="0005093F">
        <w:rPr>
          <w:rFonts w:cstheme="minorHAnsi"/>
        </w:rPr>
        <w:t>undissociated</w:t>
      </w:r>
      <w:proofErr w:type="spellEnd"/>
      <w:r w:rsidRPr="0005093F">
        <w:rPr>
          <w:rFonts w:cstheme="minorHAnsi"/>
        </w:rPr>
        <w:t xml:space="preserve"> form of Lactic acid with biological material, such as micro-organisms, the Lactic acid is able to pass the cells membrane. At a relatively low pH, the Lactic acid inhibits the pathogens through the penetration of the </w:t>
      </w:r>
      <w:proofErr w:type="spellStart"/>
      <w:r w:rsidRPr="0005093F">
        <w:rPr>
          <w:rFonts w:cstheme="minorHAnsi"/>
        </w:rPr>
        <w:t>undissociated</w:t>
      </w:r>
      <w:proofErr w:type="spellEnd"/>
      <w:r w:rsidRPr="0005093F">
        <w:rPr>
          <w:rFonts w:cstheme="minorHAnsi"/>
        </w:rPr>
        <w:t xml:space="preserve"> form across the membrane which interferes with the metabolic functions of the pathogen. The decrease in the intracellular pH causes dissipation of the membrane and leads to membrane disruption.</w:t>
      </w:r>
    </w:p>
    <w:p w14:paraId="0AAA602C" w14:textId="3E049D24" w:rsidR="005C5F83" w:rsidRPr="00394791" w:rsidRDefault="00677994" w:rsidP="00677994">
      <w:pPr>
        <w:pStyle w:val="Heading3"/>
      </w:pPr>
      <w:bookmarkStart w:id="2396" w:name="_Toc25922558"/>
      <w:bookmarkStart w:id="2397" w:name="_Toc26256020"/>
      <w:bookmarkStart w:id="2398" w:name="_Toc40273851"/>
      <w:bookmarkStart w:id="2399" w:name="_Toc41549871"/>
      <w:bookmarkStart w:id="2400" w:name="_Toc52892260"/>
      <w:bookmarkStart w:id="2401" w:name="_Toc52892558"/>
      <w:bookmarkStart w:id="2402" w:name="_Toc72959340"/>
      <w:bookmarkStart w:id="2403" w:name="_Toc147838399"/>
      <w:r>
        <w:lastRenderedPageBreak/>
        <w:t xml:space="preserve">3.5.3 </w:t>
      </w:r>
      <w:r w:rsidR="00CA1C79" w:rsidRPr="00CD16CF">
        <w:t>Efficacy data</w:t>
      </w:r>
      <w:bookmarkEnd w:id="2396"/>
      <w:bookmarkEnd w:id="2397"/>
      <w:bookmarkEnd w:id="2398"/>
      <w:bookmarkEnd w:id="2399"/>
      <w:bookmarkEnd w:id="2400"/>
      <w:bookmarkEnd w:id="2401"/>
      <w:bookmarkEnd w:id="2402"/>
      <w:bookmarkEnd w:id="2403"/>
    </w:p>
    <w:p w14:paraId="57E5D875" w14:textId="4C651A96" w:rsidR="00051ECA" w:rsidRDefault="00051ECA" w:rsidP="00A35FA0">
      <w:pPr>
        <w:pStyle w:val="Caption"/>
      </w:pPr>
      <w:r>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8</w:t>
      </w:r>
      <w:r w:rsidR="005D7F75">
        <w:rPr>
          <w:noProof/>
        </w:rPr>
        <w:fldChar w:fldCharType="end"/>
      </w:r>
      <w:r>
        <w:t xml:space="preserve"> </w:t>
      </w:r>
      <w:r w:rsidRPr="009A4F85">
        <w:t>Efficacy data</w:t>
      </w:r>
    </w:p>
    <w:tbl>
      <w:tblPr>
        <w:tblW w:w="5000" w:type="pct"/>
        <w:tblCellMar>
          <w:left w:w="70" w:type="dxa"/>
          <w:right w:w="70" w:type="dxa"/>
        </w:tblCellMar>
        <w:tblLook w:val="0000" w:firstRow="0" w:lastRow="0" w:firstColumn="0" w:lastColumn="0" w:noHBand="0" w:noVBand="0"/>
      </w:tblPr>
      <w:tblGrid>
        <w:gridCol w:w="1390"/>
        <w:gridCol w:w="1158"/>
        <w:gridCol w:w="1686"/>
        <w:gridCol w:w="4117"/>
        <w:gridCol w:w="2476"/>
        <w:gridCol w:w="1195"/>
        <w:gridCol w:w="1318"/>
      </w:tblGrid>
      <w:tr w:rsidR="005C67E5" w:rsidRPr="00340D22" w14:paraId="45D37BDE" w14:textId="77777777" w:rsidTr="00872083">
        <w:tc>
          <w:tcPr>
            <w:tcW w:w="521" w:type="pct"/>
            <w:tcBorders>
              <w:top w:val="single" w:sz="6" w:space="0" w:color="000000"/>
              <w:left w:val="single" w:sz="6" w:space="0" w:color="000000"/>
              <w:bottom w:val="single" w:sz="6" w:space="0" w:color="000000"/>
            </w:tcBorders>
            <w:shd w:val="clear" w:color="auto" w:fill="FFFFCC"/>
            <w:vAlign w:val="center"/>
          </w:tcPr>
          <w:p w14:paraId="36B1F1F9" w14:textId="1D0FEC55" w:rsidR="005C67E5" w:rsidRPr="000E1A4B" w:rsidRDefault="005C67E5" w:rsidP="002D261B">
            <w:pPr>
              <w:rPr>
                <w:rFonts w:cstheme="minorHAnsi"/>
                <w:b/>
                <w:color w:val="000000"/>
                <w:sz w:val="18"/>
                <w:szCs w:val="18"/>
              </w:rPr>
            </w:pPr>
            <w:r w:rsidRPr="000E1A4B">
              <w:rPr>
                <w:rFonts w:cstheme="minorHAnsi"/>
                <w:b/>
                <w:color w:val="000000"/>
                <w:sz w:val="18"/>
                <w:szCs w:val="18"/>
              </w:rPr>
              <w:t xml:space="preserve">PT and </w:t>
            </w:r>
            <w:r w:rsidR="000111C4" w:rsidRPr="000E1A4B">
              <w:rPr>
                <w:rFonts w:cstheme="minorHAnsi"/>
                <w:b/>
                <w:color w:val="000000"/>
                <w:sz w:val="18"/>
                <w:szCs w:val="18"/>
              </w:rPr>
              <w:t>use number</w:t>
            </w:r>
          </w:p>
        </w:tc>
        <w:tc>
          <w:tcPr>
            <w:tcW w:w="434" w:type="pct"/>
            <w:tcBorders>
              <w:top w:val="single" w:sz="6" w:space="0" w:color="000000"/>
              <w:left w:val="single" w:sz="6" w:space="0" w:color="000000"/>
              <w:bottom w:val="single" w:sz="6" w:space="0" w:color="000000"/>
            </w:tcBorders>
            <w:shd w:val="clear" w:color="auto" w:fill="FFFFCC"/>
            <w:vAlign w:val="center"/>
          </w:tcPr>
          <w:p w14:paraId="639CAA68"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Test product</w:t>
            </w:r>
          </w:p>
        </w:tc>
        <w:tc>
          <w:tcPr>
            <w:tcW w:w="632" w:type="pct"/>
            <w:tcBorders>
              <w:top w:val="single" w:sz="6" w:space="0" w:color="000000"/>
              <w:left w:val="single" w:sz="6" w:space="0" w:color="000000"/>
              <w:bottom w:val="single" w:sz="6" w:space="0" w:color="000000"/>
            </w:tcBorders>
            <w:shd w:val="clear" w:color="auto" w:fill="FFFFCC"/>
            <w:vAlign w:val="center"/>
          </w:tcPr>
          <w:p w14:paraId="0C424687"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Function / Test organism(s)</w:t>
            </w:r>
          </w:p>
        </w:tc>
        <w:tc>
          <w:tcPr>
            <w:tcW w:w="1543" w:type="pct"/>
            <w:tcBorders>
              <w:top w:val="single" w:sz="6" w:space="0" w:color="000000"/>
              <w:left w:val="single" w:sz="6" w:space="0" w:color="000000"/>
              <w:bottom w:val="single" w:sz="6" w:space="0" w:color="000000"/>
            </w:tcBorders>
            <w:shd w:val="clear" w:color="auto" w:fill="FFFFCC"/>
            <w:vAlign w:val="center"/>
          </w:tcPr>
          <w:p w14:paraId="65986E5A"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Test method / Test system / concentrations applied / exposure time</w:t>
            </w:r>
          </w:p>
        </w:tc>
        <w:tc>
          <w:tcPr>
            <w:tcW w:w="928" w:type="pct"/>
            <w:tcBorders>
              <w:top w:val="single" w:sz="6" w:space="0" w:color="000000"/>
              <w:left w:val="single" w:sz="6" w:space="0" w:color="000000"/>
              <w:bottom w:val="single" w:sz="6" w:space="0" w:color="000000"/>
            </w:tcBorders>
            <w:shd w:val="clear" w:color="auto" w:fill="FFFFCC"/>
            <w:vAlign w:val="center"/>
          </w:tcPr>
          <w:p w14:paraId="23CE4D36" w14:textId="77777777" w:rsidR="005C67E5" w:rsidRPr="000E1A4B" w:rsidRDefault="005C67E5" w:rsidP="002D261B">
            <w:pPr>
              <w:rPr>
                <w:rFonts w:cstheme="minorHAnsi"/>
                <w:b/>
                <w:color w:val="000000"/>
                <w:sz w:val="18"/>
                <w:szCs w:val="18"/>
              </w:rPr>
            </w:pPr>
            <w:r w:rsidRPr="000E1A4B">
              <w:rPr>
                <w:rFonts w:cstheme="minorHAnsi"/>
                <w:b/>
                <w:color w:val="000000"/>
                <w:sz w:val="18"/>
                <w:szCs w:val="18"/>
              </w:rPr>
              <w:t>Test results: effects</w:t>
            </w:r>
          </w:p>
          <w:p w14:paraId="3C74D447" w14:textId="27CC6AE0" w:rsidR="005C67E5" w:rsidRPr="000E1A4B" w:rsidRDefault="005C67E5" w:rsidP="002D261B">
            <w:pPr>
              <w:rPr>
                <w:rFonts w:cstheme="minorHAnsi"/>
                <w:b/>
                <w:color w:val="000000"/>
                <w:sz w:val="18"/>
                <w:szCs w:val="18"/>
              </w:rPr>
            </w:pPr>
          </w:p>
        </w:tc>
        <w:tc>
          <w:tcPr>
            <w:tcW w:w="448" w:type="pct"/>
            <w:tcBorders>
              <w:top w:val="single" w:sz="6" w:space="0" w:color="000000"/>
              <w:left w:val="single" w:sz="6" w:space="0" w:color="000000"/>
              <w:bottom w:val="single" w:sz="6" w:space="0" w:color="000000"/>
              <w:right w:val="single" w:sz="4" w:space="0" w:color="000000"/>
            </w:tcBorders>
            <w:shd w:val="clear" w:color="auto" w:fill="FFFFCC"/>
            <w:vAlign w:val="center"/>
          </w:tcPr>
          <w:p w14:paraId="69008274" w14:textId="090F5C14" w:rsidR="005C67E5" w:rsidRPr="000E1A4B" w:rsidRDefault="005C67E5" w:rsidP="002D261B">
            <w:pPr>
              <w:rPr>
                <w:rFonts w:cstheme="minorHAnsi"/>
                <w:sz w:val="18"/>
                <w:szCs w:val="18"/>
              </w:rPr>
            </w:pPr>
            <w:r w:rsidRPr="000E1A4B">
              <w:rPr>
                <w:rFonts w:cstheme="minorHAnsi"/>
                <w:b/>
                <w:color w:val="000000"/>
                <w:sz w:val="18"/>
                <w:szCs w:val="18"/>
              </w:rPr>
              <w:t xml:space="preserve">Reference </w:t>
            </w:r>
          </w:p>
        </w:tc>
        <w:tc>
          <w:tcPr>
            <w:tcW w:w="494" w:type="pct"/>
            <w:tcBorders>
              <w:top w:val="single" w:sz="6" w:space="0" w:color="000000"/>
              <w:left w:val="single" w:sz="6" w:space="0" w:color="000000"/>
              <w:bottom w:val="single" w:sz="6" w:space="0" w:color="000000"/>
              <w:right w:val="single" w:sz="4" w:space="0" w:color="000000"/>
            </w:tcBorders>
            <w:shd w:val="clear" w:color="auto" w:fill="FFFFCC"/>
          </w:tcPr>
          <w:p w14:paraId="5399941A" w14:textId="2D4C1FDE" w:rsidR="005C67E5" w:rsidRPr="000E1A4B" w:rsidRDefault="00A37CD3" w:rsidP="002D261B">
            <w:pPr>
              <w:rPr>
                <w:rFonts w:cstheme="minorHAnsi"/>
                <w:b/>
                <w:color w:val="000000"/>
                <w:sz w:val="18"/>
                <w:szCs w:val="18"/>
              </w:rPr>
            </w:pPr>
            <w:r w:rsidRPr="000E1A4B">
              <w:rPr>
                <w:rFonts w:cstheme="minorHAnsi"/>
                <w:b/>
                <w:color w:val="000000"/>
                <w:sz w:val="18"/>
                <w:szCs w:val="18"/>
              </w:rPr>
              <w:t>Number</w:t>
            </w:r>
            <w:r w:rsidR="00735A87" w:rsidRPr="000E1A4B">
              <w:rPr>
                <w:rFonts w:cstheme="minorHAnsi"/>
                <w:b/>
                <w:color w:val="000000"/>
                <w:sz w:val="18"/>
                <w:szCs w:val="18"/>
              </w:rPr>
              <w:t xml:space="preserve"> in IUCLID section 6.7/</w:t>
            </w:r>
            <w:r w:rsidR="005C67E5" w:rsidRPr="000E1A4B">
              <w:rPr>
                <w:rFonts w:cstheme="minorHAnsi"/>
                <w:b/>
                <w:color w:val="000000"/>
                <w:sz w:val="18"/>
                <w:szCs w:val="18"/>
              </w:rPr>
              <w:t>Test report title</w:t>
            </w:r>
          </w:p>
        </w:tc>
      </w:tr>
      <w:tr w:rsidR="003A5975" w:rsidRPr="00340D22" w14:paraId="7B40B22F" w14:textId="77777777" w:rsidTr="00872083">
        <w:tc>
          <w:tcPr>
            <w:tcW w:w="521" w:type="pct"/>
            <w:tcBorders>
              <w:top w:val="single" w:sz="6" w:space="0" w:color="000000"/>
              <w:left w:val="single" w:sz="6" w:space="0" w:color="000000"/>
              <w:bottom w:val="single" w:sz="6" w:space="0" w:color="000000"/>
            </w:tcBorders>
            <w:shd w:val="clear" w:color="auto" w:fill="auto"/>
          </w:tcPr>
          <w:p w14:paraId="51CFD487" w14:textId="77777777" w:rsidR="003A5975" w:rsidRPr="00D731B3" w:rsidRDefault="003A5975" w:rsidP="00BC4B96">
            <w:pPr>
              <w:snapToGrid w:val="0"/>
              <w:rPr>
                <w:rFonts w:cstheme="minorHAnsi"/>
                <w:iCs/>
                <w:color w:val="000000" w:themeColor="text1"/>
                <w:sz w:val="18"/>
                <w:szCs w:val="18"/>
              </w:rPr>
            </w:pPr>
            <w:r w:rsidRPr="00D731B3">
              <w:rPr>
                <w:rFonts w:cstheme="minorHAnsi"/>
                <w:iCs/>
                <w:color w:val="000000" w:themeColor="text1"/>
                <w:sz w:val="18"/>
                <w:szCs w:val="18"/>
              </w:rPr>
              <w:t>PT1</w:t>
            </w:r>
          </w:p>
          <w:p w14:paraId="3F6EA83C" w14:textId="77777777" w:rsidR="000E1A4B" w:rsidRPr="00D731B3" w:rsidRDefault="000E1A4B" w:rsidP="00BC4B96">
            <w:pPr>
              <w:snapToGrid w:val="0"/>
              <w:rPr>
                <w:rFonts w:cstheme="minorHAnsi"/>
                <w:iCs/>
                <w:color w:val="000000" w:themeColor="text1"/>
                <w:sz w:val="18"/>
                <w:szCs w:val="18"/>
              </w:rPr>
            </w:pPr>
          </w:p>
          <w:p w14:paraId="2A5CED3E" w14:textId="5F7EEC92" w:rsidR="003A5975" w:rsidRPr="000E1A4B" w:rsidRDefault="003A5975" w:rsidP="00BC4B96">
            <w:pPr>
              <w:snapToGrid w:val="0"/>
              <w:rPr>
                <w:rFonts w:cstheme="minorHAnsi"/>
                <w:iCs/>
                <w:color w:val="000000" w:themeColor="text1"/>
                <w:sz w:val="18"/>
                <w:szCs w:val="18"/>
              </w:rPr>
            </w:pPr>
            <w:r w:rsidRPr="00D731B3">
              <w:rPr>
                <w:rFonts w:cstheme="minorHAnsi"/>
                <w:iCs/>
                <w:color w:val="000000" w:themeColor="text1"/>
                <w:sz w:val="18"/>
                <w:szCs w:val="18"/>
              </w:rPr>
              <w:t>Use 1.1.</w:t>
            </w:r>
            <w:r w:rsidR="002D25B5" w:rsidRPr="00D731B3">
              <w:rPr>
                <w:sz w:val="18"/>
                <w:szCs w:val="18"/>
              </w:rPr>
              <w:t xml:space="preserve"> </w:t>
            </w:r>
            <w:r w:rsidR="002D25B5" w:rsidRPr="00D731B3">
              <w:rPr>
                <w:rFonts w:cstheme="minorHAnsi"/>
                <w:iCs/>
                <w:color w:val="000000" w:themeColor="text1"/>
                <w:sz w:val="18"/>
                <w:szCs w:val="18"/>
              </w:rPr>
              <w:t xml:space="preserve">Hygienic </w:t>
            </w:r>
            <w:proofErr w:type="spellStart"/>
            <w:r w:rsidR="002D25B5" w:rsidRPr="00D731B3">
              <w:rPr>
                <w:rFonts w:cstheme="minorHAnsi"/>
                <w:iCs/>
                <w:color w:val="000000" w:themeColor="text1"/>
                <w:sz w:val="18"/>
                <w:szCs w:val="18"/>
              </w:rPr>
              <w:t>handrub</w:t>
            </w:r>
            <w:proofErr w:type="spellEnd"/>
            <w:r w:rsidR="002D25B5" w:rsidRPr="00D731B3">
              <w:rPr>
                <w:rFonts w:cstheme="minorHAnsi"/>
                <w:iCs/>
                <w:color w:val="000000" w:themeColor="text1"/>
                <w:sz w:val="18"/>
                <w:szCs w:val="18"/>
              </w:rPr>
              <w:t xml:space="preserve"> (professional and non-professional)</w:t>
            </w:r>
          </w:p>
          <w:p w14:paraId="1B68645A" w14:textId="7B5544E5" w:rsidR="000F510A" w:rsidRPr="000E1A4B" w:rsidRDefault="000F510A" w:rsidP="00BC4B96">
            <w:pPr>
              <w:snapToGrid w:val="0"/>
              <w:rPr>
                <w:rFonts w:cstheme="minorHAnsi"/>
                <w:iCs/>
                <w:color w:val="000000" w:themeColor="text1"/>
                <w:sz w:val="18"/>
                <w:szCs w:val="18"/>
                <w:highlight w:val="yellow"/>
              </w:rPr>
            </w:pPr>
          </w:p>
        </w:tc>
        <w:tc>
          <w:tcPr>
            <w:tcW w:w="434" w:type="pct"/>
            <w:tcBorders>
              <w:top w:val="single" w:sz="6" w:space="0" w:color="000000"/>
              <w:left w:val="single" w:sz="6" w:space="0" w:color="000000"/>
              <w:bottom w:val="single" w:sz="6" w:space="0" w:color="000000"/>
            </w:tcBorders>
            <w:shd w:val="clear" w:color="auto" w:fill="auto"/>
          </w:tcPr>
          <w:p w14:paraId="63CCF873" w14:textId="77777777" w:rsidR="003A5975" w:rsidRPr="000E1A4B" w:rsidRDefault="00FE6155" w:rsidP="00BC4B96">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0EDEA405" w14:textId="6D11D5C0" w:rsidR="00FE6155" w:rsidRPr="000E1A4B" w:rsidRDefault="00FE6155" w:rsidP="00BC4B96">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20E2BB78" w14:textId="6BC14229" w:rsidR="00FE6155" w:rsidRPr="000E1A4B" w:rsidRDefault="00FE6155" w:rsidP="00DF08C9">
            <w:pPr>
              <w:snapToGrid w:val="0"/>
              <w:rPr>
                <w:rFonts w:cstheme="minorHAnsi"/>
                <w:iCs/>
                <w:color w:val="000000" w:themeColor="text1"/>
                <w:sz w:val="18"/>
                <w:szCs w:val="18"/>
              </w:rPr>
            </w:pPr>
            <w:r w:rsidRPr="000E1A4B">
              <w:rPr>
                <w:rFonts w:cstheme="minorHAnsi"/>
                <w:iCs/>
                <w:color w:val="000000" w:themeColor="text1"/>
                <w:sz w:val="18"/>
                <w:szCs w:val="18"/>
              </w:rPr>
              <w:t>Bactericidal</w:t>
            </w:r>
            <w:r w:rsidR="000E3734" w:rsidRPr="000E1A4B">
              <w:rPr>
                <w:rFonts w:cstheme="minorHAnsi"/>
                <w:iCs/>
                <w:color w:val="000000" w:themeColor="text1"/>
                <w:sz w:val="18"/>
                <w:szCs w:val="18"/>
              </w:rPr>
              <w:t xml:space="preserve"> activity</w:t>
            </w:r>
            <w:r w:rsidRPr="000E1A4B">
              <w:rPr>
                <w:rFonts w:cstheme="minorHAnsi"/>
                <w:iCs/>
                <w:color w:val="000000" w:themeColor="text1"/>
                <w:sz w:val="18"/>
                <w:szCs w:val="18"/>
              </w:rPr>
              <w:t>/</w:t>
            </w:r>
          </w:p>
          <w:p w14:paraId="6FCF0B5F" w14:textId="45F6352C" w:rsidR="00DF08C9" w:rsidRPr="002347C8" w:rsidRDefault="00DF08C9" w:rsidP="00DF08C9">
            <w:pPr>
              <w:rPr>
                <w:rFonts w:cstheme="minorHAnsi"/>
                <w:iCs/>
                <w:color w:val="000000" w:themeColor="text1"/>
                <w:sz w:val="18"/>
                <w:szCs w:val="18"/>
              </w:rPr>
            </w:pPr>
            <w:r w:rsidRPr="002347C8">
              <w:rPr>
                <w:rFonts w:cstheme="minorHAnsi"/>
                <w:iCs/>
                <w:color w:val="000000" w:themeColor="text1"/>
                <w:sz w:val="18"/>
                <w:szCs w:val="18"/>
              </w:rPr>
              <w:t xml:space="preserve">Enterococcus </w:t>
            </w:r>
            <w:proofErr w:type="spellStart"/>
            <w:r w:rsidRPr="002347C8">
              <w:rPr>
                <w:rFonts w:cstheme="minorHAnsi"/>
                <w:iCs/>
                <w:color w:val="000000" w:themeColor="text1"/>
                <w:sz w:val="18"/>
                <w:szCs w:val="18"/>
              </w:rPr>
              <w:t>hirae</w:t>
            </w:r>
            <w:proofErr w:type="spellEnd"/>
            <w:r w:rsidRPr="002347C8">
              <w:rPr>
                <w:rFonts w:cstheme="minorHAnsi"/>
                <w:iCs/>
                <w:color w:val="000000" w:themeColor="text1"/>
                <w:sz w:val="18"/>
                <w:szCs w:val="18"/>
              </w:rPr>
              <w:t xml:space="preserve"> ATCC 10541,</w:t>
            </w:r>
            <w:r w:rsidR="00BE08E4">
              <w:rPr>
                <w:rFonts w:cstheme="minorHAnsi"/>
                <w:iCs/>
                <w:color w:val="000000" w:themeColor="text1"/>
                <w:sz w:val="18"/>
                <w:szCs w:val="18"/>
              </w:rPr>
              <w:t xml:space="preserve"> </w:t>
            </w:r>
            <w:r w:rsidR="002347C8" w:rsidRPr="002347C8">
              <w:rPr>
                <w:rFonts w:cstheme="minorHAnsi"/>
                <w:iCs/>
                <w:color w:val="000000" w:themeColor="text1"/>
                <w:sz w:val="18"/>
                <w:szCs w:val="18"/>
              </w:rPr>
              <w:t>Escherichia Coli AT</w:t>
            </w:r>
            <w:r w:rsidR="002347C8">
              <w:rPr>
                <w:rFonts w:cstheme="minorHAnsi"/>
                <w:iCs/>
                <w:color w:val="000000" w:themeColor="text1"/>
                <w:sz w:val="18"/>
                <w:szCs w:val="18"/>
              </w:rPr>
              <w:t>CC 10536,</w:t>
            </w:r>
            <w:r w:rsidRPr="002347C8">
              <w:rPr>
                <w:rFonts w:cstheme="minorHAnsi"/>
                <w:iCs/>
                <w:color w:val="000000" w:themeColor="text1"/>
                <w:sz w:val="18"/>
                <w:szCs w:val="18"/>
              </w:rPr>
              <w:t xml:space="preserve"> Staphylococcus aureus ATCC 6538,</w:t>
            </w:r>
          </w:p>
          <w:p w14:paraId="0E4706B2" w14:textId="54E461FB" w:rsidR="00571D12" w:rsidRPr="00974F15" w:rsidRDefault="00DF08C9" w:rsidP="00DF08C9">
            <w:pPr>
              <w:rPr>
                <w:rFonts w:cstheme="minorHAnsi"/>
                <w:iCs/>
                <w:color w:val="000000" w:themeColor="text1"/>
                <w:sz w:val="18"/>
                <w:szCs w:val="18"/>
              </w:rPr>
            </w:pPr>
            <w:r w:rsidRPr="00974F15">
              <w:rPr>
                <w:rFonts w:cstheme="minorHAnsi"/>
                <w:iCs/>
                <w:color w:val="000000" w:themeColor="text1"/>
                <w:sz w:val="18"/>
                <w:szCs w:val="18"/>
              </w:rPr>
              <w:t xml:space="preserve">Pseudomonas aeruginosa ATCC 15442 </w:t>
            </w:r>
            <w:r w:rsidRPr="00974F15">
              <w:rPr>
                <w:rFonts w:cstheme="minorHAnsi"/>
                <w:bCs/>
                <w:color w:val="000000" w:themeColor="text1"/>
                <w:sz w:val="18"/>
                <w:szCs w:val="18"/>
              </w:rPr>
              <w:t>and</w:t>
            </w:r>
            <w:r w:rsidRPr="00974F15">
              <w:rPr>
                <w:rFonts w:cstheme="minorHAnsi"/>
                <w:iCs/>
                <w:color w:val="000000" w:themeColor="text1"/>
                <w:sz w:val="18"/>
                <w:szCs w:val="18"/>
              </w:rPr>
              <w:t xml:space="preserve"> Escherichia coli K12 NCTC 10538.</w:t>
            </w:r>
          </w:p>
        </w:tc>
        <w:tc>
          <w:tcPr>
            <w:tcW w:w="1543" w:type="pct"/>
            <w:tcBorders>
              <w:top w:val="single" w:sz="6" w:space="0" w:color="000000"/>
              <w:left w:val="single" w:sz="6" w:space="0" w:color="000000"/>
              <w:bottom w:val="single" w:sz="6" w:space="0" w:color="000000"/>
            </w:tcBorders>
            <w:shd w:val="clear" w:color="auto" w:fill="auto"/>
          </w:tcPr>
          <w:p w14:paraId="1FF5FD80" w14:textId="0C5A2BFB" w:rsidR="003A5975" w:rsidRPr="000E1A4B" w:rsidRDefault="00571D12" w:rsidP="00BC4B96">
            <w:pPr>
              <w:snapToGrid w:val="0"/>
              <w:rPr>
                <w:rFonts w:cstheme="minorHAnsi"/>
                <w:iCs/>
                <w:color w:val="000000" w:themeColor="text1"/>
                <w:sz w:val="18"/>
                <w:szCs w:val="18"/>
              </w:rPr>
            </w:pPr>
            <w:r w:rsidRPr="000E1A4B">
              <w:rPr>
                <w:rFonts w:cstheme="minorHAnsi"/>
                <w:iCs/>
                <w:color w:val="000000" w:themeColor="text1"/>
                <w:sz w:val="18"/>
                <w:szCs w:val="18"/>
              </w:rPr>
              <w:t>UNI EN 1276 (2019): phase 2, step 1 test</w:t>
            </w:r>
            <w:r w:rsidR="001A3BB4">
              <w:rPr>
                <w:rFonts w:cstheme="minorHAnsi"/>
                <w:iCs/>
                <w:color w:val="000000" w:themeColor="text1"/>
                <w:sz w:val="18"/>
                <w:szCs w:val="18"/>
              </w:rPr>
              <w:t>.</w:t>
            </w:r>
          </w:p>
          <w:p w14:paraId="4D7CF602" w14:textId="6ABE5435" w:rsidR="00571D12" w:rsidRPr="000E1A4B" w:rsidRDefault="00571D12"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w:t>
            </w:r>
            <w:r w:rsidR="001860F8" w:rsidRPr="000E1A4B">
              <w:rPr>
                <w:rFonts w:cstheme="minorHAnsi"/>
                <w:iCs/>
                <w:color w:val="000000" w:themeColor="text1"/>
                <w:sz w:val="18"/>
                <w:szCs w:val="18"/>
              </w:rPr>
              <w:t xml:space="preserve"> </w:t>
            </w:r>
            <w:r w:rsidRPr="000E1A4B">
              <w:rPr>
                <w:rFonts w:cstheme="minorHAnsi"/>
                <w:iCs/>
                <w:color w:val="000000" w:themeColor="text1"/>
                <w:sz w:val="18"/>
                <w:szCs w:val="18"/>
              </w:rPr>
              <w:t>%</w:t>
            </w:r>
            <w:r w:rsidR="001860F8" w:rsidRPr="000E1A4B">
              <w:rPr>
                <w:rFonts w:cstheme="minorHAnsi"/>
                <w:iCs/>
                <w:color w:val="000000" w:themeColor="text1"/>
                <w:sz w:val="18"/>
                <w:szCs w:val="18"/>
              </w:rPr>
              <w:t xml:space="preserve"> w/w</w:t>
            </w:r>
            <w:r w:rsidRPr="000E1A4B">
              <w:rPr>
                <w:rFonts w:cstheme="minorHAnsi"/>
                <w:iCs/>
                <w:color w:val="000000" w:themeColor="text1"/>
                <w:sz w:val="18"/>
                <w:szCs w:val="18"/>
              </w:rPr>
              <w:t xml:space="preserve"> lactic acid), </w:t>
            </w:r>
            <w:r w:rsidR="001A3BB4">
              <w:rPr>
                <w:rFonts w:cstheme="minorHAnsi"/>
                <w:iCs/>
                <w:color w:val="000000" w:themeColor="text1"/>
                <w:sz w:val="18"/>
                <w:szCs w:val="18"/>
              </w:rPr>
              <w:t xml:space="preserve">equivalent to </w:t>
            </w:r>
            <w:r w:rsidRPr="000E1A4B">
              <w:rPr>
                <w:rFonts w:cstheme="minorHAnsi"/>
                <w:iCs/>
                <w:color w:val="000000" w:themeColor="text1"/>
                <w:sz w:val="18"/>
                <w:szCs w:val="18"/>
              </w:rPr>
              <w:t>0.75 % - 0.5</w:t>
            </w:r>
            <w:r w:rsidR="00A03420" w:rsidRPr="000E1A4B">
              <w:rPr>
                <w:rFonts w:cstheme="minorHAnsi"/>
                <w:iCs/>
                <w:color w:val="000000" w:themeColor="text1"/>
                <w:sz w:val="18"/>
                <w:szCs w:val="18"/>
              </w:rPr>
              <w:t>0</w:t>
            </w:r>
            <w:r w:rsidRPr="000E1A4B">
              <w:rPr>
                <w:rFonts w:cstheme="minorHAnsi"/>
                <w:iCs/>
                <w:color w:val="000000" w:themeColor="text1"/>
                <w:sz w:val="18"/>
                <w:szCs w:val="18"/>
              </w:rPr>
              <w:t xml:space="preserve"> % - 0.0125 %</w:t>
            </w:r>
            <w:r w:rsidR="001860F8" w:rsidRPr="000E1A4B">
              <w:rPr>
                <w:rFonts w:cstheme="minorHAnsi"/>
                <w:iCs/>
                <w:color w:val="000000" w:themeColor="text1"/>
                <w:sz w:val="18"/>
                <w:szCs w:val="18"/>
              </w:rPr>
              <w:t xml:space="preserve"> w/w</w:t>
            </w:r>
            <w:r w:rsidR="001A3BB4">
              <w:rPr>
                <w:rFonts w:cstheme="minorHAnsi"/>
                <w:iCs/>
                <w:color w:val="000000" w:themeColor="text1"/>
                <w:sz w:val="18"/>
                <w:szCs w:val="18"/>
              </w:rPr>
              <w:t xml:space="preserve"> </w:t>
            </w:r>
            <w:r w:rsidRPr="000E1A4B">
              <w:rPr>
                <w:rFonts w:cstheme="minorHAnsi"/>
                <w:iCs/>
                <w:color w:val="000000" w:themeColor="text1"/>
                <w:sz w:val="18"/>
                <w:szCs w:val="18"/>
              </w:rPr>
              <w:t>lactic acid</w:t>
            </w:r>
            <w:r w:rsidR="001A3BB4">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088C4EF5" w14:textId="7A55E23E" w:rsidR="00571D12" w:rsidRDefault="00571D12"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clean condition (0.3 g/L Bovine albumin)</w:t>
            </w:r>
            <w:r w:rsidR="001A3BB4">
              <w:rPr>
                <w:rFonts w:cstheme="minorHAnsi"/>
                <w:iCs/>
                <w:color w:val="000000" w:themeColor="text1"/>
                <w:sz w:val="18"/>
                <w:szCs w:val="18"/>
                <w:lang w:val="en-US"/>
              </w:rPr>
              <w:t>.</w:t>
            </w:r>
          </w:p>
          <w:p w14:paraId="39578197" w14:textId="4BD56F37" w:rsidR="00EC15FF" w:rsidRDefault="00EC15FF" w:rsidP="00EC15FF">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Test method: Dilution-</w:t>
            </w:r>
            <w:proofErr w:type="spellStart"/>
            <w:r>
              <w:rPr>
                <w:rFonts w:cstheme="minorHAnsi"/>
                <w:iCs/>
                <w:color w:val="000000" w:themeColor="text1"/>
                <w:sz w:val="18"/>
                <w:szCs w:val="18"/>
                <w:lang w:val="en-US"/>
              </w:rPr>
              <w:t>neutralisation</w:t>
            </w:r>
            <w:proofErr w:type="spellEnd"/>
            <w:r>
              <w:rPr>
                <w:rFonts w:cstheme="minorHAnsi"/>
                <w:iCs/>
                <w:color w:val="000000" w:themeColor="text1"/>
                <w:sz w:val="18"/>
                <w:szCs w:val="18"/>
                <w:lang w:val="en-US"/>
              </w:rPr>
              <w:t xml:space="preserve"> (for N) and membrane filtration (for Na, </w:t>
            </w:r>
            <w:proofErr w:type="spellStart"/>
            <w:r>
              <w:rPr>
                <w:rFonts w:cstheme="minorHAnsi"/>
                <w:iCs/>
                <w:color w:val="000000" w:themeColor="text1"/>
                <w:sz w:val="18"/>
                <w:szCs w:val="18"/>
                <w:lang w:val="en-US"/>
              </w:rPr>
              <w:t>Nvo</w:t>
            </w:r>
            <w:proofErr w:type="spellEnd"/>
            <w:r>
              <w:rPr>
                <w:rFonts w:cstheme="minorHAnsi"/>
                <w:iCs/>
                <w:color w:val="000000" w:themeColor="text1"/>
                <w:sz w:val="18"/>
                <w:szCs w:val="18"/>
                <w:lang w:val="en-US"/>
              </w:rPr>
              <w:t>, A, B, C)</w:t>
            </w:r>
            <w:r w:rsidR="001A3BB4">
              <w:rPr>
                <w:rFonts w:cstheme="minorHAnsi"/>
                <w:iCs/>
                <w:color w:val="000000" w:themeColor="text1"/>
                <w:sz w:val="18"/>
                <w:szCs w:val="18"/>
                <w:lang w:val="en-US"/>
              </w:rPr>
              <w:t>.</w:t>
            </w:r>
          </w:p>
          <w:p w14:paraId="6D136182" w14:textId="56187336" w:rsidR="00EC15FF" w:rsidRDefault="00EC15FF" w:rsidP="00EC15FF">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1A3BB4">
              <w:rPr>
                <w:rFonts w:cstheme="minorHAnsi"/>
                <w:iCs/>
                <w:color w:val="000000" w:themeColor="text1"/>
                <w:sz w:val="18"/>
                <w:szCs w:val="18"/>
                <w:lang w:val="en-US"/>
              </w:rPr>
              <w:t>.</w:t>
            </w:r>
          </w:p>
          <w:p w14:paraId="5B00D156" w14:textId="0308BD7B" w:rsidR="00571D12" w:rsidRPr="000E1A4B" w:rsidRDefault="00571D12"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1 min</w:t>
            </w:r>
            <w:r w:rsidR="001A3BB4">
              <w:rPr>
                <w:rFonts w:cstheme="minorHAnsi"/>
                <w:iCs/>
                <w:color w:val="000000" w:themeColor="text1"/>
                <w:sz w:val="18"/>
                <w:szCs w:val="18"/>
                <w:lang w:val="en-US"/>
              </w:rPr>
              <w:t>.</w:t>
            </w:r>
          </w:p>
          <w:p w14:paraId="2A84D150" w14:textId="0159C984" w:rsidR="00571D12" w:rsidRDefault="00571D12" w:rsidP="00BC4B96">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1A3BB4">
              <w:rPr>
                <w:rFonts w:cstheme="minorHAnsi"/>
                <w:iCs/>
                <w:color w:val="000000" w:themeColor="text1"/>
                <w:sz w:val="18"/>
                <w:szCs w:val="18"/>
              </w:rPr>
              <w:t>.</w:t>
            </w:r>
          </w:p>
          <w:p w14:paraId="55D89AF4" w14:textId="4C3F113B" w:rsidR="00EC15FF" w:rsidRPr="000E1A4B" w:rsidRDefault="00EC15FF" w:rsidP="00EC15FF">
            <w:pPr>
              <w:spacing w:line="276" w:lineRule="auto"/>
              <w:rPr>
                <w:rFonts w:cstheme="minorHAnsi"/>
                <w:iCs/>
                <w:color w:val="000000" w:themeColor="text1"/>
                <w:sz w:val="18"/>
                <w:szCs w:val="18"/>
                <w:lang w:val="en-US"/>
              </w:rPr>
            </w:pPr>
          </w:p>
        </w:tc>
        <w:tc>
          <w:tcPr>
            <w:tcW w:w="928" w:type="pct"/>
            <w:tcBorders>
              <w:top w:val="single" w:sz="6" w:space="0" w:color="000000"/>
              <w:left w:val="single" w:sz="6" w:space="0" w:color="000000"/>
              <w:bottom w:val="single" w:sz="6" w:space="0" w:color="000000"/>
            </w:tcBorders>
            <w:shd w:val="clear" w:color="auto" w:fill="auto"/>
          </w:tcPr>
          <w:p w14:paraId="1E89A92C" w14:textId="1305CCE9" w:rsidR="003A5975" w:rsidRPr="000E1A4B" w:rsidRDefault="00EA0839"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 of 60% w/w LACTIVO 250 (1.25% w/w lactic acid) passed</w:t>
            </w:r>
            <w:r w:rsidR="000256B1" w:rsidRPr="000E1A4B">
              <w:rPr>
                <w:rFonts w:cstheme="minorHAnsi"/>
                <w:iCs/>
                <w:color w:val="000000" w:themeColor="text1"/>
                <w:sz w:val="18"/>
                <w:szCs w:val="18"/>
              </w:rPr>
              <w:t xml:space="preserve"> (&gt; 5 log reduction)</w:t>
            </w:r>
            <w:r w:rsidR="00C54286">
              <w:rPr>
                <w:rFonts w:cstheme="minorHAnsi"/>
                <w:iCs/>
                <w:color w:val="000000" w:themeColor="text1"/>
                <w:sz w:val="18"/>
                <w:szCs w:val="18"/>
              </w:rPr>
              <w:t xml:space="preserve"> </w:t>
            </w:r>
            <w:r w:rsidRPr="000E1A4B">
              <w:rPr>
                <w:rFonts w:cstheme="minorHAnsi"/>
                <w:iCs/>
                <w:color w:val="000000" w:themeColor="text1"/>
                <w:sz w:val="18"/>
                <w:szCs w:val="18"/>
              </w:rPr>
              <w:t>- equivalent to RTU LACTIVO 150 (0.75% w/w lactic acid)</w:t>
            </w:r>
            <w:r w:rsidR="006A58AC">
              <w:rPr>
                <w:rFonts w:cstheme="minorHAnsi"/>
                <w:iCs/>
                <w:color w:val="000000" w:themeColor="text1"/>
                <w:sz w:val="18"/>
                <w:szCs w:val="18"/>
              </w:rPr>
              <w:t>.</w:t>
            </w:r>
          </w:p>
          <w:p w14:paraId="4B30AFB7" w14:textId="3E648C74" w:rsidR="000256B1"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Clean condition</w:t>
            </w:r>
            <w:r w:rsidR="005D2A62">
              <w:rPr>
                <w:rFonts w:cstheme="minorHAnsi"/>
                <w:iCs/>
                <w:color w:val="000000" w:themeColor="text1"/>
                <w:sz w:val="18"/>
                <w:szCs w:val="18"/>
              </w:rPr>
              <w:t>.</w:t>
            </w:r>
          </w:p>
          <w:p w14:paraId="165BD387" w14:textId="326D1150" w:rsidR="000256B1"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1 min contact time</w:t>
            </w:r>
            <w:r w:rsidR="005D2A62">
              <w:rPr>
                <w:rFonts w:cstheme="minorHAnsi"/>
                <w:iCs/>
                <w:color w:val="000000" w:themeColor="text1"/>
                <w:sz w:val="18"/>
                <w:szCs w:val="18"/>
              </w:rPr>
              <w:t>.</w:t>
            </w:r>
          </w:p>
          <w:p w14:paraId="79CBFF8B" w14:textId="1D3DF55E" w:rsidR="000256B1"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5D2A62">
              <w:rPr>
                <w:rFonts w:cstheme="minorHAnsi"/>
                <w:iCs/>
                <w:color w:val="000000" w:themeColor="text1"/>
                <w:sz w:val="18"/>
                <w:szCs w:val="18"/>
              </w:rPr>
              <w:t>.</w:t>
            </w:r>
          </w:p>
          <w:p w14:paraId="71BD56A2" w14:textId="56F12BAF" w:rsidR="000256B1" w:rsidRPr="000E1A4B" w:rsidRDefault="000256B1" w:rsidP="00BC4B96">
            <w:pPr>
              <w:snapToGrid w:val="0"/>
              <w:rPr>
                <w:rFonts w:cstheme="minorHAnsi"/>
                <w:color w:val="000000" w:themeColor="text1"/>
                <w:sz w:val="18"/>
                <w:szCs w:val="18"/>
              </w:rPr>
            </w:pPr>
            <w:r w:rsidRPr="000E1A4B">
              <w:rPr>
                <w:rFonts w:cstheme="minorHAnsi"/>
                <w:color w:val="000000" w:themeColor="text1"/>
                <w:sz w:val="18"/>
                <w:szCs w:val="18"/>
              </w:rPr>
              <w:t>Validity criteria of the test (list of criteria used) fulfilled</w:t>
            </w:r>
            <w:r w:rsidR="00B92078" w:rsidRPr="000E1A4B">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55DA3AC8" w14:textId="76160622" w:rsidR="003A5975" w:rsidRDefault="000256B1" w:rsidP="00BC4B96">
            <w:pPr>
              <w:snapToGrid w:val="0"/>
              <w:rPr>
                <w:rFonts w:cstheme="minorHAnsi"/>
                <w:iCs/>
                <w:color w:val="000000" w:themeColor="text1"/>
                <w:sz w:val="18"/>
                <w:szCs w:val="18"/>
                <w:lang w:val="it-IT"/>
              </w:rPr>
            </w:pPr>
            <w:r w:rsidRPr="002347C8">
              <w:rPr>
                <w:rFonts w:cstheme="minorHAnsi"/>
                <w:iCs/>
                <w:color w:val="000000" w:themeColor="text1"/>
                <w:sz w:val="18"/>
                <w:szCs w:val="18"/>
                <w:lang w:val="it-IT"/>
              </w:rPr>
              <w:t>Calassanzio M.(2021a</w:t>
            </w:r>
            <w:r w:rsidR="00DF343D" w:rsidRPr="002347C8">
              <w:rPr>
                <w:rFonts w:cstheme="minorHAnsi"/>
                <w:iCs/>
                <w:color w:val="000000" w:themeColor="text1"/>
                <w:sz w:val="18"/>
                <w:szCs w:val="18"/>
                <w:lang w:val="it-IT"/>
              </w:rPr>
              <w:t>-Rev.2</w:t>
            </w:r>
            <w:r w:rsidRPr="002347C8">
              <w:rPr>
                <w:rFonts w:cstheme="minorHAnsi"/>
                <w:iCs/>
                <w:color w:val="000000" w:themeColor="text1"/>
                <w:sz w:val="18"/>
                <w:szCs w:val="18"/>
                <w:lang w:val="it-IT"/>
              </w:rPr>
              <w:t>)</w:t>
            </w:r>
            <w:r w:rsidR="00BE08E4">
              <w:rPr>
                <w:rFonts w:cstheme="minorHAnsi"/>
                <w:iCs/>
                <w:color w:val="000000" w:themeColor="text1"/>
                <w:sz w:val="18"/>
                <w:szCs w:val="18"/>
                <w:lang w:val="it-IT"/>
              </w:rPr>
              <w:t xml:space="preserve"> </w:t>
            </w:r>
            <w:r w:rsidR="002347C8" w:rsidRPr="002347C8">
              <w:rPr>
                <w:rFonts w:cstheme="minorHAnsi"/>
                <w:iCs/>
                <w:color w:val="000000" w:themeColor="text1"/>
                <w:sz w:val="18"/>
                <w:szCs w:val="18"/>
                <w:lang w:val="it-IT"/>
              </w:rPr>
              <w:t>+</w:t>
            </w:r>
          </w:p>
          <w:p w14:paraId="07B17672" w14:textId="10454032" w:rsidR="002347C8" w:rsidRPr="002347C8" w:rsidRDefault="002347C8" w:rsidP="00BC4B96">
            <w:pPr>
              <w:snapToGrid w:val="0"/>
              <w:rPr>
                <w:rFonts w:cstheme="minorHAnsi"/>
                <w:iCs/>
                <w:color w:val="000000" w:themeColor="text1"/>
                <w:sz w:val="18"/>
                <w:szCs w:val="18"/>
                <w:lang w:val="it-IT"/>
              </w:rPr>
            </w:pPr>
            <w:r>
              <w:rPr>
                <w:rFonts w:cstheme="minorHAnsi"/>
                <w:iCs/>
                <w:color w:val="000000" w:themeColor="text1"/>
                <w:sz w:val="18"/>
                <w:szCs w:val="18"/>
                <w:lang w:val="it-IT"/>
              </w:rPr>
              <w:t>Calassanzio M. (2022)</w:t>
            </w:r>
          </w:p>
        </w:tc>
        <w:tc>
          <w:tcPr>
            <w:tcW w:w="494" w:type="pct"/>
            <w:tcBorders>
              <w:top w:val="single" w:sz="6" w:space="0" w:color="000000"/>
              <w:left w:val="single" w:sz="6" w:space="0" w:color="000000"/>
              <w:bottom w:val="single" w:sz="6" w:space="0" w:color="000000"/>
              <w:right w:val="single" w:sz="4" w:space="0" w:color="000000"/>
            </w:tcBorders>
          </w:tcPr>
          <w:p w14:paraId="47CDF8C8" w14:textId="77777777" w:rsidR="003A5975" w:rsidRPr="000E1A4B" w:rsidRDefault="000256B1" w:rsidP="00BC4B96">
            <w:pPr>
              <w:snapToGrid w:val="0"/>
              <w:rPr>
                <w:rFonts w:cstheme="minorHAnsi"/>
                <w:iCs/>
                <w:color w:val="000000" w:themeColor="text1"/>
                <w:sz w:val="18"/>
                <w:szCs w:val="18"/>
              </w:rPr>
            </w:pPr>
            <w:r w:rsidRPr="000E1A4B">
              <w:rPr>
                <w:rFonts w:cstheme="minorHAnsi"/>
                <w:iCs/>
                <w:color w:val="000000" w:themeColor="text1"/>
                <w:sz w:val="18"/>
                <w:szCs w:val="18"/>
              </w:rPr>
              <w:t>6.7.1</w:t>
            </w:r>
          </w:p>
          <w:p w14:paraId="4BDA42E8" w14:textId="387FA75A" w:rsidR="000256B1" w:rsidRDefault="000256B1" w:rsidP="00BC4B96">
            <w:pPr>
              <w:snapToGrid w:val="0"/>
              <w:rPr>
                <w:rFonts w:cstheme="minorHAnsi"/>
                <w:iCs/>
                <w:color w:val="000000" w:themeColor="text1"/>
                <w:sz w:val="18"/>
                <w:szCs w:val="18"/>
              </w:rPr>
            </w:pPr>
            <w:r w:rsidRPr="00DF343D">
              <w:rPr>
                <w:rFonts w:cstheme="minorHAnsi"/>
                <w:iCs/>
                <w:color w:val="000000" w:themeColor="text1"/>
                <w:sz w:val="18"/>
                <w:szCs w:val="18"/>
              </w:rPr>
              <w:t>Quantitative suspension test for the evaluation of bactericidal activity of chemical disinfectants and antiseptics used in food, industrial, domestic and institutional areas according to UNI EN 1276:2019.</w:t>
            </w:r>
          </w:p>
          <w:p w14:paraId="146D6990" w14:textId="7A6F5A9F" w:rsidR="00C76D90" w:rsidRDefault="00C76D90" w:rsidP="00C76D90">
            <w:pPr>
              <w:snapToGrid w:val="0"/>
              <w:rPr>
                <w:rFonts w:cstheme="minorHAnsi"/>
                <w:iCs/>
                <w:color w:val="000000" w:themeColor="text1"/>
                <w:sz w:val="18"/>
                <w:szCs w:val="18"/>
              </w:rPr>
            </w:pPr>
            <w:proofErr w:type="gramStart"/>
            <w:r w:rsidRPr="002347C8">
              <w:rPr>
                <w:rFonts w:cstheme="minorHAnsi"/>
                <w:b/>
                <w:bCs/>
                <w:i/>
                <w:color w:val="000000" w:themeColor="text1"/>
                <w:sz w:val="18"/>
                <w:szCs w:val="18"/>
              </w:rPr>
              <w:t>plus</w:t>
            </w:r>
            <w:proofErr w:type="gramEnd"/>
            <w:r w:rsidRPr="002347C8">
              <w:rPr>
                <w:rFonts w:cstheme="minorHAnsi"/>
                <w:b/>
                <w:bCs/>
                <w:i/>
                <w:color w:val="000000" w:themeColor="text1"/>
                <w:sz w:val="18"/>
                <w:szCs w:val="18"/>
                <w:highlight w:val="magenta"/>
              </w:rPr>
              <w:t xml:space="preserve"> </w:t>
            </w:r>
            <w:r w:rsidRPr="002347C8">
              <w:rPr>
                <w:rFonts w:cstheme="minorHAnsi"/>
                <w:iCs/>
                <w:color w:val="000000" w:themeColor="text1"/>
                <w:sz w:val="18"/>
                <w:szCs w:val="18"/>
              </w:rPr>
              <w:t xml:space="preserve">Quantitative suspension test for the evaluation of E.coli k12 activity of chemical disinfectants and antiseptics used in food, </w:t>
            </w:r>
            <w:r w:rsidRPr="002347C8">
              <w:rPr>
                <w:rFonts w:cstheme="minorHAnsi"/>
                <w:iCs/>
                <w:color w:val="000000" w:themeColor="text1"/>
                <w:sz w:val="18"/>
                <w:szCs w:val="18"/>
              </w:rPr>
              <w:lastRenderedPageBreak/>
              <w:t>industrial, domestic and institutional areas according to UNI EN 1276:2019.</w:t>
            </w:r>
          </w:p>
          <w:p w14:paraId="3E19B4FA" w14:textId="53C51C44" w:rsidR="00BC4B96" w:rsidRPr="000E1A4B" w:rsidRDefault="00BC4B96" w:rsidP="00BC4B96">
            <w:pPr>
              <w:snapToGrid w:val="0"/>
              <w:rPr>
                <w:rFonts w:cstheme="minorHAnsi"/>
                <w:iCs/>
                <w:color w:val="000000" w:themeColor="text1"/>
                <w:sz w:val="18"/>
                <w:szCs w:val="18"/>
              </w:rPr>
            </w:pPr>
          </w:p>
        </w:tc>
      </w:tr>
      <w:tr w:rsidR="000F510A" w:rsidRPr="00340D22" w14:paraId="4106902D" w14:textId="77777777" w:rsidTr="00872083">
        <w:tc>
          <w:tcPr>
            <w:tcW w:w="521" w:type="pct"/>
            <w:tcBorders>
              <w:top w:val="single" w:sz="6" w:space="0" w:color="000000"/>
              <w:left w:val="single" w:sz="6" w:space="0" w:color="000000"/>
              <w:bottom w:val="single" w:sz="6" w:space="0" w:color="000000"/>
            </w:tcBorders>
            <w:shd w:val="clear" w:color="auto" w:fill="auto"/>
          </w:tcPr>
          <w:p w14:paraId="064AE121" w14:textId="77777777" w:rsidR="000F510A" w:rsidRPr="00D731B3" w:rsidRDefault="000F510A" w:rsidP="00BC4B96">
            <w:pPr>
              <w:snapToGrid w:val="0"/>
              <w:rPr>
                <w:rFonts w:cstheme="minorHAnsi"/>
                <w:iCs/>
                <w:color w:val="000000" w:themeColor="text1"/>
                <w:sz w:val="18"/>
                <w:szCs w:val="18"/>
              </w:rPr>
            </w:pPr>
            <w:r w:rsidRPr="00D731B3">
              <w:rPr>
                <w:rFonts w:cstheme="minorHAnsi"/>
                <w:iCs/>
                <w:color w:val="000000" w:themeColor="text1"/>
                <w:sz w:val="18"/>
                <w:szCs w:val="18"/>
              </w:rPr>
              <w:lastRenderedPageBreak/>
              <w:t>PT1</w:t>
            </w:r>
          </w:p>
          <w:p w14:paraId="18B10606" w14:textId="77777777" w:rsidR="00782BAF" w:rsidRPr="00D731B3" w:rsidRDefault="00782BAF" w:rsidP="00BC4B96">
            <w:pPr>
              <w:snapToGrid w:val="0"/>
              <w:rPr>
                <w:rFonts w:cstheme="minorHAnsi"/>
                <w:iCs/>
                <w:color w:val="000000" w:themeColor="text1"/>
                <w:sz w:val="18"/>
                <w:szCs w:val="18"/>
              </w:rPr>
            </w:pPr>
          </w:p>
          <w:p w14:paraId="31C9360E" w14:textId="4768C096" w:rsidR="00CA1C79" w:rsidRPr="00D731B3" w:rsidRDefault="000F510A" w:rsidP="00BC4B96">
            <w:pPr>
              <w:snapToGrid w:val="0"/>
              <w:rPr>
                <w:rFonts w:cstheme="minorHAnsi"/>
                <w:iCs/>
                <w:color w:val="000000" w:themeColor="text1"/>
                <w:sz w:val="18"/>
                <w:szCs w:val="18"/>
              </w:rPr>
            </w:pPr>
            <w:r w:rsidRPr="00D731B3">
              <w:rPr>
                <w:rFonts w:cstheme="minorHAnsi"/>
                <w:iCs/>
                <w:color w:val="000000" w:themeColor="text1"/>
                <w:sz w:val="18"/>
                <w:szCs w:val="18"/>
              </w:rPr>
              <w:t>Use 1.1.</w:t>
            </w:r>
          </w:p>
          <w:p w14:paraId="664755C4" w14:textId="648FE1C6" w:rsidR="00CA1C79" w:rsidRPr="000E1A4B" w:rsidRDefault="00CA1C79" w:rsidP="00BC4B96">
            <w:pPr>
              <w:snapToGrid w:val="0"/>
              <w:rPr>
                <w:rFonts w:cstheme="minorHAnsi"/>
                <w:iCs/>
                <w:color w:val="000000" w:themeColor="text1"/>
                <w:sz w:val="18"/>
                <w:szCs w:val="18"/>
              </w:rPr>
            </w:pPr>
            <w:r w:rsidRPr="00D731B3">
              <w:rPr>
                <w:rFonts w:cstheme="minorHAnsi"/>
                <w:iCs/>
                <w:color w:val="000000" w:themeColor="text1"/>
                <w:sz w:val="18"/>
                <w:szCs w:val="18"/>
              </w:rPr>
              <w:t xml:space="preserve">Hygienic </w:t>
            </w:r>
            <w:proofErr w:type="spellStart"/>
            <w:r w:rsidRPr="00D731B3">
              <w:rPr>
                <w:rFonts w:cstheme="minorHAnsi"/>
                <w:iCs/>
                <w:color w:val="000000" w:themeColor="text1"/>
                <w:sz w:val="18"/>
                <w:szCs w:val="18"/>
              </w:rPr>
              <w:t>handrub</w:t>
            </w:r>
            <w:proofErr w:type="spellEnd"/>
            <w:r w:rsidRPr="00D731B3">
              <w:rPr>
                <w:rFonts w:cstheme="minorHAnsi"/>
                <w:iCs/>
                <w:color w:val="000000" w:themeColor="text1"/>
                <w:sz w:val="18"/>
                <w:szCs w:val="18"/>
              </w:rPr>
              <w:t xml:space="preserve"> (professional and non-professional)</w:t>
            </w:r>
          </w:p>
        </w:tc>
        <w:tc>
          <w:tcPr>
            <w:tcW w:w="434" w:type="pct"/>
            <w:tcBorders>
              <w:top w:val="single" w:sz="6" w:space="0" w:color="000000"/>
              <w:left w:val="single" w:sz="6" w:space="0" w:color="000000"/>
              <w:bottom w:val="single" w:sz="6" w:space="0" w:color="000000"/>
            </w:tcBorders>
            <w:shd w:val="clear" w:color="auto" w:fill="auto"/>
          </w:tcPr>
          <w:p w14:paraId="70B44B9F" w14:textId="77777777"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LACTIVO 150</w:t>
            </w:r>
          </w:p>
          <w:p w14:paraId="59B22C53" w14:textId="2735321C"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0.75% w/w lactic acid</w:t>
            </w:r>
          </w:p>
        </w:tc>
        <w:tc>
          <w:tcPr>
            <w:tcW w:w="632" w:type="pct"/>
            <w:tcBorders>
              <w:top w:val="single" w:sz="6" w:space="0" w:color="000000"/>
              <w:left w:val="single" w:sz="6" w:space="0" w:color="000000"/>
              <w:bottom w:val="single" w:sz="6" w:space="0" w:color="000000"/>
            </w:tcBorders>
            <w:shd w:val="clear" w:color="auto" w:fill="auto"/>
          </w:tcPr>
          <w:p w14:paraId="235B4A1D" w14:textId="5F66CBF4" w:rsidR="000F510A" w:rsidRPr="000E1A4B" w:rsidRDefault="000F510A"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Bactericidal</w:t>
            </w:r>
            <w:r w:rsidR="000E3734" w:rsidRPr="000E1A4B">
              <w:rPr>
                <w:rFonts w:cstheme="minorHAnsi"/>
                <w:iCs/>
                <w:color w:val="000000" w:themeColor="text1"/>
                <w:sz w:val="18"/>
                <w:szCs w:val="18"/>
                <w:lang w:val="en-US"/>
              </w:rPr>
              <w:t xml:space="preserve"> activity</w:t>
            </w:r>
            <w:r w:rsidRPr="000E1A4B">
              <w:rPr>
                <w:rFonts w:cstheme="minorHAnsi"/>
                <w:iCs/>
                <w:color w:val="000000" w:themeColor="text1"/>
                <w:sz w:val="18"/>
                <w:szCs w:val="18"/>
                <w:lang w:val="en-US"/>
              </w:rPr>
              <w:t>/</w:t>
            </w:r>
            <w:r w:rsidRPr="000E1A4B">
              <w:rPr>
                <w:rFonts w:cstheme="minorHAnsi"/>
                <w:iCs/>
                <w:color w:val="000000" w:themeColor="text1"/>
                <w:sz w:val="18"/>
                <w:szCs w:val="18"/>
                <w:lang w:val="en-US"/>
              </w:rPr>
              <w:br/>
              <w:t xml:space="preserve">E. coli K12 CECT </w:t>
            </w:r>
            <w:r w:rsidR="003400C5">
              <w:rPr>
                <w:rFonts w:cstheme="minorHAnsi"/>
                <w:iCs/>
                <w:color w:val="000000" w:themeColor="text1"/>
                <w:sz w:val="18"/>
                <w:szCs w:val="18"/>
                <w:lang w:val="en-US"/>
              </w:rPr>
              <w:t xml:space="preserve">433 </w:t>
            </w:r>
            <w:r w:rsidRPr="000E1A4B">
              <w:rPr>
                <w:rFonts w:cstheme="minorHAnsi"/>
                <w:iCs/>
                <w:color w:val="000000" w:themeColor="text1"/>
                <w:sz w:val="18"/>
                <w:szCs w:val="18"/>
                <w:lang w:val="en-US"/>
              </w:rPr>
              <w:t>equivalent to NCTC 10538</w:t>
            </w:r>
          </w:p>
        </w:tc>
        <w:tc>
          <w:tcPr>
            <w:tcW w:w="1543" w:type="pct"/>
            <w:tcBorders>
              <w:top w:val="single" w:sz="6" w:space="0" w:color="000000"/>
              <w:left w:val="single" w:sz="6" w:space="0" w:color="000000"/>
              <w:bottom w:val="single" w:sz="6" w:space="0" w:color="000000"/>
            </w:tcBorders>
            <w:shd w:val="clear" w:color="auto" w:fill="auto"/>
          </w:tcPr>
          <w:p w14:paraId="2A0A6653" w14:textId="6CFADFAD"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UNI EN 1500 (2013): phase 2, step 2 test</w:t>
            </w:r>
            <w:r w:rsidR="005D2A62">
              <w:rPr>
                <w:rFonts w:cstheme="minorHAnsi"/>
                <w:iCs/>
                <w:color w:val="000000" w:themeColor="text1"/>
                <w:sz w:val="18"/>
                <w:szCs w:val="18"/>
              </w:rPr>
              <w:t>.</w:t>
            </w:r>
          </w:p>
          <w:p w14:paraId="6C045118" w14:textId="6F63E974"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Concentrations tested: 100% (w/w) of the product, 2 application</w:t>
            </w:r>
            <w:r w:rsidR="001A3BB4">
              <w:rPr>
                <w:rFonts w:cstheme="minorHAnsi"/>
                <w:iCs/>
                <w:color w:val="000000" w:themeColor="text1"/>
                <w:sz w:val="18"/>
                <w:szCs w:val="18"/>
              </w:rPr>
              <w:t>s</w:t>
            </w:r>
            <w:r w:rsidRPr="000E1A4B">
              <w:rPr>
                <w:rFonts w:cstheme="minorHAnsi"/>
                <w:iCs/>
                <w:color w:val="000000" w:themeColor="text1"/>
                <w:sz w:val="18"/>
                <w:szCs w:val="18"/>
              </w:rPr>
              <w:t xml:space="preserve"> of 3 </w:t>
            </w:r>
            <w:proofErr w:type="spellStart"/>
            <w:r w:rsidRPr="000E1A4B">
              <w:rPr>
                <w:rFonts w:cstheme="minorHAnsi"/>
                <w:iCs/>
                <w:color w:val="000000" w:themeColor="text1"/>
                <w:sz w:val="18"/>
                <w:szCs w:val="18"/>
              </w:rPr>
              <w:t>mL</w:t>
            </w:r>
            <w:r w:rsidR="005D2A62">
              <w:rPr>
                <w:rFonts w:cstheme="minorHAnsi"/>
                <w:iCs/>
                <w:color w:val="000000" w:themeColor="text1"/>
                <w:sz w:val="18"/>
                <w:szCs w:val="18"/>
              </w:rPr>
              <w:t>.</w:t>
            </w:r>
            <w:proofErr w:type="spellEnd"/>
          </w:p>
          <w:p w14:paraId="7CA808D7" w14:textId="66FFFFD9" w:rsidR="000F510A"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Contact time:  30 seconds X2 applications (total. 1 min)</w:t>
            </w:r>
            <w:r w:rsidR="005D2A62">
              <w:rPr>
                <w:rFonts w:cstheme="minorHAnsi"/>
                <w:iCs/>
                <w:color w:val="000000" w:themeColor="text1"/>
                <w:sz w:val="18"/>
                <w:szCs w:val="18"/>
              </w:rPr>
              <w:t>.</w:t>
            </w:r>
          </w:p>
          <w:p w14:paraId="5A725E91" w14:textId="060719A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20 volunteers</w:t>
            </w:r>
            <w:r w:rsidR="005D2A62">
              <w:rPr>
                <w:rFonts w:cstheme="minorHAnsi"/>
                <w:iCs/>
                <w:color w:val="000000" w:themeColor="text1"/>
                <w:sz w:val="18"/>
                <w:szCs w:val="18"/>
              </w:rPr>
              <w:t>.</w:t>
            </w:r>
          </w:p>
          <w:p w14:paraId="70A2C5C0" w14:textId="596FCBC5"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Reference substance: Propanol-2 60% (v/v)</w:t>
            </w:r>
            <w:r w:rsidR="005D2A62">
              <w:rPr>
                <w:rFonts w:cstheme="minorHAnsi"/>
                <w:iCs/>
                <w:color w:val="000000" w:themeColor="text1"/>
                <w:sz w:val="18"/>
                <w:szCs w:val="18"/>
              </w:rPr>
              <w:t>.</w:t>
            </w:r>
          </w:p>
          <w:p w14:paraId="58A559C9" w14:textId="30E935EF" w:rsidR="00EC15FF" w:rsidRPr="000E1A4B"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Test method: dilution-neutralisation</w:t>
            </w:r>
            <w:r w:rsidR="005D2A62">
              <w:rPr>
                <w:rFonts w:cstheme="minorHAnsi"/>
                <w:iCs/>
                <w:color w:val="000000" w:themeColor="text1"/>
                <w:sz w:val="18"/>
                <w:szCs w:val="18"/>
              </w:rPr>
              <w:t>.</w:t>
            </w:r>
          </w:p>
          <w:p w14:paraId="6FE2DA91" w14:textId="7DC6E4D7"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5D2A62">
              <w:rPr>
                <w:rFonts w:cstheme="minorHAnsi"/>
                <w:iCs/>
                <w:color w:val="000000" w:themeColor="text1"/>
                <w:sz w:val="18"/>
                <w:szCs w:val="18"/>
              </w:rPr>
              <w:t>.</w:t>
            </w:r>
          </w:p>
          <w:p w14:paraId="00370BD6" w14:textId="26C2C3A4" w:rsidR="000F510A" w:rsidRPr="000E1A4B" w:rsidRDefault="000F510A" w:rsidP="00BC4B96">
            <w:pPr>
              <w:snapToGrid w:val="0"/>
              <w:rPr>
                <w:rFonts w:cstheme="minorHAnsi"/>
                <w:iCs/>
                <w:color w:val="000000" w:themeColor="text1"/>
                <w:sz w:val="18"/>
                <w:szCs w:val="18"/>
              </w:rPr>
            </w:pPr>
          </w:p>
        </w:tc>
        <w:tc>
          <w:tcPr>
            <w:tcW w:w="928" w:type="pct"/>
            <w:tcBorders>
              <w:top w:val="single" w:sz="6" w:space="0" w:color="000000"/>
              <w:left w:val="single" w:sz="6" w:space="0" w:color="000000"/>
              <w:bottom w:val="single" w:sz="6" w:space="0" w:color="000000"/>
            </w:tcBorders>
            <w:shd w:val="clear" w:color="auto" w:fill="auto"/>
          </w:tcPr>
          <w:p w14:paraId="49A4DC26" w14:textId="71FADB8A" w:rsidR="000F510A" w:rsidRPr="000E1A4B"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Passed concentration: 100% (w/w) of the product, 2 application</w:t>
            </w:r>
            <w:r w:rsidR="003A4B1E" w:rsidRPr="000E1A4B">
              <w:rPr>
                <w:rFonts w:cstheme="minorHAnsi"/>
                <w:iCs/>
                <w:color w:val="000000" w:themeColor="text1"/>
                <w:sz w:val="18"/>
                <w:szCs w:val="18"/>
              </w:rPr>
              <w:t>s</w:t>
            </w:r>
            <w:r w:rsidR="001A3BB4">
              <w:rPr>
                <w:rFonts w:cstheme="minorHAnsi"/>
                <w:iCs/>
                <w:color w:val="000000" w:themeColor="text1"/>
                <w:sz w:val="18"/>
                <w:szCs w:val="18"/>
              </w:rPr>
              <w:t xml:space="preserve"> of 3 </w:t>
            </w:r>
            <w:proofErr w:type="spellStart"/>
            <w:r w:rsidR="001A3BB4">
              <w:rPr>
                <w:rFonts w:cstheme="minorHAnsi"/>
                <w:iCs/>
                <w:color w:val="000000" w:themeColor="text1"/>
                <w:sz w:val="18"/>
                <w:szCs w:val="18"/>
              </w:rPr>
              <w:t>mL.</w:t>
            </w:r>
            <w:proofErr w:type="spellEnd"/>
          </w:p>
          <w:p w14:paraId="27B2DCC6" w14:textId="19C79671" w:rsidR="000F510A" w:rsidRDefault="000F510A" w:rsidP="00BC4B96">
            <w:pPr>
              <w:snapToGrid w:val="0"/>
              <w:rPr>
                <w:rFonts w:cstheme="minorHAnsi"/>
                <w:iCs/>
                <w:color w:val="000000" w:themeColor="text1"/>
                <w:sz w:val="18"/>
                <w:szCs w:val="18"/>
              </w:rPr>
            </w:pPr>
            <w:r w:rsidRPr="000E1A4B">
              <w:rPr>
                <w:rFonts w:cstheme="minorHAnsi"/>
                <w:iCs/>
                <w:color w:val="000000" w:themeColor="text1"/>
                <w:sz w:val="18"/>
                <w:szCs w:val="18"/>
              </w:rPr>
              <w:t xml:space="preserve">Acceptance criteria for test results, as given in chapter 5.7.1. </w:t>
            </w:r>
            <w:proofErr w:type="gramStart"/>
            <w:r w:rsidRPr="000E1A4B">
              <w:rPr>
                <w:rFonts w:cstheme="minorHAnsi"/>
                <w:iCs/>
                <w:color w:val="000000" w:themeColor="text1"/>
                <w:sz w:val="18"/>
                <w:szCs w:val="18"/>
              </w:rPr>
              <w:t>of</w:t>
            </w:r>
            <w:proofErr w:type="gramEnd"/>
            <w:r w:rsidRPr="000E1A4B">
              <w:rPr>
                <w:rFonts w:cstheme="minorHAnsi"/>
                <w:iCs/>
                <w:color w:val="000000" w:themeColor="text1"/>
                <w:sz w:val="18"/>
                <w:szCs w:val="18"/>
              </w:rPr>
              <w:t xml:space="preserve"> EN 1500, </w:t>
            </w:r>
            <w:r w:rsidR="00EC15FF">
              <w:rPr>
                <w:rFonts w:cstheme="minorHAnsi"/>
                <w:iCs/>
                <w:color w:val="000000" w:themeColor="text1"/>
                <w:sz w:val="18"/>
                <w:szCs w:val="18"/>
              </w:rPr>
              <w:t xml:space="preserve">are </w:t>
            </w:r>
            <w:r w:rsidRPr="000E1A4B">
              <w:rPr>
                <w:rFonts w:cstheme="minorHAnsi"/>
                <w:iCs/>
                <w:color w:val="000000" w:themeColor="text1"/>
                <w:sz w:val="18"/>
                <w:szCs w:val="18"/>
              </w:rPr>
              <w:t>fulfilled.</w:t>
            </w:r>
          </w:p>
          <w:p w14:paraId="165B01ED" w14:textId="7777777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1) 20 volunteers,</w:t>
            </w:r>
          </w:p>
          <w:p w14:paraId="3C65952C" w14:textId="7777777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 xml:space="preserve">2) mean of </w:t>
            </w:r>
            <w:proofErr w:type="spellStart"/>
            <w:r>
              <w:rPr>
                <w:rFonts w:cstheme="minorHAnsi"/>
                <w:iCs/>
                <w:color w:val="000000" w:themeColor="text1"/>
                <w:sz w:val="18"/>
                <w:szCs w:val="18"/>
              </w:rPr>
              <w:t>lg</w:t>
            </w:r>
            <w:proofErr w:type="spellEnd"/>
            <w:r>
              <w:rPr>
                <w:rFonts w:cstheme="minorHAnsi"/>
                <w:iCs/>
                <w:color w:val="000000" w:themeColor="text1"/>
                <w:sz w:val="18"/>
                <w:szCs w:val="18"/>
              </w:rPr>
              <w:t xml:space="preserve"> </w:t>
            </w:r>
            <w:proofErr w:type="spellStart"/>
            <w:r>
              <w:rPr>
                <w:rFonts w:cstheme="minorHAnsi"/>
                <w:iCs/>
                <w:color w:val="000000" w:themeColor="text1"/>
                <w:sz w:val="18"/>
                <w:szCs w:val="18"/>
              </w:rPr>
              <w:t>prevalues</w:t>
            </w:r>
            <w:proofErr w:type="spellEnd"/>
            <w:r>
              <w:rPr>
                <w:rFonts w:cstheme="minorHAnsi"/>
                <w:iCs/>
                <w:color w:val="000000" w:themeColor="text1"/>
                <w:sz w:val="18"/>
                <w:szCs w:val="18"/>
              </w:rPr>
              <w:t xml:space="preserve"> for RP = 6.98 and for PP = 7.07 (both &gt; 5),</w:t>
            </w:r>
          </w:p>
          <w:p w14:paraId="20189C0B" w14:textId="77777777" w:rsidR="00EC15FF" w:rsidRDefault="00EC15FF" w:rsidP="00EC15FF">
            <w:pPr>
              <w:spacing w:line="276" w:lineRule="auto"/>
              <w:rPr>
                <w:rFonts w:cstheme="minorHAnsi"/>
                <w:iCs/>
                <w:color w:val="000000" w:themeColor="text1"/>
                <w:sz w:val="18"/>
                <w:szCs w:val="18"/>
              </w:rPr>
            </w:pPr>
            <w:r>
              <w:rPr>
                <w:rFonts w:cstheme="minorHAnsi"/>
                <w:iCs/>
                <w:color w:val="000000" w:themeColor="text1"/>
                <w:sz w:val="18"/>
                <w:szCs w:val="18"/>
              </w:rPr>
              <w:t xml:space="preserve">3) No individual </w:t>
            </w:r>
            <w:proofErr w:type="spellStart"/>
            <w:r>
              <w:rPr>
                <w:rFonts w:cstheme="minorHAnsi"/>
                <w:iCs/>
                <w:color w:val="000000" w:themeColor="text1"/>
                <w:sz w:val="18"/>
                <w:szCs w:val="18"/>
              </w:rPr>
              <w:t>lg</w:t>
            </w:r>
            <w:proofErr w:type="spellEnd"/>
            <w:r>
              <w:rPr>
                <w:rFonts w:cstheme="minorHAnsi"/>
                <w:iCs/>
                <w:color w:val="000000" w:themeColor="text1"/>
                <w:sz w:val="18"/>
                <w:szCs w:val="18"/>
              </w:rPr>
              <w:t xml:space="preserve"> reductions of &lt; 3.00,</w:t>
            </w:r>
          </w:p>
          <w:p w14:paraId="6B270A6A" w14:textId="77777777" w:rsidR="00EC15FF" w:rsidRDefault="00EC15FF" w:rsidP="00EC15FF">
            <w:pPr>
              <w:spacing w:line="276" w:lineRule="auto"/>
              <w:rPr>
                <w:rFonts w:eastAsia="Calibri"/>
                <w:sz w:val="18"/>
                <w:szCs w:val="18"/>
              </w:rPr>
            </w:pPr>
            <w:r>
              <w:rPr>
                <w:rFonts w:cstheme="minorHAnsi"/>
                <w:iCs/>
                <w:color w:val="000000" w:themeColor="text1"/>
                <w:sz w:val="18"/>
                <w:szCs w:val="18"/>
              </w:rPr>
              <w:t xml:space="preserve">4) </w:t>
            </w:r>
            <w:r>
              <w:rPr>
                <w:rFonts w:eastAsia="Calibri"/>
                <w:sz w:val="18"/>
                <w:szCs w:val="18"/>
                <w:lang w:val="en-IE"/>
              </w:rPr>
              <w:t>T</w:t>
            </w:r>
            <w:r w:rsidRPr="00174277">
              <w:rPr>
                <w:rFonts w:eastAsia="Calibri"/>
                <w:sz w:val="18"/>
                <w:szCs w:val="18"/>
                <w:lang w:val="en-IE"/>
              </w:rPr>
              <w:t>he absolute difference between mean differences RP-PP and PP-RP was 0.</w:t>
            </w:r>
            <w:r>
              <w:rPr>
                <w:rFonts w:eastAsia="Calibri"/>
                <w:sz w:val="18"/>
                <w:szCs w:val="18"/>
                <w:lang w:val="en-IE"/>
              </w:rPr>
              <w:t>04</w:t>
            </w:r>
            <w:r w:rsidRPr="00174277">
              <w:rPr>
                <w:rFonts w:eastAsia="Calibri"/>
                <w:sz w:val="18"/>
                <w:szCs w:val="18"/>
                <w:lang w:val="en-IE"/>
              </w:rPr>
              <w:t xml:space="preserve"> (Abs </w:t>
            </w:r>
            <w:r w:rsidRPr="00174277">
              <w:rPr>
                <w:sz w:val="18"/>
                <w:szCs w:val="18"/>
              </w:rPr>
              <w:t>= [0.</w:t>
            </w:r>
            <w:r>
              <w:rPr>
                <w:sz w:val="18"/>
                <w:szCs w:val="18"/>
              </w:rPr>
              <w:t>24</w:t>
            </w:r>
            <w:r w:rsidRPr="00174277">
              <w:rPr>
                <w:sz w:val="18"/>
                <w:szCs w:val="18"/>
              </w:rPr>
              <w:t xml:space="preserve">–0.28] </w:t>
            </w:r>
            <w:r w:rsidRPr="00174277">
              <w:rPr>
                <w:rFonts w:eastAsia="Calibri"/>
                <w:sz w:val="18"/>
                <w:szCs w:val="18"/>
              </w:rPr>
              <w:t xml:space="preserve">&lt; 2,). </w:t>
            </w:r>
          </w:p>
          <w:p w14:paraId="4CDAE30C" w14:textId="0922E835" w:rsidR="0008523E" w:rsidRDefault="00EC15FF" w:rsidP="00EC15FF">
            <w:pPr>
              <w:spacing w:line="276" w:lineRule="auto"/>
              <w:rPr>
                <w:rFonts w:eastAsia="Calibri"/>
                <w:sz w:val="18"/>
                <w:szCs w:val="18"/>
              </w:rPr>
            </w:pPr>
            <w:r>
              <w:rPr>
                <w:rFonts w:eastAsia="Calibri"/>
                <w:sz w:val="18"/>
                <w:szCs w:val="18"/>
              </w:rPr>
              <w:t xml:space="preserve">5) Criteria of EN1500 5.7.2. </w:t>
            </w:r>
            <w:proofErr w:type="gramStart"/>
            <w:r>
              <w:rPr>
                <w:rFonts w:eastAsia="Calibri"/>
                <w:sz w:val="18"/>
                <w:szCs w:val="18"/>
              </w:rPr>
              <w:t>and</w:t>
            </w:r>
            <w:proofErr w:type="gramEnd"/>
            <w:r>
              <w:rPr>
                <w:rFonts w:eastAsia="Calibri"/>
                <w:sz w:val="18"/>
                <w:szCs w:val="18"/>
              </w:rPr>
              <w:t xml:space="preserve"> 5.7.3. </w:t>
            </w:r>
            <w:proofErr w:type="gramStart"/>
            <w:r>
              <w:rPr>
                <w:rFonts w:eastAsia="Calibri"/>
                <w:sz w:val="18"/>
                <w:szCs w:val="18"/>
              </w:rPr>
              <w:t>fulfilled</w:t>
            </w:r>
            <w:proofErr w:type="gramEnd"/>
            <w:r w:rsidR="001A3BB4">
              <w:rPr>
                <w:rFonts w:eastAsia="Calibri"/>
                <w:sz w:val="18"/>
                <w:szCs w:val="18"/>
              </w:rPr>
              <w:t>.</w:t>
            </w:r>
          </w:p>
          <w:p w14:paraId="5ACDC74A" w14:textId="1B32F127" w:rsidR="00B92078" w:rsidRPr="001A3BB4" w:rsidRDefault="0008523E" w:rsidP="001A3BB4">
            <w:pPr>
              <w:spacing w:line="276" w:lineRule="auto"/>
              <w:rPr>
                <w:rFonts w:eastAsia="Calibri"/>
                <w:sz w:val="18"/>
                <w:szCs w:val="18"/>
              </w:rPr>
            </w:pPr>
            <w:r>
              <w:rPr>
                <w:rFonts w:eastAsia="Calibri"/>
                <w:sz w:val="18"/>
                <w:szCs w:val="18"/>
              </w:rPr>
              <w:t>100% (w/w) of the product, at 2 applications of 3 mL confirms not to b</w:t>
            </w:r>
            <w:r w:rsidR="001A3BB4">
              <w:rPr>
                <w:rFonts w:eastAsia="Calibri"/>
                <w:sz w:val="18"/>
                <w:szCs w:val="18"/>
              </w:rPr>
              <w:t>e inferior to reference product.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236344B7" w14:textId="0630D7A9" w:rsidR="000F510A" w:rsidRPr="008D426F" w:rsidRDefault="000F510A" w:rsidP="00BC4B96">
            <w:pPr>
              <w:snapToGrid w:val="0"/>
              <w:rPr>
                <w:rFonts w:cstheme="minorHAnsi"/>
                <w:iCs/>
                <w:color w:val="FF0000"/>
                <w:sz w:val="18"/>
                <w:szCs w:val="18"/>
              </w:rPr>
            </w:pPr>
            <w:proofErr w:type="spellStart"/>
            <w:r w:rsidRPr="008D426F">
              <w:rPr>
                <w:rFonts w:cstheme="minorHAnsi"/>
                <w:iCs/>
                <w:color w:val="000000" w:themeColor="text1"/>
                <w:sz w:val="18"/>
                <w:szCs w:val="18"/>
              </w:rPr>
              <w:t>Calassanzio</w:t>
            </w:r>
            <w:proofErr w:type="spellEnd"/>
            <w:r w:rsidRPr="008D426F">
              <w:rPr>
                <w:rFonts w:cstheme="minorHAnsi"/>
                <w:iCs/>
                <w:color w:val="000000" w:themeColor="text1"/>
                <w:sz w:val="18"/>
                <w:szCs w:val="18"/>
              </w:rPr>
              <w:t xml:space="preserve"> M. (2021b</w:t>
            </w:r>
            <w:r w:rsidR="008D426F">
              <w:rPr>
                <w:rFonts w:cstheme="minorHAnsi"/>
                <w:iCs/>
                <w:color w:val="000000" w:themeColor="text1"/>
                <w:sz w:val="18"/>
                <w:szCs w:val="18"/>
              </w:rPr>
              <w:t>-Rev.2</w:t>
            </w:r>
            <w:r w:rsidRPr="008D426F">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0EA3963F" w14:textId="12F2CD7B" w:rsidR="000F510A" w:rsidRPr="008D426F" w:rsidRDefault="000F510A" w:rsidP="00BC4B96">
            <w:pPr>
              <w:snapToGrid w:val="0"/>
              <w:rPr>
                <w:rFonts w:cstheme="minorHAnsi"/>
                <w:iCs/>
                <w:color w:val="000000" w:themeColor="text1"/>
                <w:sz w:val="18"/>
                <w:szCs w:val="18"/>
              </w:rPr>
            </w:pPr>
            <w:r w:rsidRPr="008D426F">
              <w:rPr>
                <w:rFonts w:cstheme="minorHAnsi"/>
                <w:iCs/>
                <w:color w:val="000000" w:themeColor="text1"/>
                <w:sz w:val="18"/>
                <w:szCs w:val="18"/>
              </w:rPr>
              <w:t>6.7.2</w:t>
            </w:r>
          </w:p>
          <w:p w14:paraId="35608B19" w14:textId="77777777" w:rsidR="000F510A" w:rsidRPr="008D426F" w:rsidRDefault="000F510A" w:rsidP="00BC4B96">
            <w:pPr>
              <w:snapToGrid w:val="0"/>
              <w:rPr>
                <w:rFonts w:cstheme="minorHAnsi"/>
                <w:iCs/>
                <w:color w:val="000000" w:themeColor="text1"/>
                <w:sz w:val="18"/>
                <w:szCs w:val="18"/>
              </w:rPr>
            </w:pPr>
            <w:r w:rsidRPr="008D426F">
              <w:rPr>
                <w:rFonts w:cstheme="minorHAnsi"/>
                <w:iCs/>
                <w:color w:val="000000" w:themeColor="text1"/>
                <w:sz w:val="18"/>
                <w:szCs w:val="18"/>
              </w:rPr>
              <w:t>HYGIENIC TREATMENT OF HANDS BY FRICTION ACCORDING TO STANDARD: UNI EN 1500: 2013</w:t>
            </w:r>
          </w:p>
          <w:p w14:paraId="324FF8BF" w14:textId="7052D920" w:rsidR="00BC4B96" w:rsidRPr="008D426F" w:rsidRDefault="00BC4B96" w:rsidP="00BC4B96">
            <w:pPr>
              <w:snapToGrid w:val="0"/>
              <w:rPr>
                <w:rFonts w:cstheme="minorHAnsi"/>
                <w:iCs/>
                <w:color w:val="000000" w:themeColor="text1"/>
                <w:sz w:val="18"/>
                <w:szCs w:val="18"/>
              </w:rPr>
            </w:pPr>
          </w:p>
        </w:tc>
      </w:tr>
      <w:tr w:rsidR="000E3734" w:rsidRPr="00340D22" w14:paraId="18A7F781" w14:textId="77777777" w:rsidTr="00872083">
        <w:tc>
          <w:tcPr>
            <w:tcW w:w="521" w:type="pct"/>
            <w:tcBorders>
              <w:top w:val="single" w:sz="6" w:space="0" w:color="000000"/>
              <w:left w:val="single" w:sz="6" w:space="0" w:color="000000"/>
              <w:bottom w:val="single" w:sz="6" w:space="0" w:color="000000"/>
            </w:tcBorders>
            <w:shd w:val="clear" w:color="auto" w:fill="auto"/>
          </w:tcPr>
          <w:p w14:paraId="3F38236E" w14:textId="70A9C16D" w:rsidR="000E3734" w:rsidRPr="00D731B3" w:rsidRDefault="000E3734" w:rsidP="00BC4B96">
            <w:pPr>
              <w:snapToGrid w:val="0"/>
              <w:rPr>
                <w:rFonts w:cstheme="minorHAnsi"/>
                <w:iCs/>
                <w:color w:val="000000" w:themeColor="text1"/>
                <w:sz w:val="18"/>
                <w:szCs w:val="18"/>
              </w:rPr>
            </w:pPr>
            <w:r w:rsidRPr="00D731B3">
              <w:rPr>
                <w:rFonts w:cstheme="minorHAnsi"/>
                <w:iCs/>
                <w:color w:val="000000" w:themeColor="text1"/>
                <w:sz w:val="18"/>
                <w:szCs w:val="18"/>
              </w:rPr>
              <w:t>PT1</w:t>
            </w:r>
          </w:p>
          <w:p w14:paraId="41968B3F" w14:textId="77777777" w:rsidR="00782BAF" w:rsidRPr="00D731B3" w:rsidRDefault="00782BAF" w:rsidP="00BC4B96">
            <w:pPr>
              <w:snapToGrid w:val="0"/>
              <w:rPr>
                <w:rFonts w:cstheme="minorHAnsi"/>
                <w:iCs/>
                <w:color w:val="000000" w:themeColor="text1"/>
                <w:sz w:val="18"/>
                <w:szCs w:val="18"/>
              </w:rPr>
            </w:pPr>
          </w:p>
          <w:p w14:paraId="42DAA390" w14:textId="1B345466" w:rsidR="00CA1C79" w:rsidRPr="00D731B3" w:rsidRDefault="00CA1C79" w:rsidP="00BC4B96">
            <w:pPr>
              <w:snapToGrid w:val="0"/>
              <w:rPr>
                <w:rFonts w:cstheme="minorHAnsi"/>
                <w:iCs/>
                <w:color w:val="000000" w:themeColor="text1"/>
                <w:sz w:val="18"/>
                <w:szCs w:val="18"/>
              </w:rPr>
            </w:pPr>
            <w:r w:rsidRPr="00D731B3">
              <w:rPr>
                <w:rFonts w:cstheme="minorHAnsi"/>
                <w:iCs/>
                <w:color w:val="000000" w:themeColor="text1"/>
                <w:sz w:val="18"/>
                <w:szCs w:val="18"/>
              </w:rPr>
              <w:t>Use 1.1.</w:t>
            </w:r>
          </w:p>
          <w:p w14:paraId="51CD0F8E" w14:textId="5A9F8100" w:rsidR="00CA1C79" w:rsidRPr="00D731B3" w:rsidRDefault="00CA1C79" w:rsidP="00BC4B96">
            <w:pPr>
              <w:snapToGrid w:val="0"/>
              <w:rPr>
                <w:rFonts w:cstheme="minorHAnsi"/>
                <w:iCs/>
                <w:color w:val="000000" w:themeColor="text1"/>
                <w:sz w:val="18"/>
                <w:szCs w:val="18"/>
              </w:rPr>
            </w:pPr>
            <w:r w:rsidRPr="00D731B3">
              <w:rPr>
                <w:rFonts w:cstheme="minorHAnsi"/>
                <w:iCs/>
                <w:color w:val="000000" w:themeColor="text1"/>
                <w:sz w:val="18"/>
                <w:szCs w:val="18"/>
              </w:rPr>
              <w:lastRenderedPageBreak/>
              <w:t xml:space="preserve">Hygienic </w:t>
            </w:r>
            <w:proofErr w:type="spellStart"/>
            <w:r w:rsidRPr="00D731B3">
              <w:rPr>
                <w:rFonts w:cstheme="minorHAnsi"/>
                <w:iCs/>
                <w:color w:val="000000" w:themeColor="text1"/>
                <w:sz w:val="18"/>
                <w:szCs w:val="18"/>
              </w:rPr>
              <w:t>handrub</w:t>
            </w:r>
            <w:proofErr w:type="spellEnd"/>
            <w:r w:rsidRPr="00D731B3">
              <w:rPr>
                <w:rFonts w:cstheme="minorHAnsi"/>
                <w:iCs/>
                <w:color w:val="000000" w:themeColor="text1"/>
                <w:sz w:val="18"/>
                <w:szCs w:val="18"/>
              </w:rPr>
              <w:t xml:space="preserve"> (professional and non-professional)</w:t>
            </w:r>
          </w:p>
          <w:p w14:paraId="21F587CB" w14:textId="02ABD507" w:rsidR="000E3734" w:rsidRPr="002C25E5" w:rsidRDefault="000E3734" w:rsidP="00BC4B96">
            <w:pPr>
              <w:snapToGrid w:val="0"/>
              <w:rPr>
                <w:rFonts w:cstheme="minorHAnsi"/>
                <w:iCs/>
                <w:color w:val="000000" w:themeColor="text1"/>
                <w:sz w:val="18"/>
                <w:szCs w:val="18"/>
                <w:highlight w:val="green"/>
              </w:rPr>
            </w:pPr>
          </w:p>
        </w:tc>
        <w:tc>
          <w:tcPr>
            <w:tcW w:w="434" w:type="pct"/>
            <w:tcBorders>
              <w:top w:val="single" w:sz="6" w:space="0" w:color="000000"/>
              <w:left w:val="single" w:sz="6" w:space="0" w:color="000000"/>
              <w:bottom w:val="single" w:sz="6" w:space="0" w:color="000000"/>
            </w:tcBorders>
            <w:shd w:val="clear" w:color="auto" w:fill="auto"/>
          </w:tcPr>
          <w:p w14:paraId="1FA38338" w14:textId="77777777" w:rsidR="000E3734" w:rsidRPr="000E1A4B" w:rsidRDefault="000E3734"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LACTIVO 250</w:t>
            </w:r>
          </w:p>
          <w:p w14:paraId="63672A12" w14:textId="5EEDB6E9" w:rsidR="000E3734" w:rsidRPr="000E1A4B" w:rsidRDefault="000E3734" w:rsidP="00BC4B96">
            <w:pPr>
              <w:snapToGrid w:val="0"/>
              <w:rPr>
                <w:rFonts w:cstheme="minorHAnsi"/>
                <w:iCs/>
                <w:color w:val="000000" w:themeColor="text1"/>
                <w:sz w:val="18"/>
                <w:szCs w:val="18"/>
              </w:rPr>
            </w:pPr>
            <w:r w:rsidRPr="000E1A4B">
              <w:rPr>
                <w:rFonts w:cstheme="minorHAnsi"/>
                <w:iCs/>
                <w:color w:val="000000" w:themeColor="text1"/>
                <w:sz w:val="18"/>
                <w:szCs w:val="18"/>
              </w:rPr>
              <w:t xml:space="preserve">1.25% </w:t>
            </w:r>
            <w:r w:rsidRPr="000E1A4B">
              <w:rPr>
                <w:rFonts w:cstheme="minorHAnsi"/>
                <w:iCs/>
                <w:color w:val="000000" w:themeColor="text1"/>
                <w:sz w:val="18"/>
                <w:szCs w:val="18"/>
              </w:rPr>
              <w:lastRenderedPageBreak/>
              <w:t>w/w lactic acid</w:t>
            </w:r>
          </w:p>
        </w:tc>
        <w:tc>
          <w:tcPr>
            <w:tcW w:w="632" w:type="pct"/>
            <w:tcBorders>
              <w:top w:val="single" w:sz="6" w:space="0" w:color="000000"/>
              <w:left w:val="single" w:sz="6" w:space="0" w:color="000000"/>
              <w:bottom w:val="single" w:sz="6" w:space="0" w:color="000000"/>
            </w:tcBorders>
            <w:shd w:val="clear" w:color="auto" w:fill="auto"/>
          </w:tcPr>
          <w:p w14:paraId="4EC9EABB" w14:textId="77777777" w:rsidR="000E3734" w:rsidRPr="000E1A4B" w:rsidRDefault="000E3734" w:rsidP="00BC4B96">
            <w:pPr>
              <w:snapToGrid w:val="0"/>
              <w:rPr>
                <w:rFonts w:cstheme="minorHAnsi"/>
                <w:iCs/>
                <w:color w:val="000000" w:themeColor="text1"/>
                <w:sz w:val="18"/>
                <w:szCs w:val="18"/>
              </w:rPr>
            </w:pPr>
            <w:proofErr w:type="spellStart"/>
            <w:r w:rsidRPr="000E1A4B">
              <w:rPr>
                <w:rFonts w:cstheme="minorHAnsi"/>
                <w:iCs/>
                <w:color w:val="000000" w:themeColor="text1"/>
                <w:sz w:val="18"/>
                <w:szCs w:val="18"/>
              </w:rPr>
              <w:lastRenderedPageBreak/>
              <w:t>Yeasticidal</w:t>
            </w:r>
            <w:proofErr w:type="spellEnd"/>
            <w:r w:rsidRPr="000E1A4B">
              <w:rPr>
                <w:rFonts w:cstheme="minorHAnsi"/>
                <w:iCs/>
                <w:color w:val="000000" w:themeColor="text1"/>
                <w:sz w:val="18"/>
                <w:szCs w:val="18"/>
              </w:rPr>
              <w:t xml:space="preserve"> activity/</w:t>
            </w:r>
          </w:p>
          <w:p w14:paraId="07C5DEA4" w14:textId="4D0442ED" w:rsidR="000E3734" w:rsidRPr="000E1A4B" w:rsidRDefault="000E3734" w:rsidP="00BC4B96">
            <w:pPr>
              <w:snapToGrid w:val="0"/>
              <w:rPr>
                <w:rFonts w:cstheme="minorHAnsi"/>
                <w:iCs/>
                <w:color w:val="000000" w:themeColor="text1"/>
                <w:sz w:val="18"/>
                <w:szCs w:val="18"/>
                <w:lang w:val="en-US"/>
              </w:rPr>
            </w:pPr>
            <w:r w:rsidRPr="000E1A4B">
              <w:rPr>
                <w:rFonts w:cstheme="minorHAnsi"/>
                <w:iCs/>
                <w:color w:val="000000" w:themeColor="text1"/>
                <w:sz w:val="18"/>
                <w:szCs w:val="18"/>
              </w:rPr>
              <w:t xml:space="preserve">Candida </w:t>
            </w:r>
            <w:proofErr w:type="spellStart"/>
            <w:r w:rsidRPr="000E1A4B">
              <w:rPr>
                <w:rFonts w:cstheme="minorHAnsi"/>
                <w:iCs/>
                <w:color w:val="000000" w:themeColor="text1"/>
                <w:sz w:val="18"/>
                <w:szCs w:val="18"/>
              </w:rPr>
              <w:t>albicans</w:t>
            </w:r>
            <w:proofErr w:type="spellEnd"/>
            <w:r w:rsidRPr="000E1A4B">
              <w:rPr>
                <w:rFonts w:cstheme="minorHAnsi"/>
                <w:iCs/>
                <w:color w:val="000000" w:themeColor="text1"/>
                <w:sz w:val="18"/>
                <w:szCs w:val="18"/>
              </w:rPr>
              <w:t xml:space="preserve"> </w:t>
            </w:r>
            <w:r w:rsidRPr="000E1A4B">
              <w:rPr>
                <w:rFonts w:cstheme="minorHAnsi"/>
                <w:iCs/>
                <w:color w:val="000000" w:themeColor="text1"/>
                <w:sz w:val="18"/>
                <w:szCs w:val="18"/>
              </w:rPr>
              <w:lastRenderedPageBreak/>
              <w:t xml:space="preserve">ATCC 10231 </w:t>
            </w:r>
          </w:p>
        </w:tc>
        <w:tc>
          <w:tcPr>
            <w:tcW w:w="1543" w:type="pct"/>
            <w:tcBorders>
              <w:top w:val="single" w:sz="6" w:space="0" w:color="000000"/>
              <w:left w:val="single" w:sz="6" w:space="0" w:color="000000"/>
              <w:bottom w:val="single" w:sz="6" w:space="0" w:color="000000"/>
            </w:tcBorders>
            <w:shd w:val="clear" w:color="auto" w:fill="auto"/>
          </w:tcPr>
          <w:p w14:paraId="69658A82" w14:textId="0213811C"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UNI EN 1650 (2019): phase 2, step 1 test</w:t>
            </w:r>
            <w:r w:rsidR="002C25E5">
              <w:rPr>
                <w:rFonts w:cstheme="minorHAnsi"/>
                <w:iCs/>
                <w:color w:val="000000" w:themeColor="text1"/>
                <w:sz w:val="18"/>
                <w:szCs w:val="18"/>
              </w:rPr>
              <w:t>.</w:t>
            </w:r>
          </w:p>
          <w:p w14:paraId="777F93AF" w14:textId="3676D8ED"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w:t>
            </w:r>
            <w:r w:rsidR="001860F8" w:rsidRPr="000E1A4B">
              <w:rPr>
                <w:rFonts w:cstheme="minorHAnsi"/>
                <w:iCs/>
                <w:color w:val="000000" w:themeColor="text1"/>
                <w:sz w:val="18"/>
                <w:szCs w:val="18"/>
              </w:rPr>
              <w:t xml:space="preserve"> </w:t>
            </w:r>
            <w:r w:rsidRPr="000E1A4B">
              <w:rPr>
                <w:rFonts w:cstheme="minorHAnsi"/>
                <w:iCs/>
                <w:color w:val="000000" w:themeColor="text1"/>
                <w:sz w:val="18"/>
                <w:szCs w:val="18"/>
              </w:rPr>
              <w:t>%</w:t>
            </w:r>
            <w:r w:rsidR="001860F8" w:rsidRPr="000E1A4B">
              <w:rPr>
                <w:rFonts w:cstheme="minorHAnsi"/>
                <w:iCs/>
                <w:color w:val="000000" w:themeColor="text1"/>
                <w:sz w:val="18"/>
                <w:szCs w:val="18"/>
              </w:rPr>
              <w:t xml:space="preserve"> w/w</w:t>
            </w:r>
            <w:r w:rsidRPr="000E1A4B">
              <w:rPr>
                <w:rFonts w:cstheme="minorHAnsi"/>
                <w:iCs/>
                <w:color w:val="000000" w:themeColor="text1"/>
                <w:sz w:val="18"/>
                <w:szCs w:val="18"/>
              </w:rPr>
              <w:t xml:space="preserve"> lactic acid), </w:t>
            </w:r>
            <w:r w:rsidRPr="000E1A4B">
              <w:rPr>
                <w:rFonts w:cstheme="minorHAnsi"/>
                <w:iCs/>
                <w:color w:val="000000" w:themeColor="text1"/>
                <w:sz w:val="18"/>
                <w:szCs w:val="18"/>
              </w:rPr>
              <w:lastRenderedPageBreak/>
              <w:t>i.e. 0.75 % - 0.50 % - 0.0125 %</w:t>
            </w:r>
            <w:r w:rsidR="001860F8" w:rsidRPr="000E1A4B">
              <w:rPr>
                <w:rFonts w:cstheme="minorHAnsi"/>
                <w:iCs/>
                <w:color w:val="000000" w:themeColor="text1"/>
                <w:sz w:val="18"/>
                <w:szCs w:val="18"/>
              </w:rPr>
              <w:t xml:space="preserve"> w/w</w:t>
            </w:r>
            <w:r w:rsidRPr="000E1A4B">
              <w:rPr>
                <w:rFonts w:cstheme="minorHAnsi"/>
                <w:iCs/>
                <w:color w:val="000000" w:themeColor="text1"/>
                <w:sz w:val="18"/>
                <w:szCs w:val="18"/>
              </w:rPr>
              <w:t xml:space="preserve"> lactic acid</w:t>
            </w:r>
            <w:r w:rsidR="002C25E5">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7451A771" w14:textId="414CB529" w:rsidR="00A03420" w:rsidRDefault="00A03420"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clean condition (0.3 g/L Bovine albumin)</w:t>
            </w:r>
            <w:r w:rsidR="002C25E5">
              <w:rPr>
                <w:rFonts w:cstheme="minorHAnsi"/>
                <w:iCs/>
                <w:color w:val="000000" w:themeColor="text1"/>
                <w:sz w:val="18"/>
                <w:szCs w:val="18"/>
                <w:lang w:val="en-US"/>
              </w:rPr>
              <w:t>.</w:t>
            </w:r>
          </w:p>
          <w:p w14:paraId="63745F99" w14:textId="36CEC342" w:rsidR="00F05099" w:rsidRPr="000E1A4B" w:rsidRDefault="00F05099" w:rsidP="00F05099">
            <w:pPr>
              <w:spacing w:line="276" w:lineRule="auto"/>
              <w:rPr>
                <w:rFonts w:cstheme="minorHAnsi"/>
                <w:iCs/>
                <w:color w:val="000000" w:themeColor="text1"/>
                <w:sz w:val="18"/>
                <w:szCs w:val="18"/>
              </w:rPr>
            </w:pPr>
            <w:r>
              <w:rPr>
                <w:rFonts w:cstheme="minorHAnsi"/>
                <w:iCs/>
                <w:color w:val="000000" w:themeColor="text1"/>
                <w:sz w:val="18"/>
                <w:szCs w:val="18"/>
              </w:rPr>
              <w:t>Test method: dilution-neutralisation</w:t>
            </w:r>
            <w:r w:rsidR="002C25E5">
              <w:rPr>
                <w:rFonts w:cstheme="minorHAnsi"/>
                <w:iCs/>
                <w:color w:val="000000" w:themeColor="text1"/>
                <w:sz w:val="18"/>
                <w:szCs w:val="18"/>
              </w:rPr>
              <w:t>.</w:t>
            </w:r>
          </w:p>
          <w:p w14:paraId="0DDFF2DA" w14:textId="352591E5" w:rsidR="00F05099" w:rsidRPr="000E1A4B" w:rsidRDefault="00F05099" w:rsidP="00BC4B96">
            <w:pPr>
              <w:snapToGrid w:val="0"/>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2C25E5">
              <w:rPr>
                <w:rFonts w:cstheme="minorHAnsi"/>
                <w:iCs/>
                <w:color w:val="000000" w:themeColor="text1"/>
                <w:sz w:val="18"/>
                <w:szCs w:val="18"/>
                <w:lang w:val="en-US"/>
              </w:rPr>
              <w:t>.</w:t>
            </w:r>
          </w:p>
          <w:p w14:paraId="7B919874" w14:textId="7D5ACCA3" w:rsidR="00A03420" w:rsidRPr="000E1A4B" w:rsidRDefault="00A03420" w:rsidP="00BC4B96">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1 min</w:t>
            </w:r>
            <w:r w:rsidR="002C25E5">
              <w:rPr>
                <w:rFonts w:cstheme="minorHAnsi"/>
                <w:iCs/>
                <w:color w:val="000000" w:themeColor="text1"/>
                <w:sz w:val="18"/>
                <w:szCs w:val="18"/>
                <w:lang w:val="en-US"/>
              </w:rPr>
              <w:t>.</w:t>
            </w:r>
          </w:p>
          <w:p w14:paraId="4CFAF4D9" w14:textId="1F69903D" w:rsidR="000E3734"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2C25E5">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1BEBE187" w14:textId="377A04CB"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lastRenderedPageBreak/>
              <w:t xml:space="preserve">Concentration of 40% w/w </w:t>
            </w:r>
            <w:r w:rsidR="00EC15FF">
              <w:rPr>
                <w:rFonts w:cstheme="minorHAnsi"/>
                <w:iCs/>
                <w:color w:val="000000" w:themeColor="text1"/>
                <w:sz w:val="18"/>
                <w:szCs w:val="18"/>
              </w:rPr>
              <w:t xml:space="preserve">and 60% w/w </w:t>
            </w:r>
            <w:r w:rsidRPr="000E1A4B">
              <w:rPr>
                <w:rFonts w:cstheme="minorHAnsi"/>
                <w:iCs/>
                <w:color w:val="000000" w:themeColor="text1"/>
                <w:sz w:val="18"/>
                <w:szCs w:val="18"/>
              </w:rPr>
              <w:t xml:space="preserve">LACTIVO 250 (1.25% </w:t>
            </w:r>
            <w:r w:rsidRPr="000E1A4B">
              <w:rPr>
                <w:rFonts w:cstheme="minorHAnsi"/>
                <w:iCs/>
                <w:color w:val="000000" w:themeColor="text1"/>
                <w:sz w:val="18"/>
                <w:szCs w:val="18"/>
              </w:rPr>
              <w:lastRenderedPageBreak/>
              <w:t>w/w lactic acid) passed (&gt; 4 log reduction)</w:t>
            </w:r>
            <w:r w:rsidR="002C25E5">
              <w:rPr>
                <w:rFonts w:cstheme="minorHAnsi"/>
                <w:iCs/>
                <w:color w:val="000000" w:themeColor="text1"/>
                <w:sz w:val="18"/>
                <w:szCs w:val="18"/>
              </w:rPr>
              <w:t xml:space="preserve"> </w:t>
            </w:r>
            <w:r w:rsidRPr="000E1A4B">
              <w:rPr>
                <w:rFonts w:cstheme="minorHAnsi"/>
                <w:iCs/>
                <w:color w:val="000000" w:themeColor="text1"/>
                <w:sz w:val="18"/>
                <w:szCs w:val="18"/>
              </w:rPr>
              <w:t>- equivalent to 0.50%</w:t>
            </w:r>
            <w:r w:rsidR="002C25E5">
              <w:rPr>
                <w:rFonts w:cstheme="minorHAnsi"/>
                <w:iCs/>
                <w:color w:val="000000" w:themeColor="text1"/>
                <w:sz w:val="18"/>
                <w:szCs w:val="18"/>
              </w:rPr>
              <w:t xml:space="preserve"> and</w:t>
            </w:r>
            <w:r w:rsidR="00872083">
              <w:rPr>
                <w:rFonts w:cstheme="minorHAnsi"/>
                <w:iCs/>
                <w:color w:val="000000" w:themeColor="text1"/>
                <w:sz w:val="18"/>
                <w:szCs w:val="18"/>
              </w:rPr>
              <w:t xml:space="preserve"> 0.75%</w:t>
            </w:r>
            <w:r w:rsidRPr="000E1A4B">
              <w:rPr>
                <w:rFonts w:cstheme="minorHAnsi"/>
                <w:iCs/>
                <w:color w:val="000000" w:themeColor="text1"/>
                <w:sz w:val="18"/>
                <w:szCs w:val="18"/>
              </w:rPr>
              <w:t xml:space="preserve"> w/w lactic acid</w:t>
            </w:r>
            <w:r w:rsidR="002C25E5">
              <w:rPr>
                <w:rFonts w:cstheme="minorHAnsi"/>
                <w:iCs/>
                <w:color w:val="000000" w:themeColor="text1"/>
                <w:sz w:val="18"/>
                <w:szCs w:val="18"/>
              </w:rPr>
              <w:t xml:space="preserve"> of</w:t>
            </w:r>
            <w:r w:rsidR="00782BAF" w:rsidRPr="000E1A4B">
              <w:rPr>
                <w:rFonts w:cstheme="minorHAnsi"/>
                <w:iCs/>
                <w:color w:val="000000" w:themeColor="text1"/>
                <w:sz w:val="18"/>
                <w:szCs w:val="18"/>
              </w:rPr>
              <w:t xml:space="preserve"> </w:t>
            </w:r>
            <w:r w:rsidRPr="000E1A4B">
              <w:rPr>
                <w:rFonts w:cstheme="minorHAnsi"/>
                <w:iCs/>
                <w:color w:val="000000" w:themeColor="text1"/>
                <w:sz w:val="18"/>
                <w:szCs w:val="18"/>
              </w:rPr>
              <w:t>RTU LACTIVO 150 (0.75% w/w lactic acid)</w:t>
            </w:r>
            <w:r w:rsidR="006A58AC">
              <w:rPr>
                <w:rFonts w:cstheme="minorHAnsi"/>
                <w:iCs/>
                <w:color w:val="000000" w:themeColor="text1"/>
                <w:sz w:val="18"/>
                <w:szCs w:val="18"/>
              </w:rPr>
              <w:t>.</w:t>
            </w:r>
          </w:p>
          <w:p w14:paraId="4337BD6D" w14:textId="5F16B683"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Clean condition</w:t>
            </w:r>
            <w:r w:rsidR="002C25E5">
              <w:rPr>
                <w:rFonts w:cstheme="minorHAnsi"/>
                <w:iCs/>
                <w:color w:val="000000" w:themeColor="text1"/>
                <w:sz w:val="18"/>
                <w:szCs w:val="18"/>
              </w:rPr>
              <w:t>.</w:t>
            </w:r>
          </w:p>
          <w:p w14:paraId="4C6AE014" w14:textId="0564A678"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1 min contact time</w:t>
            </w:r>
            <w:r w:rsidR="002C25E5">
              <w:rPr>
                <w:rFonts w:cstheme="minorHAnsi"/>
                <w:iCs/>
                <w:color w:val="000000" w:themeColor="text1"/>
                <w:sz w:val="18"/>
                <w:szCs w:val="18"/>
              </w:rPr>
              <w:t>.</w:t>
            </w:r>
          </w:p>
          <w:p w14:paraId="3B23452B" w14:textId="01530C22" w:rsidR="00A03420" w:rsidRPr="000E1A4B" w:rsidRDefault="00A03420" w:rsidP="00BC4B96">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2C25E5">
              <w:rPr>
                <w:rFonts w:cstheme="minorHAnsi"/>
                <w:iCs/>
                <w:color w:val="000000" w:themeColor="text1"/>
                <w:sz w:val="18"/>
                <w:szCs w:val="18"/>
              </w:rPr>
              <w:t>.</w:t>
            </w:r>
          </w:p>
          <w:p w14:paraId="528FF64F" w14:textId="2FCF33ED" w:rsidR="000E3734" w:rsidRPr="000E1A4B" w:rsidRDefault="00A03420" w:rsidP="00BC4B96">
            <w:pPr>
              <w:snapToGrid w:val="0"/>
              <w:rPr>
                <w:rFonts w:cstheme="minorHAnsi"/>
                <w:iCs/>
                <w:color w:val="000000" w:themeColor="text1"/>
                <w:sz w:val="18"/>
                <w:szCs w:val="18"/>
              </w:rPr>
            </w:pPr>
            <w:r w:rsidRPr="000E1A4B">
              <w:rPr>
                <w:rFonts w:cstheme="minorHAnsi"/>
                <w:color w:val="000000" w:themeColor="text1"/>
                <w:sz w:val="18"/>
                <w:szCs w:val="18"/>
              </w:rPr>
              <w:t>Validity criteria of the test (list of criteria used) fulfilled</w:t>
            </w:r>
            <w:r w:rsidR="002C25E5">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77E9077E" w14:textId="2E13E9C8" w:rsidR="000E3734" w:rsidRPr="00D74419" w:rsidRDefault="00B92078" w:rsidP="00BC4B96">
            <w:pPr>
              <w:snapToGrid w:val="0"/>
              <w:rPr>
                <w:rFonts w:cstheme="minorHAnsi"/>
                <w:iCs/>
                <w:color w:val="000000" w:themeColor="text1"/>
                <w:sz w:val="18"/>
                <w:szCs w:val="18"/>
              </w:rPr>
            </w:pPr>
            <w:proofErr w:type="spellStart"/>
            <w:r w:rsidRPr="00D74419">
              <w:rPr>
                <w:rFonts w:cstheme="minorHAnsi"/>
                <w:iCs/>
                <w:color w:val="000000" w:themeColor="text1"/>
                <w:sz w:val="18"/>
                <w:szCs w:val="18"/>
              </w:rPr>
              <w:lastRenderedPageBreak/>
              <w:t>Calassanzio</w:t>
            </w:r>
            <w:proofErr w:type="spellEnd"/>
            <w:r w:rsidRPr="00D74419">
              <w:rPr>
                <w:rFonts w:cstheme="minorHAnsi"/>
                <w:iCs/>
                <w:color w:val="000000" w:themeColor="text1"/>
                <w:sz w:val="18"/>
                <w:szCs w:val="18"/>
              </w:rPr>
              <w:t xml:space="preserve"> M. (2021c</w:t>
            </w:r>
            <w:r w:rsidR="00D74419" w:rsidRPr="00D74419">
              <w:rPr>
                <w:rFonts w:cstheme="minorHAnsi"/>
                <w:iCs/>
                <w:color w:val="000000" w:themeColor="text1"/>
                <w:sz w:val="18"/>
                <w:szCs w:val="18"/>
              </w:rPr>
              <w:t>-Rev.2</w:t>
            </w:r>
            <w:r w:rsidRPr="00D74419">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2E79C4CD" w14:textId="77777777" w:rsidR="000E3734" w:rsidRPr="00D74419" w:rsidRDefault="00B92078" w:rsidP="00BC4B96">
            <w:pPr>
              <w:snapToGrid w:val="0"/>
              <w:rPr>
                <w:rFonts w:cstheme="minorHAnsi"/>
                <w:iCs/>
                <w:color w:val="000000" w:themeColor="text1"/>
                <w:sz w:val="18"/>
                <w:szCs w:val="18"/>
              </w:rPr>
            </w:pPr>
            <w:r w:rsidRPr="00D74419">
              <w:rPr>
                <w:rFonts w:cstheme="minorHAnsi"/>
                <w:iCs/>
                <w:color w:val="000000" w:themeColor="text1"/>
                <w:sz w:val="18"/>
                <w:szCs w:val="18"/>
              </w:rPr>
              <w:t>6.7.3</w:t>
            </w:r>
          </w:p>
          <w:p w14:paraId="41D161F6" w14:textId="648AAE07" w:rsidR="00BC4B96" w:rsidRPr="00D74419" w:rsidRDefault="00B92078" w:rsidP="00BC4B96">
            <w:pPr>
              <w:snapToGrid w:val="0"/>
              <w:rPr>
                <w:rFonts w:cstheme="minorHAnsi"/>
                <w:iCs/>
                <w:color w:val="000000" w:themeColor="text1"/>
                <w:sz w:val="18"/>
                <w:szCs w:val="18"/>
              </w:rPr>
            </w:pPr>
            <w:r w:rsidRPr="00D74419">
              <w:rPr>
                <w:rFonts w:cstheme="minorHAnsi"/>
                <w:iCs/>
                <w:color w:val="000000" w:themeColor="text1"/>
                <w:sz w:val="18"/>
                <w:szCs w:val="18"/>
              </w:rPr>
              <w:t xml:space="preserve">Quantitative suspension </w:t>
            </w:r>
            <w:r w:rsidRPr="00D74419">
              <w:rPr>
                <w:rFonts w:cstheme="minorHAnsi"/>
                <w:iCs/>
                <w:color w:val="000000" w:themeColor="text1"/>
                <w:sz w:val="18"/>
                <w:szCs w:val="18"/>
              </w:rPr>
              <w:lastRenderedPageBreak/>
              <w:t xml:space="preserve">test for the evaluation of fungicidal or </w:t>
            </w:r>
            <w:proofErr w:type="spellStart"/>
            <w:r w:rsidRPr="00D74419">
              <w:rPr>
                <w:rFonts w:cstheme="minorHAnsi"/>
                <w:iCs/>
                <w:color w:val="000000" w:themeColor="text1"/>
                <w:sz w:val="18"/>
                <w:szCs w:val="18"/>
              </w:rPr>
              <w:t>yeasticidal</w:t>
            </w:r>
            <w:proofErr w:type="spellEnd"/>
            <w:r w:rsidRPr="00D74419">
              <w:rPr>
                <w:rFonts w:cstheme="minorHAnsi"/>
                <w:iCs/>
                <w:color w:val="000000" w:themeColor="text1"/>
                <w:sz w:val="18"/>
                <w:szCs w:val="18"/>
              </w:rPr>
              <w:t xml:space="preserve"> activity of chemical disinfectants and antiseptics used in food, industrial, domestic and institutional areas</w:t>
            </w:r>
            <w:r w:rsidR="002C25E5">
              <w:rPr>
                <w:rFonts w:cstheme="minorHAnsi"/>
                <w:iCs/>
                <w:color w:val="000000" w:themeColor="text1"/>
                <w:sz w:val="18"/>
                <w:szCs w:val="18"/>
              </w:rPr>
              <w:t xml:space="preserve"> according to UNI EN 1650:2019.</w:t>
            </w:r>
          </w:p>
        </w:tc>
      </w:tr>
      <w:tr w:rsidR="00872083" w:rsidRPr="00340D22" w14:paraId="1A00D11F" w14:textId="77777777" w:rsidTr="00872083">
        <w:tc>
          <w:tcPr>
            <w:tcW w:w="521" w:type="pct"/>
            <w:tcBorders>
              <w:top w:val="single" w:sz="6" w:space="0" w:color="000000"/>
              <w:left w:val="single" w:sz="6" w:space="0" w:color="000000"/>
              <w:bottom w:val="single" w:sz="6" w:space="0" w:color="000000"/>
            </w:tcBorders>
            <w:shd w:val="clear" w:color="auto" w:fill="auto"/>
          </w:tcPr>
          <w:p w14:paraId="2CE9677F" w14:textId="44F4B48F" w:rsidR="00872083" w:rsidRPr="00D731B3" w:rsidRDefault="00872083" w:rsidP="00872083">
            <w:pPr>
              <w:snapToGrid w:val="0"/>
              <w:rPr>
                <w:rFonts w:cstheme="minorHAnsi"/>
                <w:iCs/>
                <w:color w:val="000000" w:themeColor="text1"/>
                <w:sz w:val="18"/>
                <w:szCs w:val="18"/>
              </w:rPr>
            </w:pPr>
            <w:r w:rsidRPr="00D731B3">
              <w:rPr>
                <w:rFonts w:cstheme="minorHAnsi"/>
                <w:iCs/>
                <w:color w:val="000000" w:themeColor="text1"/>
                <w:sz w:val="18"/>
                <w:szCs w:val="18"/>
              </w:rPr>
              <w:lastRenderedPageBreak/>
              <w:t>PT1</w:t>
            </w:r>
          </w:p>
          <w:p w14:paraId="02C24380" w14:textId="77777777" w:rsidR="00872083" w:rsidRPr="00D731B3" w:rsidRDefault="00872083" w:rsidP="00872083">
            <w:pPr>
              <w:snapToGrid w:val="0"/>
              <w:rPr>
                <w:rFonts w:cstheme="minorHAnsi"/>
                <w:iCs/>
                <w:color w:val="000000" w:themeColor="text1"/>
                <w:sz w:val="18"/>
                <w:szCs w:val="18"/>
              </w:rPr>
            </w:pPr>
          </w:p>
          <w:p w14:paraId="7DBB7F1E" w14:textId="5A40CB40" w:rsidR="00872083" w:rsidRPr="00D731B3" w:rsidRDefault="00872083" w:rsidP="00872083">
            <w:pPr>
              <w:snapToGrid w:val="0"/>
              <w:rPr>
                <w:rFonts w:cstheme="minorHAnsi"/>
                <w:iCs/>
                <w:color w:val="000000" w:themeColor="text1"/>
                <w:sz w:val="18"/>
                <w:szCs w:val="18"/>
              </w:rPr>
            </w:pPr>
            <w:r w:rsidRPr="00D731B3">
              <w:rPr>
                <w:rFonts w:cstheme="minorHAnsi"/>
                <w:iCs/>
                <w:color w:val="000000" w:themeColor="text1"/>
                <w:sz w:val="18"/>
                <w:szCs w:val="18"/>
              </w:rPr>
              <w:t>Use 1.1.</w:t>
            </w:r>
          </w:p>
          <w:p w14:paraId="7ABFBD51" w14:textId="7F142CF2" w:rsidR="00872083" w:rsidRPr="00D731B3" w:rsidRDefault="00872083" w:rsidP="00872083">
            <w:pPr>
              <w:snapToGrid w:val="0"/>
              <w:rPr>
                <w:rFonts w:cstheme="minorHAnsi"/>
                <w:iCs/>
                <w:color w:val="000000" w:themeColor="text1"/>
                <w:sz w:val="18"/>
                <w:szCs w:val="18"/>
              </w:rPr>
            </w:pPr>
            <w:r w:rsidRPr="00D731B3">
              <w:rPr>
                <w:rFonts w:cstheme="minorHAnsi"/>
                <w:iCs/>
                <w:color w:val="000000" w:themeColor="text1"/>
                <w:sz w:val="18"/>
                <w:szCs w:val="18"/>
              </w:rPr>
              <w:t xml:space="preserve">Hygienic </w:t>
            </w:r>
            <w:proofErr w:type="spellStart"/>
            <w:r w:rsidRPr="00D731B3">
              <w:rPr>
                <w:rFonts w:cstheme="minorHAnsi"/>
                <w:iCs/>
                <w:color w:val="000000" w:themeColor="text1"/>
                <w:sz w:val="18"/>
                <w:szCs w:val="18"/>
              </w:rPr>
              <w:t>handrub</w:t>
            </w:r>
            <w:proofErr w:type="spellEnd"/>
            <w:r w:rsidRPr="00D731B3">
              <w:rPr>
                <w:rFonts w:cstheme="minorHAnsi"/>
                <w:iCs/>
                <w:color w:val="000000" w:themeColor="text1"/>
                <w:sz w:val="18"/>
                <w:szCs w:val="18"/>
              </w:rPr>
              <w:t xml:space="preserve"> (professional and non-professional)</w:t>
            </w:r>
          </w:p>
          <w:p w14:paraId="6F73BC10" w14:textId="439EFA4A" w:rsidR="00872083" w:rsidRPr="002C25E5" w:rsidRDefault="00872083" w:rsidP="00872083">
            <w:pPr>
              <w:snapToGrid w:val="0"/>
              <w:rPr>
                <w:rFonts w:cstheme="minorHAnsi"/>
                <w:iCs/>
                <w:color w:val="000000" w:themeColor="text1"/>
                <w:sz w:val="18"/>
                <w:szCs w:val="18"/>
                <w:highlight w:val="green"/>
              </w:rPr>
            </w:pPr>
          </w:p>
        </w:tc>
        <w:tc>
          <w:tcPr>
            <w:tcW w:w="434" w:type="pct"/>
            <w:tcBorders>
              <w:top w:val="single" w:sz="6" w:space="0" w:color="000000"/>
              <w:left w:val="single" w:sz="6" w:space="0" w:color="000000"/>
              <w:bottom w:val="single" w:sz="6" w:space="0" w:color="000000"/>
            </w:tcBorders>
            <w:shd w:val="clear" w:color="auto" w:fill="auto"/>
          </w:tcPr>
          <w:p w14:paraId="31E1B4BA"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460295EB" w14:textId="3ADF05F5"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03FFD7B9"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Activity against enveloped virus/</w:t>
            </w:r>
          </w:p>
          <w:p w14:paraId="6C3E259F" w14:textId="4298B117"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Vaccinia virus Ankara (MVA), ATCC VR-1508</w:t>
            </w:r>
          </w:p>
        </w:tc>
        <w:tc>
          <w:tcPr>
            <w:tcW w:w="1543" w:type="pct"/>
            <w:tcBorders>
              <w:top w:val="single" w:sz="6" w:space="0" w:color="000000"/>
              <w:left w:val="single" w:sz="6" w:space="0" w:color="000000"/>
              <w:bottom w:val="single" w:sz="6" w:space="0" w:color="000000"/>
            </w:tcBorders>
            <w:shd w:val="clear" w:color="auto" w:fill="auto"/>
          </w:tcPr>
          <w:p w14:paraId="79E59126" w14:textId="3743412C"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14476 (2019): phase 2, step 1 test</w:t>
            </w:r>
            <w:r w:rsidR="002C25E5">
              <w:rPr>
                <w:rFonts w:cstheme="minorHAnsi"/>
                <w:iCs/>
                <w:color w:val="000000" w:themeColor="text1"/>
                <w:sz w:val="18"/>
                <w:szCs w:val="18"/>
              </w:rPr>
              <w:t>.</w:t>
            </w:r>
          </w:p>
          <w:p w14:paraId="76FE667F" w14:textId="28CD2D13"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w:t>
            </w:r>
            <w:r w:rsidR="002C25E5">
              <w:rPr>
                <w:rFonts w:cstheme="minorHAnsi"/>
                <w:iCs/>
                <w:color w:val="000000" w:themeColor="text1"/>
                <w:sz w:val="18"/>
                <w:szCs w:val="18"/>
              </w:rPr>
              <w:t>.75 % - 0.50 % - 0.0125 % w/w</w:t>
            </w:r>
            <w:r w:rsidRPr="000E1A4B">
              <w:rPr>
                <w:rFonts w:cstheme="minorHAnsi"/>
                <w:iCs/>
                <w:color w:val="000000" w:themeColor="text1"/>
                <w:sz w:val="18"/>
                <w:szCs w:val="18"/>
              </w:rPr>
              <w:t xml:space="preserve"> lactic acid</w:t>
            </w:r>
            <w:r w:rsidR="002C25E5">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18AF148B" w14:textId="6246FAE1"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clean condition (0.3 g/L Bovine albumin)</w:t>
            </w:r>
            <w:r w:rsidR="002C25E5">
              <w:rPr>
                <w:rFonts w:cstheme="minorHAnsi"/>
                <w:iCs/>
                <w:color w:val="000000" w:themeColor="text1"/>
                <w:sz w:val="18"/>
                <w:szCs w:val="18"/>
                <w:lang w:val="en-US"/>
              </w:rPr>
              <w:t>.</w:t>
            </w:r>
          </w:p>
          <w:p w14:paraId="41F18301" w14:textId="581386CB" w:rsidR="00872083" w:rsidRPr="000E1A4B" w:rsidRDefault="00872083" w:rsidP="00872083">
            <w:pPr>
              <w:snapToGrid w:val="0"/>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2C25E5">
              <w:rPr>
                <w:rFonts w:cstheme="minorHAnsi"/>
                <w:iCs/>
                <w:color w:val="000000" w:themeColor="text1"/>
                <w:sz w:val="18"/>
                <w:szCs w:val="18"/>
                <w:lang w:val="en-US"/>
              </w:rPr>
              <w:t>.</w:t>
            </w:r>
          </w:p>
          <w:p w14:paraId="0FB3DC76" w14:textId="0026F9A9"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1 min</w:t>
            </w:r>
            <w:r w:rsidR="002C25E5">
              <w:rPr>
                <w:rFonts w:cstheme="minorHAnsi"/>
                <w:iCs/>
                <w:color w:val="000000" w:themeColor="text1"/>
                <w:sz w:val="18"/>
                <w:szCs w:val="18"/>
                <w:lang w:val="en-US"/>
              </w:rPr>
              <w:t>.</w:t>
            </w:r>
          </w:p>
          <w:p w14:paraId="021D44AE" w14:textId="724468B0" w:rsidR="00872083"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2C25E5">
              <w:rPr>
                <w:rFonts w:cstheme="minorHAnsi"/>
                <w:iCs/>
                <w:color w:val="000000" w:themeColor="text1"/>
                <w:sz w:val="18"/>
                <w:szCs w:val="18"/>
              </w:rPr>
              <w:t>.</w:t>
            </w:r>
          </w:p>
          <w:p w14:paraId="27362905" w14:textId="5CDFFB8D" w:rsidR="00872083" w:rsidRPr="000E1A4B" w:rsidRDefault="00872083" w:rsidP="00872083">
            <w:pPr>
              <w:snapToGrid w:val="0"/>
              <w:rPr>
                <w:rFonts w:cstheme="minorHAnsi"/>
                <w:iCs/>
                <w:color w:val="000000" w:themeColor="text1"/>
                <w:sz w:val="18"/>
                <w:szCs w:val="18"/>
              </w:rPr>
            </w:pPr>
          </w:p>
        </w:tc>
        <w:tc>
          <w:tcPr>
            <w:tcW w:w="928" w:type="pct"/>
            <w:tcBorders>
              <w:top w:val="single" w:sz="6" w:space="0" w:color="000000"/>
              <w:left w:val="single" w:sz="6" w:space="0" w:color="000000"/>
              <w:bottom w:val="single" w:sz="6" w:space="0" w:color="000000"/>
            </w:tcBorders>
            <w:shd w:val="clear" w:color="auto" w:fill="auto"/>
          </w:tcPr>
          <w:p w14:paraId="64173CB7" w14:textId="7BA6862D"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 of 60 % w/w LACTIVO 250 (1.25 % w/w lactic acid) passed (&gt; 4 log reduction</w:t>
            </w:r>
            <w:proofErr w:type="gramStart"/>
            <w:r w:rsidRPr="000E1A4B">
              <w:rPr>
                <w:rFonts w:cstheme="minorHAnsi"/>
                <w:iCs/>
                <w:color w:val="000000" w:themeColor="text1"/>
                <w:sz w:val="18"/>
                <w:szCs w:val="18"/>
              </w:rPr>
              <w:t>)-</w:t>
            </w:r>
            <w:proofErr w:type="gramEnd"/>
            <w:r w:rsidRPr="000E1A4B">
              <w:rPr>
                <w:rFonts w:cstheme="minorHAnsi"/>
                <w:iCs/>
                <w:color w:val="000000" w:themeColor="text1"/>
                <w:sz w:val="18"/>
                <w:szCs w:val="18"/>
              </w:rPr>
              <w:t xml:space="preserve"> equivalent to RTU LACTIVO 150 (0.75 % w/w lactic acid)</w:t>
            </w:r>
            <w:r>
              <w:rPr>
                <w:rFonts w:cstheme="minorHAnsi"/>
                <w:iCs/>
                <w:color w:val="000000" w:themeColor="text1"/>
                <w:sz w:val="18"/>
                <w:szCs w:val="18"/>
              </w:rPr>
              <w:t>.</w:t>
            </w:r>
          </w:p>
          <w:p w14:paraId="6A81292C" w14:textId="45710CC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Clean condition</w:t>
            </w:r>
            <w:r w:rsidR="002C25E5">
              <w:rPr>
                <w:rFonts w:cstheme="minorHAnsi"/>
                <w:iCs/>
                <w:color w:val="000000" w:themeColor="text1"/>
                <w:sz w:val="18"/>
                <w:szCs w:val="18"/>
              </w:rPr>
              <w:t>.</w:t>
            </w:r>
          </w:p>
          <w:p w14:paraId="78155E03" w14:textId="1D049C58"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 min contact time</w:t>
            </w:r>
            <w:r w:rsidR="002C25E5">
              <w:rPr>
                <w:rFonts w:cstheme="minorHAnsi"/>
                <w:iCs/>
                <w:color w:val="000000" w:themeColor="text1"/>
                <w:sz w:val="18"/>
                <w:szCs w:val="18"/>
              </w:rPr>
              <w:t>.</w:t>
            </w:r>
          </w:p>
          <w:p w14:paraId="66C4A1E8" w14:textId="54EE923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2C25E5">
              <w:rPr>
                <w:rFonts w:cstheme="minorHAnsi"/>
                <w:iCs/>
                <w:color w:val="000000" w:themeColor="text1"/>
                <w:sz w:val="18"/>
                <w:szCs w:val="18"/>
              </w:rPr>
              <w:t>.</w:t>
            </w:r>
          </w:p>
          <w:p w14:paraId="0F75723F" w14:textId="77777777" w:rsidR="00872083" w:rsidRDefault="00872083" w:rsidP="00872083">
            <w:pPr>
              <w:snapToGrid w:val="0"/>
              <w:rPr>
                <w:rFonts w:cstheme="minorHAnsi"/>
                <w:color w:val="000000" w:themeColor="text1"/>
                <w:sz w:val="18"/>
                <w:szCs w:val="18"/>
              </w:rPr>
            </w:pPr>
            <w:r w:rsidRPr="000E1A4B">
              <w:rPr>
                <w:rFonts w:cstheme="minorHAnsi"/>
                <w:color w:val="000000" w:themeColor="text1"/>
                <w:sz w:val="18"/>
                <w:szCs w:val="18"/>
              </w:rPr>
              <w:t>Validity criteria of the test (list of criteria used) fulfilled.</w:t>
            </w:r>
          </w:p>
          <w:p w14:paraId="27AC8D51" w14:textId="77777777" w:rsidR="00872083" w:rsidRPr="00173ED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 xml:space="preserve">The results for the controls according to EN14476: </w:t>
            </w:r>
          </w:p>
          <w:p w14:paraId="21B61945" w14:textId="17D22516" w:rsidR="00872083" w:rsidRPr="00173ED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1.The difference between the logarithmic titre of the virus control and the logarithmic titre of the test organism in the reference inactivation test was 3.1</w:t>
            </w:r>
            <w:r w:rsidR="001B2C96" w:rsidRPr="00173EDB">
              <w:rPr>
                <w:rFonts w:cstheme="minorHAnsi"/>
                <w:iCs/>
                <w:color w:val="000000" w:themeColor="text1"/>
                <w:sz w:val="18"/>
                <w:szCs w:val="18"/>
              </w:rPr>
              <w:t>3</w:t>
            </w:r>
            <w:r w:rsidR="002C25E5">
              <w:rPr>
                <w:rFonts w:cstheme="minorHAnsi"/>
                <w:iCs/>
                <w:color w:val="000000" w:themeColor="text1"/>
                <w:sz w:val="18"/>
                <w:szCs w:val="18"/>
              </w:rPr>
              <w:t xml:space="preserve"> after 5 min </w:t>
            </w:r>
            <w:r w:rsidR="002C25E5">
              <w:rPr>
                <w:rFonts w:cstheme="minorHAnsi"/>
                <w:iCs/>
                <w:color w:val="000000" w:themeColor="text1"/>
                <w:sz w:val="18"/>
                <w:szCs w:val="18"/>
              </w:rPr>
              <w:lastRenderedPageBreak/>
              <w:t xml:space="preserve">and 4.19 </w:t>
            </w:r>
            <w:r w:rsidRPr="00173EDB">
              <w:rPr>
                <w:rFonts w:cstheme="minorHAnsi"/>
                <w:iCs/>
                <w:color w:val="000000" w:themeColor="text1"/>
                <w:sz w:val="18"/>
                <w:szCs w:val="18"/>
              </w:rPr>
              <w:t>after 15 min</w:t>
            </w:r>
            <w:r w:rsidR="002C25E5">
              <w:rPr>
                <w:rFonts w:cstheme="minorHAnsi"/>
                <w:iCs/>
                <w:color w:val="000000" w:themeColor="text1"/>
                <w:sz w:val="18"/>
                <w:szCs w:val="18"/>
              </w:rPr>
              <w:t>;</w:t>
            </w:r>
          </w:p>
          <w:p w14:paraId="61F4326C" w14:textId="5545A556" w:rsidR="00872083" w:rsidRPr="00173ED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2. Comparative virus titration resulted in 0.44 log difference (&lt; 1 log)</w:t>
            </w:r>
            <w:r w:rsidR="002C25E5">
              <w:rPr>
                <w:rFonts w:cstheme="minorHAnsi"/>
                <w:iCs/>
                <w:color w:val="000000" w:themeColor="text1"/>
                <w:sz w:val="18"/>
                <w:szCs w:val="18"/>
              </w:rPr>
              <w:t>;</w:t>
            </w:r>
          </w:p>
          <w:p w14:paraId="63D059CA" w14:textId="6BE4B054" w:rsidR="00280E17" w:rsidRPr="000E1A4B" w:rsidRDefault="00872083" w:rsidP="00872083">
            <w:pPr>
              <w:snapToGrid w:val="0"/>
              <w:rPr>
                <w:rFonts w:cstheme="minorHAnsi"/>
                <w:iCs/>
                <w:color w:val="000000" w:themeColor="text1"/>
                <w:sz w:val="18"/>
                <w:szCs w:val="18"/>
              </w:rPr>
            </w:pPr>
            <w:r w:rsidRPr="00173EDB">
              <w:rPr>
                <w:rFonts w:cstheme="minorHAnsi"/>
                <w:iCs/>
                <w:color w:val="000000" w:themeColor="text1"/>
                <w:sz w:val="18"/>
                <w:szCs w:val="18"/>
              </w:rPr>
              <w:t>3. Control for suppression of product`s activity was valid (≤0.5; 8.63 vs 8.56)</w:t>
            </w:r>
            <w:r w:rsidR="00280E17">
              <w:rPr>
                <w:rFonts w:cstheme="minorHAnsi"/>
                <w:iCs/>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4B118455" w14:textId="5A60439A" w:rsidR="00872083" w:rsidRPr="000E1A4B" w:rsidRDefault="00872083" w:rsidP="00872083">
            <w:pPr>
              <w:snapToGrid w:val="0"/>
              <w:rPr>
                <w:rFonts w:cstheme="minorHAnsi"/>
                <w:iCs/>
                <w:color w:val="000000" w:themeColor="text1"/>
                <w:sz w:val="18"/>
                <w:szCs w:val="18"/>
              </w:rPr>
            </w:pPr>
            <w:proofErr w:type="spellStart"/>
            <w:r w:rsidRPr="000E1A4B">
              <w:rPr>
                <w:rFonts w:cstheme="minorHAnsi"/>
                <w:iCs/>
                <w:color w:val="000000" w:themeColor="text1"/>
                <w:sz w:val="18"/>
                <w:szCs w:val="18"/>
              </w:rPr>
              <w:lastRenderedPageBreak/>
              <w:t>Calassanzio</w:t>
            </w:r>
            <w:proofErr w:type="spellEnd"/>
            <w:r w:rsidRPr="000E1A4B">
              <w:rPr>
                <w:rFonts w:cstheme="minorHAnsi"/>
                <w:iCs/>
                <w:color w:val="000000" w:themeColor="text1"/>
                <w:sz w:val="18"/>
                <w:szCs w:val="18"/>
              </w:rPr>
              <w:t xml:space="preserve"> M.(2021d</w:t>
            </w:r>
            <w:r w:rsidR="001B2C96">
              <w:rPr>
                <w:rFonts w:cstheme="minorHAnsi"/>
                <w:iCs/>
                <w:color w:val="000000" w:themeColor="text1"/>
                <w:sz w:val="18"/>
                <w:szCs w:val="18"/>
              </w:rPr>
              <w:t>-Rev.2</w:t>
            </w:r>
            <w:r w:rsidRPr="000E1A4B">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4AE34BF7" w14:textId="3011F669"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6.7.4</w:t>
            </w:r>
          </w:p>
          <w:p w14:paraId="3C26E29A" w14:textId="57BF3319" w:rsidR="00872083" w:rsidRPr="000E1A4B" w:rsidRDefault="00872083" w:rsidP="00872083">
            <w:pPr>
              <w:snapToGrid w:val="0"/>
              <w:rPr>
                <w:rFonts w:cstheme="minorHAnsi"/>
                <w:iCs/>
                <w:color w:val="000000" w:themeColor="text1"/>
                <w:sz w:val="18"/>
                <w:szCs w:val="18"/>
              </w:rPr>
            </w:pPr>
            <w:r w:rsidRPr="001B2C96">
              <w:rPr>
                <w:rFonts w:cstheme="minorHAnsi"/>
                <w:iCs/>
                <w:color w:val="000000" w:themeColor="text1"/>
                <w:sz w:val="18"/>
                <w:szCs w:val="18"/>
              </w:rPr>
              <w:t>Quantitative suspension test for the evaluation of virucidal activity in the medical area according to UNI EN 14476:2019.</w:t>
            </w:r>
          </w:p>
          <w:p w14:paraId="7A0E8492" w14:textId="77777777" w:rsidR="00872083" w:rsidRPr="000E1A4B" w:rsidRDefault="00872083" w:rsidP="00872083">
            <w:pPr>
              <w:snapToGrid w:val="0"/>
              <w:rPr>
                <w:rFonts w:cstheme="minorHAnsi"/>
                <w:iCs/>
                <w:color w:val="000000" w:themeColor="text1"/>
                <w:sz w:val="18"/>
                <w:szCs w:val="18"/>
              </w:rPr>
            </w:pPr>
          </w:p>
        </w:tc>
      </w:tr>
      <w:tr w:rsidR="00872083" w:rsidRPr="00420914" w14:paraId="13E7C1EC" w14:textId="77777777" w:rsidTr="00872083">
        <w:tc>
          <w:tcPr>
            <w:tcW w:w="521" w:type="pct"/>
            <w:tcBorders>
              <w:top w:val="single" w:sz="6" w:space="0" w:color="000000"/>
              <w:left w:val="single" w:sz="6" w:space="0" w:color="000000"/>
              <w:bottom w:val="single" w:sz="6" w:space="0" w:color="000000"/>
            </w:tcBorders>
            <w:shd w:val="clear" w:color="auto" w:fill="auto"/>
          </w:tcPr>
          <w:p w14:paraId="71C6F138" w14:textId="77777777"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PT2- PT4</w:t>
            </w:r>
          </w:p>
          <w:p w14:paraId="18AC0B25" w14:textId="77777777" w:rsidR="00872083" w:rsidRPr="00D731B3" w:rsidRDefault="00872083" w:rsidP="00872083">
            <w:pPr>
              <w:snapToGrid w:val="0"/>
              <w:rPr>
                <w:rFonts w:cstheme="minorHAnsi"/>
                <w:iCs/>
                <w:color w:val="000000" w:themeColor="text1"/>
                <w:sz w:val="18"/>
                <w:szCs w:val="18"/>
                <w:lang w:val="fr-FR"/>
              </w:rPr>
            </w:pPr>
          </w:p>
          <w:p w14:paraId="610E8708" w14:textId="29C7006C"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w:t>
            </w:r>
            <w:r w:rsidR="00EE1943" w:rsidRPr="00D731B3">
              <w:rPr>
                <w:rFonts w:cstheme="minorHAnsi"/>
                <w:iCs/>
                <w:color w:val="000000" w:themeColor="text1"/>
                <w:sz w:val="18"/>
                <w:szCs w:val="18"/>
                <w:lang w:val="fr-FR"/>
              </w:rPr>
              <w:t>1</w:t>
            </w:r>
            <w:r w:rsidRPr="00D731B3">
              <w:rPr>
                <w:rFonts w:cstheme="minorHAnsi"/>
                <w:iCs/>
                <w:color w:val="000000" w:themeColor="text1"/>
                <w:sz w:val="18"/>
                <w:szCs w:val="18"/>
                <w:lang w:val="fr-FR"/>
              </w:rPr>
              <w:t xml:space="preserve"> Multi surfaces </w:t>
            </w:r>
            <w:proofErr w:type="spellStart"/>
            <w:r w:rsidRPr="00D731B3">
              <w:rPr>
                <w:rFonts w:cstheme="minorHAnsi"/>
                <w:iCs/>
                <w:color w:val="000000" w:themeColor="text1"/>
                <w:sz w:val="18"/>
                <w:szCs w:val="18"/>
                <w:lang w:val="fr-FR"/>
              </w:rPr>
              <w:t>disinfection</w:t>
            </w:r>
            <w:proofErr w:type="spellEnd"/>
            <w:r w:rsidRPr="00D731B3">
              <w:rPr>
                <w:rFonts w:cstheme="minorHAnsi"/>
                <w:iCs/>
                <w:color w:val="000000" w:themeColor="text1"/>
                <w:sz w:val="18"/>
                <w:szCs w:val="18"/>
                <w:lang w:val="fr-FR"/>
              </w:rPr>
              <w:t xml:space="preserve"> (</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 xml:space="preserve"> and non-</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w:t>
            </w:r>
          </w:p>
          <w:p w14:paraId="2FB63DD3" w14:textId="77777777" w:rsidR="00872083" w:rsidRPr="00D731B3" w:rsidRDefault="00872083" w:rsidP="00872083">
            <w:pPr>
              <w:snapToGrid w:val="0"/>
              <w:rPr>
                <w:rFonts w:cstheme="minorHAnsi"/>
                <w:iCs/>
                <w:color w:val="000000" w:themeColor="text1"/>
                <w:sz w:val="18"/>
                <w:szCs w:val="18"/>
                <w:lang w:val="fr-FR"/>
              </w:rPr>
            </w:pPr>
          </w:p>
          <w:p w14:paraId="3F2059F3" w14:textId="5B44212F" w:rsidR="00872083" w:rsidRPr="000E1A4B"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397BAACB"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57278C61" w14:textId="5853FB39"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77028B5E"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Bactericidal activity/</w:t>
            </w:r>
          </w:p>
          <w:p w14:paraId="23413B8F" w14:textId="37A982FF" w:rsidR="00872083" w:rsidRPr="000E1A4B" w:rsidRDefault="00872083" w:rsidP="00872083">
            <w:pPr>
              <w:snapToGrid w:val="0"/>
              <w:rPr>
                <w:rFonts w:cstheme="minorHAnsi"/>
                <w:iCs/>
                <w:color w:val="000000" w:themeColor="text1"/>
                <w:sz w:val="18"/>
                <w:szCs w:val="18"/>
                <w:lang w:val="en-US"/>
              </w:rPr>
            </w:pPr>
            <w:r w:rsidRPr="000E1A4B">
              <w:rPr>
                <w:rFonts w:cstheme="minorHAnsi"/>
                <w:sz w:val="18"/>
                <w:szCs w:val="18"/>
                <w:lang w:val="en-US"/>
              </w:rPr>
              <w:t xml:space="preserve">Enterococcus </w:t>
            </w:r>
            <w:proofErr w:type="spellStart"/>
            <w:r w:rsidRPr="000E1A4B">
              <w:rPr>
                <w:rFonts w:cstheme="minorHAnsi"/>
                <w:sz w:val="18"/>
                <w:szCs w:val="18"/>
                <w:lang w:val="en-US"/>
              </w:rPr>
              <w:t>hirae</w:t>
            </w:r>
            <w:proofErr w:type="spellEnd"/>
            <w:r w:rsidRPr="000E1A4B">
              <w:rPr>
                <w:rFonts w:cstheme="minorHAnsi"/>
                <w:sz w:val="18"/>
                <w:szCs w:val="18"/>
                <w:lang w:val="en-US"/>
              </w:rPr>
              <w:t xml:space="preserve"> ATCC 10541, Escherichia coli ATCC 10536, Staphylococcus aureus ATCC 6538 and Pseudomonas aeruginosa ATCC 15442.</w:t>
            </w:r>
          </w:p>
        </w:tc>
        <w:tc>
          <w:tcPr>
            <w:tcW w:w="1543" w:type="pct"/>
            <w:tcBorders>
              <w:top w:val="single" w:sz="6" w:space="0" w:color="000000"/>
              <w:left w:val="single" w:sz="6" w:space="0" w:color="000000"/>
              <w:bottom w:val="single" w:sz="6" w:space="0" w:color="000000"/>
            </w:tcBorders>
            <w:shd w:val="clear" w:color="auto" w:fill="auto"/>
          </w:tcPr>
          <w:p w14:paraId="293F8B3B" w14:textId="73E5701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1276 (2019): phase 2, step 1 test</w:t>
            </w:r>
            <w:r w:rsidR="002C25E5">
              <w:rPr>
                <w:rFonts w:cstheme="minorHAnsi"/>
                <w:iCs/>
                <w:color w:val="000000" w:themeColor="text1"/>
                <w:sz w:val="18"/>
                <w:szCs w:val="18"/>
              </w:rPr>
              <w:t>.</w:t>
            </w:r>
          </w:p>
          <w:p w14:paraId="05CD1C32" w14:textId="162D9A90"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Concentrations tested: 60 - 40 - 1 % w/w of the product (1.25 % w/w lactic acid), i.e. </w:t>
            </w:r>
            <w:r w:rsidR="002C25E5">
              <w:rPr>
                <w:rFonts w:cstheme="minorHAnsi"/>
                <w:iCs/>
                <w:color w:val="000000" w:themeColor="text1"/>
                <w:sz w:val="18"/>
                <w:szCs w:val="18"/>
              </w:rPr>
              <w:t xml:space="preserve">0.75 % - 0.50 % - 0.0125 % w/w </w:t>
            </w:r>
            <w:r w:rsidRPr="000E1A4B">
              <w:rPr>
                <w:rFonts w:cstheme="minorHAnsi"/>
                <w:iCs/>
                <w:color w:val="000000" w:themeColor="text1"/>
                <w:sz w:val="18"/>
                <w:szCs w:val="18"/>
              </w:rPr>
              <w:t>lactic acid</w:t>
            </w:r>
            <w:r w:rsidR="002C25E5">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28BF61C3" w14:textId="6E8F518A"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w:t>
            </w:r>
            <w:r w:rsidR="002C25E5">
              <w:rPr>
                <w:rFonts w:cstheme="minorHAnsi"/>
                <w:iCs/>
                <w:color w:val="000000" w:themeColor="text1"/>
                <w:sz w:val="18"/>
                <w:szCs w:val="18"/>
                <w:lang w:val="en-US"/>
              </w:rPr>
              <w:t>.</w:t>
            </w:r>
          </w:p>
          <w:p w14:paraId="5005CDA2" w14:textId="0B380310" w:rsidR="00EE1943" w:rsidRDefault="00EE1943" w:rsidP="00EE1943">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Test method: Dilution-</w:t>
            </w:r>
            <w:proofErr w:type="spellStart"/>
            <w:r>
              <w:rPr>
                <w:rFonts w:cstheme="minorHAnsi"/>
                <w:iCs/>
                <w:color w:val="000000" w:themeColor="text1"/>
                <w:sz w:val="18"/>
                <w:szCs w:val="18"/>
                <w:lang w:val="en-US"/>
              </w:rPr>
              <w:t>neutralisation</w:t>
            </w:r>
            <w:proofErr w:type="spellEnd"/>
            <w:r>
              <w:rPr>
                <w:rFonts w:cstheme="minorHAnsi"/>
                <w:iCs/>
                <w:color w:val="000000" w:themeColor="text1"/>
                <w:sz w:val="18"/>
                <w:szCs w:val="18"/>
                <w:lang w:val="en-US"/>
              </w:rPr>
              <w:t xml:space="preserve"> (for N) and membrane filtration (for Na, </w:t>
            </w:r>
            <w:proofErr w:type="spellStart"/>
            <w:r>
              <w:rPr>
                <w:rFonts w:cstheme="minorHAnsi"/>
                <w:iCs/>
                <w:color w:val="000000" w:themeColor="text1"/>
                <w:sz w:val="18"/>
                <w:szCs w:val="18"/>
                <w:lang w:val="en-US"/>
              </w:rPr>
              <w:t>Nvo</w:t>
            </w:r>
            <w:proofErr w:type="spellEnd"/>
            <w:r>
              <w:rPr>
                <w:rFonts w:cstheme="minorHAnsi"/>
                <w:iCs/>
                <w:color w:val="000000" w:themeColor="text1"/>
                <w:sz w:val="18"/>
                <w:szCs w:val="18"/>
                <w:lang w:val="en-US"/>
              </w:rPr>
              <w:t>, A, B, C)</w:t>
            </w:r>
            <w:r w:rsidR="002C25E5">
              <w:rPr>
                <w:rFonts w:cstheme="minorHAnsi"/>
                <w:iCs/>
                <w:color w:val="000000" w:themeColor="text1"/>
                <w:sz w:val="18"/>
                <w:szCs w:val="18"/>
                <w:lang w:val="en-US"/>
              </w:rPr>
              <w:t>.</w:t>
            </w:r>
          </w:p>
          <w:p w14:paraId="751F622A" w14:textId="7EDA2DE3" w:rsidR="00EE1943" w:rsidRPr="000E1A4B" w:rsidRDefault="00EE1943" w:rsidP="00EE1943">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2C25E5">
              <w:rPr>
                <w:rFonts w:cstheme="minorHAnsi"/>
                <w:iCs/>
                <w:color w:val="000000" w:themeColor="text1"/>
                <w:sz w:val="18"/>
                <w:szCs w:val="18"/>
                <w:lang w:val="en-US"/>
              </w:rPr>
              <w:t>.</w:t>
            </w:r>
          </w:p>
          <w:p w14:paraId="51164723" w14:textId="131F5CB2"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2C25E5">
              <w:rPr>
                <w:rFonts w:cstheme="minorHAnsi"/>
                <w:iCs/>
                <w:color w:val="000000" w:themeColor="text1"/>
                <w:sz w:val="18"/>
                <w:szCs w:val="18"/>
                <w:lang w:val="en-US"/>
              </w:rPr>
              <w:t>.</w:t>
            </w:r>
          </w:p>
          <w:p w14:paraId="18969A05" w14:textId="3533DCA0"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2C25E5">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6465ED22" w14:textId="5874277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Concentration of 40 % </w:t>
            </w:r>
            <w:r w:rsidR="00EE1943">
              <w:rPr>
                <w:rFonts w:cstheme="minorHAnsi"/>
                <w:iCs/>
                <w:color w:val="000000" w:themeColor="text1"/>
                <w:sz w:val="18"/>
                <w:szCs w:val="18"/>
              </w:rPr>
              <w:t xml:space="preserve">and 60 </w:t>
            </w:r>
            <w:r w:rsidRPr="000E1A4B">
              <w:rPr>
                <w:rFonts w:cstheme="minorHAnsi"/>
                <w:iCs/>
                <w:color w:val="000000" w:themeColor="text1"/>
                <w:sz w:val="18"/>
                <w:szCs w:val="18"/>
              </w:rPr>
              <w:t>w/w LACTIVO 250 (1.25 % w/w lactic acid) passed (&gt; 5 log reduction)</w:t>
            </w:r>
            <w:r w:rsidR="002C25E5">
              <w:rPr>
                <w:rFonts w:cstheme="minorHAnsi"/>
                <w:iCs/>
                <w:color w:val="000000" w:themeColor="text1"/>
                <w:sz w:val="18"/>
                <w:szCs w:val="18"/>
              </w:rPr>
              <w:t xml:space="preserve"> </w:t>
            </w:r>
            <w:r w:rsidRPr="000E1A4B">
              <w:rPr>
                <w:rFonts w:cstheme="minorHAnsi"/>
                <w:iCs/>
                <w:color w:val="000000" w:themeColor="text1"/>
                <w:sz w:val="18"/>
                <w:szCs w:val="18"/>
              </w:rPr>
              <w:t xml:space="preserve">- equivalent to 0.50 </w:t>
            </w:r>
            <w:r w:rsidR="002C25E5">
              <w:rPr>
                <w:rFonts w:cstheme="minorHAnsi"/>
                <w:iCs/>
                <w:color w:val="000000" w:themeColor="text1"/>
                <w:sz w:val="18"/>
                <w:szCs w:val="18"/>
              </w:rPr>
              <w:t>and</w:t>
            </w:r>
            <w:r w:rsidR="00252085">
              <w:rPr>
                <w:rFonts w:cstheme="minorHAnsi"/>
                <w:iCs/>
                <w:color w:val="000000" w:themeColor="text1"/>
                <w:sz w:val="18"/>
                <w:szCs w:val="18"/>
              </w:rPr>
              <w:t xml:space="preserve"> 0.75 </w:t>
            </w:r>
            <w:r w:rsidRPr="000E1A4B">
              <w:rPr>
                <w:rFonts w:cstheme="minorHAnsi"/>
                <w:iCs/>
                <w:color w:val="000000" w:themeColor="text1"/>
                <w:sz w:val="18"/>
                <w:szCs w:val="18"/>
              </w:rPr>
              <w:t>% w/w lactic acid</w:t>
            </w:r>
            <w:r w:rsidR="00282AEA">
              <w:rPr>
                <w:rFonts w:cstheme="minorHAnsi"/>
                <w:iCs/>
                <w:color w:val="000000" w:themeColor="text1"/>
                <w:sz w:val="18"/>
                <w:szCs w:val="18"/>
              </w:rPr>
              <w:t xml:space="preserve"> of </w:t>
            </w:r>
            <w:r w:rsidRPr="000E1A4B">
              <w:rPr>
                <w:rFonts w:cstheme="minorHAnsi"/>
                <w:iCs/>
                <w:color w:val="000000" w:themeColor="text1"/>
                <w:sz w:val="18"/>
                <w:szCs w:val="18"/>
              </w:rPr>
              <w:t>RTU LACTIVO 150 (0.75 % w/w lactic acid)</w:t>
            </w:r>
            <w:r>
              <w:rPr>
                <w:rFonts w:cstheme="minorHAnsi"/>
                <w:iCs/>
                <w:color w:val="000000" w:themeColor="text1"/>
                <w:sz w:val="18"/>
                <w:szCs w:val="18"/>
              </w:rPr>
              <w:t>.</w:t>
            </w:r>
          </w:p>
          <w:p w14:paraId="7B8B4FE7" w14:textId="7B1BF2B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282AEA">
              <w:rPr>
                <w:rFonts w:cstheme="minorHAnsi"/>
                <w:iCs/>
                <w:color w:val="000000" w:themeColor="text1"/>
                <w:sz w:val="18"/>
                <w:szCs w:val="18"/>
              </w:rPr>
              <w:t>.</w:t>
            </w:r>
          </w:p>
          <w:p w14:paraId="2A854249" w14:textId="7A3C91C1"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282AEA">
              <w:rPr>
                <w:rFonts w:cstheme="minorHAnsi"/>
                <w:iCs/>
                <w:color w:val="000000" w:themeColor="text1"/>
                <w:sz w:val="18"/>
                <w:szCs w:val="18"/>
              </w:rPr>
              <w:t>.</w:t>
            </w:r>
          </w:p>
          <w:p w14:paraId="554CBD9D" w14:textId="00B0896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282AEA">
              <w:rPr>
                <w:rFonts w:cstheme="minorHAnsi"/>
                <w:iCs/>
                <w:color w:val="000000" w:themeColor="text1"/>
                <w:sz w:val="18"/>
                <w:szCs w:val="18"/>
              </w:rPr>
              <w:t>.</w:t>
            </w:r>
          </w:p>
          <w:p w14:paraId="649F66B7" w14:textId="7C131ABB" w:rsidR="00872083" w:rsidRPr="000E1A4B" w:rsidRDefault="00872083" w:rsidP="00872083">
            <w:pPr>
              <w:snapToGrid w:val="0"/>
              <w:rPr>
                <w:rFonts w:cstheme="minorHAnsi"/>
                <w:iCs/>
                <w:color w:val="000000" w:themeColor="text1"/>
                <w:sz w:val="18"/>
                <w:szCs w:val="18"/>
                <w:lang w:val="en-US"/>
              </w:rPr>
            </w:pPr>
            <w:r w:rsidRPr="000E1A4B">
              <w:rPr>
                <w:rFonts w:cstheme="minorHAnsi"/>
                <w:color w:val="000000" w:themeColor="text1"/>
                <w:sz w:val="18"/>
                <w:szCs w:val="18"/>
              </w:rPr>
              <w:t>Validity criteria of the test (list of criteria used) fulfilled.</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52345D76" w14:textId="09BBB2F2" w:rsidR="00872083" w:rsidRPr="00280E17" w:rsidRDefault="00872083" w:rsidP="00872083">
            <w:pPr>
              <w:snapToGrid w:val="0"/>
              <w:rPr>
                <w:rFonts w:cstheme="minorHAnsi"/>
                <w:iCs/>
                <w:color w:val="000000" w:themeColor="text1"/>
                <w:sz w:val="18"/>
                <w:szCs w:val="18"/>
                <w:lang w:val="en-US"/>
              </w:rPr>
            </w:pPr>
            <w:proofErr w:type="spellStart"/>
            <w:r w:rsidRPr="00280E17">
              <w:rPr>
                <w:rFonts w:cstheme="minorHAnsi"/>
                <w:iCs/>
                <w:color w:val="000000" w:themeColor="text1"/>
                <w:sz w:val="18"/>
                <w:szCs w:val="18"/>
              </w:rPr>
              <w:t>Calassanzio</w:t>
            </w:r>
            <w:proofErr w:type="spellEnd"/>
            <w:r w:rsidRPr="00280E17">
              <w:rPr>
                <w:rFonts w:cstheme="minorHAnsi"/>
                <w:iCs/>
                <w:color w:val="000000" w:themeColor="text1"/>
                <w:sz w:val="18"/>
                <w:szCs w:val="18"/>
              </w:rPr>
              <w:t xml:space="preserve"> M.(2021e</w:t>
            </w:r>
            <w:r w:rsidR="00280E17" w:rsidRPr="00280E17">
              <w:rPr>
                <w:rFonts w:cstheme="minorHAnsi"/>
                <w:iCs/>
                <w:color w:val="000000" w:themeColor="text1"/>
                <w:sz w:val="18"/>
                <w:szCs w:val="18"/>
              </w:rPr>
              <w:t>-Rev.2</w:t>
            </w:r>
            <w:r w:rsidRPr="00280E17">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2DD5778D" w14:textId="77777777" w:rsidR="00872083" w:rsidRPr="00280E17" w:rsidRDefault="00872083" w:rsidP="00872083">
            <w:pPr>
              <w:snapToGrid w:val="0"/>
              <w:rPr>
                <w:rFonts w:cstheme="minorHAnsi"/>
                <w:iCs/>
                <w:color w:val="000000" w:themeColor="text1"/>
                <w:sz w:val="18"/>
                <w:szCs w:val="18"/>
                <w:lang w:val="en-US"/>
              </w:rPr>
            </w:pPr>
            <w:r w:rsidRPr="00280E17">
              <w:rPr>
                <w:rFonts w:cstheme="minorHAnsi"/>
                <w:iCs/>
                <w:color w:val="000000" w:themeColor="text1"/>
                <w:sz w:val="18"/>
                <w:szCs w:val="18"/>
                <w:lang w:val="en-US"/>
              </w:rPr>
              <w:t>6.7.5</w:t>
            </w:r>
          </w:p>
          <w:p w14:paraId="3DF24FAF" w14:textId="3C6D4A85" w:rsidR="00872083" w:rsidRPr="00280E17" w:rsidRDefault="00872083" w:rsidP="00872083">
            <w:pPr>
              <w:snapToGrid w:val="0"/>
              <w:rPr>
                <w:rFonts w:cstheme="minorHAnsi"/>
                <w:iCs/>
                <w:color w:val="000000" w:themeColor="text1"/>
                <w:sz w:val="18"/>
                <w:szCs w:val="18"/>
                <w:lang w:val="en-US"/>
              </w:rPr>
            </w:pPr>
            <w:r w:rsidRPr="00280E17">
              <w:rPr>
                <w:rFonts w:cstheme="minorHAnsi"/>
                <w:iCs/>
                <w:color w:val="000000" w:themeColor="text1"/>
                <w:sz w:val="18"/>
                <w:szCs w:val="18"/>
                <w:lang w:val="en-US"/>
              </w:rPr>
              <w:t>Quantitative suspension test for the evaluation of bactericidal activity of chemical disinfectants and antiseptics used in food, industrial, domestic and institutional areas</w:t>
            </w:r>
            <w:r w:rsidR="003E30A3">
              <w:rPr>
                <w:rFonts w:cstheme="minorHAnsi"/>
                <w:iCs/>
                <w:color w:val="000000" w:themeColor="text1"/>
                <w:sz w:val="18"/>
                <w:szCs w:val="18"/>
                <w:lang w:val="en-US"/>
              </w:rPr>
              <w:t xml:space="preserve"> according to UNI EN 1276:2019.</w:t>
            </w:r>
          </w:p>
        </w:tc>
      </w:tr>
      <w:tr w:rsidR="00872083" w:rsidRPr="00420914" w14:paraId="025341B8" w14:textId="77777777" w:rsidTr="00872083">
        <w:tc>
          <w:tcPr>
            <w:tcW w:w="521" w:type="pct"/>
            <w:tcBorders>
              <w:top w:val="single" w:sz="6" w:space="0" w:color="000000"/>
              <w:left w:val="single" w:sz="6" w:space="0" w:color="000000"/>
              <w:bottom w:val="single" w:sz="6" w:space="0" w:color="000000"/>
            </w:tcBorders>
            <w:shd w:val="clear" w:color="auto" w:fill="auto"/>
          </w:tcPr>
          <w:p w14:paraId="7B389795" w14:textId="77777777"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PT2- PT4</w:t>
            </w:r>
          </w:p>
          <w:p w14:paraId="483431B0" w14:textId="77777777" w:rsidR="00872083" w:rsidRPr="00D731B3" w:rsidRDefault="00872083" w:rsidP="00872083">
            <w:pPr>
              <w:snapToGrid w:val="0"/>
              <w:rPr>
                <w:rFonts w:cstheme="minorHAnsi"/>
                <w:iCs/>
                <w:color w:val="000000" w:themeColor="text1"/>
                <w:sz w:val="18"/>
                <w:szCs w:val="18"/>
              </w:rPr>
            </w:pPr>
          </w:p>
          <w:p w14:paraId="1562F565" w14:textId="0E66C1D8"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w:t>
            </w:r>
            <w:r w:rsidR="00EE1943" w:rsidRPr="00D731B3">
              <w:rPr>
                <w:rFonts w:cstheme="minorHAnsi"/>
                <w:iCs/>
                <w:color w:val="000000" w:themeColor="text1"/>
                <w:sz w:val="18"/>
                <w:szCs w:val="18"/>
                <w:lang w:val="fr-FR"/>
              </w:rPr>
              <w:t>1</w:t>
            </w:r>
            <w:r w:rsidRPr="00D731B3">
              <w:rPr>
                <w:rFonts w:cstheme="minorHAnsi"/>
                <w:iCs/>
                <w:color w:val="000000" w:themeColor="text1"/>
                <w:sz w:val="18"/>
                <w:szCs w:val="18"/>
                <w:lang w:val="fr-FR"/>
              </w:rPr>
              <w:t xml:space="preserve"> Multi surfaces </w:t>
            </w:r>
            <w:proofErr w:type="spellStart"/>
            <w:r w:rsidRPr="00D731B3">
              <w:rPr>
                <w:rFonts w:cstheme="minorHAnsi"/>
                <w:iCs/>
                <w:color w:val="000000" w:themeColor="text1"/>
                <w:sz w:val="18"/>
                <w:szCs w:val="18"/>
                <w:lang w:val="fr-FR"/>
              </w:rPr>
              <w:t>disinfection</w:t>
            </w:r>
            <w:proofErr w:type="spellEnd"/>
            <w:r w:rsidRPr="00D731B3">
              <w:rPr>
                <w:rFonts w:cstheme="minorHAnsi"/>
                <w:iCs/>
                <w:color w:val="000000" w:themeColor="text1"/>
                <w:sz w:val="18"/>
                <w:szCs w:val="18"/>
                <w:lang w:val="fr-FR"/>
              </w:rPr>
              <w:t xml:space="preserve"> (</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 xml:space="preserve"> and non-</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w:t>
            </w:r>
          </w:p>
          <w:p w14:paraId="311F08BC" w14:textId="4016DA98" w:rsidR="00872083" w:rsidRPr="000E1A4B" w:rsidRDefault="00872083" w:rsidP="00872083">
            <w:pPr>
              <w:snapToGrid w:val="0"/>
              <w:rPr>
                <w:rFonts w:cstheme="minorHAnsi"/>
                <w:iCs/>
                <w:color w:val="000000" w:themeColor="text1"/>
                <w:sz w:val="18"/>
                <w:szCs w:val="18"/>
                <w:highlight w:val="yellow"/>
              </w:rPr>
            </w:pPr>
          </w:p>
        </w:tc>
        <w:tc>
          <w:tcPr>
            <w:tcW w:w="434" w:type="pct"/>
            <w:tcBorders>
              <w:top w:val="single" w:sz="6" w:space="0" w:color="000000"/>
              <w:left w:val="single" w:sz="6" w:space="0" w:color="000000"/>
              <w:bottom w:val="single" w:sz="6" w:space="0" w:color="000000"/>
            </w:tcBorders>
            <w:shd w:val="clear" w:color="auto" w:fill="auto"/>
          </w:tcPr>
          <w:p w14:paraId="2E853462"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0E9ED5DD" w14:textId="47376B1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44471CC2" w14:textId="77777777" w:rsidR="00872083" w:rsidRPr="000E1A4B" w:rsidRDefault="00872083" w:rsidP="00872083">
            <w:pPr>
              <w:snapToGrid w:val="0"/>
              <w:rPr>
                <w:rFonts w:cstheme="minorHAnsi"/>
                <w:iCs/>
                <w:color w:val="000000" w:themeColor="text1"/>
                <w:sz w:val="18"/>
                <w:szCs w:val="18"/>
              </w:rPr>
            </w:pPr>
            <w:proofErr w:type="spellStart"/>
            <w:r w:rsidRPr="000E1A4B">
              <w:rPr>
                <w:rFonts w:cstheme="minorHAnsi"/>
                <w:iCs/>
                <w:color w:val="000000" w:themeColor="text1"/>
                <w:sz w:val="18"/>
                <w:szCs w:val="18"/>
              </w:rPr>
              <w:t>Yeasticidal</w:t>
            </w:r>
            <w:proofErr w:type="spellEnd"/>
            <w:r w:rsidRPr="000E1A4B">
              <w:rPr>
                <w:rFonts w:cstheme="minorHAnsi"/>
                <w:iCs/>
                <w:color w:val="000000" w:themeColor="text1"/>
                <w:sz w:val="18"/>
                <w:szCs w:val="18"/>
              </w:rPr>
              <w:t xml:space="preserve"> activity/</w:t>
            </w:r>
          </w:p>
          <w:p w14:paraId="7E7F3049" w14:textId="77271A1C"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Candida </w:t>
            </w:r>
            <w:proofErr w:type="spellStart"/>
            <w:r w:rsidRPr="000E1A4B">
              <w:rPr>
                <w:rFonts w:cstheme="minorHAnsi"/>
                <w:iCs/>
                <w:color w:val="000000" w:themeColor="text1"/>
                <w:sz w:val="18"/>
                <w:szCs w:val="18"/>
              </w:rPr>
              <w:t>albicans</w:t>
            </w:r>
            <w:proofErr w:type="spellEnd"/>
            <w:r w:rsidRPr="000E1A4B">
              <w:rPr>
                <w:rFonts w:cstheme="minorHAnsi"/>
                <w:iCs/>
                <w:color w:val="000000" w:themeColor="text1"/>
                <w:sz w:val="18"/>
                <w:szCs w:val="18"/>
              </w:rPr>
              <w:t xml:space="preserve"> ATCC 10231</w:t>
            </w:r>
          </w:p>
        </w:tc>
        <w:tc>
          <w:tcPr>
            <w:tcW w:w="1543" w:type="pct"/>
            <w:tcBorders>
              <w:top w:val="single" w:sz="6" w:space="0" w:color="000000"/>
              <w:left w:val="single" w:sz="6" w:space="0" w:color="000000"/>
              <w:bottom w:val="single" w:sz="6" w:space="0" w:color="000000"/>
            </w:tcBorders>
            <w:shd w:val="clear" w:color="auto" w:fill="auto"/>
          </w:tcPr>
          <w:p w14:paraId="6C6AE704" w14:textId="28AABE5A"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1650 (2019): phase 2, step 1 test</w:t>
            </w:r>
            <w:r w:rsidR="003E30A3">
              <w:rPr>
                <w:rFonts w:cstheme="minorHAnsi"/>
                <w:iCs/>
                <w:color w:val="000000" w:themeColor="text1"/>
                <w:sz w:val="18"/>
                <w:szCs w:val="18"/>
              </w:rPr>
              <w:t>.</w:t>
            </w:r>
          </w:p>
          <w:p w14:paraId="5C2D72D2" w14:textId="5318336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E30A3">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569AD18E" w14:textId="6278B701"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w:t>
            </w:r>
            <w:r w:rsidR="003E30A3">
              <w:rPr>
                <w:rFonts w:cstheme="minorHAnsi"/>
                <w:iCs/>
                <w:color w:val="000000" w:themeColor="text1"/>
                <w:sz w:val="18"/>
                <w:szCs w:val="18"/>
                <w:lang w:val="en-US"/>
              </w:rPr>
              <w:t>.</w:t>
            </w:r>
          </w:p>
          <w:p w14:paraId="4E9623D6" w14:textId="58FD658A" w:rsidR="00FA4380" w:rsidRDefault="00FA4380" w:rsidP="00FA4380">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 xml:space="preserve">Test </w:t>
            </w:r>
            <w:r w:rsidR="003E30A3">
              <w:rPr>
                <w:rFonts w:cstheme="minorHAnsi"/>
                <w:iCs/>
                <w:color w:val="000000" w:themeColor="text1"/>
                <w:sz w:val="18"/>
                <w:szCs w:val="18"/>
                <w:lang w:val="en-US"/>
              </w:rPr>
              <w:t>method: Dilution-</w:t>
            </w:r>
            <w:proofErr w:type="spellStart"/>
            <w:r w:rsidR="003E30A3">
              <w:rPr>
                <w:rFonts w:cstheme="minorHAnsi"/>
                <w:iCs/>
                <w:color w:val="000000" w:themeColor="text1"/>
                <w:sz w:val="18"/>
                <w:szCs w:val="18"/>
                <w:lang w:val="en-US"/>
              </w:rPr>
              <w:t>neutralisation</w:t>
            </w:r>
            <w:proofErr w:type="spellEnd"/>
            <w:r w:rsidR="003E30A3">
              <w:rPr>
                <w:rFonts w:cstheme="minorHAnsi"/>
                <w:iCs/>
                <w:color w:val="000000" w:themeColor="text1"/>
                <w:sz w:val="18"/>
                <w:szCs w:val="18"/>
                <w:lang w:val="en-US"/>
              </w:rPr>
              <w:t>.</w:t>
            </w:r>
          </w:p>
          <w:p w14:paraId="70E9ABDF" w14:textId="0C2D488F" w:rsidR="00FA4380" w:rsidRDefault="00FA4380" w:rsidP="00FA4380">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E30A3">
              <w:rPr>
                <w:rFonts w:cstheme="minorHAnsi"/>
                <w:iCs/>
                <w:color w:val="000000" w:themeColor="text1"/>
                <w:sz w:val="18"/>
                <w:szCs w:val="18"/>
                <w:lang w:val="en-US"/>
              </w:rPr>
              <w:t>.</w:t>
            </w:r>
          </w:p>
          <w:p w14:paraId="0C662AAD" w14:textId="40455F3B"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E30A3">
              <w:rPr>
                <w:rFonts w:cstheme="minorHAnsi"/>
                <w:iCs/>
                <w:color w:val="000000" w:themeColor="text1"/>
                <w:sz w:val="18"/>
                <w:szCs w:val="18"/>
                <w:lang w:val="en-US"/>
              </w:rPr>
              <w:t>.</w:t>
            </w:r>
          </w:p>
          <w:p w14:paraId="706C58C7" w14:textId="406326A3"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3E30A3">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34B119AC" w14:textId="0ABFA3CC"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 of 40</w:t>
            </w:r>
            <w:r w:rsidR="00FA4380">
              <w:rPr>
                <w:rFonts w:cstheme="minorHAnsi"/>
                <w:iCs/>
                <w:color w:val="000000" w:themeColor="text1"/>
                <w:sz w:val="18"/>
                <w:szCs w:val="18"/>
              </w:rPr>
              <w:t>% and 60</w:t>
            </w:r>
            <w:r w:rsidR="003E30A3">
              <w:rPr>
                <w:rFonts w:cstheme="minorHAnsi"/>
                <w:iCs/>
                <w:color w:val="000000" w:themeColor="text1"/>
                <w:sz w:val="18"/>
                <w:szCs w:val="18"/>
              </w:rPr>
              <w:t xml:space="preserve"> % w/w LACTIVO 250 (1.25 </w:t>
            </w:r>
            <w:r w:rsidRPr="000E1A4B">
              <w:rPr>
                <w:rFonts w:cstheme="minorHAnsi"/>
                <w:iCs/>
                <w:color w:val="000000" w:themeColor="text1"/>
                <w:sz w:val="18"/>
                <w:szCs w:val="18"/>
              </w:rPr>
              <w:t>% w/w lactic acid) passed (&gt; 4 log reduction</w:t>
            </w:r>
            <w:proofErr w:type="gramStart"/>
            <w:r w:rsidRPr="000E1A4B">
              <w:rPr>
                <w:rFonts w:cstheme="minorHAnsi"/>
                <w:iCs/>
                <w:color w:val="000000" w:themeColor="text1"/>
                <w:sz w:val="18"/>
                <w:szCs w:val="18"/>
              </w:rPr>
              <w:t>)-</w:t>
            </w:r>
            <w:proofErr w:type="gramEnd"/>
            <w:r w:rsidRPr="000E1A4B">
              <w:rPr>
                <w:rFonts w:cstheme="minorHAnsi"/>
                <w:iCs/>
                <w:color w:val="000000" w:themeColor="text1"/>
                <w:sz w:val="18"/>
                <w:szCs w:val="18"/>
              </w:rPr>
              <w:t xml:space="preserve"> equivalent to 0.50%</w:t>
            </w:r>
            <w:r w:rsidR="00FA4380">
              <w:rPr>
                <w:rFonts w:cstheme="minorHAnsi"/>
                <w:iCs/>
                <w:color w:val="000000" w:themeColor="text1"/>
                <w:sz w:val="18"/>
                <w:szCs w:val="18"/>
              </w:rPr>
              <w:t xml:space="preserve"> or 0.75%</w:t>
            </w:r>
            <w:r w:rsidR="003E30A3">
              <w:rPr>
                <w:rFonts w:cstheme="minorHAnsi"/>
                <w:iCs/>
                <w:color w:val="000000" w:themeColor="text1"/>
                <w:sz w:val="18"/>
                <w:szCs w:val="18"/>
              </w:rPr>
              <w:t xml:space="preserve"> w/w lactic acid in </w:t>
            </w:r>
            <w:r w:rsidRPr="000E1A4B">
              <w:rPr>
                <w:rFonts w:cstheme="minorHAnsi"/>
                <w:iCs/>
                <w:color w:val="000000" w:themeColor="text1"/>
                <w:sz w:val="18"/>
                <w:szCs w:val="18"/>
              </w:rPr>
              <w:t>RTU LACTIVO 150 (0.75 % w/w lactic acid)</w:t>
            </w:r>
            <w:r>
              <w:rPr>
                <w:rFonts w:cstheme="minorHAnsi"/>
                <w:iCs/>
                <w:color w:val="000000" w:themeColor="text1"/>
                <w:sz w:val="18"/>
                <w:szCs w:val="18"/>
              </w:rPr>
              <w:t>.</w:t>
            </w:r>
          </w:p>
          <w:p w14:paraId="09329F26" w14:textId="74FB89A8"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3E30A3">
              <w:rPr>
                <w:rFonts w:cstheme="minorHAnsi"/>
                <w:iCs/>
                <w:color w:val="000000" w:themeColor="text1"/>
                <w:sz w:val="18"/>
                <w:szCs w:val="18"/>
              </w:rPr>
              <w:t>.</w:t>
            </w:r>
          </w:p>
          <w:p w14:paraId="7610291A" w14:textId="70DCF198"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3E30A3">
              <w:rPr>
                <w:rFonts w:cstheme="minorHAnsi"/>
                <w:iCs/>
                <w:color w:val="000000" w:themeColor="text1"/>
                <w:sz w:val="18"/>
                <w:szCs w:val="18"/>
              </w:rPr>
              <w:t>.</w:t>
            </w:r>
          </w:p>
          <w:p w14:paraId="6505C267" w14:textId="672D4AA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3E30A3">
              <w:rPr>
                <w:rFonts w:cstheme="minorHAnsi"/>
                <w:iCs/>
                <w:color w:val="000000" w:themeColor="text1"/>
                <w:sz w:val="18"/>
                <w:szCs w:val="18"/>
              </w:rPr>
              <w:t>.</w:t>
            </w:r>
          </w:p>
          <w:p w14:paraId="0796B8AB" w14:textId="4F96D5CB" w:rsidR="00872083" w:rsidRPr="000E1A4B" w:rsidRDefault="00872083" w:rsidP="00872083">
            <w:pPr>
              <w:snapToGrid w:val="0"/>
              <w:rPr>
                <w:rFonts w:cstheme="minorHAnsi"/>
                <w:iCs/>
                <w:color w:val="000000" w:themeColor="text1"/>
                <w:sz w:val="18"/>
                <w:szCs w:val="18"/>
              </w:rPr>
            </w:pPr>
            <w:r w:rsidRPr="000E1A4B">
              <w:rPr>
                <w:rFonts w:cstheme="minorHAnsi"/>
                <w:color w:val="000000" w:themeColor="text1"/>
                <w:sz w:val="18"/>
                <w:szCs w:val="18"/>
              </w:rPr>
              <w:t xml:space="preserve">Validity criteria of the </w:t>
            </w:r>
            <w:r w:rsidRPr="000E1A4B">
              <w:rPr>
                <w:rFonts w:cstheme="minorHAnsi"/>
                <w:color w:val="000000" w:themeColor="text1"/>
                <w:sz w:val="18"/>
                <w:szCs w:val="18"/>
              </w:rPr>
              <w:lastRenderedPageBreak/>
              <w:t>test (list of criteria used) fulfilled</w:t>
            </w:r>
            <w:r w:rsidR="003E30A3">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3C371AAA" w14:textId="4FF3AE8C" w:rsidR="00872083" w:rsidRPr="00E0292D" w:rsidRDefault="00872083" w:rsidP="00872083">
            <w:pPr>
              <w:snapToGrid w:val="0"/>
              <w:rPr>
                <w:rFonts w:cstheme="minorHAnsi"/>
                <w:iCs/>
                <w:color w:val="000000" w:themeColor="text1"/>
                <w:sz w:val="18"/>
                <w:szCs w:val="18"/>
              </w:rPr>
            </w:pPr>
            <w:proofErr w:type="spellStart"/>
            <w:r w:rsidRPr="00E0292D">
              <w:rPr>
                <w:rFonts w:cstheme="minorHAnsi"/>
                <w:iCs/>
                <w:color w:val="000000" w:themeColor="text1"/>
                <w:sz w:val="18"/>
                <w:szCs w:val="18"/>
              </w:rPr>
              <w:lastRenderedPageBreak/>
              <w:t>Calassanzio</w:t>
            </w:r>
            <w:proofErr w:type="spellEnd"/>
            <w:r w:rsidRPr="00E0292D">
              <w:rPr>
                <w:rFonts w:cstheme="minorHAnsi"/>
                <w:iCs/>
                <w:color w:val="000000" w:themeColor="text1"/>
                <w:sz w:val="18"/>
                <w:szCs w:val="18"/>
              </w:rPr>
              <w:t xml:space="preserve"> M.(2021f</w:t>
            </w:r>
            <w:r w:rsidR="00E0292D" w:rsidRPr="00E0292D">
              <w:rPr>
                <w:rFonts w:cstheme="minorHAnsi"/>
                <w:iCs/>
                <w:color w:val="000000" w:themeColor="text1"/>
                <w:sz w:val="18"/>
                <w:szCs w:val="18"/>
              </w:rPr>
              <w:t>-Rev.2</w:t>
            </w:r>
            <w:r w:rsidRPr="00E0292D">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1BA6042F" w14:textId="5EC06B09" w:rsidR="00872083" w:rsidRPr="00E0292D" w:rsidRDefault="00872083" w:rsidP="00872083">
            <w:pPr>
              <w:snapToGrid w:val="0"/>
              <w:rPr>
                <w:rFonts w:cstheme="minorHAnsi"/>
                <w:iCs/>
                <w:color w:val="000000" w:themeColor="text1"/>
                <w:sz w:val="18"/>
                <w:szCs w:val="18"/>
                <w:lang w:val="en-US"/>
              </w:rPr>
            </w:pPr>
            <w:r w:rsidRPr="00E0292D">
              <w:rPr>
                <w:rFonts w:cstheme="minorHAnsi"/>
                <w:iCs/>
                <w:color w:val="000000" w:themeColor="text1"/>
                <w:sz w:val="18"/>
                <w:szCs w:val="18"/>
                <w:lang w:val="en-US"/>
              </w:rPr>
              <w:t>6.7.6</w:t>
            </w:r>
          </w:p>
          <w:p w14:paraId="2906BB7C" w14:textId="2A8DF13E" w:rsidR="00872083" w:rsidRPr="00E0292D" w:rsidRDefault="00872083" w:rsidP="00872083">
            <w:pPr>
              <w:snapToGrid w:val="0"/>
              <w:rPr>
                <w:rFonts w:cstheme="minorHAnsi"/>
                <w:iCs/>
                <w:color w:val="000000" w:themeColor="text1"/>
                <w:sz w:val="18"/>
                <w:szCs w:val="18"/>
                <w:lang w:val="en-US"/>
              </w:rPr>
            </w:pPr>
            <w:r w:rsidRPr="00E0292D">
              <w:rPr>
                <w:rFonts w:cstheme="minorHAnsi"/>
                <w:iCs/>
                <w:color w:val="000000" w:themeColor="text1"/>
                <w:sz w:val="18"/>
                <w:szCs w:val="18"/>
                <w:lang w:val="en-US"/>
              </w:rPr>
              <w:t xml:space="preserve">Quantitative suspension test for the evaluation of fungicidal or </w:t>
            </w:r>
            <w:proofErr w:type="spellStart"/>
            <w:r w:rsidRPr="00E0292D">
              <w:rPr>
                <w:rFonts w:cstheme="minorHAnsi"/>
                <w:iCs/>
                <w:color w:val="000000" w:themeColor="text1"/>
                <w:sz w:val="18"/>
                <w:szCs w:val="18"/>
                <w:lang w:val="en-US"/>
              </w:rPr>
              <w:t>yeasticidal</w:t>
            </w:r>
            <w:proofErr w:type="spellEnd"/>
            <w:r w:rsidRPr="00E0292D">
              <w:rPr>
                <w:rFonts w:cstheme="minorHAnsi"/>
                <w:iCs/>
                <w:color w:val="000000" w:themeColor="text1"/>
                <w:sz w:val="18"/>
                <w:szCs w:val="18"/>
                <w:lang w:val="en-US"/>
              </w:rPr>
              <w:t xml:space="preserve"> activity of chemical disinfectants and antiseptics used in food, </w:t>
            </w:r>
            <w:r w:rsidRPr="00E0292D">
              <w:rPr>
                <w:rFonts w:cstheme="minorHAnsi"/>
                <w:iCs/>
                <w:color w:val="000000" w:themeColor="text1"/>
                <w:sz w:val="18"/>
                <w:szCs w:val="18"/>
                <w:lang w:val="en-US"/>
              </w:rPr>
              <w:lastRenderedPageBreak/>
              <w:t>industrial, domestic and institutional areas</w:t>
            </w:r>
            <w:r w:rsidR="003E30A3">
              <w:rPr>
                <w:rFonts w:cstheme="minorHAnsi"/>
                <w:iCs/>
                <w:color w:val="000000" w:themeColor="text1"/>
                <w:sz w:val="18"/>
                <w:szCs w:val="18"/>
                <w:lang w:val="en-US"/>
              </w:rPr>
              <w:t xml:space="preserve"> according to UNI EN 1650:2019.</w:t>
            </w:r>
          </w:p>
        </w:tc>
      </w:tr>
      <w:tr w:rsidR="00872083" w:rsidRPr="00420914" w14:paraId="14C834A0" w14:textId="77777777" w:rsidTr="00464F8A">
        <w:trPr>
          <w:trHeight w:val="836"/>
        </w:trPr>
        <w:tc>
          <w:tcPr>
            <w:tcW w:w="521" w:type="pct"/>
            <w:tcBorders>
              <w:top w:val="single" w:sz="6" w:space="0" w:color="000000"/>
              <w:left w:val="single" w:sz="6" w:space="0" w:color="000000"/>
              <w:bottom w:val="single" w:sz="6" w:space="0" w:color="000000"/>
            </w:tcBorders>
            <w:shd w:val="clear" w:color="auto" w:fill="auto"/>
          </w:tcPr>
          <w:p w14:paraId="446E313B" w14:textId="77777777"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lastRenderedPageBreak/>
              <w:t>PT2- PT4</w:t>
            </w:r>
          </w:p>
          <w:p w14:paraId="6CE8812A" w14:textId="77777777" w:rsidR="00872083" w:rsidRPr="00D731B3" w:rsidRDefault="00872083" w:rsidP="00872083">
            <w:pPr>
              <w:snapToGrid w:val="0"/>
              <w:rPr>
                <w:rFonts w:cstheme="minorHAnsi"/>
                <w:iCs/>
                <w:color w:val="000000" w:themeColor="text1"/>
                <w:sz w:val="18"/>
                <w:szCs w:val="18"/>
                <w:lang w:val="fr-FR"/>
              </w:rPr>
            </w:pPr>
          </w:p>
          <w:p w14:paraId="2A99D443" w14:textId="34165AC5"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Use 2.</w:t>
            </w:r>
            <w:r w:rsidR="00EE1943" w:rsidRPr="00D731B3">
              <w:rPr>
                <w:rFonts w:cstheme="minorHAnsi"/>
                <w:iCs/>
                <w:color w:val="000000" w:themeColor="text1"/>
                <w:sz w:val="18"/>
                <w:szCs w:val="18"/>
                <w:lang w:val="fr-FR"/>
              </w:rPr>
              <w:t>1</w:t>
            </w:r>
            <w:r w:rsidRPr="00D731B3">
              <w:rPr>
                <w:rFonts w:cstheme="minorHAnsi"/>
                <w:iCs/>
                <w:color w:val="000000" w:themeColor="text1"/>
                <w:sz w:val="18"/>
                <w:szCs w:val="18"/>
                <w:lang w:val="fr-FR"/>
              </w:rPr>
              <w:t xml:space="preserve"> Multi surfaces </w:t>
            </w:r>
            <w:proofErr w:type="spellStart"/>
            <w:r w:rsidRPr="00D731B3">
              <w:rPr>
                <w:rFonts w:cstheme="minorHAnsi"/>
                <w:iCs/>
                <w:color w:val="000000" w:themeColor="text1"/>
                <w:sz w:val="18"/>
                <w:szCs w:val="18"/>
                <w:lang w:val="fr-FR"/>
              </w:rPr>
              <w:t>disinfection</w:t>
            </w:r>
            <w:proofErr w:type="spellEnd"/>
            <w:r w:rsidRPr="00D731B3">
              <w:rPr>
                <w:rFonts w:cstheme="minorHAnsi"/>
                <w:iCs/>
                <w:color w:val="000000" w:themeColor="text1"/>
                <w:sz w:val="18"/>
                <w:szCs w:val="18"/>
                <w:lang w:val="fr-FR"/>
              </w:rPr>
              <w:t xml:space="preserve"> (</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 xml:space="preserve"> and non-</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w:t>
            </w:r>
          </w:p>
          <w:p w14:paraId="48CE5A8E" w14:textId="47CCD741" w:rsidR="00872083" w:rsidRPr="000E1A4B"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3CCF0794"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2F74CEEE" w14:textId="6D6296A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7A3A4EFE" w14:textId="4178C8E5"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Bactericidal and </w:t>
            </w:r>
            <w:proofErr w:type="spellStart"/>
            <w:r w:rsidRPr="000E1A4B">
              <w:rPr>
                <w:rFonts w:cstheme="minorHAnsi"/>
                <w:iCs/>
                <w:color w:val="000000" w:themeColor="text1"/>
                <w:sz w:val="18"/>
                <w:szCs w:val="18"/>
              </w:rPr>
              <w:t>Yeasticidal</w:t>
            </w:r>
            <w:proofErr w:type="spellEnd"/>
            <w:r w:rsidRPr="000E1A4B">
              <w:rPr>
                <w:rFonts w:cstheme="minorHAnsi"/>
                <w:iCs/>
                <w:color w:val="000000" w:themeColor="text1"/>
                <w:sz w:val="18"/>
                <w:szCs w:val="18"/>
              </w:rPr>
              <w:t xml:space="preserve"> activity/</w:t>
            </w:r>
          </w:p>
          <w:p w14:paraId="4612B6F5" w14:textId="792708E9" w:rsidR="00872083" w:rsidRPr="000E1A4B" w:rsidRDefault="00872083" w:rsidP="00872083">
            <w:pPr>
              <w:snapToGrid w:val="0"/>
              <w:rPr>
                <w:rFonts w:cstheme="minorHAnsi"/>
                <w:iCs/>
                <w:color w:val="000000" w:themeColor="text1"/>
                <w:sz w:val="18"/>
                <w:szCs w:val="18"/>
              </w:rPr>
            </w:pPr>
            <w:r w:rsidRPr="000E1A4B">
              <w:rPr>
                <w:rFonts w:cstheme="minorHAnsi"/>
                <w:sz w:val="18"/>
                <w:szCs w:val="18"/>
                <w:lang w:val="en-US"/>
              </w:rPr>
              <w:t xml:space="preserve">Enterococcus </w:t>
            </w:r>
            <w:proofErr w:type="spellStart"/>
            <w:r w:rsidRPr="000E1A4B">
              <w:rPr>
                <w:rFonts w:cstheme="minorHAnsi"/>
                <w:sz w:val="18"/>
                <w:szCs w:val="18"/>
                <w:lang w:val="en-US"/>
              </w:rPr>
              <w:t>hirae</w:t>
            </w:r>
            <w:proofErr w:type="spellEnd"/>
            <w:r w:rsidRPr="000E1A4B">
              <w:rPr>
                <w:rFonts w:cstheme="minorHAnsi"/>
                <w:sz w:val="18"/>
                <w:szCs w:val="18"/>
                <w:lang w:val="en-US"/>
              </w:rPr>
              <w:t xml:space="preserve"> ATCC 10541, Escherichia coli ATCC 10536, Staphylococcus aureus ATCC 6538 and Pseudomonas aeruginosa ATCC 15442.</w:t>
            </w:r>
          </w:p>
          <w:p w14:paraId="2F335608" w14:textId="51BFCC70"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 xml:space="preserve">Candida </w:t>
            </w:r>
            <w:proofErr w:type="spellStart"/>
            <w:r w:rsidRPr="000E1A4B">
              <w:rPr>
                <w:rFonts w:cstheme="minorHAnsi"/>
                <w:iCs/>
                <w:color w:val="000000" w:themeColor="text1"/>
                <w:sz w:val="18"/>
                <w:szCs w:val="18"/>
              </w:rPr>
              <w:t>albicans</w:t>
            </w:r>
            <w:proofErr w:type="spellEnd"/>
            <w:r w:rsidRPr="000E1A4B">
              <w:rPr>
                <w:rFonts w:cstheme="minorHAnsi"/>
                <w:iCs/>
                <w:color w:val="000000" w:themeColor="text1"/>
                <w:sz w:val="18"/>
                <w:szCs w:val="18"/>
              </w:rPr>
              <w:t xml:space="preserve"> ATCC 10231</w:t>
            </w:r>
          </w:p>
        </w:tc>
        <w:tc>
          <w:tcPr>
            <w:tcW w:w="1543" w:type="pct"/>
            <w:tcBorders>
              <w:top w:val="single" w:sz="6" w:space="0" w:color="000000"/>
              <w:left w:val="single" w:sz="6" w:space="0" w:color="000000"/>
              <w:bottom w:val="single" w:sz="6" w:space="0" w:color="000000"/>
            </w:tcBorders>
            <w:shd w:val="clear" w:color="auto" w:fill="auto"/>
          </w:tcPr>
          <w:p w14:paraId="009E5BE6" w14:textId="47D0B59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13697 (2019): phase 2, step 2 test</w:t>
            </w:r>
            <w:r w:rsidR="003E30A3">
              <w:rPr>
                <w:rFonts w:cstheme="minorHAnsi"/>
                <w:iCs/>
                <w:color w:val="000000" w:themeColor="text1"/>
                <w:sz w:val="18"/>
                <w:szCs w:val="18"/>
              </w:rPr>
              <w:t>.</w:t>
            </w:r>
          </w:p>
          <w:p w14:paraId="5638243A" w14:textId="2CD45E6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E30A3">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42D29C37" w14:textId="6A36F78D"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w:t>
            </w:r>
            <w:r w:rsidR="003E30A3">
              <w:rPr>
                <w:rFonts w:cstheme="minorHAnsi"/>
                <w:iCs/>
                <w:color w:val="000000" w:themeColor="text1"/>
                <w:sz w:val="18"/>
                <w:szCs w:val="18"/>
                <w:lang w:val="en-US"/>
              </w:rPr>
              <w:t>.</w:t>
            </w:r>
          </w:p>
          <w:p w14:paraId="730020CB" w14:textId="454608CF" w:rsidR="00395C2C" w:rsidRDefault="00395C2C" w:rsidP="00395C2C">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 xml:space="preserve">Test </w:t>
            </w:r>
            <w:r w:rsidR="003E30A3">
              <w:rPr>
                <w:rFonts w:cstheme="minorHAnsi"/>
                <w:iCs/>
                <w:color w:val="000000" w:themeColor="text1"/>
                <w:sz w:val="18"/>
                <w:szCs w:val="18"/>
                <w:lang w:val="en-US"/>
              </w:rPr>
              <w:t>method: Dilution-</w:t>
            </w:r>
            <w:proofErr w:type="spellStart"/>
            <w:r w:rsidR="003E30A3">
              <w:rPr>
                <w:rFonts w:cstheme="minorHAnsi"/>
                <w:iCs/>
                <w:color w:val="000000" w:themeColor="text1"/>
                <w:sz w:val="18"/>
                <w:szCs w:val="18"/>
                <w:lang w:val="en-US"/>
              </w:rPr>
              <w:t>neutralisation</w:t>
            </w:r>
            <w:proofErr w:type="spellEnd"/>
            <w:r w:rsidR="003E30A3">
              <w:rPr>
                <w:rFonts w:cstheme="minorHAnsi"/>
                <w:iCs/>
                <w:color w:val="000000" w:themeColor="text1"/>
                <w:sz w:val="18"/>
                <w:szCs w:val="18"/>
                <w:lang w:val="en-US"/>
              </w:rPr>
              <w:t>.</w:t>
            </w:r>
          </w:p>
          <w:p w14:paraId="66F70547" w14:textId="2ACCD8B9" w:rsidR="00395C2C" w:rsidRDefault="00395C2C" w:rsidP="00395C2C">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E30A3">
              <w:rPr>
                <w:rFonts w:cstheme="minorHAnsi"/>
                <w:iCs/>
                <w:color w:val="000000" w:themeColor="text1"/>
                <w:sz w:val="18"/>
                <w:szCs w:val="18"/>
                <w:lang w:val="en-US"/>
              </w:rPr>
              <w:t>.</w:t>
            </w:r>
          </w:p>
          <w:p w14:paraId="24BFB270" w14:textId="3BD5FF6D"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95C2C">
              <w:rPr>
                <w:rFonts w:cstheme="minorHAnsi"/>
                <w:iCs/>
                <w:color w:val="000000" w:themeColor="text1"/>
                <w:sz w:val="18"/>
                <w:szCs w:val="18"/>
                <w:lang w:val="en-US"/>
              </w:rPr>
              <w:t xml:space="preserve"> (bacteria);</w:t>
            </w:r>
            <w:r w:rsidR="001B7B1C">
              <w:rPr>
                <w:rFonts w:cstheme="minorHAnsi"/>
                <w:iCs/>
                <w:color w:val="000000" w:themeColor="text1"/>
                <w:sz w:val="18"/>
                <w:szCs w:val="18"/>
                <w:lang w:val="en-US"/>
              </w:rPr>
              <w:t xml:space="preserve"> 5 and 15 min (yeasts)</w:t>
            </w:r>
            <w:r w:rsidR="003E30A3">
              <w:rPr>
                <w:rFonts w:cstheme="minorHAnsi"/>
                <w:iCs/>
                <w:color w:val="000000" w:themeColor="text1"/>
                <w:sz w:val="18"/>
                <w:szCs w:val="18"/>
                <w:lang w:val="en-US"/>
              </w:rPr>
              <w:t>.</w:t>
            </w:r>
          </w:p>
          <w:p w14:paraId="5F783504" w14:textId="7AEED3E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3E30A3">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1028F604" w14:textId="12DDBCAD" w:rsidR="00872083" w:rsidRPr="000E1A4B" w:rsidRDefault="00872083" w:rsidP="00872083">
            <w:pPr>
              <w:snapToGrid w:val="0"/>
              <w:rPr>
                <w:rFonts w:cstheme="minorHAnsi"/>
                <w:iCs/>
                <w:color w:val="000000" w:themeColor="text1"/>
                <w:sz w:val="18"/>
                <w:szCs w:val="18"/>
              </w:rPr>
            </w:pPr>
            <w:r w:rsidRPr="006E2620">
              <w:rPr>
                <w:rFonts w:cstheme="minorHAnsi"/>
                <w:b/>
                <w:bCs/>
                <w:iCs/>
                <w:color w:val="000000" w:themeColor="text1"/>
                <w:sz w:val="18"/>
                <w:szCs w:val="18"/>
              </w:rPr>
              <w:t>For bacteria:</w:t>
            </w:r>
            <w:r w:rsidRPr="000E1A4B">
              <w:rPr>
                <w:rFonts w:cstheme="minorHAnsi"/>
                <w:iCs/>
                <w:color w:val="000000" w:themeColor="text1"/>
                <w:sz w:val="18"/>
                <w:szCs w:val="18"/>
              </w:rPr>
              <w:t xml:space="preserve"> Concentration of 60 % w/w LACTIVO 250 (1.25 % w/w lactic acid) passed (&gt; 4 log reduction)</w:t>
            </w:r>
            <w:r w:rsidR="003E30A3">
              <w:rPr>
                <w:rFonts w:cstheme="minorHAnsi"/>
                <w:iCs/>
                <w:color w:val="000000" w:themeColor="text1"/>
                <w:sz w:val="18"/>
                <w:szCs w:val="18"/>
              </w:rPr>
              <w:t xml:space="preserve"> </w:t>
            </w:r>
            <w:r w:rsidRPr="000E1A4B">
              <w:rPr>
                <w:rFonts w:cstheme="minorHAnsi"/>
                <w:iCs/>
                <w:color w:val="000000" w:themeColor="text1"/>
                <w:sz w:val="18"/>
                <w:szCs w:val="18"/>
              </w:rPr>
              <w:t>- equivalent to RTU LACTIVO 150 (0.75 % w/w lactic acid)</w:t>
            </w:r>
          </w:p>
          <w:p w14:paraId="6F645D1C" w14:textId="5F9C0127" w:rsidR="00872083" w:rsidRPr="000E1A4B" w:rsidRDefault="00872083" w:rsidP="00872083">
            <w:pPr>
              <w:snapToGrid w:val="0"/>
              <w:rPr>
                <w:rFonts w:cstheme="minorHAnsi"/>
                <w:iCs/>
                <w:color w:val="000000" w:themeColor="text1"/>
                <w:sz w:val="18"/>
                <w:szCs w:val="18"/>
              </w:rPr>
            </w:pPr>
            <w:r w:rsidRPr="006E2620">
              <w:rPr>
                <w:rFonts w:cstheme="minorHAnsi"/>
                <w:b/>
                <w:bCs/>
                <w:iCs/>
                <w:color w:val="000000" w:themeColor="text1"/>
                <w:sz w:val="18"/>
                <w:szCs w:val="18"/>
              </w:rPr>
              <w:t>For yeast:</w:t>
            </w:r>
            <w:r w:rsidRPr="000E1A4B">
              <w:rPr>
                <w:rFonts w:cstheme="minorHAnsi"/>
                <w:iCs/>
                <w:color w:val="000000" w:themeColor="text1"/>
                <w:sz w:val="18"/>
                <w:szCs w:val="18"/>
              </w:rPr>
              <w:t xml:space="preserve"> Concentration of 40 %</w:t>
            </w:r>
            <w:r w:rsidR="00D646FB">
              <w:rPr>
                <w:rFonts w:cstheme="minorHAnsi"/>
                <w:iCs/>
                <w:color w:val="000000" w:themeColor="text1"/>
                <w:sz w:val="18"/>
                <w:szCs w:val="18"/>
              </w:rPr>
              <w:t xml:space="preserve"> and 60 %</w:t>
            </w:r>
            <w:r w:rsidRPr="000E1A4B">
              <w:rPr>
                <w:rFonts w:cstheme="minorHAnsi"/>
                <w:iCs/>
                <w:color w:val="000000" w:themeColor="text1"/>
                <w:sz w:val="18"/>
                <w:szCs w:val="18"/>
              </w:rPr>
              <w:t xml:space="preserve"> w/w LACTIVO 250 (1.25 % w/w lactic acid) passed (&gt; 3 log reduction)</w:t>
            </w:r>
            <w:r w:rsidR="003E30A3">
              <w:rPr>
                <w:rFonts w:cstheme="minorHAnsi"/>
                <w:iCs/>
                <w:color w:val="000000" w:themeColor="text1"/>
                <w:sz w:val="18"/>
                <w:szCs w:val="18"/>
              </w:rPr>
              <w:t xml:space="preserve"> </w:t>
            </w:r>
            <w:r w:rsidRPr="000E1A4B">
              <w:rPr>
                <w:rFonts w:cstheme="minorHAnsi"/>
                <w:iCs/>
                <w:color w:val="000000" w:themeColor="text1"/>
                <w:sz w:val="18"/>
                <w:szCs w:val="18"/>
              </w:rPr>
              <w:t>- equivalent to 0.50 %</w:t>
            </w:r>
            <w:r w:rsidR="00D646FB">
              <w:rPr>
                <w:rFonts w:cstheme="minorHAnsi"/>
                <w:iCs/>
                <w:color w:val="000000" w:themeColor="text1"/>
                <w:sz w:val="18"/>
                <w:szCs w:val="18"/>
              </w:rPr>
              <w:t xml:space="preserve"> or 0.7</w:t>
            </w:r>
            <w:r w:rsidR="009950F1">
              <w:rPr>
                <w:rFonts w:cstheme="minorHAnsi"/>
                <w:iCs/>
                <w:color w:val="000000" w:themeColor="text1"/>
                <w:sz w:val="18"/>
                <w:szCs w:val="18"/>
              </w:rPr>
              <w:t>5</w:t>
            </w:r>
            <w:r w:rsidR="00D646FB">
              <w:rPr>
                <w:rFonts w:cstheme="minorHAnsi"/>
                <w:iCs/>
                <w:color w:val="000000" w:themeColor="text1"/>
                <w:sz w:val="18"/>
                <w:szCs w:val="18"/>
              </w:rPr>
              <w:t xml:space="preserve"> %</w:t>
            </w:r>
            <w:r w:rsidRPr="000E1A4B">
              <w:rPr>
                <w:rFonts w:cstheme="minorHAnsi"/>
                <w:iCs/>
                <w:color w:val="000000" w:themeColor="text1"/>
                <w:sz w:val="18"/>
                <w:szCs w:val="18"/>
              </w:rPr>
              <w:t xml:space="preserve"> w/w lactic acid</w:t>
            </w:r>
            <w:r>
              <w:rPr>
                <w:rFonts w:cstheme="minorHAnsi"/>
                <w:iCs/>
                <w:color w:val="000000" w:themeColor="text1"/>
                <w:sz w:val="18"/>
                <w:szCs w:val="18"/>
              </w:rPr>
              <w:t xml:space="preserve">; this test </w:t>
            </w:r>
            <w:r w:rsidRPr="000E1A4B">
              <w:rPr>
                <w:rFonts w:cstheme="minorHAnsi"/>
                <w:iCs/>
                <w:color w:val="000000" w:themeColor="text1"/>
                <w:sz w:val="18"/>
                <w:szCs w:val="18"/>
              </w:rPr>
              <w:t>covers RTU LACTIVO 150 (0.75 % w/w lactic acid)</w:t>
            </w:r>
            <w:r>
              <w:rPr>
                <w:rFonts w:cstheme="minorHAnsi"/>
                <w:iCs/>
                <w:color w:val="000000" w:themeColor="text1"/>
                <w:sz w:val="18"/>
                <w:szCs w:val="18"/>
              </w:rPr>
              <w:t>.</w:t>
            </w:r>
          </w:p>
          <w:p w14:paraId="1FD56FAA" w14:textId="3744DEA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3E30A3">
              <w:rPr>
                <w:rFonts w:cstheme="minorHAnsi"/>
                <w:iCs/>
                <w:color w:val="000000" w:themeColor="text1"/>
                <w:sz w:val="18"/>
                <w:szCs w:val="18"/>
              </w:rPr>
              <w:t>.</w:t>
            </w:r>
          </w:p>
          <w:p w14:paraId="5A297D89" w14:textId="681E5EF1"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3E30A3">
              <w:rPr>
                <w:rFonts w:cstheme="minorHAnsi"/>
                <w:iCs/>
                <w:color w:val="000000" w:themeColor="text1"/>
                <w:sz w:val="18"/>
                <w:szCs w:val="18"/>
              </w:rPr>
              <w:t>.</w:t>
            </w:r>
          </w:p>
          <w:p w14:paraId="04C1D421" w14:textId="702D3F2E"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3E30A3">
              <w:rPr>
                <w:rFonts w:cstheme="minorHAnsi"/>
                <w:iCs/>
                <w:color w:val="000000" w:themeColor="text1"/>
                <w:sz w:val="18"/>
                <w:szCs w:val="18"/>
              </w:rPr>
              <w:t>.</w:t>
            </w:r>
          </w:p>
          <w:p w14:paraId="2196B891" w14:textId="4E1C810D" w:rsidR="00C84BD7" w:rsidRPr="00464F8A" w:rsidRDefault="00872083" w:rsidP="00872083">
            <w:pPr>
              <w:snapToGrid w:val="0"/>
              <w:rPr>
                <w:rFonts w:cstheme="minorHAnsi"/>
                <w:color w:val="000000" w:themeColor="text1"/>
                <w:sz w:val="18"/>
                <w:szCs w:val="18"/>
              </w:rPr>
            </w:pPr>
            <w:r w:rsidRPr="000E1A4B">
              <w:rPr>
                <w:rFonts w:cstheme="minorHAnsi"/>
                <w:color w:val="000000" w:themeColor="text1"/>
                <w:sz w:val="18"/>
                <w:szCs w:val="18"/>
              </w:rPr>
              <w:t>Validity criteria of the test (list of criteria used) fulfilled</w:t>
            </w:r>
            <w:r>
              <w:rPr>
                <w:rFonts w:cstheme="minorHAnsi"/>
                <w:color w:val="000000" w:themeColor="text1"/>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2E334B8C" w14:textId="475FE47A" w:rsidR="00872083" w:rsidRPr="000E1A4B" w:rsidRDefault="00872083" w:rsidP="00872083">
            <w:pPr>
              <w:snapToGrid w:val="0"/>
              <w:rPr>
                <w:rFonts w:cstheme="minorHAnsi"/>
                <w:iCs/>
                <w:color w:val="000000" w:themeColor="text1"/>
                <w:sz w:val="18"/>
                <w:szCs w:val="18"/>
              </w:rPr>
            </w:pPr>
            <w:proofErr w:type="spellStart"/>
            <w:r w:rsidRPr="000E1A4B">
              <w:rPr>
                <w:rFonts w:cstheme="minorHAnsi"/>
                <w:iCs/>
                <w:color w:val="000000" w:themeColor="text1"/>
                <w:sz w:val="18"/>
                <w:szCs w:val="18"/>
              </w:rPr>
              <w:t>Calassanzio</w:t>
            </w:r>
            <w:proofErr w:type="spellEnd"/>
            <w:r w:rsidRPr="000E1A4B">
              <w:rPr>
                <w:rFonts w:cstheme="minorHAnsi"/>
                <w:iCs/>
                <w:color w:val="000000" w:themeColor="text1"/>
                <w:sz w:val="18"/>
                <w:szCs w:val="18"/>
              </w:rPr>
              <w:t xml:space="preserve"> M.(2021g</w:t>
            </w:r>
            <w:r w:rsidR="00FC6271">
              <w:rPr>
                <w:rFonts w:cstheme="minorHAnsi"/>
                <w:iCs/>
                <w:color w:val="000000" w:themeColor="text1"/>
                <w:sz w:val="18"/>
                <w:szCs w:val="18"/>
              </w:rPr>
              <w:t>-Rev.2</w:t>
            </w:r>
            <w:r w:rsidRPr="000E1A4B">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43F3E6EB" w14:textId="1991CBAF"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6.7.7</w:t>
            </w:r>
          </w:p>
          <w:p w14:paraId="00E60E88" w14:textId="10A9688C"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Quantitative non-porous surface test for the evaluation of bactericidal and/or fungicidal activity of chemical disinfectants used in food, industrial, domestic and institutional areas according to UNI EN 13697:2019</w:t>
            </w:r>
          </w:p>
        </w:tc>
      </w:tr>
      <w:tr w:rsidR="00872083" w:rsidRPr="00420914" w14:paraId="1FAF0A5E" w14:textId="77777777" w:rsidTr="00872083">
        <w:tc>
          <w:tcPr>
            <w:tcW w:w="521" w:type="pct"/>
            <w:tcBorders>
              <w:top w:val="single" w:sz="6" w:space="0" w:color="000000"/>
              <w:left w:val="single" w:sz="6" w:space="0" w:color="000000"/>
              <w:bottom w:val="single" w:sz="6" w:space="0" w:color="000000"/>
            </w:tcBorders>
            <w:shd w:val="clear" w:color="auto" w:fill="auto"/>
          </w:tcPr>
          <w:p w14:paraId="43FEB1F2" w14:textId="32E6AEB8"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PT2</w:t>
            </w:r>
            <w:r w:rsidR="00505619" w:rsidRPr="00D731B3">
              <w:rPr>
                <w:rFonts w:cstheme="minorHAnsi"/>
                <w:iCs/>
                <w:color w:val="000000" w:themeColor="text1"/>
                <w:sz w:val="18"/>
                <w:szCs w:val="18"/>
                <w:lang w:val="fr-FR"/>
              </w:rPr>
              <w:t xml:space="preserve"> – PT4</w:t>
            </w:r>
          </w:p>
          <w:p w14:paraId="5F481BD3" w14:textId="77777777" w:rsidR="00872083" w:rsidRPr="00D731B3" w:rsidRDefault="00872083" w:rsidP="00872083">
            <w:pPr>
              <w:snapToGrid w:val="0"/>
              <w:rPr>
                <w:rFonts w:cstheme="minorHAnsi"/>
                <w:iCs/>
                <w:color w:val="000000" w:themeColor="text1"/>
                <w:sz w:val="18"/>
                <w:szCs w:val="18"/>
                <w:lang w:val="en-US"/>
              </w:rPr>
            </w:pPr>
          </w:p>
          <w:p w14:paraId="6C06C39B" w14:textId="77777777" w:rsidR="00974F15" w:rsidRPr="00D731B3" w:rsidRDefault="00974F15" w:rsidP="00974F15">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 xml:space="preserve">Use 2.1 Multi surfaces </w:t>
            </w:r>
            <w:proofErr w:type="spellStart"/>
            <w:r w:rsidRPr="00D731B3">
              <w:rPr>
                <w:rFonts w:cstheme="minorHAnsi"/>
                <w:iCs/>
                <w:color w:val="000000" w:themeColor="text1"/>
                <w:sz w:val="18"/>
                <w:szCs w:val="18"/>
                <w:lang w:val="fr-FR"/>
              </w:rPr>
              <w:t>disinfection</w:t>
            </w:r>
            <w:proofErr w:type="spellEnd"/>
            <w:r w:rsidRPr="00D731B3">
              <w:rPr>
                <w:rFonts w:cstheme="minorHAnsi"/>
                <w:iCs/>
                <w:color w:val="000000" w:themeColor="text1"/>
                <w:sz w:val="18"/>
                <w:szCs w:val="18"/>
                <w:lang w:val="fr-FR"/>
              </w:rPr>
              <w:t xml:space="preserve"> (</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 xml:space="preserve"> and non-</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w:t>
            </w:r>
          </w:p>
          <w:p w14:paraId="3C82F8F3" w14:textId="241F9E40" w:rsidR="00872083" w:rsidRPr="00974F15"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2FA4EE5C"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07954E1C" w14:textId="65591E21"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17B41067"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Activity against enveloped virus/</w:t>
            </w:r>
          </w:p>
          <w:p w14:paraId="05E234C2" w14:textId="71E5ECAC"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Vaccinia virus Ankara (MVA), ATCC VR-1508</w:t>
            </w:r>
          </w:p>
        </w:tc>
        <w:tc>
          <w:tcPr>
            <w:tcW w:w="1543" w:type="pct"/>
            <w:tcBorders>
              <w:top w:val="single" w:sz="6" w:space="0" w:color="000000"/>
              <w:left w:val="single" w:sz="6" w:space="0" w:color="000000"/>
              <w:bottom w:val="single" w:sz="6" w:space="0" w:color="000000"/>
            </w:tcBorders>
            <w:shd w:val="clear" w:color="auto" w:fill="auto"/>
          </w:tcPr>
          <w:p w14:paraId="5F191FF4"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14476 (2019): phase 2, step 1 test</w:t>
            </w:r>
          </w:p>
          <w:p w14:paraId="61EBC6E1" w14:textId="75A8E75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C111B">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2D398D84" w14:textId="6BBFDDE1" w:rsidR="00872083"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albumin+ 3 mL/L erythrocytes)</w:t>
            </w:r>
            <w:r w:rsidR="003C111B">
              <w:rPr>
                <w:rFonts w:cstheme="minorHAnsi"/>
                <w:iCs/>
                <w:color w:val="000000" w:themeColor="text1"/>
                <w:sz w:val="18"/>
                <w:szCs w:val="18"/>
                <w:lang w:val="en-US"/>
              </w:rPr>
              <w:t>.</w:t>
            </w:r>
          </w:p>
          <w:p w14:paraId="37F61E97" w14:textId="3AAFE285" w:rsidR="00282586" w:rsidRPr="000E1A4B" w:rsidRDefault="00282586" w:rsidP="00282586">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C111B">
              <w:rPr>
                <w:rFonts w:cstheme="minorHAnsi"/>
                <w:iCs/>
                <w:color w:val="000000" w:themeColor="text1"/>
                <w:sz w:val="18"/>
                <w:szCs w:val="18"/>
                <w:lang w:val="en-US"/>
              </w:rPr>
              <w:t>.</w:t>
            </w:r>
          </w:p>
          <w:p w14:paraId="13F6CA63" w14:textId="0891E3CF"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C111B">
              <w:rPr>
                <w:rFonts w:cstheme="minorHAnsi"/>
                <w:iCs/>
                <w:color w:val="000000" w:themeColor="text1"/>
                <w:sz w:val="18"/>
                <w:szCs w:val="18"/>
                <w:lang w:val="en-US"/>
              </w:rPr>
              <w:t>.</w:t>
            </w:r>
          </w:p>
          <w:p w14:paraId="520EACE0" w14:textId="5FDD275B"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lastRenderedPageBreak/>
              <w:t xml:space="preserve">Temperature: </w:t>
            </w:r>
            <w:r w:rsidRPr="000E1A4B">
              <w:rPr>
                <w:rFonts w:cstheme="minorHAnsi"/>
                <w:iCs/>
                <w:color w:val="000000" w:themeColor="text1"/>
                <w:sz w:val="18"/>
                <w:szCs w:val="18"/>
              </w:rPr>
              <w:t>20 °C</w:t>
            </w:r>
            <w:r w:rsidR="003C111B">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1163F605" w14:textId="74DB963C"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lastRenderedPageBreak/>
              <w:t xml:space="preserve">Concentration of 40 % </w:t>
            </w:r>
            <w:r w:rsidR="00282586" w:rsidRPr="00C84BD7">
              <w:rPr>
                <w:rFonts w:cstheme="minorHAnsi"/>
                <w:iCs/>
                <w:color w:val="000000" w:themeColor="text1"/>
                <w:sz w:val="18"/>
                <w:szCs w:val="18"/>
              </w:rPr>
              <w:t xml:space="preserve">and 60 % </w:t>
            </w:r>
            <w:r w:rsidRPr="00C84BD7">
              <w:rPr>
                <w:rFonts w:cstheme="minorHAnsi"/>
                <w:iCs/>
                <w:color w:val="000000" w:themeColor="text1"/>
                <w:sz w:val="18"/>
                <w:szCs w:val="18"/>
              </w:rPr>
              <w:t>w/w LACTIVO 250 (1.25 % w/w lactic acid) passed (&gt; 4 log reduction)</w:t>
            </w:r>
            <w:r w:rsidR="003C111B">
              <w:rPr>
                <w:rFonts w:cstheme="minorHAnsi"/>
                <w:iCs/>
                <w:color w:val="000000" w:themeColor="text1"/>
                <w:sz w:val="18"/>
                <w:szCs w:val="18"/>
              </w:rPr>
              <w:t xml:space="preserve"> - equivalent to </w:t>
            </w:r>
            <w:r w:rsidRPr="00C84BD7">
              <w:rPr>
                <w:rFonts w:cstheme="minorHAnsi"/>
                <w:iCs/>
                <w:color w:val="000000" w:themeColor="text1"/>
                <w:sz w:val="18"/>
                <w:szCs w:val="18"/>
              </w:rPr>
              <w:t>0.50</w:t>
            </w:r>
            <w:r w:rsidR="00282586" w:rsidRPr="00C84BD7">
              <w:rPr>
                <w:rFonts w:cstheme="minorHAnsi"/>
                <w:iCs/>
                <w:color w:val="000000" w:themeColor="text1"/>
                <w:sz w:val="18"/>
                <w:szCs w:val="18"/>
              </w:rPr>
              <w:t xml:space="preserve"> </w:t>
            </w:r>
            <w:r w:rsidRPr="00C84BD7">
              <w:rPr>
                <w:rFonts w:cstheme="minorHAnsi"/>
                <w:iCs/>
                <w:color w:val="000000" w:themeColor="text1"/>
                <w:sz w:val="18"/>
                <w:szCs w:val="18"/>
              </w:rPr>
              <w:t xml:space="preserve">% </w:t>
            </w:r>
            <w:r w:rsidR="00282586" w:rsidRPr="00C84BD7">
              <w:rPr>
                <w:rFonts w:cstheme="minorHAnsi"/>
                <w:iCs/>
                <w:color w:val="000000" w:themeColor="text1"/>
                <w:sz w:val="18"/>
                <w:szCs w:val="18"/>
              </w:rPr>
              <w:t xml:space="preserve">or 0.75% </w:t>
            </w:r>
            <w:r w:rsidRPr="00C84BD7">
              <w:rPr>
                <w:rFonts w:cstheme="minorHAnsi"/>
                <w:iCs/>
                <w:color w:val="000000" w:themeColor="text1"/>
                <w:sz w:val="18"/>
                <w:szCs w:val="18"/>
              </w:rPr>
              <w:t>w/w lactic acid</w:t>
            </w:r>
            <w:r w:rsidR="003C111B">
              <w:rPr>
                <w:rFonts w:cstheme="minorHAnsi"/>
                <w:iCs/>
                <w:color w:val="000000" w:themeColor="text1"/>
                <w:sz w:val="18"/>
                <w:szCs w:val="18"/>
              </w:rPr>
              <w:t xml:space="preserve"> in </w:t>
            </w:r>
            <w:r w:rsidRPr="00C84BD7">
              <w:rPr>
                <w:rFonts w:cstheme="minorHAnsi"/>
                <w:iCs/>
                <w:color w:val="000000" w:themeColor="text1"/>
                <w:sz w:val="18"/>
                <w:szCs w:val="18"/>
              </w:rPr>
              <w:t>RTU LACTIVO 150 (0.75 % w/w lactic acid).</w:t>
            </w:r>
          </w:p>
          <w:p w14:paraId="1BF67D50" w14:textId="271F70B0"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lastRenderedPageBreak/>
              <w:t>Dirty condition</w:t>
            </w:r>
            <w:r w:rsidR="003C111B">
              <w:rPr>
                <w:rFonts w:cstheme="minorHAnsi"/>
                <w:iCs/>
                <w:color w:val="000000" w:themeColor="text1"/>
                <w:sz w:val="18"/>
                <w:szCs w:val="18"/>
              </w:rPr>
              <w:t>.</w:t>
            </w:r>
          </w:p>
          <w:p w14:paraId="5A321D5C" w14:textId="7C32D132"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t>5 min contact time</w:t>
            </w:r>
            <w:r w:rsidR="003C111B">
              <w:rPr>
                <w:rFonts w:cstheme="minorHAnsi"/>
                <w:iCs/>
                <w:color w:val="000000" w:themeColor="text1"/>
                <w:sz w:val="18"/>
                <w:szCs w:val="18"/>
              </w:rPr>
              <w:t>.</w:t>
            </w:r>
          </w:p>
          <w:p w14:paraId="4F9D2E35" w14:textId="44907362" w:rsidR="00872083" w:rsidRPr="00C84BD7" w:rsidRDefault="00872083" w:rsidP="00872083">
            <w:pPr>
              <w:snapToGrid w:val="0"/>
              <w:rPr>
                <w:rFonts w:cstheme="minorHAnsi"/>
                <w:iCs/>
                <w:color w:val="000000" w:themeColor="text1"/>
                <w:sz w:val="18"/>
                <w:szCs w:val="18"/>
              </w:rPr>
            </w:pPr>
            <w:r w:rsidRPr="00C84BD7">
              <w:rPr>
                <w:rFonts w:cstheme="minorHAnsi"/>
                <w:iCs/>
                <w:color w:val="000000" w:themeColor="text1"/>
                <w:sz w:val="18"/>
                <w:szCs w:val="18"/>
              </w:rPr>
              <w:t>Temperature: 20 °C</w:t>
            </w:r>
            <w:r w:rsidR="003C111B">
              <w:rPr>
                <w:rFonts w:cstheme="minorHAnsi"/>
                <w:iCs/>
                <w:color w:val="000000" w:themeColor="text1"/>
                <w:sz w:val="18"/>
                <w:szCs w:val="18"/>
              </w:rPr>
              <w:t>.</w:t>
            </w:r>
          </w:p>
          <w:p w14:paraId="4D213112" w14:textId="77777777" w:rsidR="00E642E8" w:rsidRPr="00C84BD7" w:rsidRDefault="00E642E8" w:rsidP="00E642E8">
            <w:pPr>
              <w:jc w:val="both"/>
              <w:rPr>
                <w:sz w:val="18"/>
                <w:szCs w:val="18"/>
              </w:rPr>
            </w:pPr>
            <w:r w:rsidRPr="00C84BD7">
              <w:rPr>
                <w:sz w:val="18"/>
                <w:szCs w:val="18"/>
              </w:rPr>
              <w:t xml:space="preserve">The results for the controls according to EN14476: </w:t>
            </w:r>
          </w:p>
          <w:p w14:paraId="0D6467C5" w14:textId="77777777" w:rsidR="00E642E8" w:rsidRPr="00C84BD7" w:rsidRDefault="00E642E8" w:rsidP="00EF3D50">
            <w:pPr>
              <w:rPr>
                <w:sz w:val="18"/>
                <w:szCs w:val="18"/>
              </w:rPr>
            </w:pPr>
            <w:r w:rsidRPr="00C84BD7">
              <w:rPr>
                <w:sz w:val="18"/>
                <w:szCs w:val="18"/>
              </w:rPr>
              <w:t>1.The difference between the logarithmic titre of the virus control and the logarithmic titre of the test organism in the reference inactivation test was 3.06 after 5 min and 4.56 after 15 min</w:t>
            </w:r>
          </w:p>
          <w:p w14:paraId="5FED9714" w14:textId="77777777" w:rsidR="00E642E8" w:rsidRPr="00C84BD7" w:rsidRDefault="00E642E8" w:rsidP="00EF3D50">
            <w:pPr>
              <w:rPr>
                <w:sz w:val="18"/>
                <w:szCs w:val="18"/>
              </w:rPr>
            </w:pPr>
            <w:r w:rsidRPr="00C84BD7">
              <w:rPr>
                <w:sz w:val="18"/>
                <w:szCs w:val="18"/>
              </w:rPr>
              <w:t>2. Comparative virus titration resulted in 0.50 log difference (&lt; 1 log)</w:t>
            </w:r>
          </w:p>
          <w:p w14:paraId="180AE246" w14:textId="6C072D11" w:rsidR="00872083" w:rsidRPr="00C84BD7" w:rsidRDefault="003C111B" w:rsidP="00EF3D50">
            <w:pPr>
              <w:rPr>
                <w:rFonts w:cstheme="minorHAnsi"/>
                <w:iCs/>
                <w:color w:val="000000" w:themeColor="text1"/>
                <w:sz w:val="18"/>
                <w:szCs w:val="18"/>
              </w:rPr>
            </w:pPr>
            <w:r>
              <w:rPr>
                <w:sz w:val="18"/>
                <w:szCs w:val="18"/>
              </w:rPr>
              <w:t xml:space="preserve">3. </w:t>
            </w:r>
            <w:r w:rsidR="00E642E8" w:rsidRPr="00C84BD7">
              <w:rPr>
                <w:sz w:val="18"/>
                <w:szCs w:val="18"/>
              </w:rPr>
              <w:t>Control for suppression of product`s activity was valid (≤0.5; 8.75 vs 8.38)</w:t>
            </w:r>
            <w:r>
              <w:rPr>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7497432F" w14:textId="67F150CE" w:rsidR="00872083" w:rsidRPr="000E1A4B" w:rsidRDefault="00872083" w:rsidP="00872083">
            <w:pPr>
              <w:snapToGrid w:val="0"/>
              <w:rPr>
                <w:rFonts w:cstheme="minorHAnsi"/>
                <w:iCs/>
                <w:color w:val="000000" w:themeColor="text1"/>
                <w:sz w:val="18"/>
                <w:szCs w:val="18"/>
              </w:rPr>
            </w:pPr>
            <w:proofErr w:type="spellStart"/>
            <w:r w:rsidRPr="00C84BD7">
              <w:rPr>
                <w:rFonts w:cstheme="minorHAnsi"/>
                <w:iCs/>
                <w:color w:val="000000" w:themeColor="text1"/>
                <w:sz w:val="18"/>
                <w:szCs w:val="18"/>
              </w:rPr>
              <w:lastRenderedPageBreak/>
              <w:t>Calassanzio</w:t>
            </w:r>
            <w:proofErr w:type="spellEnd"/>
            <w:r w:rsidRPr="00C84BD7">
              <w:rPr>
                <w:rFonts w:cstheme="minorHAnsi"/>
                <w:iCs/>
                <w:color w:val="000000" w:themeColor="text1"/>
                <w:sz w:val="18"/>
                <w:szCs w:val="18"/>
              </w:rPr>
              <w:t xml:space="preserve"> M.(2021h</w:t>
            </w:r>
            <w:r w:rsidR="00C84BD7" w:rsidRPr="00C84BD7">
              <w:rPr>
                <w:rFonts w:cstheme="minorHAnsi"/>
                <w:iCs/>
                <w:color w:val="000000" w:themeColor="text1"/>
                <w:sz w:val="18"/>
                <w:szCs w:val="18"/>
              </w:rPr>
              <w:t>-Rev.2</w:t>
            </w:r>
            <w:r w:rsidRPr="00C84BD7">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2A6AC57F" w14:textId="77777777" w:rsidR="00872083" w:rsidRPr="00C84BD7" w:rsidRDefault="00872083" w:rsidP="00872083">
            <w:pPr>
              <w:snapToGrid w:val="0"/>
              <w:rPr>
                <w:rFonts w:cstheme="minorHAnsi"/>
                <w:iCs/>
                <w:color w:val="000000" w:themeColor="text1"/>
                <w:sz w:val="18"/>
                <w:szCs w:val="18"/>
                <w:lang w:val="en-US"/>
              </w:rPr>
            </w:pPr>
            <w:r w:rsidRPr="00C84BD7">
              <w:rPr>
                <w:rFonts w:cstheme="minorHAnsi"/>
                <w:iCs/>
                <w:color w:val="000000" w:themeColor="text1"/>
                <w:sz w:val="18"/>
                <w:szCs w:val="18"/>
                <w:lang w:val="en-US"/>
              </w:rPr>
              <w:t>6.7.8</w:t>
            </w:r>
          </w:p>
          <w:p w14:paraId="69F96545" w14:textId="11D96795" w:rsidR="00872083" w:rsidRPr="00282586" w:rsidRDefault="00872083" w:rsidP="00872083">
            <w:pPr>
              <w:snapToGrid w:val="0"/>
              <w:rPr>
                <w:rFonts w:cstheme="minorHAnsi"/>
                <w:iCs/>
                <w:color w:val="000000" w:themeColor="text1"/>
                <w:sz w:val="18"/>
                <w:szCs w:val="18"/>
                <w:highlight w:val="magenta"/>
                <w:lang w:val="en-US"/>
              </w:rPr>
            </w:pPr>
            <w:r w:rsidRPr="00C84BD7">
              <w:rPr>
                <w:rFonts w:cstheme="minorHAnsi"/>
                <w:iCs/>
                <w:color w:val="000000" w:themeColor="text1"/>
                <w:sz w:val="18"/>
                <w:szCs w:val="18"/>
                <w:lang w:val="en-US"/>
              </w:rPr>
              <w:t xml:space="preserve">Quantitative suspension test for the evaluation of virucidal activity in the medical area </w:t>
            </w:r>
            <w:r w:rsidRPr="00C84BD7">
              <w:rPr>
                <w:rFonts w:cstheme="minorHAnsi"/>
                <w:iCs/>
                <w:color w:val="000000" w:themeColor="text1"/>
                <w:sz w:val="18"/>
                <w:szCs w:val="18"/>
                <w:lang w:val="en-US"/>
              </w:rPr>
              <w:lastRenderedPageBreak/>
              <w:t>according to UNI EN 14476:2019</w:t>
            </w:r>
          </w:p>
        </w:tc>
      </w:tr>
      <w:tr w:rsidR="00872083" w:rsidRPr="00420914" w14:paraId="3DDAB2AB" w14:textId="77777777" w:rsidTr="00872083">
        <w:tc>
          <w:tcPr>
            <w:tcW w:w="521" w:type="pct"/>
            <w:tcBorders>
              <w:top w:val="single" w:sz="6" w:space="0" w:color="000000"/>
              <w:left w:val="single" w:sz="6" w:space="0" w:color="000000"/>
              <w:bottom w:val="single" w:sz="6" w:space="0" w:color="000000"/>
            </w:tcBorders>
            <w:shd w:val="clear" w:color="auto" w:fill="auto"/>
          </w:tcPr>
          <w:p w14:paraId="6BAED15C" w14:textId="38F1522D" w:rsidR="00872083" w:rsidRPr="00D731B3" w:rsidRDefault="00872083" w:rsidP="00872083">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lastRenderedPageBreak/>
              <w:t>PT2</w:t>
            </w:r>
            <w:r w:rsidR="00505619" w:rsidRPr="00D731B3">
              <w:rPr>
                <w:rFonts w:cstheme="minorHAnsi"/>
                <w:iCs/>
                <w:color w:val="000000" w:themeColor="text1"/>
                <w:sz w:val="18"/>
                <w:szCs w:val="18"/>
                <w:lang w:val="fr-FR"/>
              </w:rPr>
              <w:t xml:space="preserve"> – PT4</w:t>
            </w:r>
          </w:p>
          <w:p w14:paraId="50159075" w14:textId="77777777" w:rsidR="00872083" w:rsidRPr="00D731B3" w:rsidRDefault="00872083" w:rsidP="00872083">
            <w:pPr>
              <w:snapToGrid w:val="0"/>
              <w:rPr>
                <w:rFonts w:cstheme="minorHAnsi"/>
                <w:iCs/>
                <w:color w:val="000000" w:themeColor="text1"/>
                <w:sz w:val="18"/>
                <w:szCs w:val="18"/>
                <w:lang w:val="fr-FR"/>
              </w:rPr>
            </w:pPr>
          </w:p>
          <w:p w14:paraId="64B65F60" w14:textId="77777777" w:rsidR="00974F15" w:rsidRPr="00D731B3" w:rsidRDefault="00974F15" w:rsidP="00974F15">
            <w:pPr>
              <w:snapToGrid w:val="0"/>
              <w:rPr>
                <w:rFonts w:cstheme="minorHAnsi"/>
                <w:iCs/>
                <w:color w:val="000000" w:themeColor="text1"/>
                <w:sz w:val="18"/>
                <w:szCs w:val="18"/>
                <w:lang w:val="fr-FR"/>
              </w:rPr>
            </w:pPr>
            <w:r w:rsidRPr="00D731B3">
              <w:rPr>
                <w:rFonts w:cstheme="minorHAnsi"/>
                <w:iCs/>
                <w:color w:val="000000" w:themeColor="text1"/>
                <w:sz w:val="18"/>
                <w:szCs w:val="18"/>
                <w:lang w:val="fr-FR"/>
              </w:rPr>
              <w:t xml:space="preserve">Use 2.1 Multi surfaces </w:t>
            </w:r>
            <w:proofErr w:type="spellStart"/>
            <w:r w:rsidRPr="00D731B3">
              <w:rPr>
                <w:rFonts w:cstheme="minorHAnsi"/>
                <w:iCs/>
                <w:color w:val="000000" w:themeColor="text1"/>
                <w:sz w:val="18"/>
                <w:szCs w:val="18"/>
                <w:lang w:val="fr-FR"/>
              </w:rPr>
              <w:t>disinfection</w:t>
            </w:r>
            <w:proofErr w:type="spellEnd"/>
            <w:r w:rsidRPr="00D731B3">
              <w:rPr>
                <w:rFonts w:cstheme="minorHAnsi"/>
                <w:iCs/>
                <w:color w:val="000000" w:themeColor="text1"/>
                <w:sz w:val="18"/>
                <w:szCs w:val="18"/>
                <w:lang w:val="fr-FR"/>
              </w:rPr>
              <w:t xml:space="preserve"> (</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 xml:space="preserve"> and non-</w:t>
            </w:r>
            <w:proofErr w:type="spellStart"/>
            <w:r w:rsidRPr="00D731B3">
              <w:rPr>
                <w:rFonts w:cstheme="minorHAnsi"/>
                <w:iCs/>
                <w:color w:val="000000" w:themeColor="text1"/>
                <w:sz w:val="18"/>
                <w:szCs w:val="18"/>
                <w:lang w:val="fr-FR"/>
              </w:rPr>
              <w:t>professional</w:t>
            </w:r>
            <w:proofErr w:type="spellEnd"/>
            <w:r w:rsidRPr="00D731B3">
              <w:rPr>
                <w:rFonts w:cstheme="minorHAnsi"/>
                <w:iCs/>
                <w:color w:val="000000" w:themeColor="text1"/>
                <w:sz w:val="18"/>
                <w:szCs w:val="18"/>
                <w:lang w:val="fr-FR"/>
              </w:rPr>
              <w:t>)</w:t>
            </w:r>
          </w:p>
          <w:p w14:paraId="47EE2423" w14:textId="756FFFD4" w:rsidR="00872083" w:rsidRPr="000E1A4B" w:rsidRDefault="00872083" w:rsidP="00872083">
            <w:pPr>
              <w:snapToGrid w:val="0"/>
              <w:rPr>
                <w:rFonts w:cstheme="minorHAnsi"/>
                <w:iCs/>
                <w:color w:val="000000" w:themeColor="text1"/>
                <w:sz w:val="18"/>
                <w:szCs w:val="18"/>
                <w:highlight w:val="yellow"/>
                <w:lang w:val="fr-FR"/>
              </w:rPr>
            </w:pPr>
          </w:p>
        </w:tc>
        <w:tc>
          <w:tcPr>
            <w:tcW w:w="434" w:type="pct"/>
            <w:tcBorders>
              <w:top w:val="single" w:sz="6" w:space="0" w:color="000000"/>
              <w:left w:val="single" w:sz="6" w:space="0" w:color="000000"/>
              <w:bottom w:val="single" w:sz="6" w:space="0" w:color="000000"/>
            </w:tcBorders>
            <w:shd w:val="clear" w:color="auto" w:fill="auto"/>
          </w:tcPr>
          <w:p w14:paraId="3A50AD2B"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LACTIVO 250</w:t>
            </w:r>
          </w:p>
          <w:p w14:paraId="15ED2510" w14:textId="4410127A"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1.25% w/w lactic acid</w:t>
            </w:r>
          </w:p>
        </w:tc>
        <w:tc>
          <w:tcPr>
            <w:tcW w:w="632" w:type="pct"/>
            <w:tcBorders>
              <w:top w:val="single" w:sz="6" w:space="0" w:color="000000"/>
              <w:left w:val="single" w:sz="6" w:space="0" w:color="000000"/>
              <w:bottom w:val="single" w:sz="6" w:space="0" w:color="000000"/>
            </w:tcBorders>
            <w:shd w:val="clear" w:color="auto" w:fill="auto"/>
          </w:tcPr>
          <w:p w14:paraId="37A1B394" w14:textId="7777777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Activity against enveloped virus/</w:t>
            </w:r>
          </w:p>
          <w:p w14:paraId="45B3A231" w14:textId="517305C3"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Vaccinia virus Ankara (MVA), ATCC VR-1508</w:t>
            </w:r>
          </w:p>
        </w:tc>
        <w:tc>
          <w:tcPr>
            <w:tcW w:w="1543" w:type="pct"/>
            <w:tcBorders>
              <w:top w:val="single" w:sz="6" w:space="0" w:color="000000"/>
              <w:left w:val="single" w:sz="6" w:space="0" w:color="000000"/>
              <w:bottom w:val="single" w:sz="6" w:space="0" w:color="000000"/>
            </w:tcBorders>
            <w:shd w:val="clear" w:color="auto" w:fill="auto"/>
          </w:tcPr>
          <w:p w14:paraId="44B0F13E" w14:textId="4A878C37"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UNI EN 16777 (2019): phase 2, step 2 test</w:t>
            </w:r>
            <w:r w:rsidR="003C111B">
              <w:rPr>
                <w:rFonts w:cstheme="minorHAnsi"/>
                <w:iCs/>
                <w:color w:val="000000" w:themeColor="text1"/>
                <w:sz w:val="18"/>
                <w:szCs w:val="18"/>
              </w:rPr>
              <w:t>.</w:t>
            </w:r>
          </w:p>
          <w:p w14:paraId="5323A479" w14:textId="4D1AEF66"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Concentrations tested: 60 - 40 - 1 % w/w of the product (1.25 % w/w lactic acid), i.e. 0.75 % - 0.50 % - 0.0125 % w/w as lactic acid</w:t>
            </w:r>
            <w:r w:rsidR="003C111B">
              <w:rPr>
                <w:rFonts w:cstheme="minorHAnsi"/>
                <w:iCs/>
                <w:color w:val="000000" w:themeColor="text1"/>
                <w:sz w:val="18"/>
                <w:szCs w:val="18"/>
              </w:rPr>
              <w:t xml:space="preserve"> in LACTIVO 150</w:t>
            </w:r>
            <w:r w:rsidRPr="000E1A4B">
              <w:rPr>
                <w:rFonts w:cstheme="minorHAnsi"/>
                <w:iCs/>
                <w:color w:val="000000" w:themeColor="text1"/>
                <w:sz w:val="18"/>
                <w:szCs w:val="18"/>
              </w:rPr>
              <w:t>.</w:t>
            </w:r>
          </w:p>
          <w:p w14:paraId="1969A4B4" w14:textId="1D5EF898"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Interfering substance: dirty condition (3 g/L Bovine albumin+ 3 mL/L erythrocytes)</w:t>
            </w:r>
            <w:r w:rsidR="003C111B">
              <w:rPr>
                <w:rFonts w:cstheme="minorHAnsi"/>
                <w:iCs/>
                <w:color w:val="000000" w:themeColor="text1"/>
                <w:sz w:val="18"/>
                <w:szCs w:val="18"/>
                <w:lang w:val="en-US"/>
              </w:rPr>
              <w:t>.</w:t>
            </w:r>
          </w:p>
          <w:p w14:paraId="40EF7025" w14:textId="5F739F35" w:rsidR="00E642E8" w:rsidRDefault="00E642E8" w:rsidP="00E642E8">
            <w:pPr>
              <w:spacing w:line="276" w:lineRule="auto"/>
              <w:rPr>
                <w:rFonts w:cstheme="minorHAnsi"/>
                <w:iCs/>
                <w:color w:val="000000" w:themeColor="text1"/>
                <w:sz w:val="18"/>
                <w:szCs w:val="18"/>
                <w:lang w:val="en-US"/>
              </w:rPr>
            </w:pPr>
            <w:r>
              <w:rPr>
                <w:rFonts w:cstheme="minorHAnsi"/>
                <w:iCs/>
                <w:color w:val="000000" w:themeColor="text1"/>
                <w:sz w:val="18"/>
                <w:szCs w:val="18"/>
                <w:lang w:val="en-US"/>
              </w:rPr>
              <w:t>Diluent: distilled water</w:t>
            </w:r>
            <w:r w:rsidR="003C111B">
              <w:rPr>
                <w:rFonts w:cstheme="minorHAnsi"/>
                <w:iCs/>
                <w:color w:val="000000" w:themeColor="text1"/>
                <w:sz w:val="18"/>
                <w:szCs w:val="18"/>
                <w:lang w:val="en-US"/>
              </w:rPr>
              <w:t>.</w:t>
            </w:r>
          </w:p>
          <w:p w14:paraId="04E052B4" w14:textId="71AF92BC" w:rsidR="00872083" w:rsidRPr="000E1A4B" w:rsidRDefault="00872083" w:rsidP="00872083">
            <w:pPr>
              <w:snapToGrid w:val="0"/>
              <w:rPr>
                <w:rFonts w:cstheme="minorHAnsi"/>
                <w:iCs/>
                <w:color w:val="000000" w:themeColor="text1"/>
                <w:sz w:val="18"/>
                <w:szCs w:val="18"/>
                <w:lang w:val="en-US"/>
              </w:rPr>
            </w:pPr>
            <w:r w:rsidRPr="000E1A4B">
              <w:rPr>
                <w:rFonts w:cstheme="minorHAnsi"/>
                <w:iCs/>
                <w:color w:val="000000" w:themeColor="text1"/>
                <w:sz w:val="18"/>
                <w:szCs w:val="18"/>
                <w:lang w:val="en-US"/>
              </w:rPr>
              <w:t>Contact time: 5 min</w:t>
            </w:r>
            <w:r w:rsidR="003C111B">
              <w:rPr>
                <w:rFonts w:cstheme="minorHAnsi"/>
                <w:iCs/>
                <w:color w:val="000000" w:themeColor="text1"/>
                <w:sz w:val="18"/>
                <w:szCs w:val="18"/>
                <w:lang w:val="en-US"/>
              </w:rPr>
              <w:t>.</w:t>
            </w:r>
          </w:p>
          <w:p w14:paraId="1762014D" w14:textId="779D385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lang w:val="en-US"/>
              </w:rPr>
              <w:t xml:space="preserve">Temperature: </w:t>
            </w:r>
            <w:r w:rsidRPr="000E1A4B">
              <w:rPr>
                <w:rFonts w:cstheme="minorHAnsi"/>
                <w:iCs/>
                <w:color w:val="000000" w:themeColor="text1"/>
                <w:sz w:val="18"/>
                <w:szCs w:val="18"/>
              </w:rPr>
              <w:t>20 °C</w:t>
            </w:r>
            <w:r w:rsidR="003C111B">
              <w:rPr>
                <w:rFonts w:cstheme="minorHAnsi"/>
                <w:iCs/>
                <w:color w:val="000000" w:themeColor="text1"/>
                <w:sz w:val="18"/>
                <w:szCs w:val="18"/>
              </w:rPr>
              <w:t>.</w:t>
            </w:r>
          </w:p>
        </w:tc>
        <w:tc>
          <w:tcPr>
            <w:tcW w:w="928" w:type="pct"/>
            <w:tcBorders>
              <w:top w:val="single" w:sz="6" w:space="0" w:color="000000"/>
              <w:left w:val="single" w:sz="6" w:space="0" w:color="000000"/>
              <w:bottom w:val="single" w:sz="6" w:space="0" w:color="000000"/>
            </w:tcBorders>
            <w:shd w:val="clear" w:color="auto" w:fill="auto"/>
          </w:tcPr>
          <w:p w14:paraId="7AE3D327" w14:textId="17A1D4B5"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Concentration of 40 %</w:t>
            </w:r>
            <w:r w:rsidR="00282586">
              <w:rPr>
                <w:rFonts w:cstheme="minorHAnsi"/>
                <w:iCs/>
                <w:color w:val="000000" w:themeColor="text1"/>
                <w:sz w:val="18"/>
                <w:szCs w:val="18"/>
              </w:rPr>
              <w:t xml:space="preserve"> and 60 %</w:t>
            </w:r>
            <w:r w:rsidRPr="000E1A4B">
              <w:rPr>
                <w:rFonts w:cstheme="minorHAnsi"/>
                <w:iCs/>
                <w:color w:val="000000" w:themeColor="text1"/>
                <w:sz w:val="18"/>
                <w:szCs w:val="18"/>
              </w:rPr>
              <w:t xml:space="preserve"> w/w LACTIVO 250 (1.25 % w/w lactic acid) passed (&gt; 4 log reduction)</w:t>
            </w:r>
            <w:r w:rsidR="003C111B">
              <w:rPr>
                <w:rFonts w:cstheme="minorHAnsi"/>
                <w:iCs/>
                <w:color w:val="000000" w:themeColor="text1"/>
                <w:sz w:val="18"/>
                <w:szCs w:val="18"/>
              </w:rPr>
              <w:t xml:space="preserve"> - equivalent to </w:t>
            </w:r>
            <w:r w:rsidRPr="000E1A4B">
              <w:rPr>
                <w:rFonts w:cstheme="minorHAnsi"/>
                <w:iCs/>
                <w:color w:val="000000" w:themeColor="text1"/>
                <w:sz w:val="18"/>
                <w:szCs w:val="18"/>
              </w:rPr>
              <w:t>0.50</w:t>
            </w:r>
            <w:r w:rsidR="00282586">
              <w:rPr>
                <w:rFonts w:cstheme="minorHAnsi"/>
                <w:iCs/>
                <w:color w:val="000000" w:themeColor="text1"/>
                <w:sz w:val="18"/>
                <w:szCs w:val="18"/>
              </w:rPr>
              <w:t xml:space="preserve"> </w:t>
            </w:r>
            <w:r w:rsidRPr="000E1A4B">
              <w:rPr>
                <w:rFonts w:cstheme="minorHAnsi"/>
                <w:iCs/>
                <w:color w:val="000000" w:themeColor="text1"/>
                <w:sz w:val="18"/>
                <w:szCs w:val="18"/>
              </w:rPr>
              <w:t xml:space="preserve">% </w:t>
            </w:r>
            <w:r w:rsidR="00282586">
              <w:rPr>
                <w:rFonts w:cstheme="minorHAnsi"/>
                <w:iCs/>
                <w:color w:val="000000" w:themeColor="text1"/>
                <w:sz w:val="18"/>
                <w:szCs w:val="18"/>
              </w:rPr>
              <w:t xml:space="preserve">or 0.75 % </w:t>
            </w:r>
            <w:r w:rsidRPr="000E1A4B">
              <w:rPr>
                <w:rFonts w:cstheme="minorHAnsi"/>
                <w:iCs/>
                <w:color w:val="000000" w:themeColor="text1"/>
                <w:sz w:val="18"/>
                <w:szCs w:val="18"/>
              </w:rPr>
              <w:t>w/w lactic acid</w:t>
            </w:r>
            <w:r w:rsidR="003C111B">
              <w:rPr>
                <w:rFonts w:cstheme="minorHAnsi"/>
                <w:iCs/>
                <w:color w:val="000000" w:themeColor="text1"/>
                <w:sz w:val="18"/>
                <w:szCs w:val="18"/>
              </w:rPr>
              <w:t xml:space="preserve"> in</w:t>
            </w:r>
            <w:r w:rsidRPr="000E1A4B">
              <w:rPr>
                <w:rFonts w:cstheme="minorHAnsi"/>
                <w:iCs/>
                <w:color w:val="000000" w:themeColor="text1"/>
                <w:sz w:val="18"/>
                <w:szCs w:val="18"/>
              </w:rPr>
              <w:t xml:space="preserve"> RTU LACTIVO 150 (0.75 % w/w lactic acid)</w:t>
            </w:r>
            <w:r>
              <w:rPr>
                <w:rFonts w:cstheme="minorHAnsi"/>
                <w:iCs/>
                <w:color w:val="000000" w:themeColor="text1"/>
                <w:sz w:val="18"/>
                <w:szCs w:val="18"/>
              </w:rPr>
              <w:t>.</w:t>
            </w:r>
          </w:p>
          <w:p w14:paraId="11288033" w14:textId="3669E17F"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Dirty condition</w:t>
            </w:r>
            <w:r w:rsidR="003C111B">
              <w:rPr>
                <w:rFonts w:cstheme="minorHAnsi"/>
                <w:iCs/>
                <w:color w:val="000000" w:themeColor="text1"/>
                <w:sz w:val="18"/>
                <w:szCs w:val="18"/>
              </w:rPr>
              <w:t>.</w:t>
            </w:r>
          </w:p>
          <w:p w14:paraId="59CACFE9" w14:textId="16FC9264" w:rsidR="00872083" w:rsidRPr="000E1A4B"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5 min contact time</w:t>
            </w:r>
            <w:r w:rsidR="003C111B">
              <w:rPr>
                <w:rFonts w:cstheme="minorHAnsi"/>
                <w:iCs/>
                <w:color w:val="000000" w:themeColor="text1"/>
                <w:sz w:val="18"/>
                <w:szCs w:val="18"/>
              </w:rPr>
              <w:t>.</w:t>
            </w:r>
          </w:p>
          <w:p w14:paraId="5496FE00" w14:textId="7288C437" w:rsidR="00872083" w:rsidRDefault="00872083" w:rsidP="00872083">
            <w:pPr>
              <w:snapToGrid w:val="0"/>
              <w:rPr>
                <w:rFonts w:cstheme="minorHAnsi"/>
                <w:iCs/>
                <w:color w:val="000000" w:themeColor="text1"/>
                <w:sz w:val="18"/>
                <w:szCs w:val="18"/>
              </w:rPr>
            </w:pPr>
            <w:r w:rsidRPr="000E1A4B">
              <w:rPr>
                <w:rFonts w:cstheme="minorHAnsi"/>
                <w:iCs/>
                <w:color w:val="000000" w:themeColor="text1"/>
                <w:sz w:val="18"/>
                <w:szCs w:val="18"/>
              </w:rPr>
              <w:t>Temperature: 20 °C</w:t>
            </w:r>
            <w:r w:rsidR="003C111B">
              <w:rPr>
                <w:rFonts w:cstheme="minorHAnsi"/>
                <w:iCs/>
                <w:color w:val="000000" w:themeColor="text1"/>
                <w:sz w:val="18"/>
                <w:szCs w:val="18"/>
              </w:rPr>
              <w:t>.</w:t>
            </w:r>
          </w:p>
          <w:p w14:paraId="12185406" w14:textId="77777777" w:rsidR="00E642E8" w:rsidRPr="00673AE1" w:rsidRDefault="00E642E8" w:rsidP="00E642E8">
            <w:pPr>
              <w:jc w:val="both"/>
              <w:rPr>
                <w:sz w:val="18"/>
                <w:szCs w:val="18"/>
              </w:rPr>
            </w:pPr>
            <w:r w:rsidRPr="00673AE1">
              <w:rPr>
                <w:sz w:val="18"/>
                <w:szCs w:val="18"/>
              </w:rPr>
              <w:t xml:space="preserve">The results for the controls according to EN16777: </w:t>
            </w:r>
          </w:p>
          <w:p w14:paraId="4A5C3542" w14:textId="55BEFBEE" w:rsidR="00E642E8" w:rsidRPr="00673AE1" w:rsidRDefault="00E642E8" w:rsidP="00EF3D50">
            <w:pPr>
              <w:rPr>
                <w:sz w:val="18"/>
                <w:szCs w:val="18"/>
              </w:rPr>
            </w:pPr>
            <w:r w:rsidRPr="00673AE1">
              <w:rPr>
                <w:sz w:val="18"/>
                <w:szCs w:val="18"/>
              </w:rPr>
              <w:t xml:space="preserve">1.The difference between the logarithmic titre of the virus control and the logarithmic titre of the test organism in the </w:t>
            </w:r>
            <w:r w:rsidRPr="00673AE1">
              <w:rPr>
                <w:sz w:val="18"/>
                <w:szCs w:val="18"/>
              </w:rPr>
              <w:lastRenderedPageBreak/>
              <w:t>reference inactivation test was 2.50 after 5 min</w:t>
            </w:r>
            <w:r w:rsidR="00EF3D50">
              <w:rPr>
                <w:sz w:val="18"/>
                <w:szCs w:val="18"/>
              </w:rPr>
              <w:t>;</w:t>
            </w:r>
          </w:p>
          <w:p w14:paraId="4E73FEF7" w14:textId="1AD3AEE2" w:rsidR="00E642E8" w:rsidRPr="00673AE1" w:rsidRDefault="00E642E8" w:rsidP="00EF3D50">
            <w:pPr>
              <w:rPr>
                <w:sz w:val="18"/>
                <w:szCs w:val="18"/>
              </w:rPr>
            </w:pPr>
            <w:r w:rsidRPr="00673AE1">
              <w:rPr>
                <w:sz w:val="18"/>
                <w:szCs w:val="18"/>
              </w:rPr>
              <w:t>2. No cytotoxic effect observed</w:t>
            </w:r>
            <w:r w:rsidR="00EF3D50">
              <w:rPr>
                <w:sz w:val="18"/>
                <w:szCs w:val="18"/>
              </w:rPr>
              <w:t>;</w:t>
            </w:r>
          </w:p>
          <w:p w14:paraId="53092957" w14:textId="45E8CA46" w:rsidR="00E642E8" w:rsidRPr="00673AE1" w:rsidRDefault="00E642E8" w:rsidP="00EF3D50">
            <w:pPr>
              <w:rPr>
                <w:sz w:val="18"/>
                <w:szCs w:val="18"/>
              </w:rPr>
            </w:pPr>
            <w:r w:rsidRPr="00673AE1">
              <w:rPr>
                <w:sz w:val="18"/>
                <w:szCs w:val="18"/>
              </w:rPr>
              <w:t>3. Comparative virus titration resulted in 0.50 log difference (&lt; 1 log)</w:t>
            </w:r>
            <w:r w:rsidR="00EF3D50">
              <w:rPr>
                <w:sz w:val="18"/>
                <w:szCs w:val="18"/>
              </w:rPr>
              <w:t>;</w:t>
            </w:r>
          </w:p>
          <w:p w14:paraId="25D8B619" w14:textId="1088AB22" w:rsidR="00872083" w:rsidRPr="000E1A4B" w:rsidRDefault="00E642E8" w:rsidP="00EF3D50">
            <w:pPr>
              <w:rPr>
                <w:rFonts w:cstheme="minorHAnsi"/>
                <w:iCs/>
                <w:color w:val="000000" w:themeColor="text1"/>
                <w:sz w:val="18"/>
                <w:szCs w:val="18"/>
              </w:rPr>
            </w:pPr>
            <w:r w:rsidRPr="00673AE1">
              <w:rPr>
                <w:sz w:val="18"/>
                <w:szCs w:val="18"/>
              </w:rPr>
              <w:t>3. Control for suppression of product`s activity was valid (≤0.5; 8.75 vs 8.38)</w:t>
            </w:r>
            <w:r w:rsidR="00C97165">
              <w:rPr>
                <w:sz w:val="18"/>
                <w:szCs w:val="18"/>
              </w:rPr>
              <w:t>.</w:t>
            </w:r>
          </w:p>
        </w:tc>
        <w:tc>
          <w:tcPr>
            <w:tcW w:w="448" w:type="pct"/>
            <w:tcBorders>
              <w:top w:val="single" w:sz="6" w:space="0" w:color="000000"/>
              <w:left w:val="single" w:sz="6" w:space="0" w:color="000000"/>
              <w:bottom w:val="single" w:sz="6" w:space="0" w:color="000000"/>
              <w:right w:val="single" w:sz="4" w:space="0" w:color="000000"/>
            </w:tcBorders>
            <w:shd w:val="clear" w:color="auto" w:fill="auto"/>
          </w:tcPr>
          <w:p w14:paraId="05CEAFBB" w14:textId="238548F1" w:rsidR="00872083" w:rsidRPr="00673AE1" w:rsidRDefault="00872083" w:rsidP="00872083">
            <w:pPr>
              <w:snapToGrid w:val="0"/>
              <w:rPr>
                <w:rFonts w:cstheme="minorHAnsi"/>
                <w:iCs/>
                <w:color w:val="000000" w:themeColor="text1"/>
                <w:sz w:val="18"/>
                <w:szCs w:val="18"/>
              </w:rPr>
            </w:pPr>
            <w:proofErr w:type="spellStart"/>
            <w:r w:rsidRPr="00673AE1">
              <w:rPr>
                <w:rFonts w:cstheme="minorHAnsi"/>
                <w:iCs/>
                <w:color w:val="000000" w:themeColor="text1"/>
                <w:sz w:val="18"/>
                <w:szCs w:val="18"/>
              </w:rPr>
              <w:lastRenderedPageBreak/>
              <w:t>Calassanzio</w:t>
            </w:r>
            <w:proofErr w:type="spellEnd"/>
            <w:r w:rsidRPr="00673AE1">
              <w:rPr>
                <w:rFonts w:cstheme="minorHAnsi"/>
                <w:iCs/>
                <w:color w:val="000000" w:themeColor="text1"/>
                <w:sz w:val="18"/>
                <w:szCs w:val="18"/>
              </w:rPr>
              <w:t xml:space="preserve"> M.(2021i</w:t>
            </w:r>
            <w:r w:rsidR="00263960" w:rsidRPr="00673AE1">
              <w:rPr>
                <w:rFonts w:cstheme="minorHAnsi"/>
                <w:iCs/>
                <w:color w:val="000000" w:themeColor="text1"/>
                <w:sz w:val="18"/>
                <w:szCs w:val="18"/>
              </w:rPr>
              <w:t>-Rev.2</w:t>
            </w:r>
            <w:r w:rsidRPr="00673AE1">
              <w:rPr>
                <w:rFonts w:cstheme="minorHAnsi"/>
                <w:iCs/>
                <w:color w:val="000000" w:themeColor="text1"/>
                <w:sz w:val="18"/>
                <w:szCs w:val="18"/>
              </w:rPr>
              <w:t>)</w:t>
            </w:r>
          </w:p>
        </w:tc>
        <w:tc>
          <w:tcPr>
            <w:tcW w:w="494" w:type="pct"/>
            <w:tcBorders>
              <w:top w:val="single" w:sz="6" w:space="0" w:color="000000"/>
              <w:left w:val="single" w:sz="6" w:space="0" w:color="000000"/>
              <w:bottom w:val="single" w:sz="6" w:space="0" w:color="000000"/>
              <w:right w:val="single" w:sz="4" w:space="0" w:color="000000"/>
            </w:tcBorders>
          </w:tcPr>
          <w:p w14:paraId="65CFEB90" w14:textId="027D3E14" w:rsidR="00872083" w:rsidRPr="00673AE1" w:rsidRDefault="00872083" w:rsidP="00872083">
            <w:pPr>
              <w:snapToGrid w:val="0"/>
              <w:rPr>
                <w:rFonts w:cstheme="minorHAnsi"/>
                <w:iCs/>
                <w:color w:val="000000" w:themeColor="text1"/>
                <w:sz w:val="18"/>
                <w:szCs w:val="18"/>
                <w:lang w:val="en-US"/>
              </w:rPr>
            </w:pPr>
            <w:r w:rsidRPr="00673AE1">
              <w:rPr>
                <w:rFonts w:cstheme="minorHAnsi"/>
                <w:iCs/>
                <w:color w:val="000000" w:themeColor="text1"/>
                <w:sz w:val="18"/>
                <w:szCs w:val="18"/>
                <w:lang w:val="en-US"/>
              </w:rPr>
              <w:t>6.7.9</w:t>
            </w:r>
          </w:p>
          <w:p w14:paraId="19C324BD" w14:textId="0F24CA39" w:rsidR="00872083" w:rsidRPr="00673AE1" w:rsidRDefault="00872083" w:rsidP="00872083">
            <w:pPr>
              <w:snapToGrid w:val="0"/>
              <w:rPr>
                <w:rFonts w:cstheme="minorHAnsi"/>
                <w:iCs/>
                <w:color w:val="000000" w:themeColor="text1"/>
                <w:sz w:val="18"/>
                <w:szCs w:val="18"/>
                <w:lang w:val="en-US"/>
              </w:rPr>
            </w:pPr>
            <w:r w:rsidRPr="00673AE1">
              <w:rPr>
                <w:rFonts w:cstheme="minorHAnsi"/>
                <w:iCs/>
                <w:color w:val="000000" w:themeColor="text1"/>
                <w:sz w:val="18"/>
                <w:szCs w:val="18"/>
                <w:lang w:val="en-US"/>
              </w:rPr>
              <w:t>Quantitative non-porous surface test without mechanical action for the evaluation of virucidal activity of chemical disinfectants used in the medical area according to UNI EN 16777:2019.</w:t>
            </w:r>
          </w:p>
          <w:p w14:paraId="653859D2" w14:textId="77777777" w:rsidR="00872083" w:rsidRPr="00673AE1" w:rsidRDefault="00872083" w:rsidP="00872083">
            <w:pPr>
              <w:snapToGrid w:val="0"/>
              <w:rPr>
                <w:rFonts w:cstheme="minorHAnsi"/>
                <w:iCs/>
                <w:color w:val="000000" w:themeColor="text1"/>
                <w:sz w:val="18"/>
                <w:szCs w:val="18"/>
                <w:lang w:val="en-US"/>
              </w:rPr>
            </w:pPr>
          </w:p>
        </w:tc>
      </w:tr>
    </w:tbl>
    <w:p w14:paraId="4D01C4A3" w14:textId="77777777" w:rsidR="001C0663" w:rsidRPr="00340D22" w:rsidRDefault="001C0663" w:rsidP="00A75504">
      <w:pPr>
        <w:pStyle w:val="Heading2"/>
        <w:sectPr w:rsidR="001C0663" w:rsidRPr="00340D22" w:rsidSect="00710275">
          <w:headerReference w:type="default" r:id="rId28"/>
          <w:pgSz w:w="16840" w:h="11907" w:orient="landscape" w:code="9"/>
          <w:pgMar w:top="1446" w:right="1474" w:bottom="1247" w:left="2013" w:header="850" w:footer="850" w:gutter="0"/>
          <w:cols w:space="720"/>
          <w:docGrid w:linePitch="272"/>
        </w:sectPr>
      </w:pPr>
    </w:p>
    <w:p w14:paraId="57A773AC" w14:textId="62270D9B" w:rsidR="009B31A4" w:rsidRPr="00340D22" w:rsidRDefault="00677994" w:rsidP="00677994">
      <w:pPr>
        <w:pStyle w:val="Heading3"/>
      </w:pPr>
      <w:bookmarkStart w:id="2404" w:name="_Toc38892872"/>
      <w:bookmarkStart w:id="2405" w:name="_Toc21522654"/>
      <w:bookmarkStart w:id="2406" w:name="_Toc21522792"/>
      <w:bookmarkStart w:id="2407" w:name="_Toc21523003"/>
      <w:bookmarkStart w:id="2408" w:name="_Toc21523100"/>
      <w:bookmarkStart w:id="2409" w:name="_Toc21523171"/>
      <w:bookmarkStart w:id="2410" w:name="_Toc21523238"/>
      <w:bookmarkStart w:id="2411" w:name="_Toc21523449"/>
      <w:bookmarkStart w:id="2412" w:name="_Toc21524660"/>
      <w:bookmarkStart w:id="2413" w:name="_Toc21524730"/>
      <w:bookmarkStart w:id="2414" w:name="_Toc21525440"/>
      <w:bookmarkStart w:id="2415" w:name="_Toc21705272"/>
      <w:bookmarkStart w:id="2416" w:name="_Toc21705390"/>
      <w:bookmarkStart w:id="2417" w:name="_Toc21705467"/>
      <w:bookmarkStart w:id="2418" w:name="_Toc26187868"/>
      <w:bookmarkStart w:id="2419" w:name="_Toc26189532"/>
      <w:bookmarkStart w:id="2420" w:name="_Toc26191196"/>
      <w:bookmarkStart w:id="2421" w:name="_Toc26192866"/>
      <w:bookmarkStart w:id="2422" w:name="_Toc26194532"/>
      <w:bookmarkStart w:id="2423" w:name="_Toc26256021"/>
      <w:bookmarkStart w:id="2424" w:name="_Toc26256435"/>
      <w:bookmarkStart w:id="2425" w:name="_Toc26256542"/>
      <w:bookmarkStart w:id="2426" w:name="_Toc26256649"/>
      <w:bookmarkStart w:id="2427" w:name="_Toc41549872"/>
      <w:bookmarkStart w:id="2428" w:name="_Toc52892262"/>
      <w:bookmarkStart w:id="2429" w:name="_Toc52892559"/>
      <w:bookmarkStart w:id="2430" w:name="_Toc40273852"/>
      <w:bookmarkStart w:id="2431" w:name="_Toc25922559"/>
      <w:bookmarkStart w:id="2432" w:name="_Toc26256022"/>
      <w:bookmarkStart w:id="2433" w:name="_Toc147838400"/>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lastRenderedPageBreak/>
        <w:t xml:space="preserve">3.5.4 </w:t>
      </w:r>
      <w:r w:rsidR="009B31A4" w:rsidRPr="00340D22">
        <w:t xml:space="preserve">Efficacy </w:t>
      </w:r>
      <w:r w:rsidR="009B31A4" w:rsidRPr="004023AD">
        <w:t>assessment</w:t>
      </w:r>
      <w:bookmarkEnd w:id="2427"/>
      <w:bookmarkEnd w:id="2428"/>
      <w:bookmarkEnd w:id="2429"/>
      <w:bookmarkEnd w:id="2433"/>
    </w:p>
    <w:bookmarkEnd w:id="2430"/>
    <w:p w14:paraId="28280DB8" w14:textId="3D4AFCD1" w:rsidR="00023F1E" w:rsidRPr="00513D71" w:rsidRDefault="00023F1E" w:rsidP="002D261B">
      <w:pPr>
        <w:jc w:val="both"/>
        <w:rPr>
          <w:rFonts w:cstheme="minorHAnsi"/>
        </w:rPr>
      </w:pPr>
      <w:r w:rsidRPr="00513D71">
        <w:rPr>
          <w:rFonts w:cstheme="minorHAnsi"/>
        </w:rPr>
        <w:t xml:space="preserve">Information on the </w:t>
      </w:r>
      <w:r w:rsidR="000A219A" w:rsidRPr="00513D71">
        <w:rPr>
          <w:rFonts w:cstheme="minorHAnsi"/>
        </w:rPr>
        <w:t xml:space="preserve">choice of the </w:t>
      </w:r>
      <w:r w:rsidR="00072E65" w:rsidRPr="00513D71">
        <w:rPr>
          <w:rFonts w:cstheme="minorHAnsi"/>
        </w:rPr>
        <w:t>worst case</w:t>
      </w:r>
      <w:r w:rsidR="000A219A" w:rsidRPr="00513D71">
        <w:rPr>
          <w:rFonts w:cstheme="minorHAnsi"/>
        </w:rPr>
        <w:t xml:space="preserve"> composition for efficacy </w:t>
      </w:r>
      <w:r w:rsidR="000A219A" w:rsidRPr="00513D71">
        <w:rPr>
          <w:rFonts w:eastAsia="Calibri" w:cstheme="minorHAnsi"/>
          <w:iCs/>
          <w:lang w:eastAsia="en-US"/>
        </w:rPr>
        <w:t>(e</w:t>
      </w:r>
      <w:r w:rsidR="00C97165">
        <w:rPr>
          <w:rFonts w:eastAsia="Calibri" w:cstheme="minorHAnsi"/>
          <w:iCs/>
          <w:lang w:eastAsia="en-US"/>
        </w:rPr>
        <w:t>.g. representative test product</w:t>
      </w:r>
      <w:r w:rsidR="000A219A" w:rsidRPr="00513D71">
        <w:rPr>
          <w:rFonts w:eastAsia="Calibri" w:cstheme="minorHAnsi"/>
          <w:iCs/>
          <w:lang w:eastAsia="en-US"/>
        </w:rPr>
        <w:t xml:space="preserve"> and bridging studies)</w:t>
      </w:r>
      <w:r w:rsidR="0098006F" w:rsidRPr="00513D71">
        <w:rPr>
          <w:rFonts w:eastAsia="Calibri" w:cstheme="minorHAnsi"/>
          <w:iCs/>
          <w:lang w:eastAsia="en-US"/>
        </w:rPr>
        <w:t xml:space="preserve"> and the </w:t>
      </w:r>
      <w:r w:rsidR="00072E65" w:rsidRPr="00513D71">
        <w:rPr>
          <w:rFonts w:eastAsia="Calibri" w:cstheme="minorHAnsi"/>
          <w:iCs/>
          <w:lang w:eastAsia="en-US"/>
        </w:rPr>
        <w:t>justification for why</w:t>
      </w:r>
      <w:r w:rsidR="00C97165">
        <w:rPr>
          <w:rFonts w:eastAsia="Calibri" w:cstheme="minorHAnsi"/>
          <w:iCs/>
          <w:lang w:eastAsia="en-US"/>
        </w:rPr>
        <w:t xml:space="preserve"> the chosen test products</w:t>
      </w:r>
      <w:r w:rsidR="0098006F" w:rsidRPr="00513D71">
        <w:rPr>
          <w:rFonts w:cstheme="minorHAnsi"/>
        </w:rPr>
        <w:t xml:space="preserve"> </w:t>
      </w:r>
      <w:r w:rsidR="0098006F" w:rsidRPr="00513D71">
        <w:rPr>
          <w:rFonts w:eastAsia="Calibri" w:cstheme="minorHAnsi"/>
          <w:iCs/>
          <w:lang w:eastAsia="en-US"/>
        </w:rPr>
        <w:t>are considered sufficient to cover the whole range of specified variations (use/composition) in the BPF</w:t>
      </w:r>
      <w:r w:rsidRPr="00513D71">
        <w:rPr>
          <w:rFonts w:cstheme="minorHAnsi"/>
        </w:rPr>
        <w:t xml:space="preserve"> are provided in the confidential annex.</w:t>
      </w:r>
      <w:r w:rsidR="001F2D74" w:rsidRPr="00513D71">
        <w:rPr>
          <w:rFonts w:cstheme="minorHAnsi"/>
        </w:rPr>
        <w:t xml:space="preserve"> All the efficacy tests have been performed on LACTIVO 150</w:t>
      </w:r>
      <w:r w:rsidR="00900C08" w:rsidRPr="00513D71">
        <w:rPr>
          <w:rFonts w:cstheme="minorHAnsi"/>
        </w:rPr>
        <w:t xml:space="preserve"> or on diluted LACTIVO 250.</w:t>
      </w:r>
    </w:p>
    <w:p w14:paraId="23A3193F" w14:textId="77777777" w:rsidR="00023F1E" w:rsidRPr="00513D71" w:rsidRDefault="00023F1E" w:rsidP="002D261B">
      <w:pPr>
        <w:jc w:val="both"/>
        <w:rPr>
          <w:rFonts w:cstheme="minorHAnsi"/>
        </w:rPr>
      </w:pPr>
    </w:p>
    <w:p w14:paraId="6B29FEB9" w14:textId="2F381A5C" w:rsidR="000A219A" w:rsidRDefault="004C4B04" w:rsidP="00E927CD">
      <w:pPr>
        <w:jc w:val="both"/>
        <w:rPr>
          <w:rFonts w:asciiTheme="minorHAnsi" w:hAnsiTheme="minorHAnsi" w:cstheme="minorHAnsi"/>
          <w:sz w:val="22"/>
          <w:szCs w:val="22"/>
        </w:rPr>
      </w:pPr>
      <w:r w:rsidRPr="00513D71">
        <w:rPr>
          <w:rFonts w:cstheme="minorHAnsi"/>
        </w:rPr>
        <w:t>The test products, the corresponding justification, and the data provided</w:t>
      </w:r>
      <w:r w:rsidR="00023F1E" w:rsidRPr="00513D71">
        <w:rPr>
          <w:rFonts w:cstheme="minorHAnsi"/>
        </w:rPr>
        <w:t xml:space="preserve"> by the applicant are considered sufficient in order to cover the whole range of specified variations applied for</w:t>
      </w:r>
      <w:r w:rsidR="00023F1E" w:rsidRPr="006C371F">
        <w:rPr>
          <w:rFonts w:asciiTheme="minorHAnsi" w:hAnsiTheme="minorHAnsi" w:cstheme="minorHAnsi"/>
          <w:sz w:val="22"/>
          <w:szCs w:val="22"/>
        </w:rPr>
        <w:t>.</w:t>
      </w:r>
      <w:r w:rsidR="00F7560A" w:rsidRPr="006C371F">
        <w:rPr>
          <w:rFonts w:asciiTheme="minorHAnsi" w:hAnsiTheme="minorHAnsi" w:cstheme="minorHAnsi"/>
          <w:sz w:val="22"/>
          <w:szCs w:val="22"/>
        </w:rPr>
        <w:t xml:space="preserve"> </w:t>
      </w:r>
    </w:p>
    <w:p w14:paraId="16580D79" w14:textId="77777777" w:rsidR="00E927CD" w:rsidRPr="00E927CD" w:rsidRDefault="00E927CD" w:rsidP="00E927CD">
      <w:pPr>
        <w:jc w:val="both"/>
        <w:rPr>
          <w:rFonts w:asciiTheme="minorHAnsi" w:hAnsiTheme="minorHAnsi" w:cstheme="minorHAnsi"/>
          <w:sz w:val="22"/>
          <w:szCs w:val="22"/>
        </w:rPr>
      </w:pPr>
    </w:p>
    <w:p w14:paraId="5B76828E" w14:textId="6A6ADC58" w:rsidR="00E33EBF" w:rsidRPr="00340D22" w:rsidRDefault="00677994" w:rsidP="00677994">
      <w:pPr>
        <w:pStyle w:val="Heading3"/>
      </w:pPr>
      <w:bookmarkStart w:id="2434" w:name="_Toc40273853"/>
      <w:bookmarkStart w:id="2435" w:name="_Toc41549873"/>
      <w:bookmarkStart w:id="2436" w:name="_Toc52892263"/>
      <w:bookmarkStart w:id="2437" w:name="_Toc52892560"/>
      <w:bookmarkStart w:id="2438" w:name="_Toc147838401"/>
      <w:r>
        <w:t xml:space="preserve">3.5.5 </w:t>
      </w:r>
      <w:r w:rsidR="00E33EBF" w:rsidRPr="00340D22">
        <w:t>Conclusion on efficacy</w:t>
      </w:r>
      <w:bookmarkEnd w:id="2434"/>
      <w:bookmarkEnd w:id="2435"/>
      <w:bookmarkEnd w:id="2436"/>
      <w:bookmarkEnd w:id="2437"/>
      <w:bookmarkEnd w:id="2438"/>
    </w:p>
    <w:p w14:paraId="4DE2E95F" w14:textId="21CD13B8" w:rsidR="00385DF3" w:rsidRPr="00C8738B" w:rsidRDefault="00385DF3" w:rsidP="008B6AB2">
      <w:pPr>
        <w:jc w:val="both"/>
        <w:rPr>
          <w:rFonts w:cstheme="minorHAnsi"/>
          <w:b/>
          <w:bCs/>
          <w:u w:val="single"/>
          <w:lang w:eastAsia="en-US"/>
        </w:rPr>
      </w:pPr>
      <w:r w:rsidRPr="00C8738B">
        <w:rPr>
          <w:rFonts w:cstheme="minorHAnsi"/>
          <w:b/>
          <w:bCs/>
          <w:u w:val="single"/>
          <w:lang w:eastAsia="en-US"/>
        </w:rPr>
        <w:t xml:space="preserve">LACTIVO 150 BPF PT1 </w:t>
      </w:r>
      <w:r w:rsidR="008B6AB2">
        <w:rPr>
          <w:rFonts w:cstheme="minorHAnsi"/>
          <w:b/>
          <w:bCs/>
          <w:u w:val="single"/>
          <w:lang w:eastAsia="en-US"/>
        </w:rPr>
        <w:t>(</w:t>
      </w:r>
      <w:r w:rsidR="00604547">
        <w:rPr>
          <w:rFonts w:cstheme="minorHAnsi"/>
          <w:b/>
          <w:bCs/>
          <w:u w:val="single"/>
          <w:lang w:eastAsia="en-US"/>
        </w:rPr>
        <w:t xml:space="preserve">Hygienic </w:t>
      </w:r>
      <w:proofErr w:type="spellStart"/>
      <w:r w:rsidR="00FF7AB2">
        <w:rPr>
          <w:rFonts w:cstheme="minorHAnsi"/>
          <w:b/>
          <w:bCs/>
          <w:u w:val="single"/>
          <w:lang w:eastAsia="en-US"/>
        </w:rPr>
        <w:t>h</w:t>
      </w:r>
      <w:r w:rsidR="008B6AB2">
        <w:rPr>
          <w:rFonts w:cstheme="minorHAnsi"/>
          <w:b/>
          <w:bCs/>
          <w:u w:val="single"/>
          <w:lang w:eastAsia="en-US"/>
        </w:rPr>
        <w:t>andrub</w:t>
      </w:r>
      <w:proofErr w:type="spellEnd"/>
      <w:r w:rsidR="008B6AB2">
        <w:rPr>
          <w:rFonts w:cstheme="minorHAnsi"/>
          <w:b/>
          <w:bCs/>
          <w:u w:val="single"/>
          <w:lang w:eastAsia="en-US"/>
        </w:rPr>
        <w:t>):</w:t>
      </w:r>
    </w:p>
    <w:p w14:paraId="151FBD9A" w14:textId="23B39240"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EN1276 (Bacteria, phase 2</w:t>
      </w:r>
      <w:r w:rsidR="00563EE4" w:rsidRPr="00C8738B">
        <w:rPr>
          <w:rFonts w:cstheme="minorHAnsi"/>
          <w:b/>
          <w:bCs/>
          <w:lang w:eastAsia="en-US"/>
        </w:rPr>
        <w:t>/</w:t>
      </w:r>
      <w:r w:rsidRPr="00C8738B">
        <w:rPr>
          <w:rFonts w:cstheme="minorHAnsi"/>
          <w:b/>
          <w:bCs/>
          <w:lang w:eastAsia="en-US"/>
        </w:rPr>
        <w:t>step 1):</w:t>
      </w:r>
      <w:r w:rsidRPr="00C8738B">
        <w:rPr>
          <w:rFonts w:cstheme="minorHAnsi"/>
          <w:lang w:eastAsia="en-US"/>
        </w:rPr>
        <w:t xml:space="preserve"> minimum efficacy at 60% w/w of LACTIVO 250, i.e. 0.75% w/w of lactic acid (equivalent to RTU LACTIVO 150) after 1 minute of contact time at T=20 °C in clean condition</w:t>
      </w:r>
      <w:r w:rsidR="003A5664" w:rsidRPr="00C8738B">
        <w:rPr>
          <w:rFonts w:cstheme="minorHAnsi"/>
          <w:lang w:eastAsia="en-US"/>
        </w:rPr>
        <w:t>s</w:t>
      </w:r>
      <w:r w:rsidRPr="00C8738B">
        <w:rPr>
          <w:rFonts w:cstheme="minorHAnsi"/>
          <w:lang w:eastAsia="en-US"/>
        </w:rPr>
        <w:t xml:space="preserve"> (0.3 g/L Bovine albumin) (EN 1276:2019 Enterococcus </w:t>
      </w:r>
      <w:proofErr w:type="spellStart"/>
      <w:r w:rsidRPr="00C8738B">
        <w:rPr>
          <w:rFonts w:cstheme="minorHAnsi"/>
          <w:lang w:eastAsia="en-US"/>
        </w:rPr>
        <w:t>hirae</w:t>
      </w:r>
      <w:proofErr w:type="spellEnd"/>
      <w:r w:rsidRPr="00C8738B">
        <w:rPr>
          <w:rFonts w:cstheme="minorHAnsi"/>
          <w:lang w:eastAsia="en-US"/>
        </w:rPr>
        <w:t xml:space="preserve"> ATCC 10541, Pseudomonas aeruginosa ATCC 15442, Staphylococcus aureus ATCC 6538, </w:t>
      </w:r>
      <w:r w:rsidR="00E629CA" w:rsidRPr="00F43753">
        <w:t>Escherichia coli K12 NCTC 10538</w:t>
      </w:r>
      <w:r w:rsidRPr="00C8738B">
        <w:rPr>
          <w:rFonts w:cstheme="minorHAnsi"/>
          <w:lang w:eastAsia="en-US"/>
        </w:rPr>
        <w:t>);</w:t>
      </w:r>
    </w:p>
    <w:p w14:paraId="7DB9797C" w14:textId="3C1C07B7"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EN1650 (Yeast</w:t>
      </w:r>
      <w:r w:rsidR="00C8738B">
        <w:rPr>
          <w:rFonts w:cstheme="minorHAnsi"/>
          <w:b/>
          <w:bCs/>
          <w:lang w:eastAsia="en-US"/>
        </w:rPr>
        <w:t>s</w:t>
      </w:r>
      <w:r w:rsidRPr="00C8738B">
        <w:rPr>
          <w:rFonts w:cstheme="minorHAnsi"/>
          <w:b/>
          <w:bCs/>
          <w:lang w:eastAsia="en-US"/>
        </w:rPr>
        <w:t>, phase 2</w:t>
      </w:r>
      <w:r w:rsidR="00563EE4" w:rsidRPr="00C8738B">
        <w:rPr>
          <w:rFonts w:cstheme="minorHAnsi"/>
          <w:b/>
          <w:bCs/>
          <w:lang w:eastAsia="en-US"/>
        </w:rPr>
        <w:t>/</w:t>
      </w:r>
      <w:r w:rsidRPr="00C8738B">
        <w:rPr>
          <w:rFonts w:cstheme="minorHAnsi"/>
          <w:b/>
          <w:bCs/>
          <w:lang w:eastAsia="en-US"/>
        </w:rPr>
        <w:t>step 1):</w:t>
      </w:r>
      <w:r w:rsidRPr="00C8738B">
        <w:rPr>
          <w:rFonts w:cstheme="minorHAnsi"/>
          <w:lang w:eastAsia="en-US"/>
        </w:rPr>
        <w:t xml:space="preserve"> minimum efficacy at 40% w/w of LACTIVO 250, i.e. 0.50% w/w of lactic acid after</w:t>
      </w:r>
      <w:r w:rsidR="00BC78C4" w:rsidRPr="00C8738B">
        <w:rPr>
          <w:rFonts w:cstheme="minorHAnsi"/>
          <w:lang w:eastAsia="en-US"/>
        </w:rPr>
        <w:t xml:space="preserve"> </w:t>
      </w:r>
      <w:r w:rsidRPr="00C8738B">
        <w:rPr>
          <w:rFonts w:cstheme="minorHAnsi"/>
          <w:lang w:eastAsia="en-US"/>
        </w:rPr>
        <w:t>1 minute of contact time at T=20 °C in clean condition</w:t>
      </w:r>
      <w:r w:rsidR="003A5664" w:rsidRPr="00C8738B">
        <w:rPr>
          <w:rFonts w:cstheme="minorHAnsi"/>
          <w:lang w:eastAsia="en-US"/>
        </w:rPr>
        <w:t>s</w:t>
      </w:r>
      <w:r w:rsidRPr="00C8738B">
        <w:rPr>
          <w:rFonts w:cstheme="minorHAnsi"/>
          <w:lang w:eastAsia="en-US"/>
        </w:rPr>
        <w:t xml:space="preserve"> (0.3 g/L Bovine albumin) (EN 1650: 2019 Candida </w:t>
      </w:r>
      <w:proofErr w:type="spellStart"/>
      <w:r w:rsidRPr="00C8738B">
        <w:rPr>
          <w:rFonts w:cstheme="minorHAnsi"/>
          <w:lang w:eastAsia="en-US"/>
        </w:rPr>
        <w:t>albicans</w:t>
      </w:r>
      <w:proofErr w:type="spellEnd"/>
      <w:r w:rsidRPr="00C8738B">
        <w:rPr>
          <w:rFonts w:cstheme="minorHAnsi"/>
          <w:lang w:eastAsia="en-US"/>
        </w:rPr>
        <w:t xml:space="preserve"> ATCC 10231);</w:t>
      </w:r>
    </w:p>
    <w:p w14:paraId="4F768142" w14:textId="10115F8A"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 14476 (Enveloped virus</w:t>
      </w:r>
      <w:r w:rsidR="00C8738B">
        <w:rPr>
          <w:rFonts w:cstheme="minorHAnsi"/>
          <w:b/>
          <w:bCs/>
          <w:lang w:eastAsia="en-US"/>
        </w:rPr>
        <w:t>es</w:t>
      </w:r>
      <w:r w:rsidRPr="00C8738B">
        <w:rPr>
          <w:rFonts w:cstheme="minorHAnsi"/>
          <w:b/>
          <w:bCs/>
          <w:lang w:eastAsia="en-US"/>
        </w:rPr>
        <w:t>, phase 2</w:t>
      </w:r>
      <w:r w:rsidR="00563EE4" w:rsidRPr="00C8738B">
        <w:rPr>
          <w:rFonts w:cstheme="minorHAnsi"/>
          <w:b/>
          <w:bCs/>
          <w:lang w:eastAsia="en-US"/>
        </w:rPr>
        <w:t>/</w:t>
      </w:r>
      <w:r w:rsidRPr="00C8738B">
        <w:rPr>
          <w:rFonts w:cstheme="minorHAnsi"/>
          <w:b/>
          <w:bCs/>
          <w:lang w:eastAsia="en-US"/>
        </w:rPr>
        <w:t>step 1):</w:t>
      </w:r>
      <w:r w:rsidRPr="00C8738B">
        <w:rPr>
          <w:rFonts w:cstheme="minorHAnsi"/>
          <w:lang w:eastAsia="en-US"/>
        </w:rPr>
        <w:t xml:space="preserve"> minimum efficacy at 60% w/w of LACTIVO 250, i.e. 0.75% w/w of lactic acid (equivalent to RTU LACTIVO 150) after 1 minute of contact time at T=20 °C in clean condition</w:t>
      </w:r>
      <w:r w:rsidR="003A5664" w:rsidRPr="00C8738B">
        <w:rPr>
          <w:rFonts w:cstheme="minorHAnsi"/>
          <w:lang w:eastAsia="en-US"/>
        </w:rPr>
        <w:t>s</w:t>
      </w:r>
      <w:r w:rsidRPr="00C8738B">
        <w:rPr>
          <w:rFonts w:cstheme="minorHAnsi"/>
          <w:lang w:eastAsia="en-US"/>
        </w:rPr>
        <w:t xml:space="preserve"> (0.3 g/L Bovine albumin) (EN 14476:2019 Vaccinia virus Ankara (MVA), ATCC VR-1508).</w:t>
      </w:r>
    </w:p>
    <w:p w14:paraId="10499A85" w14:textId="1D854778" w:rsidR="00385DF3" w:rsidRPr="00C8738B" w:rsidRDefault="00385DF3"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 1500 (Bacteria, phase 2</w:t>
      </w:r>
      <w:r w:rsidR="00563EE4" w:rsidRPr="00C8738B">
        <w:rPr>
          <w:rFonts w:cstheme="minorHAnsi"/>
          <w:b/>
          <w:bCs/>
          <w:lang w:eastAsia="en-US"/>
        </w:rPr>
        <w:t>/</w:t>
      </w:r>
      <w:r w:rsidRPr="00C8738B">
        <w:rPr>
          <w:rFonts w:cstheme="minorHAnsi"/>
          <w:b/>
          <w:bCs/>
          <w:lang w:eastAsia="en-US"/>
        </w:rPr>
        <w:t>step 2):</w:t>
      </w:r>
      <w:r w:rsidRPr="00C8738B">
        <w:rPr>
          <w:rFonts w:cstheme="minorHAnsi"/>
          <w:lang w:eastAsia="en-US"/>
        </w:rPr>
        <w:t xml:space="preserve"> LACTIVO 150 (0.75% w/w of lactic acid), used twice with a 3 ml hand rub for 30 seconds, meets the basic requirements to pass the EN 1500 (EN 1500:2013 Escherichia coli K12</w:t>
      </w:r>
      <w:r w:rsidR="00E629CA">
        <w:rPr>
          <w:rFonts w:cstheme="minorHAnsi"/>
          <w:lang w:eastAsia="en-US"/>
        </w:rPr>
        <w:t xml:space="preserve"> </w:t>
      </w:r>
      <w:r w:rsidR="00E629CA" w:rsidRPr="00F43753">
        <w:t>NCTC 10538</w:t>
      </w:r>
      <w:r w:rsidR="00E629CA">
        <w:t xml:space="preserve"> equivalent to </w:t>
      </w:r>
      <w:r w:rsidR="00E629CA">
        <w:rPr>
          <w:rFonts w:cstheme="minorHAnsi"/>
          <w:iCs/>
          <w:color w:val="000000" w:themeColor="text1"/>
          <w:sz w:val="18"/>
          <w:szCs w:val="18"/>
          <w:lang w:val="en-US"/>
        </w:rPr>
        <w:t>CECT 433</w:t>
      </w:r>
      <w:r w:rsidRPr="00C8738B">
        <w:rPr>
          <w:rFonts w:cstheme="minorHAnsi"/>
          <w:lang w:eastAsia="en-US"/>
        </w:rPr>
        <w:t>)</w:t>
      </w:r>
      <w:r w:rsidR="005F3A13">
        <w:rPr>
          <w:rFonts w:cstheme="minorHAnsi"/>
          <w:lang w:eastAsia="en-US"/>
        </w:rPr>
        <w:t>.</w:t>
      </w:r>
    </w:p>
    <w:p w14:paraId="338B131F" w14:textId="77777777" w:rsidR="005A4892" w:rsidRDefault="005A4892" w:rsidP="008B6AB2">
      <w:pPr>
        <w:jc w:val="both"/>
        <w:rPr>
          <w:rFonts w:cstheme="minorHAnsi"/>
          <w:b/>
          <w:bCs/>
          <w:lang w:eastAsia="en-US"/>
        </w:rPr>
      </w:pPr>
    </w:p>
    <w:p w14:paraId="13D3BC09" w14:textId="3E96A029" w:rsidR="008B6AB2" w:rsidRDefault="00385DF3" w:rsidP="008B6AB2">
      <w:pPr>
        <w:jc w:val="both"/>
        <w:rPr>
          <w:rFonts w:cstheme="minorHAnsi"/>
          <w:b/>
          <w:bCs/>
          <w:lang w:eastAsia="en-US"/>
        </w:rPr>
      </w:pPr>
      <w:r w:rsidRPr="00C8738B">
        <w:rPr>
          <w:rFonts w:cstheme="minorHAnsi"/>
          <w:b/>
          <w:bCs/>
          <w:lang w:eastAsia="en-US"/>
        </w:rPr>
        <w:t xml:space="preserve">Conclusion </w:t>
      </w:r>
      <w:r w:rsidR="008B6AB2">
        <w:rPr>
          <w:rFonts w:cstheme="minorHAnsi"/>
          <w:b/>
          <w:bCs/>
          <w:lang w:eastAsia="en-US"/>
        </w:rPr>
        <w:t>for PT1:</w:t>
      </w:r>
    </w:p>
    <w:p w14:paraId="08DFC1B6" w14:textId="2A127FE5" w:rsidR="00077AA3" w:rsidRPr="00C8738B" w:rsidRDefault="00BB4B8B" w:rsidP="008B6AB2">
      <w:pPr>
        <w:jc w:val="both"/>
        <w:rPr>
          <w:rFonts w:cstheme="minorHAnsi"/>
          <w:lang w:eastAsia="en-US"/>
        </w:rPr>
      </w:pPr>
      <w:r>
        <w:rPr>
          <w:rFonts w:cstheme="minorHAnsi"/>
          <w:b/>
          <w:bCs/>
          <w:lang w:eastAsia="en-US"/>
        </w:rPr>
        <w:t xml:space="preserve">MetaSPC1, </w:t>
      </w:r>
      <w:r w:rsidR="00A26733" w:rsidRPr="00C8738B">
        <w:rPr>
          <w:rFonts w:cstheme="minorHAnsi"/>
          <w:b/>
          <w:bCs/>
          <w:lang w:eastAsia="en-US"/>
        </w:rPr>
        <w:t xml:space="preserve">Use 1: </w:t>
      </w:r>
      <w:r w:rsidR="008B6AB2" w:rsidRPr="008B6AB2">
        <w:rPr>
          <w:rFonts w:cstheme="minorHAnsi"/>
          <w:b/>
          <w:bCs/>
          <w:lang w:eastAsia="en-US"/>
        </w:rPr>
        <w:t xml:space="preserve">Hygienic </w:t>
      </w:r>
      <w:proofErr w:type="spellStart"/>
      <w:r w:rsidR="008B6AB2" w:rsidRPr="008B6AB2">
        <w:rPr>
          <w:rFonts w:cstheme="minorHAnsi"/>
          <w:b/>
          <w:bCs/>
          <w:lang w:eastAsia="en-US"/>
        </w:rPr>
        <w:t>handrub</w:t>
      </w:r>
      <w:proofErr w:type="spellEnd"/>
      <w:r w:rsidR="008B6AB2" w:rsidRPr="008B6AB2">
        <w:rPr>
          <w:rFonts w:cstheme="minorHAnsi"/>
          <w:b/>
          <w:bCs/>
          <w:lang w:eastAsia="en-US"/>
        </w:rPr>
        <w:t xml:space="preserve"> (professional and non-professional)</w:t>
      </w:r>
      <w:r w:rsidR="00274B75">
        <w:rPr>
          <w:rFonts w:cstheme="minorHAnsi"/>
          <w:b/>
          <w:bCs/>
          <w:lang w:eastAsia="en-US"/>
        </w:rPr>
        <w:t xml:space="preserve">: </w:t>
      </w:r>
      <w:r w:rsidR="003E21E7" w:rsidRPr="00C8738B">
        <w:rPr>
          <w:rFonts w:cstheme="minorHAnsi"/>
          <w:lang w:eastAsia="en-US"/>
        </w:rPr>
        <w:t>Based on the results of laboratory tests reported above, a</w:t>
      </w:r>
      <w:r w:rsidR="00385DF3" w:rsidRPr="00C8738B">
        <w:rPr>
          <w:rFonts w:cstheme="minorHAnsi"/>
          <w:lang w:eastAsia="en-US"/>
        </w:rPr>
        <w:t xml:space="preserve">ll the products belonging to </w:t>
      </w:r>
      <w:r w:rsidR="005729F0">
        <w:rPr>
          <w:rFonts w:cstheme="minorHAnsi"/>
          <w:lang w:eastAsia="en-US"/>
        </w:rPr>
        <w:t>LACTIVO 150 BPF</w:t>
      </w:r>
      <w:r w:rsidR="00385DF3" w:rsidRPr="00C8738B">
        <w:rPr>
          <w:rFonts w:cstheme="minorHAnsi"/>
          <w:lang w:eastAsia="en-US"/>
        </w:rPr>
        <w:t xml:space="preserve"> and used for PT1 are ready-to-use disinfectant</w:t>
      </w:r>
      <w:r w:rsidR="008B6AB2">
        <w:rPr>
          <w:rFonts w:cstheme="minorHAnsi"/>
          <w:lang w:eastAsia="en-US"/>
        </w:rPr>
        <w:t>s</w:t>
      </w:r>
      <w:r w:rsidR="00385DF3" w:rsidRPr="00C8738B">
        <w:rPr>
          <w:rFonts w:cstheme="minorHAnsi"/>
          <w:lang w:eastAsia="en-US"/>
        </w:rPr>
        <w:t xml:space="preserve"> for hands with a bactericidal, </w:t>
      </w:r>
      <w:proofErr w:type="spellStart"/>
      <w:r w:rsidR="00385DF3" w:rsidRPr="00C8738B">
        <w:rPr>
          <w:rFonts w:cstheme="minorHAnsi"/>
          <w:lang w:eastAsia="en-US"/>
        </w:rPr>
        <w:t>yeasticidal</w:t>
      </w:r>
      <w:proofErr w:type="spellEnd"/>
      <w:r w:rsidR="00385DF3" w:rsidRPr="00C8738B">
        <w:rPr>
          <w:rFonts w:cstheme="minorHAnsi"/>
          <w:lang w:eastAsia="en-US"/>
        </w:rPr>
        <w:t xml:space="preserve"> and virucidal efficacy only against enveloped virus</w:t>
      </w:r>
      <w:r w:rsidR="008B6AB2">
        <w:rPr>
          <w:rFonts w:cstheme="minorHAnsi"/>
          <w:lang w:eastAsia="en-US"/>
        </w:rPr>
        <w:t>es</w:t>
      </w:r>
      <w:r w:rsidR="00385DF3" w:rsidRPr="00C8738B">
        <w:rPr>
          <w:rFonts w:cstheme="minorHAnsi"/>
          <w:lang w:eastAsia="en-US"/>
        </w:rPr>
        <w:t xml:space="preserve"> in domestic, institutional and industrial area (Note: Products are not intended for use in medical area).</w:t>
      </w:r>
      <w:r w:rsidR="003E21E7" w:rsidRPr="00C8738B">
        <w:rPr>
          <w:rFonts w:cstheme="minorHAnsi"/>
          <w:lang w:eastAsia="en-US"/>
        </w:rPr>
        <w:t xml:space="preserve"> The instruction</w:t>
      </w:r>
      <w:r w:rsidR="00733110" w:rsidRPr="00C8738B">
        <w:rPr>
          <w:rFonts w:cstheme="minorHAnsi"/>
          <w:lang w:eastAsia="en-US"/>
        </w:rPr>
        <w:t>s</w:t>
      </w:r>
      <w:r w:rsidR="003E21E7" w:rsidRPr="00C8738B">
        <w:rPr>
          <w:rFonts w:cstheme="minorHAnsi"/>
          <w:lang w:eastAsia="en-US"/>
        </w:rPr>
        <w:t xml:space="preserve"> of use for PT1 applications derive from test EN1500 (Phase 2, step 2): Place 3mL on clean hands and wrists. </w:t>
      </w:r>
      <w:r w:rsidR="007739C8">
        <w:rPr>
          <w:rFonts w:cstheme="minorHAnsi"/>
          <w:lang w:eastAsia="en-US"/>
        </w:rPr>
        <w:t>R</w:t>
      </w:r>
      <w:r w:rsidR="003E21E7" w:rsidRPr="00C8738B">
        <w:rPr>
          <w:rFonts w:cstheme="minorHAnsi"/>
          <w:lang w:eastAsia="en-US"/>
        </w:rPr>
        <w:t xml:space="preserve">ub for at least 30 seconds. </w:t>
      </w:r>
      <w:r w:rsidR="007739C8">
        <w:rPr>
          <w:rFonts w:cstheme="minorHAnsi"/>
          <w:lang w:eastAsia="en-US"/>
        </w:rPr>
        <w:t>When the product is totally absorbed on the hands, r</w:t>
      </w:r>
      <w:r w:rsidR="003E21E7" w:rsidRPr="00C8738B">
        <w:rPr>
          <w:rFonts w:cstheme="minorHAnsi"/>
          <w:lang w:eastAsia="en-US"/>
        </w:rPr>
        <w:t>epeat the application (Total contact time: 1 minute).</w:t>
      </w:r>
    </w:p>
    <w:p w14:paraId="55BEAFC6" w14:textId="0F6A1A7F" w:rsidR="00BC78C4" w:rsidRPr="00C8738B" w:rsidRDefault="00BC78C4" w:rsidP="008B6AB2">
      <w:pPr>
        <w:jc w:val="both"/>
        <w:rPr>
          <w:rFonts w:cstheme="minorHAnsi"/>
          <w:lang w:eastAsia="en-US"/>
        </w:rPr>
      </w:pPr>
    </w:p>
    <w:p w14:paraId="74872C43" w14:textId="6F2CE8E1" w:rsidR="00BC78C4" w:rsidRPr="00C8738B" w:rsidRDefault="00BC78C4" w:rsidP="008B6AB2">
      <w:pPr>
        <w:jc w:val="both"/>
        <w:rPr>
          <w:rFonts w:cstheme="minorHAnsi"/>
          <w:b/>
          <w:bCs/>
          <w:u w:val="single"/>
          <w:lang w:val="fr-FR" w:eastAsia="en-US"/>
        </w:rPr>
      </w:pPr>
      <w:r w:rsidRPr="00C8738B">
        <w:rPr>
          <w:rFonts w:cstheme="minorHAnsi"/>
          <w:b/>
          <w:bCs/>
          <w:u w:val="single"/>
          <w:lang w:val="fr-FR" w:eastAsia="en-US"/>
        </w:rPr>
        <w:t>LACTIVO 150 B</w:t>
      </w:r>
      <w:r w:rsidR="004023AD">
        <w:rPr>
          <w:rFonts w:cstheme="minorHAnsi"/>
          <w:b/>
          <w:bCs/>
          <w:u w:val="single"/>
          <w:lang w:val="fr-FR" w:eastAsia="en-US"/>
        </w:rPr>
        <w:t xml:space="preserve">PF PT2-4 (Surface </w:t>
      </w:r>
      <w:proofErr w:type="spellStart"/>
      <w:r w:rsidR="004023AD">
        <w:rPr>
          <w:rFonts w:cstheme="minorHAnsi"/>
          <w:b/>
          <w:bCs/>
          <w:u w:val="single"/>
          <w:lang w:val="fr-FR" w:eastAsia="en-US"/>
        </w:rPr>
        <w:t>disinfection</w:t>
      </w:r>
      <w:proofErr w:type="spellEnd"/>
      <w:r w:rsidR="004023AD">
        <w:rPr>
          <w:rFonts w:cstheme="minorHAnsi"/>
          <w:b/>
          <w:bCs/>
          <w:u w:val="single"/>
          <w:lang w:val="fr-FR" w:eastAsia="en-US"/>
        </w:rPr>
        <w:t>)</w:t>
      </w:r>
      <w:r w:rsidRPr="00C8738B">
        <w:rPr>
          <w:rFonts w:cstheme="minorHAnsi"/>
          <w:b/>
          <w:bCs/>
          <w:u w:val="single"/>
          <w:lang w:val="fr-FR" w:eastAsia="en-US"/>
        </w:rPr>
        <w:t>:</w:t>
      </w:r>
    </w:p>
    <w:p w14:paraId="3544C3BD" w14:textId="35600ACD" w:rsidR="00BC78C4" w:rsidRPr="00C8738B" w:rsidRDefault="00BC78C4" w:rsidP="008B6AB2">
      <w:pPr>
        <w:jc w:val="both"/>
        <w:rPr>
          <w:rFonts w:cstheme="minorHAnsi"/>
          <w:lang w:val="fr-FR" w:eastAsia="en-US"/>
        </w:rPr>
      </w:pPr>
      <w:r w:rsidRPr="00C8738B">
        <w:rPr>
          <w:rFonts w:cstheme="minorHAnsi"/>
          <w:b/>
          <w:bCs/>
          <w:lang w:val="fr-FR" w:eastAsia="en-US"/>
        </w:rPr>
        <w:t>- EN1276 (</w:t>
      </w:r>
      <w:proofErr w:type="spellStart"/>
      <w:r w:rsidRPr="00C8738B">
        <w:rPr>
          <w:rFonts w:cstheme="minorHAnsi"/>
          <w:b/>
          <w:bCs/>
          <w:lang w:val="fr-FR" w:eastAsia="en-US"/>
        </w:rPr>
        <w:t>Bacteria</w:t>
      </w:r>
      <w:proofErr w:type="spellEnd"/>
      <w:r w:rsidRPr="00C8738B">
        <w:rPr>
          <w:rFonts w:cstheme="minorHAnsi"/>
          <w:b/>
          <w:bCs/>
          <w:lang w:val="fr-FR" w:eastAsia="en-US"/>
        </w:rPr>
        <w:t>, phase 2</w:t>
      </w:r>
      <w:r w:rsidR="00563EE4" w:rsidRPr="00C8738B">
        <w:rPr>
          <w:rFonts w:cstheme="minorHAnsi"/>
          <w:b/>
          <w:bCs/>
          <w:lang w:val="fr-FR" w:eastAsia="en-US"/>
        </w:rPr>
        <w:t>/</w:t>
      </w:r>
      <w:proofErr w:type="spellStart"/>
      <w:r w:rsidRPr="00C8738B">
        <w:rPr>
          <w:rFonts w:cstheme="minorHAnsi"/>
          <w:b/>
          <w:bCs/>
          <w:lang w:val="fr-FR" w:eastAsia="en-US"/>
        </w:rPr>
        <w:t>step</w:t>
      </w:r>
      <w:proofErr w:type="spellEnd"/>
      <w:r w:rsidRPr="00C8738B">
        <w:rPr>
          <w:rFonts w:cstheme="minorHAnsi"/>
          <w:b/>
          <w:bCs/>
          <w:lang w:val="fr-FR" w:eastAsia="en-US"/>
        </w:rPr>
        <w:t xml:space="preserve"> 1):</w:t>
      </w:r>
      <w:r w:rsidRPr="00C8738B">
        <w:rPr>
          <w:rFonts w:cstheme="minorHAnsi"/>
          <w:lang w:val="fr-FR" w:eastAsia="en-US"/>
        </w:rPr>
        <w:t xml:space="preserve"> minimum </w:t>
      </w:r>
      <w:proofErr w:type="spellStart"/>
      <w:r w:rsidRPr="00C8738B">
        <w:rPr>
          <w:rFonts w:cstheme="minorHAnsi"/>
          <w:lang w:val="fr-FR" w:eastAsia="en-US"/>
        </w:rPr>
        <w:t>efficacy</w:t>
      </w:r>
      <w:proofErr w:type="spellEnd"/>
      <w:r w:rsidRPr="00C8738B">
        <w:rPr>
          <w:rFonts w:cstheme="minorHAnsi"/>
          <w:lang w:val="fr-FR" w:eastAsia="en-US"/>
        </w:rPr>
        <w:t xml:space="preserve"> at 40% w/w of LACTIVO 250, i.e. 0.50 % w/w of </w:t>
      </w:r>
      <w:r w:rsidRPr="004023AD">
        <w:rPr>
          <w:rFonts w:cstheme="minorHAnsi"/>
          <w:lang w:eastAsia="en-US"/>
        </w:rPr>
        <w:t>lactic acid</w:t>
      </w:r>
      <w:r w:rsidR="004023AD" w:rsidRPr="004023AD">
        <w:rPr>
          <w:rFonts w:cstheme="minorHAnsi"/>
          <w:lang w:eastAsia="en-US"/>
        </w:rPr>
        <w:t xml:space="preserve"> in LACTIVO 150</w:t>
      </w:r>
      <w:r w:rsidRPr="004023AD">
        <w:rPr>
          <w:rFonts w:cstheme="minorHAnsi"/>
          <w:lang w:eastAsia="en-US"/>
        </w:rPr>
        <w:t xml:space="preserve"> after</w:t>
      </w:r>
      <w:r w:rsidRPr="00C8738B">
        <w:rPr>
          <w:rFonts w:cstheme="minorHAnsi"/>
          <w:lang w:val="fr-FR" w:eastAsia="en-US"/>
        </w:rPr>
        <w:t xml:space="preserve"> 5 minutes of contact time at T=20 °C in </w:t>
      </w:r>
      <w:proofErr w:type="spellStart"/>
      <w:r w:rsidR="003A5664" w:rsidRPr="00C8738B">
        <w:rPr>
          <w:rFonts w:cstheme="minorHAnsi"/>
          <w:lang w:val="fr-FR" w:eastAsia="en-US"/>
        </w:rPr>
        <w:t>dirty</w:t>
      </w:r>
      <w:proofErr w:type="spellEnd"/>
      <w:r w:rsidRPr="00C8738B">
        <w:rPr>
          <w:rFonts w:cstheme="minorHAnsi"/>
          <w:lang w:val="fr-FR" w:eastAsia="en-US"/>
        </w:rPr>
        <w:t xml:space="preserve"> condition</w:t>
      </w:r>
      <w:r w:rsidR="003A5664" w:rsidRPr="00C8738B">
        <w:rPr>
          <w:rFonts w:cstheme="minorHAnsi"/>
          <w:lang w:val="fr-FR" w:eastAsia="en-US"/>
        </w:rPr>
        <w:t>s</w:t>
      </w:r>
      <w:r w:rsidRPr="00C8738B">
        <w:rPr>
          <w:rFonts w:cstheme="minorHAnsi"/>
          <w:lang w:val="fr-FR" w:eastAsia="en-US"/>
        </w:rPr>
        <w:t xml:space="preserve"> (3 g/L Bovine </w:t>
      </w:r>
      <w:proofErr w:type="spellStart"/>
      <w:r w:rsidRPr="00C8738B">
        <w:rPr>
          <w:rFonts w:cstheme="minorHAnsi"/>
          <w:lang w:val="fr-FR" w:eastAsia="en-US"/>
        </w:rPr>
        <w:t>albumin</w:t>
      </w:r>
      <w:proofErr w:type="spellEnd"/>
      <w:r w:rsidRPr="00C8738B">
        <w:rPr>
          <w:rFonts w:cstheme="minorHAnsi"/>
          <w:lang w:val="fr-FR" w:eastAsia="en-US"/>
        </w:rPr>
        <w:t xml:space="preserve">) (EN 1276:2019 </w:t>
      </w:r>
      <w:proofErr w:type="spellStart"/>
      <w:r w:rsidRPr="00C8738B">
        <w:rPr>
          <w:rFonts w:cstheme="minorHAnsi"/>
          <w:lang w:val="fr-FR" w:eastAsia="en-US"/>
        </w:rPr>
        <w:t>Enterococcus</w:t>
      </w:r>
      <w:proofErr w:type="spellEnd"/>
      <w:r w:rsidRPr="00C8738B">
        <w:rPr>
          <w:rFonts w:cstheme="minorHAnsi"/>
          <w:lang w:val="fr-FR" w:eastAsia="en-US"/>
        </w:rPr>
        <w:t xml:space="preserve"> </w:t>
      </w:r>
      <w:proofErr w:type="spellStart"/>
      <w:r w:rsidRPr="00C8738B">
        <w:rPr>
          <w:rFonts w:cstheme="minorHAnsi"/>
          <w:lang w:val="fr-FR" w:eastAsia="en-US"/>
        </w:rPr>
        <w:t>hirae</w:t>
      </w:r>
      <w:proofErr w:type="spellEnd"/>
      <w:r w:rsidRPr="00C8738B">
        <w:rPr>
          <w:rFonts w:cstheme="minorHAnsi"/>
          <w:lang w:val="fr-FR" w:eastAsia="en-US"/>
        </w:rPr>
        <w:t xml:space="preserve"> ATCC 10541, Pseudomonas </w:t>
      </w:r>
      <w:proofErr w:type="spellStart"/>
      <w:r w:rsidRPr="00C8738B">
        <w:rPr>
          <w:rFonts w:cstheme="minorHAnsi"/>
          <w:lang w:val="fr-FR" w:eastAsia="en-US"/>
        </w:rPr>
        <w:t>aeruginosa</w:t>
      </w:r>
      <w:proofErr w:type="spellEnd"/>
      <w:r w:rsidRPr="00C8738B">
        <w:rPr>
          <w:rFonts w:cstheme="minorHAnsi"/>
          <w:lang w:val="fr-FR" w:eastAsia="en-US"/>
        </w:rPr>
        <w:t xml:space="preserve"> ATCC 15442, Staphylococcus aureus ATCC 6538, Escherichia coli ATCC 10536);</w:t>
      </w:r>
    </w:p>
    <w:p w14:paraId="1EF409E7" w14:textId="22591D96" w:rsidR="00563EE4" w:rsidRPr="00C8738B" w:rsidRDefault="003A5664" w:rsidP="008B6AB2">
      <w:pPr>
        <w:jc w:val="both"/>
        <w:rPr>
          <w:rFonts w:cstheme="minorHAnsi"/>
          <w:lang w:eastAsia="en-US"/>
        </w:rPr>
      </w:pPr>
      <w:r w:rsidRPr="00C8738B">
        <w:rPr>
          <w:rFonts w:cstheme="minorHAnsi"/>
          <w:lang w:eastAsia="en-US"/>
        </w:rPr>
        <w:t xml:space="preserve">- </w:t>
      </w:r>
      <w:r w:rsidRPr="00C8738B">
        <w:rPr>
          <w:rFonts w:cstheme="minorHAnsi"/>
          <w:b/>
          <w:bCs/>
          <w:lang w:eastAsia="en-US"/>
        </w:rPr>
        <w:t>EN1650 (Yeast</w:t>
      </w:r>
      <w:r w:rsidR="00A66E17">
        <w:rPr>
          <w:rFonts w:cstheme="minorHAnsi"/>
          <w:b/>
          <w:bCs/>
          <w:lang w:eastAsia="en-US"/>
        </w:rPr>
        <w:t>s</w:t>
      </w:r>
      <w:r w:rsidRPr="00C8738B">
        <w:rPr>
          <w:rFonts w:cstheme="minorHAnsi"/>
          <w:b/>
          <w:bCs/>
          <w:lang w:eastAsia="en-US"/>
        </w:rPr>
        <w:t>, phase 2</w:t>
      </w:r>
      <w:r w:rsidR="00563EE4" w:rsidRPr="00C8738B">
        <w:rPr>
          <w:rFonts w:cstheme="minorHAnsi"/>
          <w:b/>
          <w:bCs/>
          <w:lang w:eastAsia="en-US"/>
        </w:rPr>
        <w:t>/</w:t>
      </w:r>
      <w:r w:rsidRPr="00C8738B">
        <w:rPr>
          <w:rFonts w:cstheme="minorHAnsi"/>
          <w:b/>
          <w:bCs/>
          <w:lang w:eastAsia="en-US"/>
        </w:rPr>
        <w:t>step 1):</w:t>
      </w:r>
      <w:r w:rsidR="00563EE4" w:rsidRPr="00C8738B">
        <w:rPr>
          <w:rFonts w:cstheme="minorHAnsi"/>
          <w:lang w:eastAsia="en-US"/>
        </w:rPr>
        <w:t xml:space="preserve"> minimum efficacy at 40% w/w of LACTIVO 250, i.e. 0.50% w/w of lactic acid</w:t>
      </w:r>
      <w:r w:rsidR="000D424C">
        <w:rPr>
          <w:rFonts w:cstheme="minorHAnsi"/>
          <w:lang w:eastAsia="en-US"/>
        </w:rPr>
        <w:t xml:space="preserve"> in LACTIVO 150</w:t>
      </w:r>
      <w:r w:rsidR="00563EE4" w:rsidRPr="00C8738B">
        <w:rPr>
          <w:rFonts w:cstheme="minorHAnsi"/>
          <w:lang w:eastAsia="en-US"/>
        </w:rPr>
        <w:t xml:space="preserve"> after 5 minute of contact time at T=20 °C in dirty conditions (3 g/L Bovine albumin) (EN 1650: 2019 </w:t>
      </w:r>
      <w:bookmarkStart w:id="2439" w:name="_Hlk87264763"/>
      <w:r w:rsidR="00563EE4" w:rsidRPr="00C8738B">
        <w:rPr>
          <w:rFonts w:cstheme="minorHAnsi"/>
          <w:lang w:eastAsia="en-US"/>
        </w:rPr>
        <w:t xml:space="preserve">Candida </w:t>
      </w:r>
      <w:proofErr w:type="spellStart"/>
      <w:r w:rsidR="00563EE4" w:rsidRPr="00C8738B">
        <w:rPr>
          <w:rFonts w:cstheme="minorHAnsi"/>
          <w:lang w:eastAsia="en-US"/>
        </w:rPr>
        <w:t>albicans</w:t>
      </w:r>
      <w:proofErr w:type="spellEnd"/>
      <w:r w:rsidR="00563EE4" w:rsidRPr="00C8738B">
        <w:rPr>
          <w:rFonts w:cstheme="minorHAnsi"/>
          <w:lang w:eastAsia="en-US"/>
        </w:rPr>
        <w:t xml:space="preserve"> ATCC 10231</w:t>
      </w:r>
      <w:bookmarkEnd w:id="2439"/>
      <w:r w:rsidR="00563EE4" w:rsidRPr="00C8738B">
        <w:rPr>
          <w:rFonts w:cstheme="minorHAnsi"/>
          <w:lang w:eastAsia="en-US"/>
        </w:rPr>
        <w:t>);</w:t>
      </w:r>
    </w:p>
    <w:p w14:paraId="73BBA055" w14:textId="62C73025" w:rsidR="00563EE4" w:rsidRPr="00C8738B" w:rsidRDefault="00563EE4" w:rsidP="008B6AB2">
      <w:pPr>
        <w:jc w:val="both"/>
        <w:rPr>
          <w:rFonts w:cstheme="minorHAnsi"/>
          <w:lang w:val="en-US" w:eastAsia="en-US"/>
        </w:rPr>
      </w:pPr>
      <w:r w:rsidRPr="00C8738B">
        <w:rPr>
          <w:rFonts w:cstheme="minorHAnsi"/>
          <w:b/>
          <w:bCs/>
          <w:lang w:eastAsia="en-US"/>
        </w:rPr>
        <w:t>- EN 13697 (Ba</w:t>
      </w:r>
      <w:r w:rsidR="00171314" w:rsidRPr="00C8738B">
        <w:rPr>
          <w:rFonts w:cstheme="minorHAnsi"/>
          <w:b/>
          <w:bCs/>
          <w:lang w:eastAsia="en-US"/>
        </w:rPr>
        <w:t>c</w:t>
      </w:r>
      <w:r w:rsidRPr="00C8738B">
        <w:rPr>
          <w:rFonts w:cstheme="minorHAnsi"/>
          <w:b/>
          <w:bCs/>
          <w:lang w:eastAsia="en-US"/>
        </w:rPr>
        <w:t>teria and yeast</w:t>
      </w:r>
      <w:r w:rsidR="00A66E17">
        <w:rPr>
          <w:rFonts w:cstheme="minorHAnsi"/>
          <w:b/>
          <w:bCs/>
          <w:lang w:eastAsia="en-US"/>
        </w:rPr>
        <w:t>s</w:t>
      </w:r>
      <w:r w:rsidRPr="00C8738B">
        <w:rPr>
          <w:rFonts w:cstheme="minorHAnsi"/>
          <w:b/>
          <w:bCs/>
          <w:lang w:eastAsia="en-US"/>
        </w:rPr>
        <w:t>, p</w:t>
      </w:r>
      <w:r w:rsidR="00171314" w:rsidRPr="00C8738B">
        <w:rPr>
          <w:rFonts w:cstheme="minorHAnsi"/>
          <w:b/>
          <w:bCs/>
          <w:lang w:eastAsia="en-US"/>
        </w:rPr>
        <w:t xml:space="preserve">hase 2/step 2): </w:t>
      </w:r>
      <w:r w:rsidR="00171314" w:rsidRPr="00C8738B">
        <w:rPr>
          <w:rFonts w:cstheme="minorHAnsi"/>
          <w:lang w:eastAsia="en-US"/>
        </w:rPr>
        <w:t>minimum efficacy at</w:t>
      </w:r>
      <w:r w:rsidR="00171314" w:rsidRPr="00C8738B">
        <w:rPr>
          <w:rFonts w:cstheme="minorHAnsi"/>
          <w:b/>
          <w:bCs/>
          <w:lang w:eastAsia="en-US"/>
        </w:rPr>
        <w:t xml:space="preserve"> </w:t>
      </w:r>
      <w:r w:rsidR="00171314" w:rsidRPr="00C8738B">
        <w:rPr>
          <w:rFonts w:cstheme="minorHAnsi"/>
          <w:lang w:eastAsia="en-US"/>
        </w:rPr>
        <w:t>60 % w/w of LACTIVO 250, i.e. 0.75 % w/w of lactic acid (equivalent to RTU LACTIVO 150) (against bacteria) and at 40 % w/w of LACTIVO 250, i.e. 0.50 % w/w of lactic acid (against yeasts) after 5 minute</w:t>
      </w:r>
      <w:r w:rsidR="00415C42" w:rsidRPr="00C8738B">
        <w:rPr>
          <w:rFonts w:cstheme="minorHAnsi"/>
          <w:lang w:eastAsia="en-US"/>
        </w:rPr>
        <w:t>s</w:t>
      </w:r>
      <w:r w:rsidR="00171314" w:rsidRPr="00C8738B">
        <w:rPr>
          <w:rFonts w:cstheme="minorHAnsi"/>
          <w:lang w:eastAsia="en-US"/>
        </w:rPr>
        <w:t xml:space="preserve"> of contact time at T=20 °C in dirty conditions (3 g/L Bovine albumin)</w:t>
      </w:r>
      <w:r w:rsidR="00EA4D55" w:rsidRPr="00C8738B">
        <w:rPr>
          <w:rFonts w:cstheme="minorHAnsi"/>
          <w:lang w:eastAsia="en-US"/>
        </w:rPr>
        <w:t xml:space="preserve"> (EN </w:t>
      </w:r>
      <w:r w:rsidR="00EA4D55" w:rsidRPr="00C8738B">
        <w:rPr>
          <w:rFonts w:cstheme="minorHAnsi"/>
          <w:lang w:eastAsia="en-US"/>
        </w:rPr>
        <w:lastRenderedPageBreak/>
        <w:t>13697: 2019</w:t>
      </w:r>
      <w:r w:rsidR="00EA4D55" w:rsidRPr="00C8738B">
        <w:rPr>
          <w:rFonts w:cstheme="minorHAnsi"/>
          <w:lang w:val="en-US" w:eastAsia="en-US"/>
        </w:rPr>
        <w:t xml:space="preserve"> Enterococcus </w:t>
      </w:r>
      <w:proofErr w:type="spellStart"/>
      <w:r w:rsidR="00EA4D55" w:rsidRPr="00C8738B">
        <w:rPr>
          <w:rFonts w:cstheme="minorHAnsi"/>
          <w:lang w:val="en-US" w:eastAsia="en-US"/>
        </w:rPr>
        <w:t>hirae</w:t>
      </w:r>
      <w:proofErr w:type="spellEnd"/>
      <w:r w:rsidR="00EA4D55" w:rsidRPr="00C8738B">
        <w:rPr>
          <w:rFonts w:cstheme="minorHAnsi"/>
          <w:lang w:val="en-US" w:eastAsia="en-US"/>
        </w:rPr>
        <w:t xml:space="preserve"> ATCC 10541, Pseudomonas aeruginosa ATCC 15442, Staphylococcus aureus ATCC 6538, Escherichia coli ATCC 10536, Candida </w:t>
      </w:r>
      <w:proofErr w:type="spellStart"/>
      <w:r w:rsidR="00EA4D55" w:rsidRPr="00C8738B">
        <w:rPr>
          <w:rFonts w:cstheme="minorHAnsi"/>
          <w:lang w:val="en-US" w:eastAsia="en-US"/>
        </w:rPr>
        <w:t>albicans</w:t>
      </w:r>
      <w:proofErr w:type="spellEnd"/>
      <w:r w:rsidR="00EA4D55" w:rsidRPr="00C8738B">
        <w:rPr>
          <w:rFonts w:cstheme="minorHAnsi"/>
          <w:lang w:val="en-US" w:eastAsia="en-US"/>
        </w:rPr>
        <w:t xml:space="preserve"> ATCC 10231).</w:t>
      </w:r>
    </w:p>
    <w:p w14:paraId="26737DE9" w14:textId="4FD0B76B" w:rsidR="00EA4D55" w:rsidRPr="00C8738B" w:rsidRDefault="00EA4D55" w:rsidP="008B6AB2">
      <w:pPr>
        <w:jc w:val="both"/>
        <w:rPr>
          <w:rFonts w:cstheme="minorHAnsi"/>
          <w:lang w:eastAsia="en-US"/>
        </w:rPr>
      </w:pPr>
      <w:r w:rsidRPr="00C8738B">
        <w:rPr>
          <w:rFonts w:cstheme="minorHAnsi"/>
          <w:b/>
          <w:bCs/>
          <w:lang w:val="en-US" w:eastAsia="en-US"/>
        </w:rPr>
        <w:t>- EN 14476 (</w:t>
      </w:r>
      <w:bookmarkStart w:id="2440" w:name="_Hlk87265158"/>
      <w:r w:rsidR="0062387C" w:rsidRPr="00C8738B">
        <w:rPr>
          <w:rFonts w:cstheme="minorHAnsi"/>
          <w:b/>
          <w:bCs/>
          <w:lang w:eastAsia="en-US"/>
        </w:rPr>
        <w:t>Enveloped virus</w:t>
      </w:r>
      <w:r w:rsidR="00A66E17">
        <w:rPr>
          <w:rFonts w:cstheme="minorHAnsi"/>
          <w:b/>
          <w:bCs/>
          <w:lang w:eastAsia="en-US"/>
        </w:rPr>
        <w:t>es</w:t>
      </w:r>
      <w:r w:rsidR="0062387C" w:rsidRPr="00C8738B">
        <w:rPr>
          <w:rFonts w:cstheme="minorHAnsi"/>
          <w:b/>
          <w:bCs/>
          <w:lang w:eastAsia="en-US"/>
        </w:rPr>
        <w:t>, phase 2/step 1):</w:t>
      </w:r>
      <w:r w:rsidR="0062387C" w:rsidRPr="00C8738B">
        <w:rPr>
          <w:rFonts w:cstheme="minorHAnsi"/>
          <w:lang w:eastAsia="en-US"/>
        </w:rPr>
        <w:t xml:space="preserve"> </w:t>
      </w:r>
      <w:bookmarkEnd w:id="2440"/>
      <w:r w:rsidR="0062387C" w:rsidRPr="00C8738B">
        <w:rPr>
          <w:rFonts w:cstheme="minorHAnsi"/>
          <w:lang w:eastAsia="en-US"/>
        </w:rPr>
        <w:t xml:space="preserve">minimum efficacy at 40% w/w of LACTIVO 250, i.e. 0.50% w/w of lactic acid </w:t>
      </w:r>
      <w:r w:rsidR="000D424C">
        <w:rPr>
          <w:rFonts w:cstheme="minorHAnsi"/>
          <w:lang w:eastAsia="en-US"/>
        </w:rPr>
        <w:t xml:space="preserve">in LACTIVO 150 </w:t>
      </w:r>
      <w:r w:rsidR="0062387C" w:rsidRPr="00C8738B">
        <w:rPr>
          <w:rFonts w:cstheme="minorHAnsi"/>
          <w:lang w:eastAsia="en-US"/>
        </w:rPr>
        <w:t>after 5 minutes of contact time at T=20 °C in dirty conditions (3 g/L Bovine albumin) (EN 14476:2019 Vaccinia virus Ankara (MVA), ATCC VR-1508).</w:t>
      </w:r>
    </w:p>
    <w:p w14:paraId="793EFCE8" w14:textId="0AC2AC54" w:rsidR="0062387C" w:rsidRPr="00C8738B" w:rsidRDefault="0062387C" w:rsidP="008B6AB2">
      <w:pPr>
        <w:jc w:val="both"/>
        <w:rPr>
          <w:rFonts w:cstheme="minorHAnsi"/>
          <w:b/>
          <w:bCs/>
          <w:lang w:val="en-US" w:eastAsia="en-US"/>
        </w:rPr>
      </w:pPr>
      <w:r w:rsidRPr="00C8738B">
        <w:rPr>
          <w:rFonts w:cstheme="minorHAnsi"/>
          <w:lang w:eastAsia="en-US"/>
        </w:rPr>
        <w:t xml:space="preserve">- </w:t>
      </w:r>
      <w:r w:rsidRPr="00C8738B">
        <w:rPr>
          <w:rFonts w:cstheme="minorHAnsi"/>
          <w:b/>
          <w:bCs/>
          <w:lang w:eastAsia="en-US"/>
        </w:rPr>
        <w:t>EN16777</w:t>
      </w:r>
      <w:r w:rsidRPr="00C8738B">
        <w:rPr>
          <w:rFonts w:cstheme="minorHAnsi"/>
          <w:lang w:eastAsia="en-US"/>
        </w:rPr>
        <w:t xml:space="preserve"> (</w:t>
      </w:r>
      <w:r w:rsidRPr="00C8738B">
        <w:rPr>
          <w:rFonts w:cstheme="minorHAnsi"/>
          <w:b/>
          <w:bCs/>
          <w:lang w:eastAsia="en-US"/>
        </w:rPr>
        <w:t>Enveloped virus</w:t>
      </w:r>
      <w:r w:rsidR="006E2620">
        <w:rPr>
          <w:rFonts w:cstheme="minorHAnsi"/>
          <w:b/>
          <w:bCs/>
          <w:lang w:eastAsia="en-US"/>
        </w:rPr>
        <w:t>es</w:t>
      </w:r>
      <w:r w:rsidRPr="00C8738B">
        <w:rPr>
          <w:rFonts w:cstheme="minorHAnsi"/>
          <w:b/>
          <w:bCs/>
          <w:lang w:eastAsia="en-US"/>
        </w:rPr>
        <w:t xml:space="preserve">, phase 2/step </w:t>
      </w:r>
      <w:r w:rsidR="00A26733" w:rsidRPr="00C8738B">
        <w:rPr>
          <w:rFonts w:cstheme="minorHAnsi"/>
          <w:b/>
          <w:bCs/>
          <w:lang w:eastAsia="en-US"/>
        </w:rPr>
        <w:t>2</w:t>
      </w:r>
      <w:r w:rsidRPr="00C8738B">
        <w:rPr>
          <w:rFonts w:cstheme="minorHAnsi"/>
          <w:b/>
          <w:bCs/>
          <w:lang w:eastAsia="en-US"/>
        </w:rPr>
        <w:t>):</w:t>
      </w:r>
      <w:r w:rsidR="00A26733" w:rsidRPr="00C8738B">
        <w:rPr>
          <w:rFonts w:cstheme="minorHAnsi"/>
          <w:lang w:eastAsia="en-US"/>
        </w:rPr>
        <w:t xml:space="preserve"> minimum efficacy at 40% w/w of LACTIVO 250, i.e. 0.50% w/w of lactic acid after 5 minutes of contact time at T=20 °C in dirty conditions (3 g/L Bovine albumin) (EN 16777:2019 Vaccinia virus Ankara (MVA), ATCC </w:t>
      </w:r>
      <w:r w:rsidR="00A26733" w:rsidRPr="00D731B3">
        <w:rPr>
          <w:rFonts w:cstheme="minorHAnsi"/>
          <w:lang w:eastAsia="en-US"/>
        </w:rPr>
        <w:t>VR-1508).</w:t>
      </w:r>
    </w:p>
    <w:p w14:paraId="189B7C2C" w14:textId="77777777" w:rsidR="00F61F98" w:rsidRPr="00C8738B" w:rsidRDefault="00F61F98" w:rsidP="008B6AB2">
      <w:pPr>
        <w:jc w:val="both"/>
        <w:rPr>
          <w:rFonts w:cstheme="minorHAnsi"/>
          <w:b/>
          <w:bCs/>
          <w:lang w:eastAsia="en-US"/>
        </w:rPr>
      </w:pPr>
    </w:p>
    <w:p w14:paraId="3995D6A6" w14:textId="007B6342" w:rsidR="00F61F98" w:rsidRPr="00C8738B" w:rsidRDefault="00A26733" w:rsidP="008B6AB2">
      <w:pPr>
        <w:jc w:val="both"/>
        <w:rPr>
          <w:rFonts w:cstheme="minorHAnsi"/>
          <w:b/>
          <w:bCs/>
          <w:lang w:eastAsia="en-US"/>
        </w:rPr>
      </w:pPr>
      <w:r w:rsidRPr="00C8738B">
        <w:rPr>
          <w:rFonts w:cstheme="minorHAnsi"/>
          <w:b/>
          <w:bCs/>
          <w:lang w:eastAsia="en-US"/>
        </w:rPr>
        <w:t xml:space="preserve">Conclusion for PT2-4: </w:t>
      </w:r>
    </w:p>
    <w:p w14:paraId="6665D44C" w14:textId="5B0EAB7E" w:rsidR="005E7B4E" w:rsidRPr="00F862E7" w:rsidRDefault="00BB4B8B" w:rsidP="00F862E7">
      <w:pPr>
        <w:pStyle w:val="ListParagraph"/>
        <w:numPr>
          <w:ilvl w:val="0"/>
          <w:numId w:val="5"/>
        </w:numPr>
        <w:jc w:val="both"/>
        <w:rPr>
          <w:rFonts w:cstheme="minorHAnsi"/>
          <w:b/>
          <w:bCs/>
          <w:lang w:eastAsia="en-US"/>
        </w:rPr>
      </w:pPr>
      <w:r>
        <w:rPr>
          <w:rFonts w:cstheme="minorHAnsi"/>
          <w:b/>
          <w:bCs/>
          <w:lang w:eastAsia="en-US"/>
        </w:rPr>
        <w:t xml:space="preserve">metaSPC2, </w:t>
      </w:r>
      <w:r w:rsidR="00F61F98" w:rsidRPr="00274B75">
        <w:rPr>
          <w:rFonts w:cstheme="minorHAnsi"/>
          <w:b/>
          <w:bCs/>
          <w:lang w:eastAsia="en-US"/>
        </w:rPr>
        <w:t xml:space="preserve">Use </w:t>
      </w:r>
      <w:r>
        <w:rPr>
          <w:rFonts w:cstheme="minorHAnsi"/>
          <w:b/>
          <w:bCs/>
          <w:lang w:eastAsia="en-US"/>
        </w:rPr>
        <w:t>1:</w:t>
      </w:r>
      <w:r w:rsidR="00274B75" w:rsidRPr="00274B75">
        <w:rPr>
          <w:rFonts w:cstheme="minorHAnsi"/>
          <w:b/>
          <w:bCs/>
          <w:lang w:eastAsia="en-US"/>
        </w:rPr>
        <w:t xml:space="preserve"> Multi surfaces disinfection (professional and non-professional)</w:t>
      </w:r>
      <w:r w:rsidR="008A0BED">
        <w:rPr>
          <w:rFonts w:cstheme="minorHAnsi"/>
          <w:b/>
          <w:bCs/>
          <w:lang w:eastAsia="en-US"/>
        </w:rPr>
        <w:t xml:space="preserve"> PT2-4</w:t>
      </w:r>
      <w:r w:rsidR="00F61F98" w:rsidRPr="00274B75">
        <w:rPr>
          <w:rFonts w:cstheme="minorHAnsi"/>
          <w:b/>
          <w:bCs/>
          <w:lang w:eastAsia="en-US"/>
        </w:rPr>
        <w:t xml:space="preserve">: </w:t>
      </w:r>
      <w:r w:rsidR="00F61F98" w:rsidRPr="00274B75">
        <w:rPr>
          <w:rFonts w:cstheme="minorHAnsi"/>
          <w:lang w:eastAsia="en-US"/>
        </w:rPr>
        <w:t xml:space="preserve">Based on the results of laboratory tests reported above, all the products belonging to </w:t>
      </w:r>
      <w:r w:rsidR="005729F0">
        <w:rPr>
          <w:rFonts w:cstheme="minorHAnsi"/>
          <w:lang w:eastAsia="en-US"/>
        </w:rPr>
        <w:t>LACTIVO 150 BPF</w:t>
      </w:r>
      <w:r w:rsidR="00F61F98" w:rsidRPr="00274B75">
        <w:rPr>
          <w:rFonts w:cstheme="minorHAnsi"/>
          <w:lang w:eastAsia="en-US"/>
        </w:rPr>
        <w:t xml:space="preserve"> and used by </w:t>
      </w:r>
      <w:r w:rsidR="00274B75" w:rsidRPr="00274B75">
        <w:rPr>
          <w:rFonts w:cstheme="minorHAnsi"/>
          <w:lang w:eastAsia="en-US"/>
        </w:rPr>
        <w:t xml:space="preserve">industrial, professional and </w:t>
      </w:r>
      <w:r w:rsidR="00F61F98" w:rsidRPr="00274B75">
        <w:rPr>
          <w:rFonts w:cstheme="minorHAnsi"/>
          <w:lang w:eastAsia="en-US"/>
        </w:rPr>
        <w:t>non-professional users for PT2-4 indoor and outdoor applications are ready-to-use disinfectant</w:t>
      </w:r>
      <w:r w:rsidR="00274B75" w:rsidRPr="00274B75">
        <w:rPr>
          <w:rFonts w:cstheme="minorHAnsi"/>
          <w:lang w:eastAsia="en-US"/>
        </w:rPr>
        <w:t>s</w:t>
      </w:r>
      <w:r w:rsidR="00F61F98" w:rsidRPr="00274B75">
        <w:rPr>
          <w:rFonts w:cstheme="minorHAnsi"/>
          <w:lang w:eastAsia="en-US"/>
        </w:rPr>
        <w:t xml:space="preserve"> with a bactericidal</w:t>
      </w:r>
      <w:r w:rsidR="00974F15">
        <w:rPr>
          <w:rFonts w:cstheme="minorHAnsi"/>
          <w:lang w:eastAsia="en-US"/>
        </w:rPr>
        <w:t xml:space="preserve">, </w:t>
      </w:r>
      <w:proofErr w:type="spellStart"/>
      <w:r w:rsidR="00F61F98" w:rsidRPr="00274B75">
        <w:rPr>
          <w:rFonts w:cstheme="minorHAnsi"/>
          <w:lang w:eastAsia="en-US"/>
        </w:rPr>
        <w:t>yeasticidal</w:t>
      </w:r>
      <w:proofErr w:type="spellEnd"/>
      <w:r w:rsidR="00F61F98" w:rsidRPr="00274B75">
        <w:rPr>
          <w:rFonts w:cstheme="minorHAnsi"/>
          <w:lang w:eastAsia="en-US"/>
        </w:rPr>
        <w:t xml:space="preserve"> </w:t>
      </w:r>
      <w:r w:rsidR="00974F15" w:rsidRPr="00C8738B">
        <w:rPr>
          <w:rFonts w:cstheme="minorHAnsi"/>
          <w:lang w:eastAsia="en-US"/>
        </w:rPr>
        <w:t>and virucidal efficacy only against enveloped virus</w:t>
      </w:r>
      <w:r w:rsidR="00F61F98" w:rsidRPr="00274B75">
        <w:rPr>
          <w:rFonts w:cstheme="minorHAnsi"/>
          <w:lang w:eastAsia="en-US"/>
        </w:rPr>
        <w:t xml:space="preserve"> for hard surfaces in domestic</w:t>
      </w:r>
      <w:r w:rsidR="00274B75" w:rsidRPr="00274B75">
        <w:rPr>
          <w:rFonts w:cstheme="minorHAnsi"/>
          <w:lang w:eastAsia="en-US"/>
        </w:rPr>
        <w:t>, institutional and industrial</w:t>
      </w:r>
      <w:r w:rsidR="00F61F98" w:rsidRPr="00274B75">
        <w:rPr>
          <w:rFonts w:cstheme="minorHAnsi"/>
          <w:lang w:eastAsia="en-US"/>
        </w:rPr>
        <w:t xml:space="preserve"> area</w:t>
      </w:r>
      <w:r w:rsidR="00274B75" w:rsidRPr="00274B75">
        <w:rPr>
          <w:rFonts w:cstheme="minorHAnsi"/>
          <w:b/>
          <w:bCs/>
          <w:lang w:eastAsia="en-US"/>
        </w:rPr>
        <w:t xml:space="preserve"> </w:t>
      </w:r>
      <w:r w:rsidR="00274B75" w:rsidRPr="00274B75">
        <w:rPr>
          <w:rFonts w:cstheme="minorHAnsi"/>
          <w:lang w:eastAsia="en-US"/>
        </w:rPr>
        <w:t>(Note: Products are not intended for use in medical area or for milk and meat industry)</w:t>
      </w:r>
      <w:r w:rsidR="00274B75">
        <w:rPr>
          <w:rFonts w:cstheme="minorHAnsi"/>
          <w:lang w:eastAsia="en-US"/>
        </w:rPr>
        <w:t xml:space="preserve">. </w:t>
      </w:r>
      <w:r w:rsidR="00415C42" w:rsidRPr="00274B75">
        <w:rPr>
          <w:rFonts w:cstheme="minorHAnsi"/>
          <w:lang w:eastAsia="en-US"/>
        </w:rPr>
        <w:t>The instruction</w:t>
      </w:r>
      <w:r w:rsidR="00733110" w:rsidRPr="00274B75">
        <w:rPr>
          <w:rFonts w:cstheme="minorHAnsi"/>
          <w:lang w:eastAsia="en-US"/>
        </w:rPr>
        <w:t>s</w:t>
      </w:r>
      <w:r w:rsidR="00415C42" w:rsidRPr="00274B75">
        <w:rPr>
          <w:rFonts w:cstheme="minorHAnsi"/>
          <w:lang w:eastAsia="en-US"/>
        </w:rPr>
        <w:t xml:space="preserve"> of use for PT2-4 applications derive from test EN13697 </w:t>
      </w:r>
      <w:r w:rsidR="00974F15">
        <w:rPr>
          <w:rFonts w:cstheme="minorHAnsi"/>
          <w:lang w:eastAsia="en-US"/>
        </w:rPr>
        <w:t xml:space="preserve">and EN 16777 </w:t>
      </w:r>
      <w:r w:rsidR="00415C42" w:rsidRPr="00274B75">
        <w:rPr>
          <w:rFonts w:cstheme="minorHAnsi"/>
          <w:lang w:eastAsia="en-US"/>
        </w:rPr>
        <w:t xml:space="preserve">(Phase 2, step 2) </w:t>
      </w:r>
      <w:r w:rsidR="00C351D4" w:rsidRPr="00274B75">
        <w:rPr>
          <w:rFonts w:cstheme="minorHAnsi"/>
          <w:lang w:eastAsia="en-US"/>
        </w:rPr>
        <w:t>considering for the minimum effective</w:t>
      </w:r>
      <w:r w:rsidR="00274B75">
        <w:rPr>
          <w:rFonts w:cstheme="minorHAnsi"/>
          <w:lang w:eastAsia="en-US"/>
        </w:rPr>
        <w:t xml:space="preserve"> </w:t>
      </w:r>
      <w:r w:rsidR="00C351D4" w:rsidRPr="00274B75">
        <w:rPr>
          <w:rFonts w:cstheme="minorHAnsi"/>
          <w:lang w:eastAsia="en-US"/>
        </w:rPr>
        <w:t>concentration</w:t>
      </w:r>
      <w:r w:rsidR="004A53CA" w:rsidRPr="00274B75">
        <w:rPr>
          <w:rFonts w:cstheme="minorHAnsi"/>
          <w:lang w:eastAsia="en-US"/>
        </w:rPr>
        <w:t xml:space="preserve"> for</w:t>
      </w:r>
      <w:r w:rsidR="00C351D4" w:rsidRPr="00274B75">
        <w:rPr>
          <w:rFonts w:cstheme="minorHAnsi"/>
          <w:lang w:eastAsia="en-US"/>
        </w:rPr>
        <w:t xml:space="preserve"> bacteria as worst case (0.75 % w/w lactic acid)</w:t>
      </w:r>
      <w:r w:rsidR="004A53CA" w:rsidRPr="00274B75">
        <w:rPr>
          <w:rFonts w:cstheme="minorHAnsi"/>
          <w:lang w:eastAsia="en-US"/>
        </w:rPr>
        <w:t xml:space="preserve">: </w:t>
      </w:r>
      <w:r w:rsidR="00F61F98" w:rsidRPr="00274B75">
        <w:rPr>
          <w:rFonts w:cstheme="minorHAnsi"/>
          <w:lang w:eastAsia="en-US"/>
        </w:rPr>
        <w:t>Apply the product by fully wetting all surface</w:t>
      </w:r>
      <w:r w:rsidR="00E133E2">
        <w:rPr>
          <w:rFonts w:cstheme="minorHAnsi"/>
          <w:lang w:eastAsia="en-US"/>
        </w:rPr>
        <w:t xml:space="preserve"> (about 20 mL/m2)</w:t>
      </w:r>
      <w:r w:rsidR="00F61F98" w:rsidRPr="00274B75">
        <w:rPr>
          <w:rFonts w:cstheme="minorHAnsi"/>
          <w:lang w:eastAsia="en-US"/>
        </w:rPr>
        <w:t xml:space="preserve"> for 5 minutes. Rub or brush if necessary. If</w:t>
      </w:r>
      <w:r w:rsidR="004A53CA" w:rsidRPr="00274B75">
        <w:rPr>
          <w:rFonts w:cstheme="minorHAnsi"/>
          <w:lang w:eastAsia="en-US"/>
        </w:rPr>
        <w:t xml:space="preserve"> </w:t>
      </w:r>
      <w:r w:rsidR="00F61F98" w:rsidRPr="00274B75">
        <w:rPr>
          <w:rFonts w:cstheme="minorHAnsi"/>
          <w:lang w:eastAsia="en-US"/>
        </w:rPr>
        <w:t>the product is applied on surfaces in contact with food, rinse thoroughly with drinking</w:t>
      </w:r>
      <w:r w:rsidR="004A53CA" w:rsidRPr="00274B75">
        <w:rPr>
          <w:rFonts w:cstheme="minorHAnsi"/>
          <w:lang w:eastAsia="en-US"/>
        </w:rPr>
        <w:t xml:space="preserve"> </w:t>
      </w:r>
      <w:r w:rsidR="00F61F98" w:rsidRPr="00274B75">
        <w:rPr>
          <w:rFonts w:cstheme="minorHAnsi"/>
          <w:lang w:eastAsia="en-US"/>
        </w:rPr>
        <w:t>water.</w:t>
      </w:r>
      <w:r w:rsidR="00F97845" w:rsidRPr="00C8738B">
        <w:t xml:space="preserve"> </w:t>
      </w:r>
      <w:r w:rsidR="00F97845" w:rsidRPr="00274B75">
        <w:rPr>
          <w:rFonts w:cstheme="minorHAnsi"/>
          <w:lang w:eastAsia="en-US"/>
        </w:rPr>
        <w:t>Apply once. Repeat the application if necessary.</w:t>
      </w:r>
    </w:p>
    <w:p w14:paraId="47699640" w14:textId="77777777" w:rsidR="00385DF3" w:rsidRPr="004A53CA" w:rsidRDefault="00385DF3" w:rsidP="002D261B">
      <w:pPr>
        <w:tabs>
          <w:tab w:val="left" w:pos="0"/>
        </w:tabs>
        <w:rPr>
          <w:lang w:val="en-US" w:eastAsia="en-US"/>
        </w:rPr>
      </w:pPr>
    </w:p>
    <w:p w14:paraId="4483EDED" w14:textId="5CB46872" w:rsidR="00D2038E" w:rsidRPr="00340D22" w:rsidRDefault="00677994" w:rsidP="00677994">
      <w:pPr>
        <w:pStyle w:val="Heading3"/>
      </w:pPr>
      <w:bookmarkStart w:id="2441" w:name="_Toc40273854"/>
      <w:bookmarkStart w:id="2442" w:name="_Toc41549874"/>
      <w:bookmarkStart w:id="2443" w:name="_Toc52892264"/>
      <w:bookmarkStart w:id="2444" w:name="_Toc52892561"/>
      <w:bookmarkStart w:id="2445" w:name="_Toc147838402"/>
      <w:r>
        <w:t xml:space="preserve">3.5.6 </w:t>
      </w:r>
      <w:r w:rsidR="00D2038E" w:rsidRPr="00340D22">
        <w:t>Occurrence of resistance and resistance management</w:t>
      </w:r>
      <w:bookmarkEnd w:id="2431"/>
      <w:bookmarkEnd w:id="2432"/>
      <w:bookmarkEnd w:id="2441"/>
      <w:bookmarkEnd w:id="2442"/>
      <w:bookmarkEnd w:id="2443"/>
      <w:bookmarkEnd w:id="2444"/>
      <w:bookmarkEnd w:id="2445"/>
      <w:r w:rsidR="00602878" w:rsidRPr="00340D22">
        <w:t xml:space="preserve"> </w:t>
      </w:r>
    </w:p>
    <w:p w14:paraId="2E74E2FB" w14:textId="1C3F9383" w:rsidR="00D2038E" w:rsidRPr="001E0E21" w:rsidRDefault="00E14D56" w:rsidP="001E0E21">
      <w:pPr>
        <w:jc w:val="both"/>
        <w:rPr>
          <w:rFonts w:cstheme="minorHAnsi"/>
          <w:lang w:eastAsia="en-US"/>
        </w:rPr>
      </w:pPr>
      <w:r w:rsidRPr="001E0E21">
        <w:rPr>
          <w:rFonts w:cstheme="minorHAnsi"/>
          <w:lang w:eastAsia="en-US"/>
        </w:rPr>
        <w:t xml:space="preserve">Development of resistance is considered unlikely due to the non-specific mode </w:t>
      </w:r>
      <w:r w:rsidRPr="001E0E21">
        <w:rPr>
          <w:rFonts w:cstheme="minorHAnsi"/>
          <w:lang w:eastAsia="en-US"/>
        </w:rPr>
        <w:br/>
        <w:t>of action.</w:t>
      </w:r>
      <w:r w:rsidR="00A22DD1" w:rsidRPr="001E0E21">
        <w:rPr>
          <w:rFonts w:cstheme="minorHAnsi"/>
          <w:lang w:eastAsia="en-US"/>
        </w:rPr>
        <w:t xml:space="preserve"> Moreover, according to information included in the scientific literature (Theron MM., 2010) concludes that no clear scientific evidence exists that</w:t>
      </w:r>
      <w:r w:rsidR="00EA68B9" w:rsidRPr="001E0E21">
        <w:rPr>
          <w:rFonts w:cstheme="minorHAnsi"/>
          <w:lang w:eastAsia="en-US"/>
        </w:rPr>
        <w:t xml:space="preserve"> t</w:t>
      </w:r>
      <w:r w:rsidR="00A22DD1" w:rsidRPr="001E0E21">
        <w:rPr>
          <w:rFonts w:cstheme="minorHAnsi"/>
          <w:lang w:eastAsia="en-US"/>
        </w:rPr>
        <w:t>arget organisms have developed resistance against the organics acid, such as Lactic acid.</w:t>
      </w:r>
    </w:p>
    <w:p w14:paraId="6B567ABC" w14:textId="0A6D4011" w:rsidR="00DA1587" w:rsidRPr="00340D22" w:rsidRDefault="00DA1587" w:rsidP="002D261B">
      <w:pPr>
        <w:tabs>
          <w:tab w:val="left" w:pos="0"/>
        </w:tabs>
        <w:rPr>
          <w:lang w:eastAsia="en-US"/>
        </w:rPr>
      </w:pPr>
    </w:p>
    <w:p w14:paraId="55348808" w14:textId="21FACD71" w:rsidR="00D2038E" w:rsidRPr="001F70F0" w:rsidRDefault="00677994" w:rsidP="00677994">
      <w:pPr>
        <w:pStyle w:val="Heading3"/>
      </w:pPr>
      <w:bookmarkStart w:id="2446" w:name="_Toc25922560"/>
      <w:bookmarkStart w:id="2447" w:name="_Toc26256023"/>
      <w:bookmarkStart w:id="2448" w:name="_Toc40273855"/>
      <w:bookmarkStart w:id="2449" w:name="_Toc41549875"/>
      <w:bookmarkStart w:id="2450" w:name="_Toc52892265"/>
      <w:bookmarkStart w:id="2451" w:name="_Toc52892562"/>
      <w:bookmarkStart w:id="2452" w:name="_Toc147838403"/>
      <w:r>
        <w:t xml:space="preserve">3.5.7 </w:t>
      </w:r>
      <w:r w:rsidR="00D2038E" w:rsidRPr="001F70F0">
        <w:t>Known limitations</w:t>
      </w:r>
      <w:bookmarkEnd w:id="2446"/>
      <w:bookmarkEnd w:id="2447"/>
      <w:bookmarkEnd w:id="2448"/>
      <w:bookmarkEnd w:id="2449"/>
      <w:bookmarkEnd w:id="2450"/>
      <w:bookmarkEnd w:id="2451"/>
      <w:bookmarkEnd w:id="2452"/>
      <w:r w:rsidR="00602878" w:rsidRPr="001F70F0">
        <w:t xml:space="preserve"> </w:t>
      </w:r>
    </w:p>
    <w:p w14:paraId="43635251" w14:textId="31D8ACE1" w:rsidR="00F30619" w:rsidRPr="005D6ABB" w:rsidRDefault="00F30619" w:rsidP="005D6ABB">
      <w:pPr>
        <w:spacing w:line="360"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Not relevant.</w:t>
      </w:r>
    </w:p>
    <w:p w14:paraId="55AD2862" w14:textId="263BA1B9" w:rsidR="00D2038E" w:rsidRPr="001F70F0" w:rsidRDefault="00677994" w:rsidP="00677994">
      <w:pPr>
        <w:pStyle w:val="Heading3"/>
      </w:pPr>
      <w:bookmarkStart w:id="2453" w:name="_Toc40269204"/>
      <w:bookmarkStart w:id="2454" w:name="_Toc40271533"/>
      <w:bookmarkStart w:id="2455" w:name="_Toc40273856"/>
      <w:bookmarkStart w:id="2456" w:name="_Toc40428288"/>
      <w:bookmarkStart w:id="2457" w:name="_Toc41303904"/>
      <w:bookmarkStart w:id="2458" w:name="_Toc41549876"/>
      <w:bookmarkStart w:id="2459" w:name="_Toc40269205"/>
      <w:bookmarkStart w:id="2460" w:name="_Toc40271534"/>
      <w:bookmarkStart w:id="2461" w:name="_Toc40273857"/>
      <w:bookmarkStart w:id="2462" w:name="_Toc40428289"/>
      <w:bookmarkStart w:id="2463" w:name="_Toc41303905"/>
      <w:bookmarkStart w:id="2464" w:name="_Toc41549877"/>
      <w:bookmarkStart w:id="2465" w:name="_Toc40269206"/>
      <w:bookmarkStart w:id="2466" w:name="_Toc40271535"/>
      <w:bookmarkStart w:id="2467" w:name="_Toc40273858"/>
      <w:bookmarkStart w:id="2468" w:name="_Toc40350583"/>
      <w:bookmarkStart w:id="2469" w:name="_Toc40352002"/>
      <w:bookmarkStart w:id="2470" w:name="_Toc40353435"/>
      <w:bookmarkStart w:id="2471" w:name="_Toc40354842"/>
      <w:bookmarkStart w:id="2472" w:name="_Toc40356251"/>
      <w:bookmarkStart w:id="2473" w:name="_Toc40428290"/>
      <w:bookmarkStart w:id="2474" w:name="_Toc40429935"/>
      <w:bookmarkStart w:id="2475" w:name="_Toc40431382"/>
      <w:bookmarkStart w:id="2476" w:name="_Toc41303906"/>
      <w:bookmarkStart w:id="2477" w:name="_Toc41549878"/>
      <w:bookmarkStart w:id="2478" w:name="_Toc40269207"/>
      <w:bookmarkStart w:id="2479" w:name="_Toc40271536"/>
      <w:bookmarkStart w:id="2480" w:name="_Toc40273859"/>
      <w:bookmarkStart w:id="2481" w:name="_Toc40350584"/>
      <w:bookmarkStart w:id="2482" w:name="_Toc40352003"/>
      <w:bookmarkStart w:id="2483" w:name="_Toc40353436"/>
      <w:bookmarkStart w:id="2484" w:name="_Toc40354843"/>
      <w:bookmarkStart w:id="2485" w:name="_Toc40356252"/>
      <w:bookmarkStart w:id="2486" w:name="_Toc40428291"/>
      <w:bookmarkStart w:id="2487" w:name="_Toc40429936"/>
      <w:bookmarkStart w:id="2488" w:name="_Toc40431383"/>
      <w:bookmarkStart w:id="2489" w:name="_Toc41303907"/>
      <w:bookmarkStart w:id="2490" w:name="_Toc41549879"/>
      <w:bookmarkStart w:id="2491" w:name="_Toc25922562"/>
      <w:bookmarkStart w:id="2492" w:name="_Toc26256025"/>
      <w:bookmarkStart w:id="2493" w:name="_Toc40273860"/>
      <w:bookmarkStart w:id="2494" w:name="_Toc41549880"/>
      <w:bookmarkStart w:id="2495" w:name="_Toc52892266"/>
      <w:bookmarkStart w:id="2496" w:name="_Toc52892563"/>
      <w:bookmarkStart w:id="2497" w:name="_Toc147838404"/>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r>
        <w:t xml:space="preserve">3.5.8 </w:t>
      </w:r>
      <w:r w:rsidR="00D2038E" w:rsidRPr="001F70F0">
        <w:t xml:space="preserve">Relevant information if the </w:t>
      </w:r>
      <w:r w:rsidR="00C45C14" w:rsidRPr="001F70F0">
        <w:t>BPF is</w:t>
      </w:r>
      <w:r w:rsidR="00D2038E" w:rsidRPr="001F70F0">
        <w:t xml:space="preserve"> intended to be authorised for use with other biocidal products</w:t>
      </w:r>
      <w:bookmarkEnd w:id="2491"/>
      <w:bookmarkEnd w:id="2492"/>
      <w:bookmarkEnd w:id="2493"/>
      <w:bookmarkEnd w:id="2494"/>
      <w:bookmarkEnd w:id="2495"/>
      <w:bookmarkEnd w:id="2496"/>
      <w:bookmarkEnd w:id="2497"/>
    </w:p>
    <w:p w14:paraId="26481453" w14:textId="559D8A73" w:rsidR="001E7E00" w:rsidRPr="00DB761B" w:rsidRDefault="001E7E00" w:rsidP="00DB761B">
      <w:pPr>
        <w:rPr>
          <w:rFonts w:cstheme="minorHAnsi"/>
          <w:lang w:eastAsia="sv-SE"/>
        </w:rPr>
      </w:pPr>
      <w:r w:rsidRPr="00DB761B">
        <w:rPr>
          <w:rFonts w:cstheme="minorHAnsi"/>
          <w:lang w:eastAsia="sv-SE"/>
        </w:rPr>
        <w:t>None of the products</w:t>
      </w:r>
      <w:r w:rsidR="00971F3E">
        <w:rPr>
          <w:rFonts w:cstheme="minorHAnsi"/>
          <w:lang w:eastAsia="sv-SE"/>
        </w:rPr>
        <w:t xml:space="preserve"> belonging to </w:t>
      </w:r>
      <w:r w:rsidR="005729F0">
        <w:rPr>
          <w:rFonts w:cstheme="minorHAnsi"/>
          <w:lang w:eastAsia="sv-SE"/>
        </w:rPr>
        <w:t>LACTIVO 150 BPF</w:t>
      </w:r>
      <w:r w:rsidRPr="00DB761B">
        <w:rPr>
          <w:rFonts w:cstheme="minorHAnsi"/>
          <w:lang w:eastAsia="sv-SE"/>
        </w:rPr>
        <w:t xml:space="preserve"> is intended to be authorised for </w:t>
      </w:r>
      <w:r w:rsidR="00971F3E">
        <w:rPr>
          <w:rFonts w:cstheme="minorHAnsi"/>
          <w:lang w:eastAsia="sv-SE"/>
        </w:rPr>
        <w:t>use with other biocidal product</w:t>
      </w:r>
      <w:r w:rsidRPr="00DB761B">
        <w:rPr>
          <w:rFonts w:cstheme="minorHAnsi"/>
          <w:lang w:eastAsia="sv-SE"/>
        </w:rPr>
        <w:t>s.</w:t>
      </w:r>
    </w:p>
    <w:p w14:paraId="602347CD" w14:textId="77777777" w:rsidR="002D7A7A" w:rsidRPr="002306D3" w:rsidRDefault="002D7A7A" w:rsidP="00A75504">
      <w:pPr>
        <w:pStyle w:val="Heading2"/>
      </w:pPr>
      <w:bookmarkStart w:id="2498" w:name="_Toc388285279"/>
      <w:bookmarkStart w:id="2499" w:name="_Toc389726187"/>
      <w:bookmarkStart w:id="2500" w:name="_Toc389727239"/>
      <w:bookmarkStart w:id="2501" w:name="_Toc389727597"/>
      <w:bookmarkStart w:id="2502" w:name="_Toc389727956"/>
      <w:bookmarkStart w:id="2503" w:name="_Toc389728315"/>
      <w:bookmarkStart w:id="2504" w:name="_Toc389728675"/>
      <w:bookmarkStart w:id="2505" w:name="_Toc389729033"/>
      <w:bookmarkStart w:id="2506" w:name="_Toc388281577"/>
      <w:bookmarkStart w:id="2507" w:name="_Toc388282033"/>
      <w:bookmarkStart w:id="2508" w:name="_Toc388282515"/>
      <w:bookmarkStart w:id="2509" w:name="_Toc388282963"/>
      <w:bookmarkStart w:id="2510" w:name="_Toc388281578"/>
      <w:bookmarkStart w:id="2511" w:name="_Toc388282034"/>
      <w:bookmarkStart w:id="2512" w:name="_Toc388282516"/>
      <w:bookmarkStart w:id="2513" w:name="_Toc388282964"/>
      <w:bookmarkStart w:id="2514" w:name="_Toc388281579"/>
      <w:bookmarkStart w:id="2515" w:name="_Toc388282035"/>
      <w:bookmarkStart w:id="2516" w:name="_Toc388282517"/>
      <w:bookmarkStart w:id="2517" w:name="_Toc388282965"/>
      <w:bookmarkStart w:id="2518" w:name="_Toc388281580"/>
      <w:bookmarkStart w:id="2519" w:name="_Toc388282036"/>
      <w:bookmarkStart w:id="2520" w:name="_Toc388282518"/>
      <w:bookmarkStart w:id="2521" w:name="_Toc388282966"/>
      <w:bookmarkStart w:id="2522" w:name="_Toc26187873"/>
      <w:bookmarkStart w:id="2523" w:name="_Toc26189537"/>
      <w:bookmarkStart w:id="2524" w:name="_Toc26191201"/>
      <w:bookmarkStart w:id="2525" w:name="_Toc26192871"/>
      <w:bookmarkStart w:id="2526" w:name="_Toc26194537"/>
      <w:bookmarkStart w:id="2527" w:name="_Toc38892881"/>
      <w:bookmarkStart w:id="2528" w:name="_Toc26187874"/>
      <w:bookmarkStart w:id="2529" w:name="_Toc26189538"/>
      <w:bookmarkStart w:id="2530" w:name="_Toc26191202"/>
      <w:bookmarkStart w:id="2531" w:name="_Toc26192872"/>
      <w:bookmarkStart w:id="2532" w:name="_Toc26194538"/>
      <w:bookmarkStart w:id="2533" w:name="_Toc38892882"/>
      <w:bookmarkStart w:id="2534" w:name="_Toc26187875"/>
      <w:bookmarkStart w:id="2535" w:name="_Toc26189539"/>
      <w:bookmarkStart w:id="2536" w:name="_Toc26191203"/>
      <w:bookmarkStart w:id="2537" w:name="_Toc26192873"/>
      <w:bookmarkStart w:id="2538" w:name="_Toc26194539"/>
      <w:bookmarkStart w:id="2539" w:name="_Toc38892883"/>
      <w:bookmarkStart w:id="2540" w:name="_Toc26187876"/>
      <w:bookmarkStart w:id="2541" w:name="_Toc26189540"/>
      <w:bookmarkStart w:id="2542" w:name="_Toc26191204"/>
      <w:bookmarkStart w:id="2543" w:name="_Toc26192874"/>
      <w:bookmarkStart w:id="2544" w:name="_Toc26194540"/>
      <w:bookmarkStart w:id="2545" w:name="_Toc38892884"/>
      <w:bookmarkStart w:id="2546" w:name="_Toc26187877"/>
      <w:bookmarkStart w:id="2547" w:name="_Toc26189541"/>
      <w:bookmarkStart w:id="2548" w:name="_Toc26191205"/>
      <w:bookmarkStart w:id="2549" w:name="_Toc26192875"/>
      <w:bookmarkStart w:id="2550" w:name="_Toc26194541"/>
      <w:bookmarkStart w:id="2551" w:name="_Toc38892885"/>
      <w:bookmarkStart w:id="2552" w:name="_Toc26187878"/>
      <w:bookmarkStart w:id="2553" w:name="_Toc26189542"/>
      <w:bookmarkStart w:id="2554" w:name="_Toc26191206"/>
      <w:bookmarkStart w:id="2555" w:name="_Toc26192876"/>
      <w:bookmarkStart w:id="2556" w:name="_Toc26194542"/>
      <w:bookmarkStart w:id="2557" w:name="_Toc38892886"/>
      <w:bookmarkStart w:id="2558" w:name="_Toc26187879"/>
      <w:bookmarkStart w:id="2559" w:name="_Toc26189543"/>
      <w:bookmarkStart w:id="2560" w:name="_Toc26191207"/>
      <w:bookmarkStart w:id="2561" w:name="_Toc26192877"/>
      <w:bookmarkStart w:id="2562" w:name="_Toc26194543"/>
      <w:bookmarkStart w:id="2563" w:name="_Toc38892887"/>
      <w:bookmarkStart w:id="2564" w:name="_Toc26187880"/>
      <w:bookmarkStart w:id="2565" w:name="_Toc26189544"/>
      <w:bookmarkStart w:id="2566" w:name="_Toc26191208"/>
      <w:bookmarkStart w:id="2567" w:name="_Toc26192878"/>
      <w:bookmarkStart w:id="2568" w:name="_Toc26194544"/>
      <w:bookmarkStart w:id="2569" w:name="_Toc38892888"/>
      <w:bookmarkStart w:id="2570" w:name="_Toc26187881"/>
      <w:bookmarkStart w:id="2571" w:name="_Toc26189545"/>
      <w:bookmarkStart w:id="2572" w:name="_Toc26191209"/>
      <w:bookmarkStart w:id="2573" w:name="_Toc26192879"/>
      <w:bookmarkStart w:id="2574" w:name="_Toc26194545"/>
      <w:bookmarkStart w:id="2575" w:name="_Toc38892889"/>
      <w:bookmarkStart w:id="2576" w:name="_Toc26187882"/>
      <w:bookmarkStart w:id="2577" w:name="_Toc26189546"/>
      <w:bookmarkStart w:id="2578" w:name="_Toc26191210"/>
      <w:bookmarkStart w:id="2579" w:name="_Toc26192880"/>
      <w:bookmarkStart w:id="2580" w:name="_Toc26194546"/>
      <w:bookmarkStart w:id="2581" w:name="_Toc38892890"/>
      <w:bookmarkStart w:id="2582" w:name="_Toc26187883"/>
      <w:bookmarkStart w:id="2583" w:name="_Toc26189547"/>
      <w:bookmarkStart w:id="2584" w:name="_Toc26191211"/>
      <w:bookmarkStart w:id="2585" w:name="_Toc26192881"/>
      <w:bookmarkStart w:id="2586" w:name="_Toc26194547"/>
      <w:bookmarkStart w:id="2587" w:name="_Toc38892891"/>
      <w:bookmarkStart w:id="2588" w:name="_Toc26187895"/>
      <w:bookmarkStart w:id="2589" w:name="_Toc26189559"/>
      <w:bookmarkStart w:id="2590" w:name="_Toc26191223"/>
      <w:bookmarkStart w:id="2591" w:name="_Toc26192893"/>
      <w:bookmarkStart w:id="2592" w:name="_Toc26194559"/>
      <w:bookmarkStart w:id="2593" w:name="_Toc38892903"/>
      <w:bookmarkStart w:id="2594" w:name="_Toc26187904"/>
      <w:bookmarkStart w:id="2595" w:name="_Toc26189568"/>
      <w:bookmarkStart w:id="2596" w:name="_Toc26191232"/>
      <w:bookmarkStart w:id="2597" w:name="_Toc26192902"/>
      <w:bookmarkStart w:id="2598" w:name="_Toc26194568"/>
      <w:bookmarkStart w:id="2599" w:name="_Toc38892912"/>
      <w:bookmarkStart w:id="2600" w:name="_Toc26187913"/>
      <w:bookmarkStart w:id="2601" w:name="_Toc26189577"/>
      <w:bookmarkStart w:id="2602" w:name="_Toc26191241"/>
      <w:bookmarkStart w:id="2603" w:name="_Toc26192911"/>
      <w:bookmarkStart w:id="2604" w:name="_Toc26194577"/>
      <w:bookmarkStart w:id="2605" w:name="_Toc38892921"/>
      <w:bookmarkStart w:id="2606" w:name="_Toc26187922"/>
      <w:bookmarkStart w:id="2607" w:name="_Toc26189586"/>
      <w:bookmarkStart w:id="2608" w:name="_Toc26191250"/>
      <w:bookmarkStart w:id="2609" w:name="_Toc26192920"/>
      <w:bookmarkStart w:id="2610" w:name="_Toc26194586"/>
      <w:bookmarkStart w:id="2611" w:name="_Toc38892930"/>
      <w:bookmarkStart w:id="2612" w:name="_Toc26187931"/>
      <w:bookmarkStart w:id="2613" w:name="_Toc26189595"/>
      <w:bookmarkStart w:id="2614" w:name="_Toc26191259"/>
      <w:bookmarkStart w:id="2615" w:name="_Toc26192929"/>
      <w:bookmarkStart w:id="2616" w:name="_Toc26194595"/>
      <w:bookmarkStart w:id="2617" w:name="_Toc38892939"/>
      <w:bookmarkStart w:id="2618" w:name="_Toc26187940"/>
      <w:bookmarkStart w:id="2619" w:name="_Toc26189604"/>
      <w:bookmarkStart w:id="2620" w:name="_Toc26191268"/>
      <w:bookmarkStart w:id="2621" w:name="_Toc26192938"/>
      <w:bookmarkStart w:id="2622" w:name="_Toc26194604"/>
      <w:bookmarkStart w:id="2623" w:name="_Toc38892948"/>
      <w:bookmarkStart w:id="2624" w:name="_Toc26187949"/>
      <w:bookmarkStart w:id="2625" w:name="_Toc26189613"/>
      <w:bookmarkStart w:id="2626" w:name="_Toc26191277"/>
      <w:bookmarkStart w:id="2627" w:name="_Toc26192947"/>
      <w:bookmarkStart w:id="2628" w:name="_Toc26194613"/>
      <w:bookmarkStart w:id="2629" w:name="_Toc38892957"/>
      <w:bookmarkStart w:id="2630" w:name="_Toc26187958"/>
      <w:bookmarkStart w:id="2631" w:name="_Toc26189622"/>
      <w:bookmarkStart w:id="2632" w:name="_Toc26191286"/>
      <w:bookmarkStart w:id="2633" w:name="_Toc26192956"/>
      <w:bookmarkStart w:id="2634" w:name="_Toc26194622"/>
      <w:bookmarkStart w:id="2635" w:name="_Toc38892966"/>
      <w:bookmarkStart w:id="2636" w:name="_Toc26187959"/>
      <w:bookmarkStart w:id="2637" w:name="_Toc26189623"/>
      <w:bookmarkStart w:id="2638" w:name="_Toc26191287"/>
      <w:bookmarkStart w:id="2639" w:name="_Toc26192957"/>
      <w:bookmarkStart w:id="2640" w:name="_Toc26194623"/>
      <w:bookmarkStart w:id="2641" w:name="_Toc38892967"/>
      <w:bookmarkStart w:id="2642" w:name="_Toc26187960"/>
      <w:bookmarkStart w:id="2643" w:name="_Toc26189624"/>
      <w:bookmarkStart w:id="2644" w:name="_Toc26191288"/>
      <w:bookmarkStart w:id="2645" w:name="_Toc26192958"/>
      <w:bookmarkStart w:id="2646" w:name="_Toc26194624"/>
      <w:bookmarkStart w:id="2647" w:name="_Toc38892968"/>
      <w:bookmarkStart w:id="2648" w:name="_Toc26187961"/>
      <w:bookmarkStart w:id="2649" w:name="_Toc26189625"/>
      <w:bookmarkStart w:id="2650" w:name="_Toc26191289"/>
      <w:bookmarkStart w:id="2651" w:name="_Toc26192959"/>
      <w:bookmarkStart w:id="2652" w:name="_Toc26194625"/>
      <w:bookmarkStart w:id="2653" w:name="_Toc38892969"/>
      <w:bookmarkStart w:id="2654" w:name="_Toc26187964"/>
      <w:bookmarkStart w:id="2655" w:name="_Toc26189628"/>
      <w:bookmarkStart w:id="2656" w:name="_Toc26191292"/>
      <w:bookmarkStart w:id="2657" w:name="_Toc26192962"/>
      <w:bookmarkStart w:id="2658" w:name="_Toc26194628"/>
      <w:bookmarkStart w:id="2659" w:name="_Toc38892972"/>
      <w:bookmarkStart w:id="2660" w:name="_Toc26187966"/>
      <w:bookmarkStart w:id="2661" w:name="_Toc26189630"/>
      <w:bookmarkStart w:id="2662" w:name="_Toc26191294"/>
      <w:bookmarkStart w:id="2663" w:name="_Toc26192964"/>
      <w:bookmarkStart w:id="2664" w:name="_Toc26194630"/>
      <w:bookmarkStart w:id="2665" w:name="_Toc38892974"/>
      <w:bookmarkStart w:id="2666" w:name="_Toc26187967"/>
      <w:bookmarkStart w:id="2667" w:name="_Toc26189631"/>
      <w:bookmarkStart w:id="2668" w:name="_Toc26191295"/>
      <w:bookmarkStart w:id="2669" w:name="_Toc26192965"/>
      <w:bookmarkStart w:id="2670" w:name="_Toc26194631"/>
      <w:bookmarkStart w:id="2671" w:name="_Toc38892975"/>
      <w:bookmarkStart w:id="2672" w:name="_Toc389725203"/>
      <w:bookmarkStart w:id="2673" w:name="_Toc389726195"/>
      <w:bookmarkStart w:id="2674" w:name="_Toc389727247"/>
      <w:bookmarkStart w:id="2675" w:name="_Toc389727605"/>
      <w:bookmarkStart w:id="2676" w:name="_Toc389727964"/>
      <w:bookmarkStart w:id="2677" w:name="_Toc389728323"/>
      <w:bookmarkStart w:id="2678" w:name="_Toc389728683"/>
      <w:bookmarkStart w:id="2679" w:name="_Toc389729041"/>
      <w:bookmarkStart w:id="2680" w:name="_Toc389725204"/>
      <w:bookmarkStart w:id="2681" w:name="_Toc389726196"/>
      <w:bookmarkStart w:id="2682" w:name="_Toc389727248"/>
      <w:bookmarkStart w:id="2683" w:name="_Toc389727606"/>
      <w:bookmarkStart w:id="2684" w:name="_Toc389727965"/>
      <w:bookmarkStart w:id="2685" w:name="_Toc389728324"/>
      <w:bookmarkStart w:id="2686" w:name="_Toc389728684"/>
      <w:bookmarkStart w:id="2687" w:name="_Toc389729042"/>
      <w:bookmarkStart w:id="2688" w:name="_Toc26187968"/>
      <w:bookmarkStart w:id="2689" w:name="_Toc26189632"/>
      <w:bookmarkStart w:id="2690" w:name="_Toc26191296"/>
      <w:bookmarkStart w:id="2691" w:name="_Toc26192966"/>
      <w:bookmarkStart w:id="2692" w:name="_Toc26194632"/>
      <w:bookmarkStart w:id="2693" w:name="_Toc38892976"/>
      <w:bookmarkStart w:id="2694" w:name="_Toc26187969"/>
      <w:bookmarkStart w:id="2695" w:name="_Toc26189633"/>
      <w:bookmarkStart w:id="2696" w:name="_Toc26191297"/>
      <w:bookmarkStart w:id="2697" w:name="_Toc26192967"/>
      <w:bookmarkStart w:id="2698" w:name="_Toc26194633"/>
      <w:bookmarkStart w:id="2699" w:name="_Toc38892977"/>
      <w:bookmarkStart w:id="2700" w:name="_Toc389725206"/>
      <w:bookmarkStart w:id="2701" w:name="_Toc389726198"/>
      <w:bookmarkStart w:id="2702" w:name="_Toc389727250"/>
      <w:bookmarkStart w:id="2703" w:name="_Toc389727608"/>
      <w:bookmarkStart w:id="2704" w:name="_Toc389727967"/>
      <w:bookmarkStart w:id="2705" w:name="_Toc389728326"/>
      <w:bookmarkStart w:id="2706" w:name="_Toc389728686"/>
      <w:bookmarkStart w:id="2707" w:name="_Toc389729044"/>
      <w:bookmarkStart w:id="2708" w:name="_Toc26187970"/>
      <w:bookmarkStart w:id="2709" w:name="_Toc26189634"/>
      <w:bookmarkStart w:id="2710" w:name="_Toc26191298"/>
      <w:bookmarkStart w:id="2711" w:name="_Toc26192968"/>
      <w:bookmarkStart w:id="2712" w:name="_Toc26194634"/>
      <w:bookmarkStart w:id="2713" w:name="_Toc38892978"/>
      <w:bookmarkStart w:id="2714" w:name="_Toc26187971"/>
      <w:bookmarkStart w:id="2715" w:name="_Toc26189635"/>
      <w:bookmarkStart w:id="2716" w:name="_Toc26191299"/>
      <w:bookmarkStart w:id="2717" w:name="_Toc26192969"/>
      <w:bookmarkStart w:id="2718" w:name="_Toc26194635"/>
      <w:bookmarkStart w:id="2719" w:name="_Toc38892979"/>
      <w:bookmarkStart w:id="2720" w:name="_Toc26187972"/>
      <w:bookmarkStart w:id="2721" w:name="_Toc26189636"/>
      <w:bookmarkStart w:id="2722" w:name="_Toc26191300"/>
      <w:bookmarkStart w:id="2723" w:name="_Toc26192970"/>
      <w:bookmarkStart w:id="2724" w:name="_Toc26194636"/>
      <w:bookmarkStart w:id="2725" w:name="_Toc38892980"/>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r w:rsidRPr="00340D22">
        <w:rPr>
          <w:u w:val="single"/>
        </w:rPr>
        <w:br w:type="page"/>
      </w:r>
      <w:bookmarkStart w:id="2726" w:name="_Toc389729047"/>
      <w:bookmarkStart w:id="2727" w:name="_Toc403566574"/>
      <w:bookmarkStart w:id="2728" w:name="_Toc25922563"/>
      <w:bookmarkStart w:id="2729" w:name="_Toc26256027"/>
      <w:bookmarkStart w:id="2730" w:name="_Toc40273861"/>
      <w:bookmarkStart w:id="2731" w:name="_Toc41549881"/>
      <w:bookmarkStart w:id="2732" w:name="_Toc52892267"/>
      <w:bookmarkStart w:id="2733" w:name="_Toc52892564"/>
      <w:bookmarkStart w:id="2734" w:name="_Toc147838405"/>
      <w:r w:rsidRPr="002306D3">
        <w:lastRenderedPageBreak/>
        <w:t xml:space="preserve">Risk assessment for </w:t>
      </w:r>
      <w:r w:rsidRPr="00926C78">
        <w:t>human health</w:t>
      </w:r>
      <w:bookmarkEnd w:id="2726"/>
      <w:bookmarkEnd w:id="2727"/>
      <w:bookmarkEnd w:id="2728"/>
      <w:bookmarkEnd w:id="2729"/>
      <w:bookmarkEnd w:id="2730"/>
      <w:bookmarkEnd w:id="2731"/>
      <w:bookmarkEnd w:id="2732"/>
      <w:bookmarkEnd w:id="2733"/>
      <w:bookmarkEnd w:id="2734"/>
    </w:p>
    <w:p w14:paraId="2CE88AE6" w14:textId="74D36405" w:rsidR="002306D3" w:rsidRDefault="002306D3" w:rsidP="001F006E">
      <w:pPr>
        <w:jc w:val="both"/>
        <w:rPr>
          <w:rFonts w:eastAsia="Calibri" w:cstheme="minorHAnsi"/>
          <w:lang w:eastAsia="en-US"/>
        </w:rPr>
      </w:pPr>
      <w:r w:rsidRPr="001F006E">
        <w:rPr>
          <w:rFonts w:eastAsia="Calibri" w:cstheme="minorHAnsi"/>
          <w:lang w:eastAsia="en-US"/>
        </w:rPr>
        <w:t xml:space="preserve">According to </w:t>
      </w:r>
      <w:r w:rsidR="00F07409">
        <w:rPr>
          <w:rFonts w:eastAsia="Calibri" w:cstheme="minorHAnsi"/>
          <w:lang w:eastAsia="en-US"/>
        </w:rPr>
        <w:t xml:space="preserve">the Article 25 </w:t>
      </w:r>
      <w:r w:rsidR="00F07409" w:rsidRPr="001F006E">
        <w:rPr>
          <w:rFonts w:eastAsia="Calibri" w:cstheme="minorHAnsi"/>
          <w:lang w:eastAsia="en-US"/>
        </w:rPr>
        <w:t>of Regulation (EU) No 528/2012</w:t>
      </w:r>
      <w:r w:rsidR="00F07409">
        <w:rPr>
          <w:rFonts w:eastAsia="Calibri" w:cstheme="minorHAnsi"/>
          <w:lang w:eastAsia="en-US"/>
        </w:rPr>
        <w:t>, a simplified authoris</w:t>
      </w:r>
      <w:r w:rsidRPr="001F006E">
        <w:rPr>
          <w:rFonts w:eastAsia="Calibri" w:cstheme="minorHAnsi"/>
          <w:lang w:eastAsia="en-US"/>
        </w:rPr>
        <w:t>ation procedure may be applied where the product does not contain any substance of concern (</w:t>
      </w:r>
      <w:proofErr w:type="spellStart"/>
      <w:r w:rsidRPr="001F006E">
        <w:rPr>
          <w:rFonts w:eastAsia="Calibri" w:cstheme="minorHAnsi"/>
          <w:lang w:eastAsia="en-US"/>
        </w:rPr>
        <w:t>SoC</w:t>
      </w:r>
      <w:proofErr w:type="spellEnd"/>
      <w:r w:rsidRPr="001F006E">
        <w:rPr>
          <w:rFonts w:eastAsia="Calibri" w:cstheme="minorHAnsi"/>
          <w:lang w:eastAsia="en-US"/>
        </w:rPr>
        <w:t>), and the handling of the biocidal product and its intended use do not require personal protective equipment (PPE).</w:t>
      </w:r>
    </w:p>
    <w:p w14:paraId="3BDB58E6" w14:textId="77777777" w:rsidR="00835B13" w:rsidRDefault="00835B13" w:rsidP="001F006E">
      <w:pPr>
        <w:jc w:val="both"/>
        <w:rPr>
          <w:rFonts w:eastAsia="Calibri" w:cstheme="minorHAnsi"/>
          <w:lang w:eastAsia="en-US"/>
        </w:rPr>
      </w:pPr>
    </w:p>
    <w:p w14:paraId="0827DA52" w14:textId="6C55BC74" w:rsidR="00366F9D" w:rsidRDefault="00366F9D" w:rsidP="001F006E">
      <w:pPr>
        <w:jc w:val="both"/>
        <w:rPr>
          <w:rFonts w:eastAsia="Calibri" w:cstheme="minorHAnsi"/>
          <w:lang w:eastAsia="en-US"/>
        </w:rPr>
      </w:pPr>
      <w:r>
        <w:rPr>
          <w:rFonts w:eastAsia="Calibri" w:cstheme="minorHAnsi"/>
          <w:lang w:eastAsia="en-US"/>
        </w:rPr>
        <w:t xml:space="preserve">The biocidal product family </w:t>
      </w:r>
      <w:r w:rsidR="005729F0">
        <w:rPr>
          <w:rFonts w:eastAsia="Calibri" w:cstheme="minorHAnsi"/>
          <w:lang w:eastAsia="en-US"/>
        </w:rPr>
        <w:t>LACTIVO 150 BPF</w:t>
      </w:r>
      <w:r>
        <w:rPr>
          <w:rFonts w:eastAsia="Calibri" w:cstheme="minorHAnsi"/>
          <w:lang w:eastAsia="en-US"/>
        </w:rPr>
        <w:t xml:space="preserve"> does not contain any substance of concern for human health and does not require any personal protective equipment.</w:t>
      </w:r>
    </w:p>
    <w:p w14:paraId="4A643B46" w14:textId="77777777" w:rsidR="00170999" w:rsidRPr="001F006E" w:rsidRDefault="00170999" w:rsidP="001F006E">
      <w:pPr>
        <w:jc w:val="both"/>
        <w:rPr>
          <w:rFonts w:eastAsia="Calibri" w:cstheme="minorHAnsi"/>
          <w:lang w:eastAsia="en-US"/>
        </w:rPr>
      </w:pPr>
    </w:p>
    <w:p w14:paraId="1CE8A69E" w14:textId="340B2FAA" w:rsidR="00051ECA" w:rsidRPr="000C324F" w:rsidRDefault="00051ECA" w:rsidP="00A35FA0">
      <w:pPr>
        <w:pStyle w:val="Caption"/>
      </w:pPr>
      <w:r w:rsidRPr="000C324F">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3</w:t>
      </w:r>
      <w:r w:rsidR="005D7F75">
        <w:rPr>
          <w:noProof/>
        </w:rPr>
        <w:fldChar w:fldCharType="end"/>
      </w:r>
      <w:r w:rsidR="00B53C26" w:rsidRPr="000C324F">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9</w:t>
      </w:r>
      <w:r w:rsidR="005D7F75">
        <w:rPr>
          <w:noProof/>
        </w:rPr>
        <w:fldChar w:fldCharType="end"/>
      </w:r>
      <w:r w:rsidRPr="000C324F">
        <w:t xml:space="preserve"> Overview table of the concentrations of the active substance(s) and substance(s) of concern contained in the BPF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004"/>
        <w:gridCol w:w="3827"/>
      </w:tblGrid>
      <w:tr w:rsidR="00523938" w:rsidRPr="000C324F" w14:paraId="6870063F" w14:textId="77777777" w:rsidTr="005D7F75">
        <w:tc>
          <w:tcPr>
            <w:tcW w:w="9067" w:type="dxa"/>
            <w:gridSpan w:val="3"/>
            <w:shd w:val="clear" w:color="auto" w:fill="auto"/>
          </w:tcPr>
          <w:p w14:paraId="1ED18F37" w14:textId="4A6642DE" w:rsidR="00523938" w:rsidRPr="00784D0C" w:rsidRDefault="00523938" w:rsidP="002D261B">
            <w:pPr>
              <w:jc w:val="center"/>
              <w:rPr>
                <w:rFonts w:eastAsia="Calibri" w:cstheme="minorHAnsi"/>
                <w:b/>
                <w:sz w:val="18"/>
                <w:szCs w:val="18"/>
                <w:lang w:eastAsia="en-US"/>
              </w:rPr>
            </w:pPr>
            <w:r w:rsidRPr="00784D0C">
              <w:rPr>
                <w:rFonts w:eastAsia="Calibri"/>
                <w:b/>
                <w:sz w:val="18"/>
                <w:szCs w:val="16"/>
                <w:lang w:eastAsia="en-US"/>
              </w:rPr>
              <w:t>Concentration range of the BPF (%)</w:t>
            </w:r>
          </w:p>
        </w:tc>
      </w:tr>
      <w:tr w:rsidR="00523938" w:rsidRPr="000C324F" w14:paraId="351A8B83" w14:textId="77777777" w:rsidTr="00523938">
        <w:tc>
          <w:tcPr>
            <w:tcW w:w="2236" w:type="dxa"/>
            <w:shd w:val="clear" w:color="auto" w:fill="auto"/>
          </w:tcPr>
          <w:p w14:paraId="406D5631" w14:textId="090CC4A3" w:rsidR="00523938" w:rsidRPr="00784D0C" w:rsidRDefault="00523938" w:rsidP="002D261B">
            <w:pPr>
              <w:rPr>
                <w:rFonts w:eastAsia="Calibri" w:cstheme="minorHAnsi"/>
                <w:b/>
                <w:sz w:val="18"/>
                <w:szCs w:val="18"/>
                <w:lang w:eastAsia="en-US"/>
              </w:rPr>
            </w:pPr>
            <w:r w:rsidRPr="00784D0C">
              <w:rPr>
                <w:rFonts w:eastAsia="Calibri" w:cstheme="minorHAnsi"/>
                <w:b/>
                <w:sz w:val="18"/>
                <w:szCs w:val="18"/>
                <w:lang w:eastAsia="en-US"/>
              </w:rPr>
              <w:t>meta-SPC number</w:t>
            </w:r>
          </w:p>
        </w:tc>
        <w:tc>
          <w:tcPr>
            <w:tcW w:w="3004" w:type="dxa"/>
            <w:shd w:val="clear" w:color="auto" w:fill="auto"/>
          </w:tcPr>
          <w:p w14:paraId="3D9065AD" w14:textId="77777777" w:rsidR="00523938" w:rsidRPr="00784D0C" w:rsidRDefault="00523938" w:rsidP="002D261B">
            <w:pPr>
              <w:jc w:val="center"/>
              <w:rPr>
                <w:rFonts w:eastAsia="Calibri" w:cstheme="minorHAnsi"/>
                <w:b/>
                <w:sz w:val="18"/>
                <w:szCs w:val="18"/>
                <w:lang w:eastAsia="en-US"/>
              </w:rPr>
            </w:pPr>
            <w:r w:rsidRPr="00784D0C">
              <w:rPr>
                <w:rFonts w:eastAsia="Calibri" w:cstheme="minorHAnsi"/>
                <w:b/>
                <w:sz w:val="18"/>
                <w:szCs w:val="18"/>
                <w:lang w:eastAsia="en-US"/>
              </w:rPr>
              <w:t>1</w:t>
            </w:r>
          </w:p>
        </w:tc>
        <w:tc>
          <w:tcPr>
            <w:tcW w:w="3827" w:type="dxa"/>
            <w:shd w:val="clear" w:color="auto" w:fill="auto"/>
          </w:tcPr>
          <w:p w14:paraId="67996973" w14:textId="77777777" w:rsidR="00523938" w:rsidRPr="00784D0C" w:rsidRDefault="00523938" w:rsidP="002D261B">
            <w:pPr>
              <w:jc w:val="center"/>
              <w:rPr>
                <w:rFonts w:eastAsia="Calibri" w:cstheme="minorHAnsi"/>
                <w:b/>
                <w:sz w:val="18"/>
                <w:szCs w:val="18"/>
                <w:lang w:eastAsia="en-US"/>
              </w:rPr>
            </w:pPr>
            <w:r w:rsidRPr="00784D0C">
              <w:rPr>
                <w:rFonts w:eastAsia="Calibri" w:cstheme="minorHAnsi"/>
                <w:b/>
                <w:sz w:val="18"/>
                <w:szCs w:val="18"/>
                <w:lang w:eastAsia="en-US"/>
              </w:rPr>
              <w:t>2</w:t>
            </w:r>
          </w:p>
        </w:tc>
      </w:tr>
      <w:tr w:rsidR="00523938" w:rsidRPr="000C324F" w14:paraId="5E8C8349" w14:textId="77777777" w:rsidTr="00523938">
        <w:tc>
          <w:tcPr>
            <w:tcW w:w="2236" w:type="dxa"/>
            <w:shd w:val="clear" w:color="auto" w:fill="auto"/>
          </w:tcPr>
          <w:p w14:paraId="5666FD46" w14:textId="41B06BEB" w:rsidR="00523938" w:rsidRPr="00784D0C" w:rsidRDefault="00523938" w:rsidP="002D261B">
            <w:pPr>
              <w:rPr>
                <w:rFonts w:eastAsia="Calibri" w:cstheme="minorHAnsi"/>
                <w:b/>
                <w:sz w:val="18"/>
                <w:szCs w:val="18"/>
                <w:lang w:eastAsia="en-US"/>
              </w:rPr>
            </w:pPr>
            <w:r w:rsidRPr="00784D0C">
              <w:rPr>
                <w:rFonts w:eastAsia="Calibri" w:cstheme="minorHAnsi"/>
                <w:b/>
                <w:sz w:val="18"/>
                <w:szCs w:val="18"/>
                <w:lang w:eastAsia="en-US"/>
              </w:rPr>
              <w:t>Active substance Lactic acid</w:t>
            </w:r>
          </w:p>
        </w:tc>
        <w:tc>
          <w:tcPr>
            <w:tcW w:w="3004" w:type="dxa"/>
            <w:shd w:val="clear" w:color="auto" w:fill="auto"/>
          </w:tcPr>
          <w:p w14:paraId="480F5AB8" w14:textId="7EA47C34" w:rsidR="00523938" w:rsidRPr="00784D0C" w:rsidRDefault="00523938" w:rsidP="002D261B">
            <w:pPr>
              <w:rPr>
                <w:rFonts w:eastAsia="Calibri" w:cstheme="minorHAnsi"/>
                <w:sz w:val="18"/>
                <w:szCs w:val="18"/>
                <w:lang w:eastAsia="en-US"/>
              </w:rPr>
            </w:pPr>
            <w:r w:rsidRPr="00784D0C">
              <w:rPr>
                <w:rFonts w:eastAsia="Calibri" w:cstheme="minorHAnsi"/>
                <w:sz w:val="18"/>
                <w:szCs w:val="18"/>
                <w:lang w:eastAsia="en-US"/>
              </w:rPr>
              <w:t>0.75 % w/w</w:t>
            </w:r>
          </w:p>
        </w:tc>
        <w:tc>
          <w:tcPr>
            <w:tcW w:w="3827" w:type="dxa"/>
            <w:shd w:val="clear" w:color="auto" w:fill="auto"/>
          </w:tcPr>
          <w:p w14:paraId="10181B17" w14:textId="249784DA" w:rsidR="00523938" w:rsidRPr="00784D0C" w:rsidRDefault="00523938" w:rsidP="002D261B">
            <w:pPr>
              <w:rPr>
                <w:rFonts w:eastAsia="Calibri" w:cstheme="minorHAnsi"/>
                <w:sz w:val="18"/>
                <w:szCs w:val="18"/>
                <w:lang w:eastAsia="en-US"/>
              </w:rPr>
            </w:pPr>
            <w:r w:rsidRPr="00784D0C">
              <w:rPr>
                <w:rFonts w:eastAsia="Calibri" w:cstheme="minorHAnsi"/>
                <w:sz w:val="18"/>
                <w:szCs w:val="18"/>
                <w:lang w:eastAsia="en-US"/>
              </w:rPr>
              <w:t>0.75 % w/w</w:t>
            </w:r>
          </w:p>
        </w:tc>
      </w:tr>
    </w:tbl>
    <w:p w14:paraId="53D662C3" w14:textId="77777777" w:rsidR="00813F0A" w:rsidRDefault="00813F0A" w:rsidP="002D261B">
      <w:pPr>
        <w:rPr>
          <w:rFonts w:eastAsia="Calibri"/>
          <w:lang w:eastAsia="en-US"/>
        </w:rPr>
      </w:pPr>
    </w:p>
    <w:p w14:paraId="0907CE11" w14:textId="2B37492C" w:rsidR="00366F9D" w:rsidRPr="00366F9D" w:rsidRDefault="00366F9D" w:rsidP="00366F9D">
      <w:pPr>
        <w:jc w:val="both"/>
        <w:rPr>
          <w:rFonts w:eastAsia="Calibri"/>
          <w:lang w:eastAsia="en-US"/>
        </w:rPr>
      </w:pPr>
      <w:r w:rsidRPr="00366F9D">
        <w:rPr>
          <w:rFonts w:eastAsia="Calibri"/>
          <w:lang w:eastAsia="en-US"/>
        </w:rPr>
        <w:t>Information on the choice of the worst case composition for human health risk assessment (e.g</w:t>
      </w:r>
      <w:r>
        <w:rPr>
          <w:rFonts w:eastAsia="Calibri"/>
          <w:lang w:eastAsia="en-US"/>
        </w:rPr>
        <w:t>. representative test product</w:t>
      </w:r>
      <w:r w:rsidRPr="00366F9D">
        <w:rPr>
          <w:rFonts w:eastAsia="Calibri"/>
          <w:lang w:eastAsia="en-US"/>
        </w:rPr>
        <w:t>) and the justification f</w:t>
      </w:r>
      <w:r>
        <w:rPr>
          <w:rFonts w:eastAsia="Calibri"/>
          <w:lang w:eastAsia="en-US"/>
        </w:rPr>
        <w:t>or why the chosen test product is</w:t>
      </w:r>
      <w:r w:rsidRPr="00366F9D">
        <w:rPr>
          <w:rFonts w:eastAsia="Calibri"/>
          <w:lang w:eastAsia="en-US"/>
        </w:rPr>
        <w:t xml:space="preserve"> considered sufficient to cover the whole range of specified variations </w:t>
      </w:r>
      <w:r>
        <w:rPr>
          <w:rFonts w:eastAsia="Calibri"/>
          <w:lang w:eastAsia="en-US"/>
        </w:rPr>
        <w:t>in the BPF is</w:t>
      </w:r>
      <w:r w:rsidRPr="00366F9D">
        <w:rPr>
          <w:rFonts w:eastAsia="Calibri"/>
          <w:lang w:eastAsia="en-US"/>
        </w:rPr>
        <w:t xml:space="preserve"> provided in the confidential annex.</w:t>
      </w:r>
    </w:p>
    <w:p w14:paraId="0B7923E4" w14:textId="77777777" w:rsidR="00366F9D" w:rsidRPr="00366F9D" w:rsidRDefault="00366F9D" w:rsidP="00366F9D">
      <w:pPr>
        <w:jc w:val="both"/>
        <w:rPr>
          <w:rFonts w:eastAsia="Calibri"/>
          <w:lang w:eastAsia="en-US"/>
        </w:rPr>
      </w:pPr>
    </w:p>
    <w:p w14:paraId="212CA866" w14:textId="0A2A7002" w:rsidR="00366F9D" w:rsidRPr="00340D22" w:rsidRDefault="00366F9D" w:rsidP="00366F9D">
      <w:pPr>
        <w:jc w:val="both"/>
        <w:rPr>
          <w:rFonts w:eastAsia="Calibri"/>
          <w:lang w:eastAsia="en-US"/>
        </w:rPr>
      </w:pPr>
      <w:r>
        <w:rPr>
          <w:rFonts w:eastAsia="Calibri"/>
          <w:lang w:eastAsia="en-US"/>
        </w:rPr>
        <w:t>The test product</w:t>
      </w:r>
      <w:r w:rsidRPr="00366F9D">
        <w:rPr>
          <w:rFonts w:eastAsia="Calibri"/>
          <w:lang w:eastAsia="en-US"/>
        </w:rPr>
        <w:t xml:space="preserve"> chosen, the corresponding justification, and the data provided by the applicant are considered sufficient in order to cover the whole range of specified variations applied for.</w:t>
      </w:r>
    </w:p>
    <w:p w14:paraId="3DF9E805" w14:textId="3795A283" w:rsidR="002245ED" w:rsidRPr="00340D22" w:rsidRDefault="002245ED" w:rsidP="002D261B">
      <w:pPr>
        <w:rPr>
          <w:rFonts w:eastAsia="Calibri"/>
          <w:lang w:eastAsia="en-US"/>
        </w:rPr>
      </w:pPr>
    </w:p>
    <w:p w14:paraId="6B8102FF" w14:textId="6693593C" w:rsidR="008D3603" w:rsidRPr="0085278B" w:rsidRDefault="00C21451" w:rsidP="00C21451">
      <w:pPr>
        <w:pStyle w:val="Heading3"/>
      </w:pPr>
      <w:bookmarkStart w:id="2735" w:name="_Toc403472753"/>
      <w:bookmarkStart w:id="2736" w:name="_Toc403566575"/>
      <w:bookmarkStart w:id="2737" w:name="_Toc389729048"/>
      <w:bookmarkStart w:id="2738" w:name="_Toc25922564"/>
      <w:bookmarkStart w:id="2739" w:name="_Toc26256028"/>
      <w:bookmarkStart w:id="2740" w:name="_Toc40273862"/>
      <w:bookmarkStart w:id="2741" w:name="_Toc41549882"/>
      <w:bookmarkStart w:id="2742" w:name="_Toc52892269"/>
      <w:bookmarkStart w:id="2743" w:name="_Toc52892565"/>
      <w:bookmarkStart w:id="2744" w:name="_Toc147838406"/>
      <w:r>
        <w:t xml:space="preserve">3.6.1 </w:t>
      </w:r>
      <w:r w:rsidR="002D7A7A" w:rsidRPr="0085278B">
        <w:t xml:space="preserve">Assessment of effects on </w:t>
      </w:r>
      <w:r w:rsidR="00B569AB" w:rsidRPr="0085278B">
        <w:t xml:space="preserve">human </w:t>
      </w:r>
      <w:bookmarkEnd w:id="2735"/>
      <w:bookmarkEnd w:id="2736"/>
      <w:bookmarkEnd w:id="2737"/>
      <w:r w:rsidR="00B569AB" w:rsidRPr="0085278B">
        <w:t>health</w:t>
      </w:r>
      <w:bookmarkEnd w:id="2738"/>
      <w:bookmarkEnd w:id="2739"/>
      <w:bookmarkEnd w:id="2740"/>
      <w:bookmarkEnd w:id="2741"/>
      <w:bookmarkEnd w:id="2742"/>
      <w:bookmarkEnd w:id="2743"/>
      <w:bookmarkEnd w:id="2744"/>
      <w:r w:rsidR="00B569AB" w:rsidRPr="0085278B">
        <w:t xml:space="preserve"> </w:t>
      </w:r>
      <w:bookmarkStart w:id="2745" w:name="_Toc388281593"/>
      <w:bookmarkStart w:id="2746" w:name="_Toc388282049"/>
      <w:bookmarkStart w:id="2747" w:name="_Toc388282531"/>
      <w:bookmarkStart w:id="2748" w:name="_Toc388282979"/>
      <w:bookmarkStart w:id="2749" w:name="_Toc388285291"/>
      <w:bookmarkStart w:id="2750" w:name="_Toc388374325"/>
      <w:bookmarkStart w:id="2751" w:name="_Toc389729049"/>
      <w:bookmarkStart w:id="2752" w:name="_Toc403472754"/>
      <w:bookmarkStart w:id="2753" w:name="_Toc25922565"/>
      <w:bookmarkStart w:id="2754" w:name="_Toc26256029"/>
      <w:bookmarkEnd w:id="2745"/>
      <w:bookmarkEnd w:id="2746"/>
      <w:bookmarkEnd w:id="2747"/>
      <w:bookmarkEnd w:id="2748"/>
      <w:bookmarkEnd w:id="2749"/>
      <w:bookmarkEnd w:id="2750"/>
    </w:p>
    <w:p w14:paraId="335131F6" w14:textId="2B3858FB" w:rsidR="002D7A7A" w:rsidRPr="0085278B" w:rsidRDefault="002D7A7A" w:rsidP="00604598">
      <w:pPr>
        <w:pStyle w:val="Heading4"/>
      </w:pPr>
      <w:bookmarkStart w:id="2755" w:name="_Toc40273863"/>
      <w:bookmarkStart w:id="2756" w:name="_Toc41549883"/>
      <w:bookmarkStart w:id="2757" w:name="_Toc52892270"/>
      <w:bookmarkStart w:id="2758" w:name="_Toc147838407"/>
      <w:r w:rsidRPr="0085278B">
        <w:t>Skin corrosion and irritation</w:t>
      </w:r>
      <w:bookmarkEnd w:id="2751"/>
      <w:bookmarkEnd w:id="2752"/>
      <w:bookmarkEnd w:id="2753"/>
      <w:bookmarkEnd w:id="2754"/>
      <w:bookmarkEnd w:id="2755"/>
      <w:bookmarkEnd w:id="2756"/>
      <w:bookmarkEnd w:id="2757"/>
      <w:bookmarkEnd w:id="2758"/>
    </w:p>
    <w:p w14:paraId="2D01728D" w14:textId="0308A60B" w:rsidR="00C21451" w:rsidRDefault="00D04A43" w:rsidP="00C21451">
      <w:pPr>
        <w:jc w:val="both"/>
        <w:rPr>
          <w:rFonts w:cstheme="minorHAnsi"/>
          <w:lang w:eastAsia="en-US"/>
        </w:rPr>
      </w:pPr>
      <w:r>
        <w:rPr>
          <w:rFonts w:cstheme="minorHAnsi"/>
          <w:lang w:eastAsia="en-US"/>
        </w:rPr>
        <w:t>T</w:t>
      </w:r>
      <w:r w:rsidR="00F425CE" w:rsidRPr="00C21451">
        <w:rPr>
          <w:rFonts w:cstheme="minorHAnsi"/>
          <w:lang w:eastAsia="en-US"/>
        </w:rPr>
        <w:t>o supp</w:t>
      </w:r>
      <w:r>
        <w:rPr>
          <w:rFonts w:cstheme="minorHAnsi"/>
          <w:lang w:eastAsia="en-US"/>
        </w:rPr>
        <w:t>ort no human hazard associated with</w:t>
      </w:r>
      <w:r w:rsidR="00F425CE" w:rsidRPr="00C21451">
        <w:rPr>
          <w:rFonts w:cstheme="minorHAnsi"/>
          <w:lang w:eastAsia="en-US"/>
        </w:rPr>
        <w:t xml:space="preserve"> </w:t>
      </w:r>
      <w:r w:rsidR="005729F0">
        <w:rPr>
          <w:rFonts w:cstheme="minorHAnsi"/>
          <w:lang w:eastAsia="en-US"/>
        </w:rPr>
        <w:t>LACTIVO 150 BPF</w:t>
      </w:r>
      <w:r w:rsidR="00F425CE" w:rsidRPr="00C21451">
        <w:rPr>
          <w:rFonts w:cstheme="minorHAnsi"/>
          <w:lang w:eastAsia="en-US"/>
        </w:rPr>
        <w:t>, an evaluation related to skin irritation/ skin corrosion of all co</w:t>
      </w:r>
      <w:r w:rsidR="00267A02">
        <w:rPr>
          <w:rFonts w:cstheme="minorHAnsi"/>
          <w:lang w:eastAsia="en-US"/>
        </w:rPr>
        <w:t>-</w:t>
      </w:r>
      <w:r w:rsidR="00F425CE" w:rsidRPr="00C21451">
        <w:rPr>
          <w:rFonts w:cstheme="minorHAnsi"/>
          <w:lang w:eastAsia="en-US"/>
        </w:rPr>
        <w:t xml:space="preserve">formulants of </w:t>
      </w:r>
      <w:r w:rsidR="005729F0">
        <w:rPr>
          <w:rFonts w:cstheme="minorHAnsi"/>
          <w:lang w:eastAsia="en-US"/>
        </w:rPr>
        <w:t>LACTIVO 150 BPF</w:t>
      </w:r>
      <w:r w:rsidR="00F425CE" w:rsidRPr="00C21451">
        <w:rPr>
          <w:rFonts w:cstheme="minorHAnsi"/>
          <w:lang w:eastAsia="en-US"/>
        </w:rPr>
        <w:t xml:space="preserve"> has been performed</w:t>
      </w:r>
      <w:r>
        <w:rPr>
          <w:rFonts w:cstheme="minorHAnsi"/>
          <w:lang w:eastAsia="en-US"/>
        </w:rPr>
        <w:t xml:space="preserve"> by</w:t>
      </w:r>
      <w:r w:rsidR="00F425CE" w:rsidRPr="00C21451">
        <w:rPr>
          <w:rFonts w:cstheme="minorHAnsi"/>
          <w:lang w:eastAsia="en-US"/>
        </w:rPr>
        <w:t xml:space="preserve"> applying the principles related to the mixture indicated in the CLP Regulation (EC n.1272/2008).</w:t>
      </w:r>
    </w:p>
    <w:p w14:paraId="4BFB6904" w14:textId="77777777" w:rsidR="00835B13" w:rsidRPr="00C21451" w:rsidRDefault="00835B13" w:rsidP="00C21451">
      <w:pPr>
        <w:jc w:val="both"/>
        <w:rPr>
          <w:rFonts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030689" w14:paraId="2B65FDE7"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5307FB" w14:textId="710A9428" w:rsidR="00CC55EB" w:rsidRPr="00030689" w:rsidRDefault="002D7A7A" w:rsidP="00030689">
            <w:pPr>
              <w:rPr>
                <w:rFonts w:eastAsia="Calibri" w:cstheme="minorHAnsi"/>
                <w:b/>
                <w:bCs/>
                <w:sz w:val="18"/>
                <w:szCs w:val="18"/>
                <w:lang w:eastAsia="en-US"/>
              </w:rPr>
            </w:pPr>
            <w:r w:rsidRPr="00030689">
              <w:rPr>
                <w:rFonts w:eastAsia="Calibri" w:cstheme="minorHAnsi"/>
                <w:b/>
                <w:bCs/>
                <w:sz w:val="18"/>
                <w:szCs w:val="18"/>
                <w:lang w:eastAsia="en-US"/>
              </w:rPr>
              <w:t>Conclusion used in Risk Assessment – Skin corrosion and irritation</w:t>
            </w:r>
          </w:p>
        </w:tc>
      </w:tr>
      <w:tr w:rsidR="002D7A7A" w:rsidRPr="00030689" w14:paraId="1E4CBA92"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2CA58F8" w14:textId="77777777" w:rsidR="002D7A7A" w:rsidRPr="00030689" w:rsidRDefault="002D7A7A" w:rsidP="00030689">
            <w:pPr>
              <w:rPr>
                <w:rFonts w:eastAsia="Calibri" w:cstheme="minorHAnsi"/>
                <w:sz w:val="18"/>
                <w:szCs w:val="18"/>
                <w:lang w:eastAsia="en-US"/>
              </w:rPr>
            </w:pPr>
            <w:r w:rsidRPr="00030689">
              <w:rPr>
                <w:rFonts w:eastAsia="Calibri" w:cstheme="minorHAnsi"/>
                <w:sz w:val="18"/>
                <w:szCs w:val="18"/>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27C3D19A" w14:textId="69DEDD7E" w:rsidR="00A73176" w:rsidRPr="00030689" w:rsidRDefault="00A638C4" w:rsidP="00030689">
            <w:pPr>
              <w:jc w:val="both"/>
              <w:rPr>
                <w:rFonts w:eastAsia="Calibri" w:cstheme="minorHAnsi"/>
                <w:sz w:val="18"/>
                <w:szCs w:val="18"/>
                <w:lang w:eastAsia="en-US"/>
              </w:rPr>
            </w:pPr>
            <w:r w:rsidRPr="00030689">
              <w:rPr>
                <w:rFonts w:eastAsia="Calibri" w:cstheme="minorHAnsi"/>
                <w:sz w:val="18"/>
                <w:szCs w:val="18"/>
                <w:lang w:eastAsia="en-US"/>
              </w:rPr>
              <w:t xml:space="preserve">All the products belonging to </w:t>
            </w:r>
            <w:r w:rsidR="005729F0">
              <w:rPr>
                <w:rFonts w:eastAsia="Calibri" w:cstheme="minorHAnsi"/>
                <w:sz w:val="18"/>
                <w:szCs w:val="18"/>
                <w:lang w:eastAsia="en-US"/>
              </w:rPr>
              <w:t>LACTIVO 150 BPF</w:t>
            </w:r>
            <w:r w:rsidRPr="00030689">
              <w:rPr>
                <w:rFonts w:eastAsia="Calibri" w:cstheme="minorHAnsi"/>
                <w:sz w:val="18"/>
                <w:szCs w:val="18"/>
                <w:lang w:eastAsia="en-US"/>
              </w:rPr>
              <w:t xml:space="preserve"> are not skin irritating/corrosive.</w:t>
            </w:r>
          </w:p>
        </w:tc>
      </w:tr>
      <w:tr w:rsidR="002D7A7A" w:rsidRPr="00030689" w14:paraId="6C87CEC5"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009E314F" w14:textId="77777777" w:rsidR="002D7A7A" w:rsidRPr="00030689" w:rsidRDefault="002D7A7A" w:rsidP="00030689">
            <w:pPr>
              <w:rPr>
                <w:rFonts w:eastAsia="Calibri" w:cstheme="minorHAnsi"/>
                <w:sz w:val="18"/>
                <w:szCs w:val="18"/>
                <w:lang w:eastAsia="en-US"/>
              </w:rPr>
            </w:pPr>
            <w:bookmarkStart w:id="2759" w:name="_Hlk85017247"/>
            <w:r w:rsidRPr="00030689">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67FB2A69" w14:textId="3C51B601" w:rsidR="00517D0C" w:rsidRDefault="00AC7B5E" w:rsidP="00030689">
            <w:pPr>
              <w:jc w:val="both"/>
              <w:rPr>
                <w:rFonts w:eastAsia="Calibri" w:cs="Calibri"/>
                <w:sz w:val="18"/>
                <w:szCs w:val="18"/>
                <w:lang w:eastAsia="en-US"/>
              </w:rPr>
            </w:pPr>
            <w:bookmarkStart w:id="2760" w:name="_Hlk84587535"/>
            <w:r w:rsidRPr="00030689">
              <w:rPr>
                <w:rFonts w:eastAsia="Calibri" w:cs="Calibri"/>
                <w:sz w:val="18"/>
                <w:szCs w:val="18"/>
                <w:lang w:eastAsia="en-US"/>
              </w:rPr>
              <w:t xml:space="preserve">The evaluation of skin irritation/skin corrosion properties of </w:t>
            </w:r>
            <w:r w:rsidR="005729F0">
              <w:rPr>
                <w:rFonts w:eastAsia="Calibri" w:cs="Calibri"/>
                <w:sz w:val="18"/>
                <w:szCs w:val="18"/>
                <w:lang w:eastAsia="en-US"/>
              </w:rPr>
              <w:t>LACTIVO 150 BPF</w:t>
            </w:r>
            <w:r w:rsidRPr="00030689">
              <w:rPr>
                <w:rFonts w:eastAsia="Calibri" w:cs="Calibri"/>
                <w:sz w:val="18"/>
                <w:szCs w:val="18"/>
                <w:lang w:eastAsia="en-US"/>
              </w:rPr>
              <w:t xml:space="preserve"> has been performed on</w:t>
            </w:r>
            <w:r w:rsidR="003C0D46">
              <w:rPr>
                <w:rFonts w:eastAsia="Calibri" w:cs="Calibri"/>
                <w:sz w:val="18"/>
                <w:szCs w:val="18"/>
                <w:lang w:eastAsia="en-US"/>
              </w:rPr>
              <w:t xml:space="preserve"> the</w:t>
            </w:r>
            <w:r w:rsidRPr="00030689">
              <w:rPr>
                <w:rFonts w:eastAsia="Calibri" w:cs="Calibri"/>
                <w:sz w:val="18"/>
                <w:szCs w:val="18"/>
                <w:lang w:eastAsia="en-US"/>
              </w:rPr>
              <w:t xml:space="preserve"> worst case formulation</w:t>
            </w:r>
            <w:r w:rsidR="00517D0C">
              <w:rPr>
                <w:rFonts w:eastAsia="Calibri" w:cs="Calibri"/>
                <w:sz w:val="18"/>
                <w:szCs w:val="18"/>
                <w:lang w:eastAsia="en-US"/>
              </w:rPr>
              <w:t xml:space="preserve"> regarding the classification of components</w:t>
            </w:r>
            <w:r w:rsidRPr="00030689">
              <w:rPr>
                <w:rFonts w:eastAsia="Calibri" w:cs="Calibri"/>
                <w:sz w:val="18"/>
                <w:szCs w:val="18"/>
                <w:lang w:eastAsia="en-US"/>
              </w:rPr>
              <w:t>.</w:t>
            </w:r>
            <w:r w:rsidR="00517D0C">
              <w:rPr>
                <w:rFonts w:eastAsia="Calibri" w:cs="Calibri"/>
                <w:sz w:val="18"/>
                <w:szCs w:val="18"/>
                <w:lang w:eastAsia="en-US"/>
              </w:rPr>
              <w:t xml:space="preserve"> </w:t>
            </w:r>
            <w:r w:rsidR="003C0D46">
              <w:rPr>
                <w:rFonts w:eastAsia="Calibri" w:cs="Calibri"/>
                <w:sz w:val="18"/>
                <w:szCs w:val="18"/>
                <w:lang w:eastAsia="en-US"/>
              </w:rPr>
              <w:t xml:space="preserve">Please refer to </w:t>
            </w:r>
            <w:r w:rsidR="00574630" w:rsidRPr="00030689">
              <w:rPr>
                <w:rFonts w:eastAsia="Calibri" w:cs="Calibri"/>
                <w:sz w:val="18"/>
                <w:szCs w:val="18"/>
                <w:lang w:eastAsia="en-US"/>
              </w:rPr>
              <w:t>Section 4 of the Confidential Annex for detailed BPF composition and classification of individual components.</w:t>
            </w:r>
            <w:r w:rsidR="0030094B">
              <w:rPr>
                <w:rFonts w:eastAsia="Calibri" w:cs="Calibri"/>
                <w:sz w:val="18"/>
                <w:szCs w:val="18"/>
                <w:lang w:eastAsia="en-US"/>
              </w:rPr>
              <w:t xml:space="preserve"> </w:t>
            </w:r>
          </w:p>
          <w:p w14:paraId="4FD65500" w14:textId="058613C8" w:rsidR="00D16885" w:rsidRPr="00030689" w:rsidRDefault="00517D0C" w:rsidP="00EE57FA">
            <w:pPr>
              <w:jc w:val="both"/>
              <w:rPr>
                <w:rFonts w:eastAsia="Calibri" w:cstheme="minorHAnsi"/>
                <w:sz w:val="18"/>
                <w:szCs w:val="18"/>
                <w:lang w:eastAsia="en-US"/>
              </w:rPr>
            </w:pPr>
            <w:r>
              <w:rPr>
                <w:rFonts w:eastAsia="Calibri" w:cs="Calibri"/>
                <w:sz w:val="18"/>
                <w:szCs w:val="18"/>
                <w:lang w:eastAsia="en-US"/>
              </w:rPr>
              <w:t>According to the suppliers’ SDS,</w:t>
            </w:r>
            <w:r w:rsidR="0030094B" w:rsidRPr="0030094B">
              <w:rPr>
                <w:rFonts w:eastAsia="Calibri" w:cs="Calibri"/>
                <w:sz w:val="18"/>
                <w:szCs w:val="18"/>
                <w:lang w:eastAsia="en-US"/>
              </w:rPr>
              <w:t xml:space="preserve"> for lactic acid </w:t>
            </w:r>
            <w:r w:rsidR="00EE57FA">
              <w:rPr>
                <w:rFonts w:eastAsia="Calibri" w:cs="Calibri"/>
                <w:sz w:val="18"/>
                <w:szCs w:val="18"/>
                <w:lang w:eastAsia="en-US"/>
              </w:rPr>
              <w:t>(</w:t>
            </w:r>
            <w:r w:rsidR="0030094B" w:rsidRPr="0030094B">
              <w:rPr>
                <w:rFonts w:eastAsia="Calibri" w:cs="Calibri"/>
                <w:sz w:val="18"/>
                <w:szCs w:val="18"/>
                <w:lang w:eastAsia="en-US"/>
              </w:rPr>
              <w:t>CAS 50-21-5</w:t>
            </w:r>
            <w:r w:rsidR="00EE57FA">
              <w:rPr>
                <w:rFonts w:eastAsia="Calibri" w:cs="Calibri"/>
                <w:sz w:val="18"/>
                <w:szCs w:val="18"/>
                <w:lang w:eastAsia="en-US"/>
              </w:rPr>
              <w:t>)</w:t>
            </w:r>
            <w:r w:rsidR="0030094B" w:rsidRPr="0030094B">
              <w:rPr>
                <w:rFonts w:eastAsia="Calibri" w:cs="Calibri"/>
                <w:sz w:val="18"/>
                <w:szCs w:val="18"/>
                <w:lang w:eastAsia="en-US"/>
              </w:rPr>
              <w:t xml:space="preserve"> (racemic mixture) the classification for skin irritation is H315 (Ski</w:t>
            </w:r>
            <w:r w:rsidR="00EE57FA">
              <w:rPr>
                <w:rFonts w:eastAsia="Calibri" w:cs="Calibri"/>
                <w:sz w:val="18"/>
                <w:szCs w:val="18"/>
                <w:lang w:eastAsia="en-US"/>
              </w:rPr>
              <w:t xml:space="preserve">n </w:t>
            </w:r>
            <w:proofErr w:type="spellStart"/>
            <w:r w:rsidR="00EE57FA">
              <w:rPr>
                <w:rFonts w:eastAsia="Calibri" w:cs="Calibri"/>
                <w:sz w:val="18"/>
                <w:szCs w:val="18"/>
                <w:lang w:eastAsia="en-US"/>
              </w:rPr>
              <w:t>Irrit</w:t>
            </w:r>
            <w:proofErr w:type="spellEnd"/>
            <w:r w:rsidR="00EE57FA">
              <w:rPr>
                <w:rFonts w:eastAsia="Calibri" w:cs="Calibri"/>
                <w:sz w:val="18"/>
                <w:szCs w:val="18"/>
                <w:lang w:eastAsia="en-US"/>
              </w:rPr>
              <w:t xml:space="preserve">. 2). The RAC opinion on L-(+)-lactic acid (CAS 79-33-4) </w:t>
            </w:r>
            <w:r w:rsidR="0030094B" w:rsidRPr="0030094B">
              <w:rPr>
                <w:rFonts w:eastAsia="Calibri" w:cs="Calibri"/>
                <w:sz w:val="18"/>
                <w:szCs w:val="18"/>
                <w:lang w:eastAsia="en-US"/>
              </w:rPr>
              <w:t xml:space="preserve">(adopted 9 March 2018; corrigendum 3 December 2019) is to adopt the classification H314 1C. The biocide coordination group agrees to apply the RAC opinion </w:t>
            </w:r>
            <w:r w:rsidR="00EE57FA">
              <w:rPr>
                <w:rFonts w:eastAsia="Calibri" w:cs="Calibri"/>
                <w:sz w:val="18"/>
                <w:szCs w:val="18"/>
                <w:lang w:eastAsia="en-US"/>
              </w:rPr>
              <w:t xml:space="preserve">classification for CAS 79-33-4 </w:t>
            </w:r>
            <w:r w:rsidR="0030094B" w:rsidRPr="0030094B">
              <w:rPr>
                <w:rFonts w:eastAsia="Calibri" w:cs="Calibri"/>
                <w:sz w:val="18"/>
                <w:szCs w:val="18"/>
                <w:lang w:eastAsia="en-US"/>
              </w:rPr>
              <w:t xml:space="preserve">also to CAS 50-21-5. </w:t>
            </w:r>
            <w:r w:rsidR="003C0D46" w:rsidRPr="0030094B">
              <w:rPr>
                <w:rFonts w:eastAsia="Calibri" w:cs="Calibri"/>
                <w:sz w:val="18"/>
                <w:szCs w:val="18"/>
                <w:lang w:eastAsia="en-US"/>
              </w:rPr>
              <w:t>However</w:t>
            </w:r>
            <w:r w:rsidR="003C0D46" w:rsidRPr="003C0D46">
              <w:rPr>
                <w:rFonts w:eastAsia="Calibri" w:cs="Calibri"/>
                <w:sz w:val="18"/>
                <w:szCs w:val="18"/>
                <w:lang w:eastAsia="en-US"/>
              </w:rPr>
              <w:t xml:space="preserve">, </w:t>
            </w:r>
            <w:r w:rsidR="003C0D46">
              <w:rPr>
                <w:rFonts w:eastAsia="Calibri" w:cs="Calibri"/>
                <w:sz w:val="18"/>
                <w:szCs w:val="18"/>
                <w:lang w:eastAsia="en-US"/>
              </w:rPr>
              <w:t>t</w:t>
            </w:r>
            <w:r w:rsidR="003C0D46" w:rsidRPr="003C0D46">
              <w:rPr>
                <w:rFonts w:eastAsia="Calibri" w:cs="Calibri"/>
                <w:sz w:val="18"/>
                <w:szCs w:val="18"/>
                <w:lang w:eastAsia="en-US"/>
              </w:rPr>
              <w:t>he ‘relevant ingredients’ of a mixture are those which are p</w:t>
            </w:r>
            <w:r w:rsidR="003C0D46">
              <w:rPr>
                <w:rFonts w:eastAsia="Calibri" w:cs="Calibri"/>
                <w:sz w:val="18"/>
                <w:szCs w:val="18"/>
                <w:lang w:eastAsia="en-US"/>
              </w:rPr>
              <w:t>resent in concentrations ≥ 1 %. C</w:t>
            </w:r>
            <w:r w:rsidR="0030094B" w:rsidRPr="0030094B">
              <w:rPr>
                <w:rFonts w:eastAsia="Calibri" w:cs="Calibri"/>
                <w:sz w:val="18"/>
                <w:szCs w:val="18"/>
                <w:lang w:eastAsia="en-US"/>
              </w:rPr>
              <w:t>onsidering the</w:t>
            </w:r>
            <w:r w:rsidR="003620DC">
              <w:rPr>
                <w:rFonts w:eastAsia="Calibri" w:cs="Calibri"/>
                <w:sz w:val="18"/>
                <w:szCs w:val="18"/>
                <w:lang w:eastAsia="en-US"/>
              </w:rPr>
              <w:t xml:space="preserve"> </w:t>
            </w:r>
            <w:r w:rsidR="0030094B" w:rsidRPr="0030094B">
              <w:rPr>
                <w:rFonts w:eastAsia="Calibri" w:cs="Calibri"/>
                <w:sz w:val="18"/>
                <w:szCs w:val="18"/>
                <w:lang w:eastAsia="en-US"/>
              </w:rPr>
              <w:t xml:space="preserve">classification </w:t>
            </w:r>
            <w:r w:rsidR="003620DC">
              <w:rPr>
                <w:rFonts w:eastAsia="Calibri" w:cs="Calibri"/>
                <w:sz w:val="18"/>
                <w:szCs w:val="18"/>
                <w:lang w:eastAsia="en-US"/>
              </w:rPr>
              <w:t xml:space="preserve">of the RAC opinion </w:t>
            </w:r>
            <w:r w:rsidR="0030094B" w:rsidRPr="0030094B">
              <w:rPr>
                <w:rFonts w:eastAsia="Calibri" w:cs="Calibri"/>
                <w:sz w:val="18"/>
                <w:szCs w:val="18"/>
                <w:lang w:eastAsia="en-US"/>
              </w:rPr>
              <w:t xml:space="preserve">for lactic acid CAS 50-21-5 </w:t>
            </w:r>
            <w:r>
              <w:rPr>
                <w:rFonts w:eastAsia="Calibri" w:cs="Calibri"/>
                <w:sz w:val="18"/>
                <w:szCs w:val="18"/>
                <w:lang w:eastAsia="en-US"/>
              </w:rPr>
              <w:t>- Skin Corr.</w:t>
            </w:r>
            <w:r w:rsidR="0030094B" w:rsidRPr="0030094B">
              <w:rPr>
                <w:rFonts w:eastAsia="Calibri" w:cs="Calibri"/>
                <w:sz w:val="18"/>
                <w:szCs w:val="18"/>
                <w:lang w:eastAsia="en-US"/>
              </w:rPr>
              <w:t>1C</w:t>
            </w:r>
            <w:r w:rsidR="00EE57FA">
              <w:rPr>
                <w:rFonts w:eastAsia="Calibri" w:cs="Calibri"/>
                <w:sz w:val="18"/>
                <w:szCs w:val="18"/>
                <w:lang w:eastAsia="en-US"/>
              </w:rPr>
              <w:t xml:space="preserve"> </w:t>
            </w:r>
            <w:r w:rsidR="003C0D46" w:rsidRPr="0030094B">
              <w:rPr>
                <w:rFonts w:eastAsia="Calibri" w:cs="Calibri"/>
                <w:sz w:val="18"/>
                <w:szCs w:val="18"/>
                <w:lang w:eastAsia="en-US"/>
              </w:rPr>
              <w:t>H314</w:t>
            </w:r>
            <w:r w:rsidR="003C0D46">
              <w:rPr>
                <w:rFonts w:eastAsia="Calibri" w:cs="Calibri"/>
                <w:sz w:val="18"/>
                <w:szCs w:val="18"/>
                <w:lang w:eastAsia="en-US"/>
              </w:rPr>
              <w:t>, and considering that the lactic acid</w:t>
            </w:r>
            <w:r w:rsidR="00EE57FA">
              <w:rPr>
                <w:rFonts w:eastAsia="Calibri" w:cs="Calibri"/>
                <w:sz w:val="18"/>
                <w:szCs w:val="18"/>
                <w:lang w:eastAsia="en-US"/>
              </w:rPr>
              <w:t xml:space="preserve"> is present in all </w:t>
            </w:r>
            <w:r w:rsidR="0030094B" w:rsidRPr="0030094B">
              <w:rPr>
                <w:rFonts w:eastAsia="Calibri" w:cs="Calibri"/>
                <w:sz w:val="18"/>
                <w:szCs w:val="18"/>
                <w:lang w:eastAsia="en-US"/>
              </w:rPr>
              <w:t xml:space="preserve">biocidal products belonging to </w:t>
            </w:r>
            <w:r w:rsidR="005729F0">
              <w:rPr>
                <w:rFonts w:eastAsia="Calibri" w:cs="Calibri"/>
                <w:sz w:val="18"/>
                <w:szCs w:val="18"/>
                <w:lang w:eastAsia="en-US"/>
              </w:rPr>
              <w:t>LACTIVO 150 BPF</w:t>
            </w:r>
            <w:r w:rsidR="0030094B" w:rsidRPr="0030094B">
              <w:rPr>
                <w:rFonts w:eastAsia="Calibri" w:cs="Calibri"/>
                <w:sz w:val="18"/>
                <w:szCs w:val="18"/>
                <w:lang w:eastAsia="en-US"/>
              </w:rPr>
              <w:t xml:space="preserve"> at</w:t>
            </w:r>
            <w:r>
              <w:rPr>
                <w:rFonts w:eastAsia="Calibri" w:cs="Calibri"/>
                <w:sz w:val="18"/>
                <w:szCs w:val="18"/>
                <w:lang w:eastAsia="en-US"/>
              </w:rPr>
              <w:t xml:space="preserve"> the</w:t>
            </w:r>
            <w:r w:rsidR="0030094B" w:rsidRPr="0030094B">
              <w:rPr>
                <w:rFonts w:eastAsia="Calibri" w:cs="Calibri"/>
                <w:sz w:val="18"/>
                <w:szCs w:val="18"/>
                <w:lang w:eastAsia="en-US"/>
              </w:rPr>
              <w:t xml:space="preserve"> concentration of 0.75 % w/w</w:t>
            </w:r>
            <w:r w:rsidR="003C0D46">
              <w:rPr>
                <w:rFonts w:eastAsia="Calibri" w:cs="Calibri"/>
                <w:sz w:val="18"/>
                <w:szCs w:val="18"/>
                <w:lang w:eastAsia="en-US"/>
              </w:rPr>
              <w:t>, as well as</w:t>
            </w:r>
            <w:r w:rsidR="0030094B" w:rsidRPr="0030094B">
              <w:rPr>
                <w:rFonts w:eastAsia="Calibri" w:cs="Calibri"/>
                <w:sz w:val="18"/>
                <w:szCs w:val="18"/>
                <w:lang w:eastAsia="en-US"/>
              </w:rPr>
              <w:t xml:space="preserve"> that there are no other ingredients in the mixture classified H314,</w:t>
            </w:r>
            <w:bookmarkEnd w:id="2760"/>
            <w:r w:rsidR="003C0D46">
              <w:rPr>
                <w:rFonts w:eastAsia="Calibri" w:cs="Calibri"/>
                <w:sz w:val="18"/>
                <w:szCs w:val="18"/>
                <w:lang w:eastAsia="en-US"/>
              </w:rPr>
              <w:t xml:space="preserve"> the conclusion was made that </w:t>
            </w:r>
            <w:r w:rsidR="00D16885" w:rsidRPr="00D16885">
              <w:rPr>
                <w:rFonts w:eastAsia="Calibri" w:cstheme="minorHAnsi"/>
                <w:sz w:val="18"/>
                <w:szCs w:val="18"/>
                <w:lang w:eastAsia="en-US"/>
              </w:rPr>
              <w:t xml:space="preserve">none of products belonging </w:t>
            </w:r>
            <w:r w:rsidR="00D16885" w:rsidRPr="00D16885">
              <w:rPr>
                <w:rFonts w:eastAsia="Calibri" w:cstheme="minorHAnsi"/>
                <w:sz w:val="18"/>
                <w:szCs w:val="18"/>
                <w:lang w:eastAsia="en-US"/>
              </w:rPr>
              <w:lastRenderedPageBreak/>
              <w:t xml:space="preserve">to </w:t>
            </w:r>
            <w:r w:rsidR="005729F0">
              <w:rPr>
                <w:rFonts w:eastAsia="Calibri" w:cstheme="minorHAnsi"/>
                <w:sz w:val="18"/>
                <w:szCs w:val="18"/>
                <w:lang w:eastAsia="en-US"/>
              </w:rPr>
              <w:t>LACTIVO 150 BPF</w:t>
            </w:r>
            <w:r w:rsidR="00D16885" w:rsidRPr="00D16885">
              <w:rPr>
                <w:rFonts w:eastAsia="Calibri" w:cstheme="minorHAnsi"/>
                <w:sz w:val="18"/>
                <w:szCs w:val="18"/>
                <w:lang w:eastAsia="en-US"/>
              </w:rPr>
              <w:t xml:space="preserve"> is classified for skin corrosion/irritation according to the CLP Regulation EC n.1272/2008.</w:t>
            </w:r>
          </w:p>
        </w:tc>
      </w:tr>
      <w:bookmarkEnd w:id="2759"/>
      <w:tr w:rsidR="002D7A7A" w:rsidRPr="00030689" w14:paraId="676458E0"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311444D8" w14:textId="1EED5575" w:rsidR="002D7A7A" w:rsidRPr="00030689" w:rsidRDefault="002D7A7A" w:rsidP="00030689">
            <w:pPr>
              <w:rPr>
                <w:rFonts w:eastAsia="Calibri" w:cstheme="minorHAnsi"/>
                <w:sz w:val="18"/>
                <w:szCs w:val="18"/>
                <w:lang w:eastAsia="en-US"/>
              </w:rPr>
            </w:pPr>
            <w:r w:rsidRPr="00030689">
              <w:rPr>
                <w:rFonts w:eastAsia="Calibri" w:cstheme="minorHAnsi"/>
                <w:sz w:val="18"/>
                <w:szCs w:val="18"/>
                <w:lang w:eastAsia="en-US"/>
              </w:rPr>
              <w:lastRenderedPageBreak/>
              <w:t>Classification of the product</w:t>
            </w:r>
            <w:r w:rsidR="00D40A55" w:rsidRPr="00030689">
              <w:rPr>
                <w:rFonts w:eastAsia="Calibri" w:cstheme="minorHAnsi"/>
                <w:sz w:val="18"/>
                <w:szCs w:val="18"/>
                <w:lang w:eastAsia="en-US"/>
              </w:rPr>
              <w:t>(s)</w:t>
            </w:r>
            <w:r w:rsidRPr="00030689">
              <w:rPr>
                <w:rFonts w:eastAsia="Calibri" w:cstheme="minorHAnsi"/>
                <w:sz w:val="18"/>
                <w:szCs w:val="18"/>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1A1CDE2" w14:textId="4D77BBC2" w:rsidR="002D7A7A" w:rsidRPr="003C0D46" w:rsidRDefault="00F15827" w:rsidP="003C0D46">
            <w:pPr>
              <w:jc w:val="both"/>
              <w:rPr>
                <w:rFonts w:eastAsia="Calibri" w:cs="Calibri"/>
                <w:sz w:val="18"/>
                <w:szCs w:val="18"/>
                <w:lang w:eastAsia="en-US"/>
              </w:rPr>
            </w:pPr>
            <w:r w:rsidRPr="00030689">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030689">
              <w:rPr>
                <w:rFonts w:eastAsia="Calibri" w:cstheme="minorHAnsi"/>
                <w:sz w:val="18"/>
                <w:szCs w:val="18"/>
                <w:lang w:eastAsia="en-US"/>
              </w:rPr>
              <w:t xml:space="preserve"> are not classified</w:t>
            </w:r>
            <w:r w:rsidR="00785D2E" w:rsidRPr="00030689">
              <w:rPr>
                <w:rFonts w:eastAsia="Calibri" w:cstheme="minorHAnsi"/>
                <w:sz w:val="18"/>
                <w:szCs w:val="18"/>
                <w:lang w:eastAsia="en-US"/>
              </w:rPr>
              <w:t xml:space="preserve"> for skin corrosion/irritation</w:t>
            </w:r>
            <w:r w:rsidRPr="00030689">
              <w:rPr>
                <w:rFonts w:eastAsia="Calibri" w:cstheme="minorHAnsi"/>
                <w:sz w:val="18"/>
                <w:szCs w:val="18"/>
                <w:lang w:eastAsia="en-US"/>
              </w:rPr>
              <w:t xml:space="preserve"> according to</w:t>
            </w:r>
            <w:r w:rsidRPr="00030689">
              <w:rPr>
                <w:rFonts w:eastAsia="Calibri" w:cs="Calibri"/>
                <w:sz w:val="18"/>
                <w:szCs w:val="18"/>
                <w:lang w:eastAsia="en-US"/>
              </w:rPr>
              <w:t xml:space="preserve"> the CLP Regulation EC</w:t>
            </w:r>
            <w:r w:rsidR="003C0D46">
              <w:rPr>
                <w:rFonts w:eastAsia="Calibri" w:cs="Calibri"/>
                <w:sz w:val="18"/>
                <w:szCs w:val="18"/>
                <w:lang w:eastAsia="en-US"/>
              </w:rPr>
              <w:t xml:space="preserve"> n.1272/2008.</w:t>
            </w:r>
          </w:p>
        </w:tc>
      </w:tr>
    </w:tbl>
    <w:p w14:paraId="4F39C2D2" w14:textId="171B8CA9" w:rsidR="0008457F" w:rsidRPr="00030689" w:rsidRDefault="0008457F" w:rsidP="00030689">
      <w:pPr>
        <w:pStyle w:val="Caption"/>
        <w:spacing w:before="0" w:after="0"/>
        <w:rPr>
          <w:sz w:val="18"/>
          <w:szCs w:val="18"/>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891723" w:rsidRPr="00030689" w14:paraId="52C288C8"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D88C38C" w14:textId="77777777" w:rsidR="00891723" w:rsidRPr="00030689" w:rsidRDefault="00891723" w:rsidP="00030689">
            <w:pPr>
              <w:rPr>
                <w:rFonts w:eastAsia="Calibri" w:cstheme="minorHAnsi"/>
                <w:b/>
                <w:sz w:val="18"/>
                <w:szCs w:val="18"/>
                <w:lang w:eastAsia="en-US"/>
              </w:rPr>
            </w:pPr>
            <w:r w:rsidRPr="00030689">
              <w:rPr>
                <w:rFonts w:eastAsia="Calibri" w:cstheme="minorHAnsi"/>
                <w:b/>
                <w:sz w:val="18"/>
                <w:szCs w:val="18"/>
                <w:lang w:eastAsia="en-US"/>
              </w:rPr>
              <w:t>Data waiving</w:t>
            </w:r>
          </w:p>
        </w:tc>
      </w:tr>
      <w:tr w:rsidR="00891723" w:rsidRPr="00030689" w14:paraId="71BD6F9B"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C063FF8" w14:textId="77777777" w:rsidR="00891723" w:rsidRPr="00030689" w:rsidRDefault="00891723" w:rsidP="00030689">
            <w:pPr>
              <w:rPr>
                <w:rFonts w:eastAsia="Calibri" w:cstheme="minorHAnsi"/>
                <w:sz w:val="18"/>
                <w:szCs w:val="18"/>
                <w:lang w:eastAsia="en-US"/>
              </w:rPr>
            </w:pPr>
            <w:r w:rsidRPr="00030689">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6D0C25E" w14:textId="1345FC85" w:rsidR="00891723" w:rsidRPr="00EE57FA" w:rsidRDefault="00891723" w:rsidP="00EE57FA">
            <w:pPr>
              <w:jc w:val="both"/>
              <w:rPr>
                <w:rFonts w:cstheme="minorHAnsi"/>
                <w:sz w:val="18"/>
                <w:szCs w:val="18"/>
                <w:lang w:eastAsia="en-US"/>
              </w:rPr>
            </w:pPr>
            <w:r w:rsidRPr="00030689">
              <w:rPr>
                <w:rFonts w:cstheme="minorHAnsi"/>
                <w:sz w:val="18"/>
                <w:szCs w:val="18"/>
                <w:lang w:eastAsia="en-US"/>
              </w:rPr>
              <w:t>For simplified authorisation, data related to skin irritation/corrosion are not required according to Article 25 and Article 20(1</w:t>
            </w:r>
            <w:proofErr w:type="gramStart"/>
            <w:r w:rsidRPr="00030689">
              <w:rPr>
                <w:rFonts w:cstheme="minorHAnsi"/>
                <w:sz w:val="18"/>
                <w:szCs w:val="18"/>
                <w:lang w:eastAsia="en-US"/>
              </w:rPr>
              <w:t>)(</w:t>
            </w:r>
            <w:proofErr w:type="gramEnd"/>
            <w:r w:rsidRPr="00030689">
              <w:rPr>
                <w:rFonts w:cstheme="minorHAnsi"/>
                <w:sz w:val="18"/>
                <w:szCs w:val="18"/>
                <w:lang w:eastAsia="en-US"/>
              </w:rPr>
              <w:t xml:space="preserve">b) </w:t>
            </w:r>
            <w:r w:rsidR="00EE57FA">
              <w:rPr>
                <w:rFonts w:cstheme="minorHAnsi"/>
                <w:sz w:val="18"/>
                <w:szCs w:val="18"/>
                <w:lang w:eastAsia="en-US"/>
              </w:rPr>
              <w:t>of Regulation (EU) No 528/2012.</w:t>
            </w:r>
          </w:p>
        </w:tc>
      </w:tr>
      <w:tr w:rsidR="00891723" w:rsidRPr="00030689" w14:paraId="3893549F"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B6F76E3" w14:textId="77777777" w:rsidR="00891723" w:rsidRPr="00030689" w:rsidRDefault="00891723" w:rsidP="00030689">
            <w:pPr>
              <w:rPr>
                <w:rFonts w:eastAsia="Calibri" w:cstheme="minorHAnsi"/>
                <w:sz w:val="18"/>
                <w:szCs w:val="18"/>
                <w:lang w:eastAsia="en-US"/>
              </w:rPr>
            </w:pPr>
            <w:r w:rsidRPr="00030689">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E309364" w14:textId="20D3AC94" w:rsidR="00891723" w:rsidRPr="00EE57FA" w:rsidRDefault="00C65A12" w:rsidP="00C65A12">
            <w:pPr>
              <w:jc w:val="both"/>
              <w:rPr>
                <w:rFonts w:cstheme="minorHAnsi"/>
                <w:sz w:val="18"/>
                <w:szCs w:val="18"/>
                <w:lang w:eastAsia="en-US"/>
              </w:rPr>
            </w:pPr>
            <w:r>
              <w:rPr>
                <w:rFonts w:cstheme="minorHAnsi"/>
                <w:sz w:val="18"/>
                <w:szCs w:val="18"/>
                <w:lang w:eastAsia="en-US"/>
              </w:rPr>
              <w:t>T</w:t>
            </w:r>
            <w:r w:rsidR="00891723" w:rsidRPr="00030689">
              <w:rPr>
                <w:rFonts w:cstheme="minorHAnsi"/>
                <w:sz w:val="18"/>
                <w:szCs w:val="18"/>
                <w:lang w:eastAsia="en-US"/>
              </w:rPr>
              <w:t>o suppo</w:t>
            </w:r>
            <w:r>
              <w:rPr>
                <w:rFonts w:cstheme="minorHAnsi"/>
                <w:sz w:val="18"/>
                <w:szCs w:val="18"/>
                <w:lang w:eastAsia="en-US"/>
              </w:rPr>
              <w:t>rt no human hazard associated with</w:t>
            </w:r>
            <w:r w:rsidR="00891723" w:rsidRPr="00030689">
              <w:rPr>
                <w:rFonts w:cstheme="minorHAnsi"/>
                <w:sz w:val="18"/>
                <w:szCs w:val="18"/>
                <w:lang w:eastAsia="en-US"/>
              </w:rPr>
              <w:t xml:space="preserve"> </w:t>
            </w:r>
            <w:r w:rsidR="005729F0">
              <w:rPr>
                <w:rFonts w:cstheme="minorHAnsi"/>
                <w:sz w:val="18"/>
                <w:szCs w:val="18"/>
                <w:lang w:eastAsia="en-US"/>
              </w:rPr>
              <w:t>LACTIVO 150 BPF</w:t>
            </w:r>
            <w:r w:rsidR="00891723" w:rsidRPr="00030689">
              <w:rPr>
                <w:rFonts w:cstheme="minorHAnsi"/>
                <w:sz w:val="18"/>
                <w:szCs w:val="18"/>
                <w:lang w:eastAsia="en-US"/>
              </w:rPr>
              <w:t>, an evaluation related to skin irritation/ skin corrosion of all co</w:t>
            </w:r>
            <w:r w:rsidR="00267A02">
              <w:rPr>
                <w:rFonts w:cstheme="minorHAnsi"/>
                <w:sz w:val="18"/>
                <w:szCs w:val="18"/>
                <w:lang w:eastAsia="en-US"/>
              </w:rPr>
              <w:t>-</w:t>
            </w:r>
            <w:r w:rsidR="00891723" w:rsidRPr="00030689">
              <w:rPr>
                <w:rFonts w:cstheme="minorHAnsi"/>
                <w:sz w:val="18"/>
                <w:szCs w:val="18"/>
                <w:lang w:eastAsia="en-US"/>
              </w:rPr>
              <w:t xml:space="preserve">formulants of </w:t>
            </w:r>
            <w:r w:rsidR="005729F0">
              <w:rPr>
                <w:rFonts w:cstheme="minorHAnsi"/>
                <w:sz w:val="18"/>
                <w:szCs w:val="18"/>
                <w:lang w:eastAsia="en-US"/>
              </w:rPr>
              <w:t>LACTIVO 150 BPF</w:t>
            </w:r>
            <w:r w:rsidR="00891723" w:rsidRPr="005F2C66">
              <w:rPr>
                <w:rFonts w:cstheme="minorHAnsi"/>
                <w:sz w:val="18"/>
                <w:szCs w:val="18"/>
                <w:lang w:eastAsia="en-US"/>
              </w:rPr>
              <w:t xml:space="preserve"> has been performed applying the principles related to the mixture indicated in the CLP Regulation (EC n.1272/</w:t>
            </w:r>
            <w:r w:rsidR="00891723" w:rsidRPr="00C66A01">
              <w:rPr>
                <w:rFonts w:cstheme="minorHAnsi"/>
                <w:sz w:val="18"/>
                <w:szCs w:val="18"/>
                <w:lang w:eastAsia="en-US"/>
              </w:rPr>
              <w:t>2008</w:t>
            </w:r>
            <w:proofErr w:type="gramStart"/>
            <w:r w:rsidR="00891723" w:rsidRPr="00C66A01">
              <w:rPr>
                <w:rFonts w:cstheme="minorHAnsi"/>
                <w:sz w:val="18"/>
                <w:szCs w:val="18"/>
                <w:lang w:eastAsia="en-US"/>
              </w:rPr>
              <w:t>)</w:t>
            </w:r>
            <w:r>
              <w:rPr>
                <w:rFonts w:cstheme="minorHAnsi"/>
                <w:sz w:val="18"/>
                <w:szCs w:val="18"/>
                <w:lang w:eastAsia="en-US"/>
              </w:rPr>
              <w:t>-</w:t>
            </w:r>
            <w:proofErr w:type="gramEnd"/>
            <w:r>
              <w:rPr>
                <w:rFonts w:cstheme="minorHAnsi"/>
                <w:sz w:val="18"/>
                <w:szCs w:val="18"/>
                <w:lang w:eastAsia="en-US"/>
              </w:rPr>
              <w:t xml:space="preserve"> s</w:t>
            </w:r>
            <w:r w:rsidR="00165D3B" w:rsidRPr="00C66A01">
              <w:rPr>
                <w:rFonts w:cstheme="minorHAnsi"/>
                <w:sz w:val="18"/>
                <w:szCs w:val="18"/>
                <w:lang w:eastAsia="en-US"/>
              </w:rPr>
              <w:t>ee</w:t>
            </w:r>
            <w:r w:rsidR="00165D3B" w:rsidRPr="00C66A01">
              <w:rPr>
                <w:sz w:val="18"/>
                <w:szCs w:val="18"/>
              </w:rPr>
              <w:t xml:space="preserve"> </w:t>
            </w:r>
            <w:r w:rsidR="00165D3B" w:rsidRPr="00C66A01">
              <w:rPr>
                <w:rFonts w:cstheme="minorHAnsi"/>
                <w:sz w:val="18"/>
                <w:szCs w:val="18"/>
                <w:lang w:eastAsia="en-US"/>
              </w:rPr>
              <w:t xml:space="preserve">Section 4 of the </w:t>
            </w:r>
            <w:r w:rsidR="00377172" w:rsidRPr="00D731B3">
              <w:rPr>
                <w:rFonts w:cstheme="minorHAnsi"/>
                <w:sz w:val="18"/>
                <w:szCs w:val="18"/>
                <w:lang w:eastAsia="en-US"/>
              </w:rPr>
              <w:t>Confidential Annex</w:t>
            </w:r>
            <w:r w:rsidR="00165D3B" w:rsidRPr="00D731B3">
              <w:rPr>
                <w:rFonts w:cstheme="minorHAnsi"/>
                <w:sz w:val="18"/>
                <w:szCs w:val="18"/>
                <w:lang w:eastAsia="en-US"/>
              </w:rPr>
              <w:t>.</w:t>
            </w:r>
            <w:r>
              <w:rPr>
                <w:rFonts w:cstheme="minorHAnsi"/>
                <w:sz w:val="18"/>
                <w:szCs w:val="18"/>
                <w:lang w:eastAsia="en-US"/>
              </w:rPr>
              <w:t xml:space="preserve"> N</w:t>
            </w:r>
            <w:r w:rsidRPr="00C65A12">
              <w:rPr>
                <w:rFonts w:cstheme="minorHAnsi"/>
                <w:sz w:val="18"/>
                <w:szCs w:val="18"/>
                <w:lang w:eastAsia="en-US"/>
              </w:rPr>
              <w:t xml:space="preserve">one of products belonging to </w:t>
            </w:r>
            <w:r w:rsidR="005729F0">
              <w:rPr>
                <w:rFonts w:cstheme="minorHAnsi"/>
                <w:sz w:val="18"/>
                <w:szCs w:val="18"/>
                <w:lang w:eastAsia="en-US"/>
              </w:rPr>
              <w:t>LACTIVO 150 BPF</w:t>
            </w:r>
            <w:r w:rsidRPr="00C65A12">
              <w:rPr>
                <w:rFonts w:cstheme="minorHAnsi"/>
                <w:sz w:val="18"/>
                <w:szCs w:val="18"/>
                <w:lang w:eastAsia="en-US"/>
              </w:rPr>
              <w:t xml:space="preserve"> is classified for skin corrosion/</w:t>
            </w:r>
            <w:r>
              <w:rPr>
                <w:rFonts w:cstheme="minorHAnsi"/>
                <w:sz w:val="18"/>
                <w:szCs w:val="18"/>
                <w:lang w:eastAsia="en-US"/>
              </w:rPr>
              <w:t>irritation according to the CLP.</w:t>
            </w:r>
          </w:p>
        </w:tc>
      </w:tr>
    </w:tbl>
    <w:p w14:paraId="63F08110" w14:textId="77777777" w:rsidR="002D7A7A" w:rsidRPr="00340D22" w:rsidRDefault="002D7A7A" w:rsidP="002D261B">
      <w:pPr>
        <w:rPr>
          <w:rFonts w:eastAsia="Calibri"/>
          <w:lang w:eastAsia="en-US"/>
        </w:rPr>
      </w:pPr>
    </w:p>
    <w:p w14:paraId="202D3C73" w14:textId="44A857D0" w:rsidR="000D0EC8" w:rsidRPr="00926C78" w:rsidRDefault="002D7A7A" w:rsidP="00604598">
      <w:pPr>
        <w:pStyle w:val="Heading4"/>
      </w:pPr>
      <w:bookmarkStart w:id="2761" w:name="_Toc389729050"/>
      <w:bookmarkStart w:id="2762" w:name="_Toc403472755"/>
      <w:bookmarkStart w:id="2763" w:name="_Toc25922566"/>
      <w:bookmarkStart w:id="2764" w:name="_Toc26256030"/>
      <w:bookmarkStart w:id="2765" w:name="_Toc40273864"/>
      <w:bookmarkStart w:id="2766" w:name="_Toc41549884"/>
      <w:bookmarkStart w:id="2767" w:name="_Toc52892276"/>
      <w:bookmarkStart w:id="2768" w:name="_Toc147838408"/>
      <w:r w:rsidRPr="00926C78">
        <w:t>Eye irritation</w:t>
      </w:r>
      <w:bookmarkEnd w:id="2761"/>
      <w:bookmarkEnd w:id="2762"/>
      <w:bookmarkEnd w:id="2763"/>
      <w:bookmarkEnd w:id="2764"/>
      <w:bookmarkEnd w:id="2765"/>
      <w:bookmarkEnd w:id="2766"/>
      <w:bookmarkEnd w:id="2767"/>
      <w:bookmarkEnd w:id="2768"/>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4"/>
        <w:gridCol w:w="1415"/>
        <w:gridCol w:w="2268"/>
        <w:gridCol w:w="1019"/>
        <w:gridCol w:w="1674"/>
        <w:gridCol w:w="1843"/>
      </w:tblGrid>
      <w:tr w:rsidR="002C27E9" w:rsidRPr="002C27E9" w14:paraId="171C751D" w14:textId="77777777" w:rsidTr="00742477">
        <w:trPr>
          <w:tblHeader/>
        </w:trPr>
        <w:tc>
          <w:tcPr>
            <w:tcW w:w="9773" w:type="dxa"/>
            <w:gridSpan w:val="6"/>
            <w:tcBorders>
              <w:top w:val="single" w:sz="6" w:space="0" w:color="auto"/>
              <w:left w:val="single" w:sz="6" w:space="0" w:color="auto"/>
              <w:bottom w:val="single" w:sz="6" w:space="0" w:color="auto"/>
              <w:right w:val="single" w:sz="6" w:space="0" w:color="auto"/>
            </w:tcBorders>
            <w:shd w:val="clear" w:color="auto" w:fill="FFFFCC"/>
            <w:hideMark/>
          </w:tcPr>
          <w:p w14:paraId="42642641" w14:textId="77777777" w:rsidR="002C27E9" w:rsidRDefault="002C27E9">
            <w:pPr>
              <w:keepNext/>
              <w:tabs>
                <w:tab w:val="center" w:pos="4536"/>
                <w:tab w:val="right" w:pos="9072"/>
              </w:tabs>
              <w:spacing w:line="276" w:lineRule="auto"/>
              <w:jc w:val="center"/>
              <w:rPr>
                <w:rFonts w:eastAsia="Calibri"/>
                <w:b/>
                <w:bCs/>
                <w:snapToGrid/>
                <w:color w:val="000000"/>
                <w:sz w:val="18"/>
                <w:szCs w:val="16"/>
                <w:lang w:eastAsia="en-GB"/>
              </w:rPr>
            </w:pPr>
            <w:r>
              <w:rPr>
                <w:rFonts w:eastAsia="Calibri"/>
                <w:b/>
                <w:bCs/>
                <w:color w:val="000000"/>
                <w:sz w:val="18"/>
                <w:szCs w:val="16"/>
                <w:lang w:eastAsia="en-GB"/>
              </w:rPr>
              <w:t xml:space="preserve">Summary table of in vitro studies on serious eye damage and eye irritation </w:t>
            </w:r>
          </w:p>
        </w:tc>
      </w:tr>
      <w:tr w:rsidR="002C27E9" w14:paraId="1BABC90E" w14:textId="77777777" w:rsidTr="00742477">
        <w:trPr>
          <w:tblHeader/>
        </w:trPr>
        <w:tc>
          <w:tcPr>
            <w:tcW w:w="1554"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39C5A9C9"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 xml:space="preserve">Method, Guideline, </w:t>
            </w:r>
            <w:r>
              <w:rPr>
                <w:rFonts w:eastAsia="Calibri"/>
                <w:b/>
                <w:sz w:val="18"/>
                <w:szCs w:val="16"/>
                <w:lang w:eastAsia="en-GB"/>
              </w:rPr>
              <w:t>GLP status</w:t>
            </w:r>
            <w:r>
              <w:rPr>
                <w:rFonts w:eastAsia="Calibri"/>
                <w:b/>
                <w:bCs/>
                <w:color w:val="000000"/>
                <w:sz w:val="18"/>
                <w:szCs w:val="16"/>
                <w:lang w:eastAsia="en-GB"/>
              </w:rPr>
              <w:t>, Reliability</w:t>
            </w:r>
          </w:p>
        </w:tc>
        <w:tc>
          <w:tcPr>
            <w:tcW w:w="1415"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F0F4C19"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Test substance, Doses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38E7513F"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Relevant information about the study</w:t>
            </w:r>
          </w:p>
        </w:tc>
        <w:tc>
          <w:tcPr>
            <w:tcW w:w="101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D24A299"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Results</w:t>
            </w:r>
          </w:p>
        </w:tc>
        <w:tc>
          <w:tcPr>
            <w:tcW w:w="1674" w:type="dxa"/>
            <w:tcBorders>
              <w:top w:val="single" w:sz="6" w:space="0" w:color="auto"/>
              <w:left w:val="single" w:sz="6" w:space="0" w:color="auto"/>
              <w:bottom w:val="single" w:sz="6" w:space="0" w:color="auto"/>
              <w:right w:val="single" w:sz="6" w:space="0" w:color="auto"/>
            </w:tcBorders>
            <w:hideMark/>
          </w:tcPr>
          <w:p w14:paraId="217E90B7"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sz w:val="18"/>
                <w:szCs w:val="16"/>
                <w:lang w:eastAsia="en-GB"/>
              </w:rPr>
              <w:t xml:space="preserve">Remarks </w:t>
            </w:r>
            <w:r>
              <w:rPr>
                <w:rFonts w:eastAsia="Calibri"/>
                <w:i/>
                <w:sz w:val="18"/>
                <w:szCs w:val="16"/>
                <w:lang w:eastAsia="en-GB"/>
              </w:rPr>
              <w:t>(e.g. major deviations)</w:t>
            </w:r>
          </w:p>
        </w:tc>
        <w:tc>
          <w:tcPr>
            <w:tcW w:w="1843"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0F827AC0" w14:textId="77777777" w:rsidR="002C27E9" w:rsidRDefault="002C27E9">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Reference</w:t>
            </w:r>
          </w:p>
        </w:tc>
      </w:tr>
      <w:tr w:rsidR="002C27E9" w:rsidRPr="002C27E9" w14:paraId="6584FC2C" w14:textId="77777777" w:rsidTr="00742477">
        <w:trPr>
          <w:tblHeader/>
        </w:trPr>
        <w:tc>
          <w:tcPr>
            <w:tcW w:w="1554"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284CE57F" w14:textId="08068271" w:rsidR="002C27E9" w:rsidRDefault="002C27E9">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OECD 437 BCOP</w:t>
            </w:r>
          </w:p>
        </w:tc>
        <w:tc>
          <w:tcPr>
            <w:tcW w:w="1415"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290CF096" w14:textId="4907F716" w:rsidR="002C27E9" w:rsidRDefault="002C27E9">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 xml:space="preserve">LACTIVO 150 CI, </w:t>
            </w:r>
            <w:r w:rsidRPr="002C27E9">
              <w:rPr>
                <w:rFonts w:eastAsia="Calibri"/>
                <w:color w:val="000000"/>
                <w:sz w:val="18"/>
                <w:szCs w:val="16"/>
                <w:lang w:eastAsia="en-GB"/>
              </w:rPr>
              <w:t>750 µL of test item</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3DA53872" w14:textId="130CE47D" w:rsidR="002C27E9" w:rsidRDefault="002C27E9">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Duration of treatmen</w:t>
            </w:r>
            <w:r w:rsidR="00742477">
              <w:rPr>
                <w:rFonts w:eastAsia="Calibri"/>
                <w:color w:val="000000"/>
                <w:sz w:val="18"/>
                <w:szCs w:val="16"/>
                <w:lang w:eastAsia="en-GB"/>
              </w:rPr>
              <w:t>t</w:t>
            </w:r>
            <w:r>
              <w:rPr>
                <w:rFonts w:eastAsia="Calibri"/>
                <w:color w:val="000000"/>
                <w:sz w:val="18"/>
                <w:szCs w:val="16"/>
                <w:lang w:eastAsia="en-GB"/>
              </w:rPr>
              <w:t xml:space="preserve">: </w:t>
            </w:r>
            <w:r w:rsidRPr="002C27E9">
              <w:rPr>
                <w:rFonts w:eastAsia="Calibri"/>
                <w:color w:val="000000"/>
                <w:sz w:val="18"/>
                <w:szCs w:val="16"/>
                <w:lang w:eastAsia="en-GB"/>
              </w:rPr>
              <w:t>10 minutes at 32 ± 1 °C.</w:t>
            </w:r>
          </w:p>
          <w:p w14:paraId="70766DDA" w14:textId="7A69FC2D" w:rsidR="002C27E9" w:rsidRDefault="00742477">
            <w:pPr>
              <w:keepNext/>
              <w:tabs>
                <w:tab w:val="center" w:pos="4536"/>
                <w:tab w:val="right" w:pos="9072"/>
              </w:tabs>
              <w:spacing w:line="276" w:lineRule="auto"/>
              <w:rPr>
                <w:rFonts w:eastAsia="Calibri"/>
                <w:color w:val="000000"/>
                <w:sz w:val="18"/>
                <w:szCs w:val="16"/>
                <w:lang w:eastAsia="en-GB"/>
              </w:rPr>
            </w:pPr>
            <w:r>
              <w:rPr>
                <w:rFonts w:eastAsia="Calibri"/>
                <w:color w:val="000000"/>
                <w:sz w:val="18"/>
                <w:szCs w:val="16"/>
                <w:lang w:eastAsia="en-GB"/>
              </w:rPr>
              <w:t xml:space="preserve">Duration of post-treatment: </w:t>
            </w:r>
            <w:r w:rsidRPr="00742477">
              <w:rPr>
                <w:rFonts w:eastAsia="Calibri"/>
                <w:color w:val="000000"/>
                <w:sz w:val="18"/>
                <w:szCs w:val="16"/>
                <w:lang w:eastAsia="en-GB"/>
              </w:rPr>
              <w:t>2 hours at 32 ± 1 °C</w:t>
            </w:r>
          </w:p>
        </w:tc>
        <w:tc>
          <w:tcPr>
            <w:tcW w:w="101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0A61295A" w14:textId="55E73508" w:rsidR="002C27E9" w:rsidRDefault="00742477">
            <w:pPr>
              <w:keepNext/>
              <w:tabs>
                <w:tab w:val="center" w:pos="4536"/>
                <w:tab w:val="right" w:pos="9072"/>
              </w:tabs>
              <w:spacing w:line="276" w:lineRule="auto"/>
              <w:jc w:val="center"/>
              <w:rPr>
                <w:rFonts w:eastAsia="Calibri"/>
                <w:color w:val="000000"/>
                <w:sz w:val="18"/>
                <w:szCs w:val="16"/>
                <w:lang w:eastAsia="en-GB"/>
              </w:rPr>
            </w:pPr>
            <w:r>
              <w:rPr>
                <w:rFonts w:eastAsia="Calibri"/>
                <w:color w:val="000000"/>
                <w:sz w:val="18"/>
                <w:szCs w:val="16"/>
                <w:lang w:eastAsia="en-GB"/>
              </w:rPr>
              <w:t>IVIS: 12.25</w:t>
            </w:r>
          </w:p>
        </w:tc>
        <w:tc>
          <w:tcPr>
            <w:tcW w:w="1674" w:type="dxa"/>
            <w:tcBorders>
              <w:top w:val="single" w:sz="6" w:space="0" w:color="auto"/>
              <w:left w:val="single" w:sz="6" w:space="0" w:color="auto"/>
              <w:bottom w:val="single" w:sz="6" w:space="0" w:color="auto"/>
              <w:right w:val="single" w:sz="6" w:space="0" w:color="auto"/>
            </w:tcBorders>
          </w:tcPr>
          <w:p w14:paraId="4C7C1D90" w14:textId="1E524E83" w:rsidR="002C27E9" w:rsidRDefault="00742477">
            <w:pPr>
              <w:keepNext/>
              <w:tabs>
                <w:tab w:val="center" w:pos="4536"/>
                <w:tab w:val="right" w:pos="9072"/>
              </w:tabs>
              <w:spacing w:line="276" w:lineRule="auto"/>
              <w:jc w:val="center"/>
              <w:rPr>
                <w:rFonts w:eastAsia="Calibri"/>
                <w:color w:val="000000"/>
                <w:sz w:val="18"/>
                <w:szCs w:val="16"/>
                <w:lang w:eastAsia="en-GB"/>
              </w:rPr>
            </w:pPr>
            <w:r w:rsidRPr="00742477">
              <w:rPr>
                <w:rFonts w:eastAsia="Calibri"/>
                <w:color w:val="000000"/>
                <w:sz w:val="18"/>
                <w:szCs w:val="16"/>
                <w:lang w:eastAsia="en-GB"/>
              </w:rPr>
              <w:t>No stand-alone prediction can be made</w:t>
            </w:r>
          </w:p>
        </w:tc>
        <w:tc>
          <w:tcPr>
            <w:tcW w:w="1843"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tcPr>
          <w:p w14:paraId="373C4F46" w14:textId="77777777" w:rsidR="002C27E9" w:rsidRDefault="00742477">
            <w:pPr>
              <w:keepNext/>
              <w:tabs>
                <w:tab w:val="center" w:pos="4536"/>
                <w:tab w:val="right" w:pos="9072"/>
              </w:tabs>
              <w:spacing w:line="276" w:lineRule="auto"/>
              <w:jc w:val="center"/>
              <w:rPr>
                <w:rFonts w:eastAsia="Calibri"/>
                <w:color w:val="000000"/>
                <w:sz w:val="18"/>
                <w:szCs w:val="16"/>
                <w:lang w:eastAsia="en-GB"/>
              </w:rPr>
            </w:pPr>
            <w:proofErr w:type="spellStart"/>
            <w:r w:rsidRPr="00742477">
              <w:rPr>
                <w:rFonts w:eastAsia="Calibri"/>
                <w:color w:val="000000"/>
                <w:sz w:val="18"/>
                <w:szCs w:val="16"/>
                <w:lang w:eastAsia="en-GB"/>
              </w:rPr>
              <w:t>Himmelsbach</w:t>
            </w:r>
            <w:proofErr w:type="spellEnd"/>
            <w:r w:rsidRPr="00742477">
              <w:rPr>
                <w:rFonts w:eastAsia="Calibri"/>
                <w:color w:val="000000"/>
                <w:sz w:val="18"/>
                <w:szCs w:val="16"/>
                <w:lang w:eastAsia="en-GB"/>
              </w:rPr>
              <w:t xml:space="preserve"> A.</w:t>
            </w:r>
          </w:p>
          <w:p w14:paraId="5086FC2C" w14:textId="233E62F2" w:rsidR="00742477" w:rsidRDefault="00742477">
            <w:pPr>
              <w:keepNext/>
              <w:tabs>
                <w:tab w:val="center" w:pos="4536"/>
                <w:tab w:val="right" w:pos="9072"/>
              </w:tabs>
              <w:spacing w:line="276" w:lineRule="auto"/>
              <w:jc w:val="center"/>
              <w:rPr>
                <w:rFonts w:eastAsia="Calibri"/>
                <w:color w:val="000000"/>
                <w:sz w:val="18"/>
                <w:szCs w:val="16"/>
                <w:lang w:eastAsia="en-GB"/>
              </w:rPr>
            </w:pPr>
            <w:r>
              <w:rPr>
                <w:rFonts w:eastAsia="Calibri"/>
                <w:color w:val="000000"/>
                <w:sz w:val="18"/>
                <w:szCs w:val="16"/>
                <w:lang w:eastAsia="en-GB"/>
              </w:rPr>
              <w:t>(2022)</w:t>
            </w:r>
          </w:p>
        </w:tc>
      </w:tr>
    </w:tbl>
    <w:p w14:paraId="093D8F52" w14:textId="77777777" w:rsidR="002C27E9" w:rsidRPr="002C27E9" w:rsidRDefault="002C27E9" w:rsidP="002C27E9">
      <w:pPr>
        <w:rPr>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49"/>
        <w:gridCol w:w="1769"/>
        <w:gridCol w:w="1947"/>
        <w:gridCol w:w="1387"/>
        <w:gridCol w:w="1843"/>
      </w:tblGrid>
      <w:tr w:rsidR="00D9127D" w:rsidRPr="00D9127D" w14:paraId="5D908840" w14:textId="77777777" w:rsidTr="00862DAE">
        <w:tc>
          <w:tcPr>
            <w:tcW w:w="9781" w:type="dxa"/>
            <w:gridSpan w:val="6"/>
            <w:tcBorders>
              <w:top w:val="single" w:sz="4" w:space="0" w:color="auto"/>
              <w:left w:val="single" w:sz="4" w:space="0" w:color="auto"/>
              <w:bottom w:val="single" w:sz="4" w:space="0" w:color="auto"/>
              <w:right w:val="single" w:sz="4" w:space="0" w:color="auto"/>
            </w:tcBorders>
            <w:shd w:val="clear" w:color="auto" w:fill="FFFFCC"/>
            <w:hideMark/>
          </w:tcPr>
          <w:p w14:paraId="2A6AC83D" w14:textId="77777777" w:rsidR="00D9127D" w:rsidRDefault="00D9127D">
            <w:pPr>
              <w:keepNext/>
              <w:tabs>
                <w:tab w:val="center" w:pos="4536"/>
                <w:tab w:val="right" w:pos="9072"/>
              </w:tabs>
              <w:spacing w:line="276" w:lineRule="auto"/>
              <w:jc w:val="center"/>
              <w:rPr>
                <w:rFonts w:eastAsia="Calibri"/>
                <w:b/>
                <w:bCs/>
                <w:snapToGrid/>
                <w:color w:val="000000"/>
                <w:sz w:val="18"/>
                <w:szCs w:val="16"/>
                <w:lang w:eastAsia="en-GB"/>
              </w:rPr>
            </w:pPr>
            <w:r>
              <w:rPr>
                <w:rFonts w:eastAsia="Calibri"/>
                <w:b/>
                <w:bCs/>
                <w:color w:val="000000"/>
                <w:sz w:val="18"/>
                <w:szCs w:val="16"/>
                <w:lang w:eastAsia="en-GB"/>
              </w:rPr>
              <w:t>Summary table of animal studies on serious eye damage and eye irritation</w:t>
            </w:r>
          </w:p>
        </w:tc>
      </w:tr>
      <w:tr w:rsidR="00D9127D" w14:paraId="4AFD198D" w14:textId="77777777" w:rsidTr="00862DAE">
        <w:tc>
          <w:tcPr>
            <w:tcW w:w="1486" w:type="dxa"/>
            <w:tcBorders>
              <w:top w:val="single" w:sz="4" w:space="0" w:color="auto"/>
              <w:left w:val="single" w:sz="4" w:space="0" w:color="auto"/>
              <w:bottom w:val="single" w:sz="4" w:space="0" w:color="auto"/>
              <w:right w:val="single" w:sz="4" w:space="0" w:color="auto"/>
            </w:tcBorders>
            <w:hideMark/>
          </w:tcPr>
          <w:p w14:paraId="0CC7F305" w14:textId="77777777" w:rsidR="00D9127D" w:rsidRDefault="00D9127D">
            <w:pPr>
              <w:keepNext/>
              <w:tabs>
                <w:tab w:val="center" w:pos="4536"/>
                <w:tab w:val="right" w:pos="9072"/>
              </w:tabs>
              <w:spacing w:line="276" w:lineRule="auto"/>
              <w:rPr>
                <w:rFonts w:eastAsia="Calibri"/>
                <w:sz w:val="18"/>
                <w:szCs w:val="16"/>
                <w:lang w:eastAsia="en-US"/>
              </w:rPr>
            </w:pPr>
            <w:r>
              <w:rPr>
                <w:rFonts w:eastAsia="Calibri"/>
                <w:b/>
                <w:bCs/>
                <w:color w:val="000000"/>
                <w:sz w:val="18"/>
                <w:szCs w:val="16"/>
                <w:lang w:eastAsia="en-GB"/>
              </w:rPr>
              <w:t>Method, Guideline, GLP status, Reliability</w:t>
            </w:r>
          </w:p>
        </w:tc>
        <w:tc>
          <w:tcPr>
            <w:tcW w:w="1349" w:type="dxa"/>
            <w:tcBorders>
              <w:top w:val="single" w:sz="4" w:space="0" w:color="auto"/>
              <w:left w:val="single" w:sz="4" w:space="0" w:color="auto"/>
              <w:bottom w:val="single" w:sz="4" w:space="0" w:color="auto"/>
              <w:right w:val="single" w:sz="4" w:space="0" w:color="auto"/>
            </w:tcBorders>
            <w:hideMark/>
          </w:tcPr>
          <w:p w14:paraId="6DC2AC47"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Species, Strain, Sex, No/group</w:t>
            </w:r>
          </w:p>
        </w:tc>
        <w:tc>
          <w:tcPr>
            <w:tcW w:w="1769" w:type="dxa"/>
            <w:tcBorders>
              <w:top w:val="single" w:sz="4" w:space="0" w:color="auto"/>
              <w:left w:val="single" w:sz="4" w:space="0" w:color="auto"/>
              <w:bottom w:val="single" w:sz="4" w:space="0" w:color="auto"/>
              <w:right w:val="single" w:sz="4" w:space="0" w:color="auto"/>
            </w:tcBorders>
            <w:hideMark/>
          </w:tcPr>
          <w:p w14:paraId="6058191A"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Test substance, Dose levels, Duration of exposure</w:t>
            </w:r>
          </w:p>
        </w:tc>
        <w:tc>
          <w:tcPr>
            <w:tcW w:w="1947" w:type="dxa"/>
            <w:tcBorders>
              <w:top w:val="single" w:sz="4" w:space="0" w:color="auto"/>
              <w:left w:val="single" w:sz="4" w:space="0" w:color="auto"/>
              <w:bottom w:val="single" w:sz="4" w:space="0" w:color="auto"/>
              <w:right w:val="single" w:sz="4" w:space="0" w:color="auto"/>
            </w:tcBorders>
            <w:hideMark/>
          </w:tcPr>
          <w:p w14:paraId="2EC7D748"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Results</w:t>
            </w:r>
          </w:p>
          <w:p w14:paraId="439AC105" w14:textId="77777777" w:rsidR="00D9127D" w:rsidRDefault="00D9127D">
            <w:pPr>
              <w:keepNext/>
              <w:tabs>
                <w:tab w:val="center" w:pos="4536"/>
                <w:tab w:val="right" w:pos="9072"/>
              </w:tabs>
              <w:spacing w:line="276" w:lineRule="auto"/>
              <w:rPr>
                <w:rFonts w:eastAsia="Calibri"/>
                <w:bCs/>
                <w:i/>
                <w:color w:val="000000"/>
                <w:sz w:val="18"/>
                <w:szCs w:val="16"/>
                <w:lang w:eastAsia="en-GB"/>
              </w:rPr>
            </w:pPr>
            <w:r>
              <w:rPr>
                <w:rFonts w:eastAsia="Calibri"/>
                <w:bCs/>
                <w:i/>
                <w:color w:val="000000"/>
                <w:sz w:val="18"/>
                <w:szCs w:val="16"/>
                <w:lang w:eastAsia="en-GB"/>
              </w:rPr>
              <w:t>Average score (24, 48, 72h)/</w:t>
            </w:r>
          </w:p>
          <w:p w14:paraId="22EBAAD2"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Cs/>
                <w:i/>
                <w:color w:val="000000"/>
                <w:sz w:val="18"/>
                <w:szCs w:val="16"/>
                <w:lang w:eastAsia="en-GB"/>
              </w:rPr>
              <w:t>observations and time point of onset, reversibility</w:t>
            </w:r>
          </w:p>
        </w:tc>
        <w:tc>
          <w:tcPr>
            <w:tcW w:w="1387" w:type="dxa"/>
            <w:tcBorders>
              <w:top w:val="single" w:sz="4" w:space="0" w:color="auto"/>
              <w:left w:val="single" w:sz="4" w:space="0" w:color="auto"/>
              <w:bottom w:val="single" w:sz="4" w:space="0" w:color="auto"/>
              <w:right w:val="single" w:sz="4" w:space="0" w:color="auto"/>
            </w:tcBorders>
            <w:hideMark/>
          </w:tcPr>
          <w:p w14:paraId="4604F123"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 xml:space="preserve">Remarks </w:t>
            </w:r>
            <w:r>
              <w:rPr>
                <w:rFonts w:eastAsia="Calibri"/>
                <w:bCs/>
                <w:i/>
                <w:color w:val="000000"/>
                <w:sz w:val="18"/>
                <w:szCs w:val="16"/>
                <w:lang w:eastAsia="en-GB"/>
              </w:rPr>
              <w:t>(e.g. major deviations)</w:t>
            </w:r>
          </w:p>
        </w:tc>
        <w:tc>
          <w:tcPr>
            <w:tcW w:w="1843" w:type="dxa"/>
            <w:tcBorders>
              <w:top w:val="single" w:sz="4" w:space="0" w:color="auto"/>
              <w:left w:val="single" w:sz="4" w:space="0" w:color="auto"/>
              <w:bottom w:val="single" w:sz="4" w:space="0" w:color="auto"/>
              <w:right w:val="single" w:sz="4" w:space="0" w:color="auto"/>
            </w:tcBorders>
          </w:tcPr>
          <w:p w14:paraId="46A3A40E" w14:textId="77777777" w:rsidR="00D9127D" w:rsidRDefault="00D9127D">
            <w:pPr>
              <w:keepNext/>
              <w:tabs>
                <w:tab w:val="center" w:pos="4536"/>
                <w:tab w:val="right" w:pos="9072"/>
              </w:tabs>
              <w:spacing w:line="276" w:lineRule="auto"/>
              <w:rPr>
                <w:rFonts w:eastAsia="Calibri"/>
                <w:b/>
                <w:bCs/>
                <w:color w:val="000000"/>
                <w:sz w:val="18"/>
                <w:szCs w:val="16"/>
                <w:lang w:eastAsia="en-GB"/>
              </w:rPr>
            </w:pPr>
            <w:r>
              <w:rPr>
                <w:rFonts w:eastAsia="Calibri"/>
                <w:b/>
                <w:bCs/>
                <w:color w:val="000000"/>
                <w:sz w:val="18"/>
                <w:szCs w:val="16"/>
                <w:lang w:eastAsia="en-GB"/>
              </w:rPr>
              <w:t xml:space="preserve">Reference </w:t>
            </w:r>
          </w:p>
          <w:p w14:paraId="0ED98CD9" w14:textId="77777777" w:rsidR="00D9127D" w:rsidRDefault="00D9127D">
            <w:pPr>
              <w:keepNext/>
              <w:tabs>
                <w:tab w:val="center" w:pos="4536"/>
                <w:tab w:val="right" w:pos="9072"/>
              </w:tabs>
              <w:spacing w:line="276" w:lineRule="auto"/>
              <w:rPr>
                <w:rFonts w:eastAsia="Calibri"/>
                <w:b/>
                <w:bCs/>
                <w:color w:val="000000"/>
                <w:sz w:val="18"/>
                <w:szCs w:val="16"/>
                <w:lang w:eastAsia="en-GB"/>
              </w:rPr>
            </w:pPr>
          </w:p>
        </w:tc>
      </w:tr>
      <w:tr w:rsidR="00D9127D" w14:paraId="756158DF" w14:textId="77777777" w:rsidTr="00862DAE">
        <w:tc>
          <w:tcPr>
            <w:tcW w:w="1486" w:type="dxa"/>
            <w:tcBorders>
              <w:top w:val="single" w:sz="4" w:space="0" w:color="auto"/>
              <w:left w:val="single" w:sz="4" w:space="0" w:color="auto"/>
              <w:bottom w:val="single" w:sz="4" w:space="0" w:color="auto"/>
              <w:right w:val="single" w:sz="4" w:space="0" w:color="auto"/>
            </w:tcBorders>
          </w:tcPr>
          <w:p w14:paraId="6ACA2351" w14:textId="79FB28F0" w:rsidR="00D9127D" w:rsidRPr="002729A4" w:rsidRDefault="003B130A">
            <w:pPr>
              <w:spacing w:line="276" w:lineRule="auto"/>
              <w:rPr>
                <w:rFonts w:eastAsia="Calibri"/>
                <w:sz w:val="18"/>
                <w:szCs w:val="16"/>
                <w:lang w:eastAsia="en-US"/>
              </w:rPr>
            </w:pPr>
            <w:r w:rsidRPr="002729A4">
              <w:rPr>
                <w:rFonts w:eastAsia="Calibri"/>
                <w:sz w:val="18"/>
                <w:szCs w:val="16"/>
                <w:lang w:eastAsia="en-US"/>
              </w:rPr>
              <w:t>OECD 4</w:t>
            </w:r>
            <w:r w:rsidR="002C27E9" w:rsidRPr="002729A4">
              <w:rPr>
                <w:rFonts w:eastAsia="Calibri"/>
                <w:sz w:val="18"/>
                <w:szCs w:val="16"/>
                <w:lang w:eastAsia="en-US"/>
              </w:rPr>
              <w:t>05</w:t>
            </w:r>
          </w:p>
        </w:tc>
        <w:tc>
          <w:tcPr>
            <w:tcW w:w="1349" w:type="dxa"/>
            <w:tcBorders>
              <w:top w:val="single" w:sz="4" w:space="0" w:color="auto"/>
              <w:left w:val="single" w:sz="4" w:space="0" w:color="auto"/>
              <w:bottom w:val="single" w:sz="4" w:space="0" w:color="auto"/>
              <w:right w:val="single" w:sz="4" w:space="0" w:color="auto"/>
            </w:tcBorders>
          </w:tcPr>
          <w:p w14:paraId="762CE2CB" w14:textId="33058400" w:rsidR="00D9127D" w:rsidRPr="002729A4" w:rsidRDefault="00756A84">
            <w:pPr>
              <w:spacing w:line="276" w:lineRule="auto"/>
              <w:rPr>
                <w:rFonts w:eastAsia="Calibri"/>
                <w:sz w:val="18"/>
                <w:szCs w:val="16"/>
                <w:lang w:eastAsia="en-US"/>
              </w:rPr>
            </w:pPr>
            <w:r w:rsidRPr="002729A4">
              <w:rPr>
                <w:rFonts w:eastAsia="Calibri"/>
                <w:sz w:val="18"/>
                <w:szCs w:val="16"/>
                <w:lang w:eastAsia="en-US"/>
              </w:rPr>
              <w:t>Rabbit,</w:t>
            </w:r>
          </w:p>
          <w:p w14:paraId="7969921F" w14:textId="77777777" w:rsidR="00756A84" w:rsidRPr="002729A4" w:rsidRDefault="00756A84">
            <w:pPr>
              <w:spacing w:line="276" w:lineRule="auto"/>
              <w:rPr>
                <w:rFonts w:eastAsia="Calibri"/>
                <w:sz w:val="18"/>
                <w:szCs w:val="16"/>
                <w:lang w:eastAsia="en-US"/>
              </w:rPr>
            </w:pPr>
            <w:r w:rsidRPr="002729A4">
              <w:rPr>
                <w:rFonts w:eastAsia="Calibri"/>
                <w:sz w:val="18"/>
                <w:szCs w:val="16"/>
                <w:lang w:eastAsia="en-US"/>
              </w:rPr>
              <w:t xml:space="preserve">New </w:t>
            </w:r>
            <w:proofErr w:type="spellStart"/>
            <w:r w:rsidRPr="002729A4">
              <w:rPr>
                <w:rFonts w:eastAsia="Calibri"/>
                <w:sz w:val="18"/>
                <w:szCs w:val="16"/>
                <w:lang w:eastAsia="en-US"/>
              </w:rPr>
              <w:t>zeland</w:t>
            </w:r>
            <w:proofErr w:type="spellEnd"/>
            <w:r w:rsidRPr="002729A4">
              <w:rPr>
                <w:rFonts w:eastAsia="Calibri"/>
                <w:sz w:val="18"/>
                <w:szCs w:val="16"/>
                <w:lang w:eastAsia="en-US"/>
              </w:rPr>
              <w:t xml:space="preserve"> </w:t>
            </w:r>
          </w:p>
          <w:p w14:paraId="75A5D062" w14:textId="4AFB6E7B" w:rsidR="00756A84" w:rsidRPr="002729A4" w:rsidRDefault="00756A84">
            <w:pPr>
              <w:spacing w:line="276" w:lineRule="auto"/>
              <w:rPr>
                <w:rFonts w:eastAsia="Calibri"/>
                <w:sz w:val="18"/>
                <w:szCs w:val="16"/>
                <w:lang w:eastAsia="en-US"/>
              </w:rPr>
            </w:pPr>
            <w:r w:rsidRPr="002729A4">
              <w:rPr>
                <w:rFonts w:eastAsia="Calibri"/>
                <w:sz w:val="18"/>
                <w:szCs w:val="16"/>
                <w:lang w:eastAsia="en-US"/>
              </w:rPr>
              <w:t>White,</w:t>
            </w:r>
          </w:p>
          <w:p w14:paraId="2ACA4378" w14:textId="5F75DDBA" w:rsidR="00756A84" w:rsidRPr="002729A4" w:rsidRDefault="00756A84">
            <w:pPr>
              <w:spacing w:line="276" w:lineRule="auto"/>
              <w:rPr>
                <w:rFonts w:eastAsia="Calibri"/>
                <w:sz w:val="18"/>
                <w:szCs w:val="16"/>
                <w:lang w:eastAsia="en-US"/>
              </w:rPr>
            </w:pPr>
            <w:r w:rsidRPr="002729A4">
              <w:rPr>
                <w:rFonts w:eastAsia="Calibri"/>
                <w:sz w:val="18"/>
                <w:szCs w:val="16"/>
                <w:lang w:eastAsia="en-US"/>
              </w:rPr>
              <w:t>females</w:t>
            </w:r>
          </w:p>
          <w:p w14:paraId="27B6A59D" w14:textId="5BBA3183" w:rsidR="00756A84" w:rsidRPr="002729A4" w:rsidRDefault="00756A84">
            <w:pPr>
              <w:spacing w:line="276" w:lineRule="auto"/>
              <w:rPr>
                <w:rFonts w:eastAsia="Calibri"/>
                <w:sz w:val="18"/>
                <w:szCs w:val="16"/>
                <w:lang w:eastAsia="en-US"/>
              </w:rPr>
            </w:pPr>
            <w:r w:rsidRPr="002729A4">
              <w:rPr>
                <w:rFonts w:eastAsia="Calibri"/>
                <w:sz w:val="18"/>
                <w:szCs w:val="16"/>
                <w:lang w:eastAsia="en-US"/>
              </w:rPr>
              <w:t>total 3 animals</w:t>
            </w:r>
          </w:p>
          <w:p w14:paraId="67B9C63F" w14:textId="6F284005" w:rsidR="00756A84" w:rsidRPr="002729A4" w:rsidRDefault="00756A84">
            <w:pPr>
              <w:spacing w:line="276" w:lineRule="auto"/>
              <w:rPr>
                <w:rFonts w:eastAsia="Calibri"/>
                <w:sz w:val="18"/>
                <w:szCs w:val="16"/>
                <w:lang w:eastAsia="en-US"/>
              </w:rPr>
            </w:pPr>
          </w:p>
        </w:tc>
        <w:tc>
          <w:tcPr>
            <w:tcW w:w="1769" w:type="dxa"/>
            <w:tcBorders>
              <w:top w:val="single" w:sz="4" w:space="0" w:color="auto"/>
              <w:left w:val="single" w:sz="4" w:space="0" w:color="auto"/>
              <w:bottom w:val="single" w:sz="4" w:space="0" w:color="auto"/>
              <w:right w:val="single" w:sz="4" w:space="0" w:color="auto"/>
            </w:tcBorders>
          </w:tcPr>
          <w:p w14:paraId="6B6FB167" w14:textId="13C178C6" w:rsidR="00756A84" w:rsidRPr="002729A4" w:rsidRDefault="00CA35E5">
            <w:pPr>
              <w:spacing w:line="276" w:lineRule="auto"/>
              <w:rPr>
                <w:rFonts w:eastAsia="Calibri"/>
                <w:sz w:val="18"/>
                <w:szCs w:val="16"/>
                <w:lang w:eastAsia="en-US"/>
              </w:rPr>
            </w:pPr>
            <w:r>
              <w:rPr>
                <w:rFonts w:eastAsia="Calibri"/>
                <w:sz w:val="18"/>
                <w:szCs w:val="16"/>
                <w:lang w:eastAsia="en-US"/>
              </w:rPr>
              <w:t>LACTIVO</w:t>
            </w:r>
            <w:r w:rsidR="00756A84" w:rsidRPr="002729A4">
              <w:rPr>
                <w:rFonts w:eastAsia="Calibri"/>
                <w:sz w:val="18"/>
                <w:szCs w:val="16"/>
                <w:lang w:eastAsia="en-US"/>
              </w:rPr>
              <w:t xml:space="preserve"> 150 CI, </w:t>
            </w:r>
          </w:p>
          <w:p w14:paraId="32262A10" w14:textId="77777777" w:rsidR="00D9127D" w:rsidRPr="002729A4" w:rsidRDefault="00756A84">
            <w:pPr>
              <w:spacing w:line="276" w:lineRule="auto"/>
              <w:rPr>
                <w:rFonts w:eastAsia="Calibri"/>
                <w:sz w:val="18"/>
                <w:szCs w:val="16"/>
                <w:lang w:eastAsia="en-US"/>
              </w:rPr>
            </w:pPr>
            <w:r w:rsidRPr="002729A4">
              <w:rPr>
                <w:rFonts w:eastAsia="Calibri"/>
                <w:sz w:val="18"/>
                <w:szCs w:val="16"/>
                <w:lang w:eastAsia="en-US"/>
              </w:rPr>
              <w:t>0.1 mL,</w:t>
            </w:r>
          </w:p>
          <w:p w14:paraId="5CF74769" w14:textId="531ABCA3" w:rsidR="00756A84" w:rsidRPr="002729A4" w:rsidRDefault="00756A84">
            <w:pPr>
              <w:spacing w:line="276" w:lineRule="auto"/>
              <w:rPr>
                <w:rFonts w:eastAsia="Calibri"/>
                <w:sz w:val="18"/>
                <w:szCs w:val="16"/>
                <w:lang w:val="en-US" w:eastAsia="en-US"/>
              </w:rPr>
            </w:pPr>
            <w:r w:rsidRPr="002729A4">
              <w:rPr>
                <w:rFonts w:eastAsia="Calibri"/>
                <w:sz w:val="18"/>
                <w:szCs w:val="16"/>
                <w:lang w:val="en-US" w:eastAsia="en-US"/>
              </w:rPr>
              <w:t>Ocular examinations were performed 24, 48 and 72 hours</w:t>
            </w:r>
          </w:p>
        </w:tc>
        <w:tc>
          <w:tcPr>
            <w:tcW w:w="1947" w:type="dxa"/>
            <w:tcBorders>
              <w:top w:val="single" w:sz="4" w:space="0" w:color="auto"/>
              <w:left w:val="single" w:sz="4" w:space="0" w:color="auto"/>
              <w:bottom w:val="single" w:sz="4" w:space="0" w:color="auto"/>
              <w:right w:val="single" w:sz="4" w:space="0" w:color="auto"/>
            </w:tcBorders>
          </w:tcPr>
          <w:p w14:paraId="157B6FE6" w14:textId="14D1F9FF" w:rsidR="00D9127D" w:rsidRPr="002729A4" w:rsidRDefault="00756A84">
            <w:pPr>
              <w:spacing w:line="276" w:lineRule="auto"/>
              <w:rPr>
                <w:rFonts w:eastAsia="Calibri"/>
                <w:sz w:val="18"/>
                <w:szCs w:val="16"/>
                <w:lang w:eastAsia="en-US"/>
              </w:rPr>
            </w:pPr>
            <w:r w:rsidRPr="002729A4">
              <w:rPr>
                <w:rFonts w:eastAsia="Calibri"/>
                <w:sz w:val="18"/>
                <w:szCs w:val="16"/>
                <w:lang w:eastAsia="en-US"/>
              </w:rPr>
              <w:t xml:space="preserve">No irritation was recorded in any treated animal during the observation period. These results indicate that the test item, </w:t>
            </w:r>
            <w:proofErr w:type="spellStart"/>
            <w:r w:rsidRPr="002729A4">
              <w:rPr>
                <w:rFonts w:eastAsia="Calibri"/>
                <w:sz w:val="18"/>
                <w:szCs w:val="16"/>
                <w:lang w:eastAsia="en-US"/>
              </w:rPr>
              <w:t>Lactivo</w:t>
            </w:r>
            <w:proofErr w:type="spellEnd"/>
            <w:r w:rsidRPr="002729A4">
              <w:rPr>
                <w:rFonts w:eastAsia="Calibri"/>
                <w:sz w:val="18"/>
                <w:szCs w:val="16"/>
                <w:lang w:eastAsia="en-US"/>
              </w:rPr>
              <w:t xml:space="preserve"> 150 CI, has no effect on the eye of the rabbit.</w:t>
            </w:r>
          </w:p>
        </w:tc>
        <w:tc>
          <w:tcPr>
            <w:tcW w:w="1387" w:type="dxa"/>
            <w:tcBorders>
              <w:top w:val="single" w:sz="4" w:space="0" w:color="auto"/>
              <w:left w:val="single" w:sz="4" w:space="0" w:color="auto"/>
              <w:bottom w:val="single" w:sz="4" w:space="0" w:color="auto"/>
              <w:right w:val="single" w:sz="4" w:space="0" w:color="auto"/>
            </w:tcBorders>
          </w:tcPr>
          <w:p w14:paraId="3B807B7C" w14:textId="567069E7" w:rsidR="00D9127D" w:rsidRPr="002729A4" w:rsidRDefault="00756A84">
            <w:pPr>
              <w:spacing w:line="276" w:lineRule="auto"/>
              <w:rPr>
                <w:rFonts w:eastAsia="Calibri"/>
                <w:sz w:val="18"/>
                <w:szCs w:val="16"/>
                <w:lang w:eastAsia="en-US"/>
              </w:rPr>
            </w:pPr>
            <w:r w:rsidRPr="002729A4">
              <w:rPr>
                <w:rFonts w:eastAsia="Calibri"/>
                <w:sz w:val="18"/>
                <w:szCs w:val="16"/>
                <w:lang w:eastAsia="en-US"/>
              </w:rPr>
              <w:t>-</w:t>
            </w:r>
          </w:p>
        </w:tc>
        <w:tc>
          <w:tcPr>
            <w:tcW w:w="1843" w:type="dxa"/>
            <w:tcBorders>
              <w:top w:val="single" w:sz="4" w:space="0" w:color="auto"/>
              <w:left w:val="single" w:sz="4" w:space="0" w:color="auto"/>
              <w:bottom w:val="single" w:sz="4" w:space="0" w:color="auto"/>
              <w:right w:val="single" w:sz="4" w:space="0" w:color="auto"/>
            </w:tcBorders>
          </w:tcPr>
          <w:p w14:paraId="4B0E0EFA" w14:textId="390D7B49" w:rsidR="00D9127D" w:rsidRPr="002729A4" w:rsidRDefault="00756A84">
            <w:pPr>
              <w:spacing w:line="276" w:lineRule="auto"/>
              <w:rPr>
                <w:rFonts w:eastAsia="Calibri"/>
                <w:sz w:val="18"/>
                <w:szCs w:val="16"/>
                <w:lang w:eastAsia="en-US"/>
              </w:rPr>
            </w:pPr>
            <w:r w:rsidRPr="002729A4">
              <w:rPr>
                <w:rFonts w:eastAsia="Calibri"/>
                <w:sz w:val="18"/>
                <w:szCs w:val="16"/>
                <w:lang w:eastAsia="en-US"/>
              </w:rPr>
              <w:t>Salvador M. (2022)</w:t>
            </w:r>
          </w:p>
        </w:tc>
      </w:tr>
    </w:tbl>
    <w:p w14:paraId="2CC92F91" w14:textId="77777777" w:rsidR="00D9127D" w:rsidRDefault="00D9127D" w:rsidP="00D9127D">
      <w:pPr>
        <w:jc w:val="both"/>
        <w:rPr>
          <w:rFonts w:eastAsia="Calibri"/>
          <w:iCs/>
          <w:lang w:eastAsia="en-US"/>
        </w:rPr>
      </w:pPr>
    </w:p>
    <w:p w14:paraId="4E374109" w14:textId="77777777" w:rsidR="00D9127D" w:rsidRPr="00D9127D" w:rsidRDefault="00D9127D" w:rsidP="00D9127D">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8E54D3" w:rsidRPr="00232695" w14:paraId="674A1142" w14:textId="77777777" w:rsidTr="005A3D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1F10B45" w14:textId="77777777" w:rsidR="008E54D3" w:rsidRPr="00232695" w:rsidRDefault="008E54D3" w:rsidP="002D261B">
            <w:pPr>
              <w:rPr>
                <w:rFonts w:eastAsia="Calibri" w:cstheme="minorHAnsi"/>
                <w:b/>
                <w:bCs/>
                <w:sz w:val="18"/>
                <w:szCs w:val="18"/>
                <w:lang w:eastAsia="en-US"/>
              </w:rPr>
            </w:pPr>
            <w:r w:rsidRPr="00232695">
              <w:rPr>
                <w:rFonts w:eastAsia="Calibri" w:cstheme="minorHAnsi"/>
                <w:b/>
                <w:bCs/>
                <w:sz w:val="18"/>
                <w:szCs w:val="18"/>
                <w:lang w:eastAsia="en-US"/>
              </w:rPr>
              <w:t xml:space="preserve">Conclusion used in Risk Assessment – Eye irritation </w:t>
            </w:r>
          </w:p>
        </w:tc>
      </w:tr>
      <w:tr w:rsidR="008C73A8" w:rsidRPr="00232695" w14:paraId="67594833" w14:textId="77777777" w:rsidTr="005A3D1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1F84FDDA" w14:textId="77777777" w:rsidR="008C73A8" w:rsidRPr="00232695" w:rsidRDefault="008C73A8" w:rsidP="008C73A8">
            <w:pPr>
              <w:rPr>
                <w:rFonts w:eastAsia="Calibri" w:cstheme="minorHAnsi"/>
                <w:sz w:val="18"/>
                <w:szCs w:val="18"/>
                <w:lang w:eastAsia="en-US"/>
              </w:rPr>
            </w:pPr>
            <w:r w:rsidRPr="00232695">
              <w:rPr>
                <w:rFonts w:eastAsia="Calibri" w:cstheme="minorHAnsi"/>
                <w:sz w:val="18"/>
                <w:szCs w:val="18"/>
                <w:lang w:eastAsia="en-US"/>
              </w:rPr>
              <w:lastRenderedPageBreak/>
              <w:t>Value/conclusion</w:t>
            </w:r>
          </w:p>
        </w:tc>
        <w:tc>
          <w:tcPr>
            <w:tcW w:w="3724" w:type="pct"/>
            <w:tcBorders>
              <w:top w:val="single" w:sz="6" w:space="0" w:color="auto"/>
              <w:left w:val="single" w:sz="6" w:space="0" w:color="auto"/>
              <w:bottom w:val="single" w:sz="6" w:space="0" w:color="auto"/>
              <w:right w:val="single" w:sz="6" w:space="0" w:color="auto"/>
            </w:tcBorders>
          </w:tcPr>
          <w:p w14:paraId="4C0B44C0" w14:textId="08E4F0B1" w:rsidR="005F2C66" w:rsidRPr="00232695" w:rsidRDefault="00D9127D" w:rsidP="00D9127D">
            <w:pPr>
              <w:jc w:val="both"/>
              <w:rPr>
                <w:rFonts w:eastAsia="Calibri" w:cstheme="minorHAnsi"/>
                <w:sz w:val="18"/>
                <w:szCs w:val="18"/>
                <w:lang w:val="en-US" w:eastAsia="en-US"/>
              </w:rPr>
            </w:pPr>
            <w:r w:rsidRPr="00030689">
              <w:rPr>
                <w:rFonts w:eastAsia="Calibri" w:cstheme="minorHAnsi"/>
                <w:sz w:val="18"/>
                <w:szCs w:val="18"/>
                <w:lang w:eastAsia="en-US"/>
              </w:rPr>
              <w:t xml:space="preserve">All the products belonging to </w:t>
            </w:r>
            <w:r w:rsidR="005729F0">
              <w:rPr>
                <w:rFonts w:eastAsia="Calibri" w:cstheme="minorHAnsi"/>
                <w:sz w:val="18"/>
                <w:szCs w:val="18"/>
                <w:lang w:eastAsia="en-US"/>
              </w:rPr>
              <w:t>LACTIVO 150 BPF</w:t>
            </w:r>
            <w:r w:rsidRPr="00030689">
              <w:rPr>
                <w:rFonts w:eastAsia="Calibri" w:cstheme="minorHAnsi"/>
                <w:sz w:val="18"/>
                <w:szCs w:val="18"/>
                <w:lang w:eastAsia="en-US"/>
              </w:rPr>
              <w:t xml:space="preserve"> </w:t>
            </w:r>
            <w:r>
              <w:rPr>
                <w:rFonts w:eastAsia="Calibri" w:cstheme="minorHAnsi"/>
                <w:sz w:val="18"/>
                <w:szCs w:val="18"/>
                <w:lang w:eastAsia="en-US"/>
              </w:rPr>
              <w:t>do</w:t>
            </w:r>
            <w:r w:rsidR="00B82C64">
              <w:rPr>
                <w:rFonts w:eastAsia="Calibri" w:cstheme="minorHAnsi"/>
                <w:sz w:val="18"/>
                <w:szCs w:val="18"/>
                <w:lang w:eastAsia="en-US"/>
              </w:rPr>
              <w:t xml:space="preserve"> not</w:t>
            </w:r>
            <w:r w:rsidRPr="00030689">
              <w:rPr>
                <w:rFonts w:eastAsia="Calibri" w:cstheme="minorHAnsi"/>
                <w:sz w:val="18"/>
                <w:szCs w:val="18"/>
                <w:lang w:eastAsia="en-US"/>
              </w:rPr>
              <w:t xml:space="preserve"> </w:t>
            </w:r>
            <w:r>
              <w:rPr>
                <w:rFonts w:eastAsia="Calibri" w:cstheme="minorHAnsi"/>
                <w:sz w:val="18"/>
                <w:szCs w:val="18"/>
                <w:lang w:eastAsia="en-US"/>
              </w:rPr>
              <w:t>cause eye damage</w:t>
            </w:r>
            <w:r w:rsidRPr="00030689">
              <w:rPr>
                <w:rFonts w:eastAsia="Calibri" w:cstheme="minorHAnsi"/>
                <w:sz w:val="18"/>
                <w:szCs w:val="18"/>
                <w:lang w:eastAsia="en-US"/>
              </w:rPr>
              <w:t>/</w:t>
            </w:r>
            <w:r>
              <w:rPr>
                <w:rFonts w:eastAsia="Calibri" w:cstheme="minorHAnsi"/>
                <w:sz w:val="18"/>
                <w:szCs w:val="18"/>
                <w:lang w:eastAsia="en-US"/>
              </w:rPr>
              <w:t>are no</w:t>
            </w:r>
            <w:r w:rsidR="00D56CE2">
              <w:rPr>
                <w:rFonts w:eastAsia="Calibri" w:cstheme="minorHAnsi"/>
                <w:sz w:val="18"/>
                <w:szCs w:val="18"/>
                <w:lang w:eastAsia="en-US"/>
              </w:rPr>
              <w:t>t</w:t>
            </w:r>
            <w:r>
              <w:rPr>
                <w:rFonts w:eastAsia="Calibri" w:cstheme="minorHAnsi"/>
                <w:sz w:val="18"/>
                <w:szCs w:val="18"/>
                <w:lang w:eastAsia="en-US"/>
              </w:rPr>
              <w:t xml:space="preserve"> eye irritant.</w:t>
            </w:r>
          </w:p>
        </w:tc>
      </w:tr>
      <w:tr w:rsidR="008C73A8" w:rsidRPr="00232695" w14:paraId="285F36BB"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33AD2F" w14:textId="77777777" w:rsidR="008C73A8" w:rsidRPr="00232695" w:rsidRDefault="008C73A8" w:rsidP="00232695">
            <w:pPr>
              <w:rPr>
                <w:rFonts w:eastAsia="Calibri" w:cstheme="minorHAnsi"/>
                <w:sz w:val="18"/>
                <w:szCs w:val="18"/>
                <w:lang w:eastAsia="en-US"/>
              </w:rPr>
            </w:pPr>
            <w:bookmarkStart w:id="2769" w:name="_Hlk84340802"/>
            <w:r w:rsidRPr="00232695">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123C09C9" w14:textId="64B8F5E6" w:rsidR="008C73A8" w:rsidRPr="00232695" w:rsidRDefault="00377172" w:rsidP="000D6C54">
            <w:pPr>
              <w:jc w:val="both"/>
              <w:rPr>
                <w:rFonts w:eastAsia="Calibri"/>
                <w:sz w:val="18"/>
                <w:szCs w:val="18"/>
                <w:lang w:eastAsia="en-US"/>
              </w:rPr>
            </w:pPr>
            <w:r>
              <w:rPr>
                <w:rFonts w:eastAsia="Calibri"/>
                <w:sz w:val="18"/>
                <w:szCs w:val="18"/>
                <w:lang w:eastAsia="en-US"/>
              </w:rPr>
              <w:t>A</w:t>
            </w:r>
            <w:r w:rsidR="008C73A8" w:rsidRPr="0048655A">
              <w:rPr>
                <w:rFonts w:eastAsia="Calibri"/>
                <w:sz w:val="18"/>
                <w:szCs w:val="18"/>
                <w:lang w:eastAsia="en-US"/>
              </w:rPr>
              <w:t>ccording to the paragraph 3.3.3.3.1 of CLP Regulation,</w:t>
            </w:r>
            <w:r w:rsidR="0048655A">
              <w:rPr>
                <w:rFonts w:eastAsia="Calibri"/>
                <w:sz w:val="18"/>
                <w:szCs w:val="18"/>
                <w:lang w:eastAsia="en-US"/>
              </w:rPr>
              <w:t xml:space="preserve"> t</w:t>
            </w:r>
            <w:r w:rsidR="008C73A8" w:rsidRPr="00232695">
              <w:rPr>
                <w:rFonts w:eastAsia="Calibri"/>
                <w:sz w:val="18"/>
                <w:szCs w:val="18"/>
                <w:lang w:eastAsia="en-US"/>
              </w:rPr>
              <w:t>he ‘relevant ingredients’ of a mixture are those which are present in concentrations ≥ 1 % (w/w for solids, liquids, dusts, mists and vapours and v/v for gases), unless there is a presumption (e.g. in the case of skin corrosive ingredients) that an ingredient present at a concentration &lt; 1 % can still be relevant for classifying the mixture for serious eye damage/eye irritation.</w:t>
            </w:r>
            <w:r w:rsidR="005F2C66" w:rsidRPr="00232695">
              <w:t xml:space="preserve"> </w:t>
            </w:r>
            <w:r w:rsidR="005F2C66" w:rsidRPr="00232695">
              <w:rPr>
                <w:rFonts w:eastAsia="Calibri"/>
                <w:sz w:val="18"/>
                <w:szCs w:val="18"/>
                <w:lang w:eastAsia="en-US"/>
              </w:rPr>
              <w:t xml:space="preserve">Point 3.3.3.3.4.1. </w:t>
            </w:r>
            <w:proofErr w:type="gramStart"/>
            <w:r w:rsidR="005F2C66" w:rsidRPr="00232695">
              <w:rPr>
                <w:rFonts w:eastAsia="Calibri"/>
                <w:sz w:val="18"/>
                <w:szCs w:val="18"/>
                <w:lang w:eastAsia="en-US"/>
              </w:rPr>
              <w:t>of</w:t>
            </w:r>
            <w:proofErr w:type="gramEnd"/>
            <w:r w:rsidR="005F2C66" w:rsidRPr="00232695">
              <w:rPr>
                <w:rFonts w:eastAsia="Calibri"/>
                <w:sz w:val="18"/>
                <w:szCs w:val="18"/>
                <w:lang w:eastAsia="en-US"/>
              </w:rPr>
              <w:t xml:space="preserve"> CLP also states that: “Particular care must be taken when classifying certain types of mixtures containing substances such as acids and bases, inorganic salts, aldehydes, phenols, and surfactants. The approach explained in Sections 3.3.3.3.1 and 3.3.3.3.2 might not work given that many such substances are seriously damaging to the eye/eye irritant at concentrations &lt; 1 %.</w:t>
            </w:r>
          </w:p>
          <w:p w14:paraId="4487CA0D" w14:textId="4ECDEB6B" w:rsidR="008C73A8" w:rsidRPr="00B82C64" w:rsidRDefault="00232695" w:rsidP="00131ED2">
            <w:pPr>
              <w:jc w:val="both"/>
              <w:rPr>
                <w:rFonts w:eastAsia="Calibri" w:cstheme="minorHAnsi"/>
                <w:sz w:val="18"/>
                <w:szCs w:val="18"/>
                <w:lang w:eastAsia="en-US"/>
              </w:rPr>
            </w:pPr>
            <w:bookmarkStart w:id="2770" w:name="_Hlk84588145"/>
            <w:r w:rsidRPr="00232695">
              <w:rPr>
                <w:rFonts w:eastAsia="Calibri" w:cs="Calibri"/>
                <w:sz w:val="18"/>
                <w:szCs w:val="18"/>
                <w:lang w:eastAsia="en-US"/>
              </w:rPr>
              <w:t xml:space="preserve">The evaluation of eye irritation/eye damage properties of </w:t>
            </w:r>
            <w:r w:rsidR="005729F0">
              <w:rPr>
                <w:rFonts w:eastAsia="Calibri" w:cs="Calibri"/>
                <w:sz w:val="18"/>
                <w:szCs w:val="18"/>
                <w:lang w:eastAsia="en-US"/>
              </w:rPr>
              <w:t>LACTIVO 150 BPF</w:t>
            </w:r>
            <w:r w:rsidRPr="00232695">
              <w:rPr>
                <w:rFonts w:eastAsia="Calibri" w:cs="Calibri"/>
                <w:sz w:val="18"/>
                <w:szCs w:val="18"/>
                <w:lang w:eastAsia="en-US"/>
              </w:rPr>
              <w:t xml:space="preserve"> has been performe</w:t>
            </w:r>
            <w:r w:rsidR="00B82C64">
              <w:rPr>
                <w:rFonts w:eastAsia="Calibri" w:cs="Calibri"/>
                <w:sz w:val="18"/>
                <w:szCs w:val="18"/>
                <w:lang w:eastAsia="en-US"/>
              </w:rPr>
              <w:t>d on worst case formulation</w:t>
            </w:r>
            <w:bookmarkStart w:id="2771" w:name="_Hlk84588540"/>
            <w:bookmarkEnd w:id="2770"/>
            <w:r w:rsidR="00B82C64">
              <w:rPr>
                <w:rFonts w:eastAsia="Calibri" w:cs="Calibri"/>
                <w:sz w:val="18"/>
                <w:szCs w:val="18"/>
                <w:lang w:eastAsia="en-US"/>
              </w:rPr>
              <w:t>, p</w:t>
            </w:r>
            <w:r w:rsidRPr="00232695">
              <w:rPr>
                <w:rFonts w:eastAsia="Calibri" w:cs="Calibri"/>
                <w:sz w:val="18"/>
                <w:szCs w:val="18"/>
                <w:lang w:eastAsia="en-US"/>
              </w:rPr>
              <w:t>lease refer to the Section 4 of the Confidential Annex for detailed BPF composition and classification of individual components</w:t>
            </w:r>
            <w:bookmarkEnd w:id="2771"/>
            <w:r w:rsidR="00B82C64">
              <w:rPr>
                <w:rFonts w:eastAsia="Calibri" w:cs="Calibri"/>
                <w:sz w:val="18"/>
                <w:szCs w:val="18"/>
                <w:lang w:eastAsia="en-US"/>
              </w:rPr>
              <w:t xml:space="preserve">. </w:t>
            </w:r>
            <w:r w:rsidR="00B82C64">
              <w:rPr>
                <w:rFonts w:eastAsia="Calibri"/>
                <w:sz w:val="18"/>
                <w:szCs w:val="18"/>
                <w:lang w:val="en-US" w:eastAsia="en-US"/>
              </w:rPr>
              <w:t xml:space="preserve">Considering that </w:t>
            </w:r>
            <w:r w:rsidRPr="00232695">
              <w:rPr>
                <w:rFonts w:eastAsia="Calibri"/>
                <w:sz w:val="18"/>
                <w:szCs w:val="18"/>
                <w:lang w:val="en-US" w:eastAsia="en-US"/>
              </w:rPr>
              <w:t>the co</w:t>
            </w:r>
            <w:r w:rsidR="00B82C64">
              <w:rPr>
                <w:rFonts w:eastAsia="Calibri"/>
                <w:sz w:val="18"/>
                <w:szCs w:val="18"/>
                <w:lang w:val="en-US" w:eastAsia="en-US"/>
              </w:rPr>
              <w:t>-</w:t>
            </w:r>
            <w:r w:rsidRPr="00232695">
              <w:rPr>
                <w:rFonts w:eastAsia="Calibri"/>
                <w:sz w:val="18"/>
                <w:szCs w:val="18"/>
                <w:lang w:val="en-US" w:eastAsia="en-US"/>
              </w:rPr>
              <w:t xml:space="preserve">formulants classified </w:t>
            </w:r>
            <w:r w:rsidR="00B82C64">
              <w:rPr>
                <w:rFonts w:eastAsia="Calibri"/>
                <w:sz w:val="18"/>
                <w:szCs w:val="18"/>
                <w:lang w:val="en-US" w:eastAsia="en-US"/>
              </w:rPr>
              <w:t xml:space="preserve">as </w:t>
            </w:r>
            <w:r w:rsidR="00B82C64" w:rsidRPr="00B82C64">
              <w:rPr>
                <w:rFonts w:eastAsia="Calibri"/>
                <w:sz w:val="18"/>
                <w:szCs w:val="18"/>
                <w:lang w:val="en-US" w:eastAsia="en-US"/>
              </w:rPr>
              <w:t>Eye Dam. 1</w:t>
            </w:r>
            <w:r w:rsidR="00B82C64">
              <w:rPr>
                <w:rFonts w:eastAsia="Calibri"/>
                <w:sz w:val="18"/>
                <w:szCs w:val="18"/>
                <w:lang w:val="en-US" w:eastAsia="en-US"/>
              </w:rPr>
              <w:t xml:space="preserve"> (</w:t>
            </w:r>
            <w:r w:rsidRPr="00232695">
              <w:rPr>
                <w:rFonts w:eastAsia="Calibri"/>
                <w:sz w:val="18"/>
                <w:szCs w:val="18"/>
                <w:lang w:val="en-US" w:eastAsia="en-US"/>
              </w:rPr>
              <w:t>H318</w:t>
            </w:r>
            <w:r w:rsidR="00B82C64">
              <w:rPr>
                <w:rFonts w:eastAsia="Calibri"/>
                <w:sz w:val="18"/>
                <w:szCs w:val="18"/>
                <w:lang w:val="en-US" w:eastAsia="en-US"/>
              </w:rPr>
              <w:t>)</w:t>
            </w:r>
            <w:r w:rsidRPr="00232695">
              <w:rPr>
                <w:rFonts w:eastAsia="Calibri"/>
                <w:sz w:val="18"/>
                <w:szCs w:val="18"/>
                <w:lang w:val="en-US" w:eastAsia="en-US"/>
              </w:rPr>
              <w:t xml:space="preserve"> are acids or surfactants the sum of their concentrations exceeds the concentration limit 1%. To exclude the classificatio</w:t>
            </w:r>
            <w:r w:rsidR="00B82C64">
              <w:rPr>
                <w:rFonts w:eastAsia="Calibri"/>
                <w:sz w:val="18"/>
                <w:szCs w:val="18"/>
                <w:lang w:val="en-US" w:eastAsia="en-US"/>
              </w:rPr>
              <w:t>n for eye irritation/eye damage,</w:t>
            </w:r>
            <w:r w:rsidRPr="00232695">
              <w:rPr>
                <w:rFonts w:eastAsia="Calibri"/>
                <w:sz w:val="18"/>
                <w:szCs w:val="18"/>
                <w:lang w:val="en-US" w:eastAsia="en-US"/>
              </w:rPr>
              <w:t xml:space="preserve"> </w:t>
            </w:r>
            <w:bookmarkStart w:id="2772" w:name="_Hlk99377450"/>
            <w:r w:rsidRPr="00232695">
              <w:rPr>
                <w:rFonts w:eastAsia="Calibri"/>
                <w:sz w:val="18"/>
                <w:szCs w:val="18"/>
                <w:lang w:val="en-US" w:eastAsia="en-US"/>
              </w:rPr>
              <w:t xml:space="preserve">BCOP test according to OECD TG 437 </w:t>
            </w:r>
            <w:r w:rsidR="00D9127D">
              <w:rPr>
                <w:rFonts w:eastAsia="Calibri"/>
                <w:sz w:val="18"/>
                <w:szCs w:val="18"/>
                <w:lang w:val="en-US" w:eastAsia="en-US"/>
              </w:rPr>
              <w:t xml:space="preserve">has been performed at the end of January 2022 </w:t>
            </w:r>
            <w:r w:rsidR="003B130A">
              <w:rPr>
                <w:rFonts w:eastAsia="Calibri"/>
                <w:sz w:val="18"/>
                <w:szCs w:val="18"/>
                <w:lang w:val="en-US" w:eastAsia="en-US"/>
              </w:rPr>
              <w:t xml:space="preserve">using </w:t>
            </w:r>
            <w:r w:rsidRPr="00232695">
              <w:rPr>
                <w:rFonts w:eastAsia="Calibri" w:cstheme="minorHAnsi"/>
                <w:sz w:val="18"/>
                <w:szCs w:val="18"/>
                <w:lang w:eastAsia="en-US"/>
              </w:rPr>
              <w:t xml:space="preserve">as </w:t>
            </w:r>
            <w:r w:rsidR="00B82C64">
              <w:rPr>
                <w:rFonts w:eastAsia="Calibri" w:cstheme="minorHAnsi"/>
                <w:sz w:val="18"/>
                <w:szCs w:val="18"/>
                <w:lang w:eastAsia="en-US"/>
              </w:rPr>
              <w:t xml:space="preserve">the </w:t>
            </w:r>
            <w:r w:rsidRPr="00232695">
              <w:rPr>
                <w:rFonts w:eastAsia="Calibri" w:cstheme="minorHAnsi"/>
                <w:sz w:val="18"/>
                <w:szCs w:val="18"/>
                <w:lang w:eastAsia="en-US"/>
              </w:rPr>
              <w:t>test item the worst case product within the family for eye damage/eye irritation.</w:t>
            </w:r>
            <w:r w:rsidR="00131ED2">
              <w:rPr>
                <w:rFonts w:eastAsia="Calibri" w:cstheme="minorHAnsi"/>
                <w:sz w:val="18"/>
                <w:szCs w:val="18"/>
                <w:lang w:eastAsia="en-US"/>
              </w:rPr>
              <w:t xml:space="preserve"> </w:t>
            </w:r>
            <w:r w:rsidR="00131ED2" w:rsidRPr="00131ED2">
              <w:rPr>
                <w:rFonts w:eastAsia="Calibri" w:cstheme="minorHAnsi"/>
                <w:sz w:val="18"/>
                <w:szCs w:val="18"/>
                <w:lang w:eastAsia="en-US"/>
              </w:rPr>
              <w:t>Based on the result of the test (IVIS for LACTIVO 150 CI</w:t>
            </w:r>
            <w:proofErr w:type="gramStart"/>
            <w:r w:rsidR="00131ED2" w:rsidRPr="00131ED2">
              <w:rPr>
                <w:rFonts w:eastAsia="Calibri" w:cstheme="minorHAnsi"/>
                <w:sz w:val="18"/>
                <w:szCs w:val="18"/>
                <w:lang w:eastAsia="en-US"/>
              </w:rPr>
              <w:t>:12.25</w:t>
            </w:r>
            <w:proofErr w:type="gramEnd"/>
            <w:r w:rsidR="00131ED2" w:rsidRPr="00131ED2">
              <w:rPr>
                <w:rFonts w:eastAsia="Calibri" w:cstheme="minorHAnsi"/>
                <w:sz w:val="18"/>
                <w:szCs w:val="18"/>
                <w:lang w:eastAsia="en-US"/>
              </w:rPr>
              <w:t>), no standalone prediction can be made for the test item</w:t>
            </w:r>
            <w:r w:rsidR="00131ED2">
              <w:rPr>
                <w:rFonts w:eastAsia="Calibri" w:cstheme="minorHAnsi"/>
                <w:sz w:val="18"/>
                <w:szCs w:val="18"/>
                <w:lang w:eastAsia="en-US"/>
              </w:rPr>
              <w:t xml:space="preserve">. </w:t>
            </w:r>
            <w:r w:rsidR="00131ED2" w:rsidRPr="00131ED2">
              <w:rPr>
                <w:rFonts w:eastAsia="Calibri" w:cstheme="minorHAnsi"/>
                <w:sz w:val="18"/>
                <w:szCs w:val="18"/>
                <w:lang w:eastAsia="en-US"/>
              </w:rPr>
              <w:t xml:space="preserve">Therefore, performing the test OECD 405 is the only chance to have a clear </w:t>
            </w:r>
            <w:r w:rsidR="00131ED2" w:rsidRPr="00862DAE">
              <w:rPr>
                <w:rFonts w:eastAsia="Calibri" w:cstheme="minorHAnsi"/>
                <w:sz w:val="18"/>
                <w:szCs w:val="18"/>
                <w:lang w:eastAsia="en-US"/>
              </w:rPr>
              <w:t>result related to the eye irritation/damage effect of LACTIVO 150 CI. In vivo test (OECD</w:t>
            </w:r>
            <w:r w:rsidR="001332B9" w:rsidRPr="00862DAE">
              <w:rPr>
                <w:rFonts w:eastAsia="Calibri" w:cstheme="minorHAnsi"/>
                <w:sz w:val="18"/>
                <w:szCs w:val="18"/>
                <w:lang w:eastAsia="en-US"/>
              </w:rPr>
              <w:t xml:space="preserve"> </w:t>
            </w:r>
            <w:r w:rsidR="00131ED2" w:rsidRPr="00862DAE">
              <w:rPr>
                <w:rFonts w:eastAsia="Calibri" w:cstheme="minorHAnsi"/>
                <w:sz w:val="18"/>
                <w:szCs w:val="18"/>
                <w:lang w:eastAsia="en-US"/>
              </w:rPr>
              <w:t>405) on LACTIVO 150 CI has been performed in March 2022 with clearly negative results.</w:t>
            </w:r>
            <w:r w:rsidR="00131ED2">
              <w:rPr>
                <w:rFonts w:eastAsia="Calibri" w:cstheme="minorHAnsi"/>
                <w:sz w:val="18"/>
                <w:szCs w:val="18"/>
                <w:lang w:eastAsia="en-US"/>
              </w:rPr>
              <w:t xml:space="preserve"> </w:t>
            </w:r>
            <w:r w:rsidR="00131ED2" w:rsidRPr="00131ED2">
              <w:rPr>
                <w:rFonts w:eastAsia="Calibri" w:cstheme="minorHAnsi"/>
                <w:sz w:val="18"/>
                <w:szCs w:val="18"/>
                <w:lang w:eastAsia="en-US"/>
              </w:rPr>
              <w:t>Based on the result of OECD</w:t>
            </w:r>
            <w:r w:rsidR="00377172">
              <w:rPr>
                <w:rFonts w:eastAsia="Calibri" w:cstheme="minorHAnsi"/>
                <w:sz w:val="18"/>
                <w:szCs w:val="18"/>
                <w:lang w:eastAsia="en-US"/>
              </w:rPr>
              <w:t xml:space="preserve"> </w:t>
            </w:r>
            <w:r w:rsidR="00131ED2" w:rsidRPr="00131ED2">
              <w:rPr>
                <w:rFonts w:eastAsia="Calibri" w:cstheme="minorHAnsi"/>
                <w:sz w:val="18"/>
                <w:szCs w:val="18"/>
                <w:lang w:eastAsia="en-US"/>
              </w:rPr>
              <w:t xml:space="preserve">405, none of products belonging to </w:t>
            </w:r>
            <w:r w:rsidR="005729F0">
              <w:rPr>
                <w:rFonts w:eastAsia="Calibri" w:cstheme="minorHAnsi"/>
                <w:sz w:val="18"/>
                <w:szCs w:val="18"/>
                <w:lang w:eastAsia="en-US"/>
              </w:rPr>
              <w:t>LACTIVO 150 BPF</w:t>
            </w:r>
            <w:r w:rsidR="00131ED2" w:rsidRPr="00131ED2">
              <w:rPr>
                <w:rFonts w:eastAsia="Calibri" w:cstheme="minorHAnsi"/>
                <w:sz w:val="18"/>
                <w:szCs w:val="18"/>
                <w:lang w:eastAsia="en-US"/>
              </w:rPr>
              <w:t xml:space="preserve"> is classified for eye damage/ eye irritation according to the CLP Regulation EC n.1272/2008.</w:t>
            </w:r>
            <w:bookmarkEnd w:id="2772"/>
          </w:p>
        </w:tc>
      </w:tr>
      <w:bookmarkEnd w:id="2769"/>
      <w:tr w:rsidR="008C73A8" w:rsidRPr="00165D3B" w14:paraId="0497CA85"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C36DE3" w14:textId="1BDBD19C" w:rsidR="008C73A8" w:rsidRPr="00232695" w:rsidRDefault="008C73A8" w:rsidP="008C73A8">
            <w:pPr>
              <w:rPr>
                <w:rFonts w:eastAsia="Calibri" w:cstheme="minorHAnsi"/>
                <w:sz w:val="18"/>
                <w:szCs w:val="18"/>
                <w:lang w:eastAsia="en-US"/>
              </w:rPr>
            </w:pPr>
            <w:r w:rsidRPr="00232695">
              <w:rPr>
                <w:rFonts w:eastAsia="Calibri" w:cstheme="minorHAnsi"/>
                <w:sz w:val="18"/>
                <w:szCs w:val="18"/>
                <w:lang w:eastAsia="en-US"/>
              </w:rPr>
              <w:t xml:space="preserve">Classification of the product(s) according to CLP </w:t>
            </w:r>
          </w:p>
        </w:tc>
        <w:tc>
          <w:tcPr>
            <w:tcW w:w="3724" w:type="pct"/>
            <w:tcBorders>
              <w:top w:val="single" w:sz="6" w:space="0" w:color="auto"/>
              <w:left w:val="single" w:sz="6" w:space="0" w:color="auto"/>
              <w:bottom w:val="single" w:sz="6" w:space="0" w:color="auto"/>
              <w:right w:val="single" w:sz="6" w:space="0" w:color="auto"/>
            </w:tcBorders>
          </w:tcPr>
          <w:p w14:paraId="4F5B8205" w14:textId="796A3445" w:rsidR="008C73A8" w:rsidRPr="0048655A" w:rsidRDefault="00131ED2" w:rsidP="00131ED2">
            <w:pPr>
              <w:jc w:val="both"/>
              <w:rPr>
                <w:rFonts w:eastAsia="Calibri" w:cstheme="minorHAnsi"/>
                <w:sz w:val="18"/>
                <w:szCs w:val="18"/>
                <w:lang w:eastAsia="en-US"/>
              </w:rPr>
            </w:pPr>
            <w:r w:rsidRPr="00D731B3">
              <w:rPr>
                <w:rFonts w:eastAsia="Calibri" w:cstheme="minorHAnsi"/>
                <w:sz w:val="18"/>
                <w:szCs w:val="18"/>
                <w:lang w:eastAsia="en-US"/>
              </w:rPr>
              <w:t xml:space="preserve">Based on the result of OECD405, none of products belonging to </w:t>
            </w:r>
            <w:r w:rsidR="005729F0">
              <w:rPr>
                <w:rFonts w:eastAsia="Calibri" w:cstheme="minorHAnsi"/>
                <w:sz w:val="18"/>
                <w:szCs w:val="18"/>
                <w:lang w:eastAsia="en-US"/>
              </w:rPr>
              <w:t>LACTIVO 150 BPF</w:t>
            </w:r>
            <w:r w:rsidRPr="00D731B3">
              <w:rPr>
                <w:rFonts w:eastAsia="Calibri" w:cstheme="minorHAnsi"/>
                <w:sz w:val="18"/>
                <w:szCs w:val="18"/>
                <w:lang w:eastAsia="en-US"/>
              </w:rPr>
              <w:t xml:space="preserve"> is classified for eye damage/ eye irritation according to the CLP Regulation EC n.1272/2008.</w:t>
            </w:r>
          </w:p>
        </w:tc>
      </w:tr>
    </w:tbl>
    <w:p w14:paraId="47B3B3B0" w14:textId="77777777" w:rsidR="008E54D3" w:rsidRPr="00165D3B" w:rsidRDefault="008E54D3" w:rsidP="002D261B">
      <w:pPr>
        <w:jc w:val="both"/>
        <w:rPr>
          <w:rFonts w:eastAsia="Calibri"/>
          <w:iCs/>
          <w:sz w:val="18"/>
          <w:szCs w:val="18"/>
          <w:highlight w:val="magenta"/>
          <w:lang w:eastAsia="en-US"/>
        </w:rPr>
      </w:pPr>
    </w:p>
    <w:p w14:paraId="7CD742B5" w14:textId="1F615DEB" w:rsidR="002D7A7A" w:rsidRPr="00340D22" w:rsidRDefault="002D7A7A" w:rsidP="00604598">
      <w:pPr>
        <w:pStyle w:val="Heading4"/>
      </w:pPr>
      <w:bookmarkStart w:id="2773" w:name="_Toc367976971"/>
      <w:bookmarkStart w:id="2774" w:name="_Toc367977148"/>
      <w:bookmarkStart w:id="2775" w:name="_Toc389729051"/>
      <w:bookmarkStart w:id="2776" w:name="_Toc403472756"/>
      <w:bookmarkStart w:id="2777" w:name="_Toc25922567"/>
      <w:bookmarkStart w:id="2778" w:name="_Toc26256031"/>
      <w:bookmarkStart w:id="2779" w:name="_Toc40273865"/>
      <w:bookmarkStart w:id="2780" w:name="_Toc41549885"/>
      <w:bookmarkStart w:id="2781" w:name="_Toc52892282"/>
      <w:bookmarkStart w:id="2782" w:name="_Hlk84588632"/>
      <w:bookmarkStart w:id="2783" w:name="_Toc147838409"/>
      <w:r w:rsidRPr="00340D22">
        <w:t>Respiratory tract irritation</w:t>
      </w:r>
      <w:bookmarkEnd w:id="2773"/>
      <w:bookmarkEnd w:id="2774"/>
      <w:bookmarkEnd w:id="2775"/>
      <w:bookmarkEnd w:id="2776"/>
      <w:bookmarkEnd w:id="2777"/>
      <w:bookmarkEnd w:id="2778"/>
      <w:bookmarkEnd w:id="2779"/>
      <w:bookmarkEnd w:id="2780"/>
      <w:bookmarkEnd w:id="2781"/>
      <w:bookmarkEnd w:id="2783"/>
    </w:p>
    <w:bookmarkEnd w:id="2782"/>
    <w:p w14:paraId="74C1486C" w14:textId="7DD6A093" w:rsidR="00050EF8" w:rsidRDefault="00C65A12" w:rsidP="00835B13">
      <w:pPr>
        <w:ind w:right="-142"/>
        <w:jc w:val="both"/>
        <w:rPr>
          <w:rFonts w:cstheme="minorHAnsi"/>
          <w:lang w:eastAsia="en-US"/>
        </w:rPr>
      </w:pPr>
      <w:r>
        <w:rPr>
          <w:rFonts w:eastAsia="Calibri" w:cs="Calibri"/>
          <w:iCs/>
          <w:lang w:eastAsia="en-US"/>
        </w:rPr>
        <w:t xml:space="preserve">To </w:t>
      </w:r>
      <w:r w:rsidR="006216CD" w:rsidRPr="00050EF8">
        <w:rPr>
          <w:rFonts w:cstheme="minorHAnsi"/>
          <w:lang w:eastAsia="en-US"/>
        </w:rPr>
        <w:t>supp</w:t>
      </w:r>
      <w:r>
        <w:rPr>
          <w:rFonts w:cstheme="minorHAnsi"/>
          <w:lang w:eastAsia="en-US"/>
        </w:rPr>
        <w:t>ort no human hazard associated with</w:t>
      </w:r>
      <w:r w:rsidR="006216CD" w:rsidRPr="00050EF8">
        <w:rPr>
          <w:rFonts w:cstheme="minorHAnsi"/>
          <w:lang w:eastAsia="en-US"/>
        </w:rPr>
        <w:t xml:space="preserve"> </w:t>
      </w:r>
      <w:r w:rsidR="005729F0">
        <w:rPr>
          <w:rFonts w:cstheme="minorHAnsi"/>
          <w:lang w:eastAsia="en-US"/>
        </w:rPr>
        <w:t>LACTIVO 150 BPF</w:t>
      </w:r>
      <w:r w:rsidR="006216CD" w:rsidRPr="00050EF8">
        <w:rPr>
          <w:rFonts w:cstheme="minorHAnsi"/>
          <w:lang w:eastAsia="en-US"/>
        </w:rPr>
        <w:t xml:space="preserve">, an evaluation related to </w:t>
      </w:r>
      <w:r>
        <w:rPr>
          <w:rFonts w:cstheme="minorHAnsi"/>
          <w:lang w:eastAsia="en-US"/>
        </w:rPr>
        <w:t xml:space="preserve">the </w:t>
      </w:r>
      <w:r w:rsidR="006216CD" w:rsidRPr="00050EF8">
        <w:rPr>
          <w:rFonts w:cstheme="minorHAnsi"/>
          <w:lang w:eastAsia="en-US"/>
        </w:rPr>
        <w:t>respiratory tract irritation of all co</w:t>
      </w:r>
      <w:r>
        <w:rPr>
          <w:rFonts w:cstheme="minorHAnsi"/>
          <w:lang w:eastAsia="en-US"/>
        </w:rPr>
        <w:t>-</w:t>
      </w:r>
      <w:r w:rsidR="006216CD" w:rsidRPr="00050EF8">
        <w:rPr>
          <w:rFonts w:cstheme="minorHAnsi"/>
          <w:lang w:eastAsia="en-US"/>
        </w:rPr>
        <w:t xml:space="preserve">formulants of </w:t>
      </w:r>
      <w:r w:rsidR="005729F0">
        <w:rPr>
          <w:rFonts w:cstheme="minorHAnsi"/>
          <w:lang w:eastAsia="en-US"/>
        </w:rPr>
        <w:t>LACTIVO 150 BPF</w:t>
      </w:r>
      <w:r w:rsidR="006216CD" w:rsidRPr="00050EF8">
        <w:rPr>
          <w:rFonts w:cstheme="minorHAnsi"/>
          <w:lang w:eastAsia="en-US"/>
        </w:rPr>
        <w:t xml:space="preserve"> has been performed </w:t>
      </w:r>
      <w:r>
        <w:rPr>
          <w:rFonts w:cstheme="minorHAnsi"/>
          <w:lang w:eastAsia="en-US"/>
        </w:rPr>
        <w:t xml:space="preserve">by </w:t>
      </w:r>
      <w:r w:rsidR="006216CD" w:rsidRPr="00050EF8">
        <w:rPr>
          <w:rFonts w:cstheme="minorHAnsi"/>
          <w:lang w:eastAsia="en-US"/>
        </w:rPr>
        <w:t>applying the principles related to the mixture indicated in the CLP Regulation (EC n.1272/2008).</w:t>
      </w:r>
    </w:p>
    <w:p w14:paraId="2DDB2A88" w14:textId="77777777" w:rsidR="00835B13" w:rsidRPr="00050EF8" w:rsidRDefault="00835B13" w:rsidP="00835B13">
      <w:pPr>
        <w:ind w:right="-142"/>
        <w:jc w:val="both"/>
        <w:rPr>
          <w:rFonts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050EF8" w14:paraId="30F9DD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679CDE" w14:textId="77777777" w:rsidR="002D7A7A" w:rsidRPr="00050EF8" w:rsidRDefault="002D7A7A" w:rsidP="002D261B">
            <w:pPr>
              <w:keepNext/>
              <w:keepLines/>
              <w:spacing w:before="60" w:after="60"/>
              <w:rPr>
                <w:rFonts w:eastAsia="Calibri" w:cstheme="minorHAnsi"/>
                <w:b/>
                <w:sz w:val="18"/>
                <w:szCs w:val="18"/>
                <w:lang w:eastAsia="da-DK"/>
              </w:rPr>
            </w:pPr>
            <w:r w:rsidRPr="00050EF8">
              <w:rPr>
                <w:rFonts w:eastAsia="Calibri" w:cstheme="minorHAnsi"/>
                <w:b/>
                <w:bCs/>
                <w:sz w:val="18"/>
                <w:szCs w:val="18"/>
                <w:lang w:eastAsia="en-US"/>
              </w:rPr>
              <w:t>Conclusion used in the Risk Assessment – Respiratory tract irritation</w:t>
            </w:r>
          </w:p>
        </w:tc>
      </w:tr>
      <w:tr w:rsidR="002D7A7A" w:rsidRPr="00050EF8" w14:paraId="7E970C0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CB9CDF9" w14:textId="77777777" w:rsidR="002D7A7A" w:rsidRPr="00050EF8" w:rsidRDefault="002D7A7A" w:rsidP="002D261B">
            <w:pPr>
              <w:keepNext/>
              <w:keepLines/>
              <w:spacing w:before="60" w:after="60"/>
              <w:rPr>
                <w:rFonts w:eastAsia="Calibri" w:cstheme="minorHAnsi"/>
                <w:bCs/>
                <w:sz w:val="18"/>
                <w:szCs w:val="18"/>
                <w:lang w:eastAsia="en-US"/>
              </w:rPr>
            </w:pPr>
            <w:r w:rsidRPr="00050EF8">
              <w:rPr>
                <w:rFonts w:eastAsia="Calibri" w:cstheme="minorHAnsi"/>
                <w:bCs/>
                <w:sz w:val="18"/>
                <w:szCs w:val="18"/>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7F1FB606" w14:textId="083B66C0" w:rsidR="008C73A8" w:rsidRPr="00050EF8" w:rsidRDefault="00137EE0" w:rsidP="0021449E">
            <w:pPr>
              <w:keepNext/>
              <w:keepLines/>
              <w:jc w:val="both"/>
              <w:rPr>
                <w:rFonts w:eastAsia="Calibri" w:cstheme="minorHAnsi"/>
                <w:bCs/>
                <w:sz w:val="18"/>
                <w:szCs w:val="18"/>
                <w:lang w:eastAsia="en-US"/>
              </w:rPr>
            </w:pPr>
            <w:bookmarkStart w:id="2784" w:name="_Hlk84588593"/>
            <w:r w:rsidRPr="00050EF8">
              <w:rPr>
                <w:rFonts w:eastAsia="Calibri" w:cstheme="minorHAnsi"/>
                <w:bCs/>
                <w:sz w:val="18"/>
                <w:szCs w:val="18"/>
                <w:lang w:eastAsia="en-US"/>
              </w:rPr>
              <w:t>Based on the information included in the SDSs provided by the suppliers, none of the co</w:t>
            </w:r>
            <w:r w:rsidR="00C65A12">
              <w:rPr>
                <w:rFonts w:eastAsia="Calibri" w:cstheme="minorHAnsi"/>
                <w:bCs/>
                <w:sz w:val="18"/>
                <w:szCs w:val="18"/>
                <w:lang w:eastAsia="en-US"/>
              </w:rPr>
              <w:t>-</w:t>
            </w:r>
            <w:r w:rsidRPr="00050EF8">
              <w:rPr>
                <w:rFonts w:eastAsia="Calibri" w:cstheme="minorHAnsi"/>
                <w:bCs/>
                <w:sz w:val="18"/>
                <w:szCs w:val="18"/>
                <w:lang w:eastAsia="en-US"/>
              </w:rPr>
              <w:t xml:space="preserve">formulants of </w:t>
            </w:r>
            <w:r w:rsidR="005729F0">
              <w:rPr>
                <w:rFonts w:eastAsia="Calibri" w:cstheme="minorHAnsi"/>
                <w:bCs/>
                <w:sz w:val="18"/>
                <w:szCs w:val="18"/>
                <w:lang w:eastAsia="en-US"/>
              </w:rPr>
              <w:t>LACTIVO 150 BPF</w:t>
            </w:r>
            <w:r w:rsidRPr="00050EF8">
              <w:rPr>
                <w:rFonts w:eastAsia="Calibri" w:cstheme="minorHAnsi"/>
                <w:bCs/>
                <w:sz w:val="18"/>
                <w:szCs w:val="18"/>
                <w:lang w:eastAsia="en-US"/>
              </w:rPr>
              <w:t xml:space="preserve"> is classified as </w:t>
            </w:r>
            <w:r w:rsidR="00C65A12" w:rsidRPr="00C65A12">
              <w:rPr>
                <w:rFonts w:eastAsia="Calibri" w:cstheme="minorHAnsi"/>
                <w:bCs/>
                <w:sz w:val="18"/>
                <w:szCs w:val="18"/>
                <w:lang w:eastAsia="en-US"/>
              </w:rPr>
              <w:t>STOT SE 3</w:t>
            </w:r>
            <w:r w:rsidR="00C65A12">
              <w:rPr>
                <w:rFonts w:eastAsia="Calibri" w:cstheme="minorHAnsi"/>
                <w:bCs/>
                <w:sz w:val="18"/>
                <w:szCs w:val="18"/>
                <w:lang w:eastAsia="en-US"/>
              </w:rPr>
              <w:t xml:space="preserve"> (</w:t>
            </w:r>
            <w:r w:rsidRPr="00050EF8">
              <w:rPr>
                <w:rFonts w:eastAsia="Calibri" w:cstheme="minorHAnsi"/>
                <w:bCs/>
                <w:sz w:val="18"/>
                <w:szCs w:val="18"/>
                <w:lang w:eastAsia="en-US"/>
              </w:rPr>
              <w:t>H335</w:t>
            </w:r>
            <w:r w:rsidR="00C65A12">
              <w:rPr>
                <w:rFonts w:eastAsia="Calibri" w:cstheme="minorHAnsi"/>
                <w:bCs/>
                <w:sz w:val="18"/>
                <w:szCs w:val="18"/>
                <w:lang w:eastAsia="en-US"/>
              </w:rPr>
              <w:t>,</w:t>
            </w:r>
            <w:r w:rsidRPr="00050EF8">
              <w:rPr>
                <w:rFonts w:eastAsia="Calibri" w:cstheme="minorHAnsi"/>
                <w:bCs/>
                <w:sz w:val="18"/>
                <w:szCs w:val="18"/>
                <w:lang w:eastAsia="en-US"/>
              </w:rPr>
              <w:t xml:space="preserve"> “May cause respiratory irritation”</w:t>
            </w:r>
            <w:r w:rsidR="00C65A12">
              <w:rPr>
                <w:rFonts w:eastAsia="Calibri" w:cstheme="minorHAnsi"/>
                <w:bCs/>
                <w:sz w:val="18"/>
                <w:szCs w:val="18"/>
                <w:lang w:eastAsia="en-US"/>
              </w:rPr>
              <w:t>)</w:t>
            </w:r>
            <w:r w:rsidRPr="00050EF8">
              <w:rPr>
                <w:rFonts w:eastAsia="Calibri" w:cstheme="minorHAnsi"/>
                <w:bCs/>
                <w:sz w:val="18"/>
                <w:szCs w:val="18"/>
                <w:lang w:eastAsia="en-US"/>
              </w:rPr>
              <w:t xml:space="preserve"> according to the</w:t>
            </w:r>
            <w:r w:rsidR="00C65A12">
              <w:rPr>
                <w:rFonts w:eastAsia="Calibri" w:cstheme="minorHAnsi"/>
                <w:bCs/>
                <w:sz w:val="18"/>
                <w:szCs w:val="18"/>
                <w:lang w:eastAsia="en-US"/>
              </w:rPr>
              <w:t xml:space="preserve"> CLP (f</w:t>
            </w:r>
            <w:r w:rsidR="008D24CF" w:rsidRPr="00050EF8">
              <w:rPr>
                <w:rFonts w:eastAsia="Calibri" w:cstheme="minorHAnsi"/>
                <w:bCs/>
                <w:sz w:val="18"/>
                <w:szCs w:val="18"/>
                <w:lang w:eastAsia="en-US"/>
              </w:rPr>
              <w:t>or</w:t>
            </w:r>
            <w:r w:rsidRPr="00050EF8">
              <w:rPr>
                <w:rFonts w:eastAsia="Calibri" w:cstheme="minorHAnsi"/>
                <w:bCs/>
                <w:sz w:val="18"/>
                <w:szCs w:val="18"/>
                <w:lang w:eastAsia="en-US"/>
              </w:rPr>
              <w:t xml:space="preserve"> the perfumes the SDS classification has been evaluated c</w:t>
            </w:r>
            <w:r w:rsidR="00C65A12">
              <w:rPr>
                <w:rFonts w:eastAsia="Calibri" w:cstheme="minorHAnsi"/>
                <w:bCs/>
                <w:sz w:val="18"/>
                <w:szCs w:val="18"/>
                <w:lang w:eastAsia="en-US"/>
              </w:rPr>
              <w:t xml:space="preserve">onsidering the whole mixture), </w:t>
            </w:r>
            <w:r w:rsidRPr="00050EF8">
              <w:rPr>
                <w:rFonts w:eastAsia="Calibri" w:cstheme="minorHAnsi"/>
                <w:bCs/>
                <w:sz w:val="18"/>
                <w:szCs w:val="18"/>
                <w:lang w:eastAsia="en-US"/>
              </w:rPr>
              <w:t xml:space="preserve">therefore all the products belonging to </w:t>
            </w:r>
            <w:r w:rsidR="005729F0">
              <w:rPr>
                <w:rFonts w:eastAsia="Calibri" w:cstheme="minorHAnsi"/>
                <w:bCs/>
                <w:sz w:val="18"/>
                <w:szCs w:val="18"/>
                <w:lang w:eastAsia="en-US"/>
              </w:rPr>
              <w:t>LACTIVO 150 BPF</w:t>
            </w:r>
            <w:r w:rsidRPr="00050EF8">
              <w:rPr>
                <w:rFonts w:eastAsia="Calibri" w:cstheme="minorHAnsi"/>
                <w:bCs/>
                <w:sz w:val="18"/>
                <w:szCs w:val="18"/>
                <w:lang w:eastAsia="en-US"/>
              </w:rPr>
              <w:t xml:space="preserve"> are not classified for respiratory tract irritation according to the CLP Regulation EC n.1272/2008.</w:t>
            </w:r>
            <w:bookmarkEnd w:id="2784"/>
          </w:p>
        </w:tc>
      </w:tr>
      <w:tr w:rsidR="002D7A7A" w:rsidRPr="00050EF8" w14:paraId="3E041F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3B52829" w14:textId="60521205" w:rsidR="002D7A7A" w:rsidRPr="00050EF8" w:rsidRDefault="002D7A7A" w:rsidP="002D261B">
            <w:pPr>
              <w:keepNext/>
              <w:keepLines/>
              <w:spacing w:before="60" w:after="60"/>
              <w:rPr>
                <w:rFonts w:eastAsia="Calibri" w:cstheme="minorHAnsi"/>
                <w:bCs/>
                <w:sz w:val="18"/>
                <w:szCs w:val="18"/>
                <w:lang w:eastAsia="en-US"/>
              </w:rPr>
            </w:pPr>
            <w:r w:rsidRPr="00050EF8">
              <w:rPr>
                <w:rFonts w:eastAsia="Calibri" w:cstheme="minorHAnsi"/>
                <w:bCs/>
                <w:sz w:val="18"/>
                <w:szCs w:val="18"/>
                <w:lang w:eastAsia="en-US"/>
              </w:rPr>
              <w:t>Classification of the product</w:t>
            </w:r>
            <w:r w:rsidR="003F3174" w:rsidRPr="00050EF8">
              <w:rPr>
                <w:rFonts w:eastAsia="Calibri" w:cstheme="minorHAnsi"/>
                <w:bCs/>
                <w:sz w:val="18"/>
                <w:szCs w:val="18"/>
                <w:lang w:eastAsia="en-US"/>
              </w:rPr>
              <w:t>(s)</w:t>
            </w:r>
            <w:r w:rsidRPr="00050EF8">
              <w:rPr>
                <w:rFonts w:eastAsia="Calibri" w:cstheme="minorHAnsi"/>
                <w:bCs/>
                <w:sz w:val="18"/>
                <w:szCs w:val="18"/>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57D2689C" w14:textId="0ABA6882" w:rsidR="002D7A7A" w:rsidRPr="00050EF8" w:rsidRDefault="00A73176" w:rsidP="00A73176">
            <w:pPr>
              <w:rPr>
                <w:rFonts w:eastAsia="Calibri" w:cstheme="minorHAnsi"/>
                <w:bCs/>
                <w:i/>
                <w:sz w:val="18"/>
                <w:szCs w:val="18"/>
                <w:lang w:eastAsia="en-US"/>
              </w:rPr>
            </w:pPr>
            <w:r w:rsidRPr="00050EF8">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050EF8">
              <w:rPr>
                <w:rFonts w:eastAsia="Calibri" w:cstheme="minorHAnsi"/>
                <w:sz w:val="18"/>
                <w:szCs w:val="18"/>
                <w:lang w:eastAsia="en-US"/>
              </w:rPr>
              <w:t xml:space="preserve"> are not classified for respiratory tract irritation according to</w:t>
            </w:r>
            <w:r w:rsidRPr="00050EF8">
              <w:rPr>
                <w:rFonts w:eastAsia="Calibri" w:cs="Calibri"/>
                <w:sz w:val="18"/>
                <w:szCs w:val="18"/>
                <w:lang w:eastAsia="en-US"/>
              </w:rPr>
              <w:t xml:space="preserve"> the CLP Regulation EC n.1272/2008</w:t>
            </w:r>
          </w:p>
        </w:tc>
      </w:tr>
    </w:tbl>
    <w:p w14:paraId="3F4ADA70" w14:textId="77777777" w:rsidR="002D7A7A" w:rsidRPr="00050EF8" w:rsidRDefault="002D7A7A" w:rsidP="002D261B">
      <w:pPr>
        <w:jc w:val="both"/>
        <w:rPr>
          <w:rFonts w:eastAsia="Calibri"/>
          <w:iCs/>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A47A62" w:rsidRPr="00050EF8" w14:paraId="15AABD20"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4B9E5EE1" w14:textId="77777777" w:rsidR="00A47A62" w:rsidRPr="00050EF8" w:rsidRDefault="00A47A62" w:rsidP="005D7F75">
            <w:pPr>
              <w:rPr>
                <w:rFonts w:eastAsia="Calibri" w:cstheme="minorHAnsi"/>
                <w:b/>
                <w:sz w:val="18"/>
                <w:szCs w:val="18"/>
                <w:lang w:eastAsia="en-US"/>
              </w:rPr>
            </w:pPr>
            <w:r w:rsidRPr="00050EF8">
              <w:rPr>
                <w:rFonts w:eastAsia="Calibri" w:cstheme="minorHAnsi"/>
                <w:b/>
                <w:sz w:val="18"/>
                <w:szCs w:val="18"/>
                <w:lang w:eastAsia="en-US"/>
              </w:rPr>
              <w:t>Data waiving</w:t>
            </w:r>
          </w:p>
        </w:tc>
      </w:tr>
      <w:tr w:rsidR="00A47A62" w:rsidRPr="00050EF8" w14:paraId="078EFBD6"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522630DE" w14:textId="77777777" w:rsidR="00A47A62" w:rsidRPr="00050EF8" w:rsidRDefault="00A47A62" w:rsidP="005D7F75">
            <w:pPr>
              <w:rPr>
                <w:rFonts w:eastAsia="Calibri" w:cstheme="minorHAnsi"/>
                <w:sz w:val="18"/>
                <w:szCs w:val="18"/>
                <w:lang w:eastAsia="en-US"/>
              </w:rPr>
            </w:pPr>
            <w:r w:rsidRPr="00050EF8">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4F9A07F" w14:textId="358885DA" w:rsidR="00A47A62" w:rsidRPr="00C65A12" w:rsidRDefault="00A47A62" w:rsidP="005D7F75">
            <w:pPr>
              <w:jc w:val="both"/>
              <w:rPr>
                <w:rFonts w:cstheme="minorHAnsi"/>
                <w:sz w:val="18"/>
                <w:szCs w:val="18"/>
                <w:lang w:eastAsia="en-US"/>
              </w:rPr>
            </w:pPr>
            <w:r w:rsidRPr="00050EF8">
              <w:rPr>
                <w:rFonts w:cstheme="minorHAnsi"/>
                <w:sz w:val="18"/>
                <w:szCs w:val="18"/>
                <w:lang w:eastAsia="en-US"/>
              </w:rPr>
              <w:t>For simplified authorisation, data related to respiratory tract irritation are not required according to Article 25 and Article 20(1</w:t>
            </w:r>
            <w:proofErr w:type="gramStart"/>
            <w:r w:rsidRPr="00050EF8">
              <w:rPr>
                <w:rFonts w:cstheme="minorHAnsi"/>
                <w:sz w:val="18"/>
                <w:szCs w:val="18"/>
                <w:lang w:eastAsia="en-US"/>
              </w:rPr>
              <w:t>)(</w:t>
            </w:r>
            <w:proofErr w:type="gramEnd"/>
            <w:r w:rsidRPr="00050EF8">
              <w:rPr>
                <w:rFonts w:cstheme="minorHAnsi"/>
                <w:sz w:val="18"/>
                <w:szCs w:val="18"/>
                <w:lang w:eastAsia="en-US"/>
              </w:rPr>
              <w:t xml:space="preserve">b) </w:t>
            </w:r>
            <w:r w:rsidR="00C65A12">
              <w:rPr>
                <w:rFonts w:cstheme="minorHAnsi"/>
                <w:sz w:val="18"/>
                <w:szCs w:val="18"/>
                <w:lang w:eastAsia="en-US"/>
              </w:rPr>
              <w:t>of Regulation (EU) No 528/2012.</w:t>
            </w:r>
          </w:p>
        </w:tc>
      </w:tr>
      <w:tr w:rsidR="00A47A62" w:rsidRPr="00050EF8" w14:paraId="035EF321"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135FF01A" w14:textId="77777777" w:rsidR="00A47A62" w:rsidRPr="00050EF8" w:rsidRDefault="00A47A62" w:rsidP="005D7F75">
            <w:pPr>
              <w:rPr>
                <w:rFonts w:eastAsia="Calibri" w:cstheme="minorHAnsi"/>
                <w:sz w:val="18"/>
                <w:szCs w:val="18"/>
                <w:lang w:eastAsia="en-US"/>
              </w:rPr>
            </w:pPr>
            <w:r w:rsidRPr="00050EF8">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629B858A" w14:textId="18AF8CA5" w:rsidR="00A47A62" w:rsidRPr="00C65A12" w:rsidRDefault="00C65A12" w:rsidP="00C65A12">
            <w:pPr>
              <w:jc w:val="both"/>
              <w:rPr>
                <w:rFonts w:cstheme="minorHAnsi"/>
                <w:sz w:val="18"/>
                <w:szCs w:val="18"/>
                <w:lang w:eastAsia="en-US"/>
              </w:rPr>
            </w:pPr>
            <w:r>
              <w:rPr>
                <w:rFonts w:cstheme="minorHAnsi"/>
                <w:sz w:val="18"/>
                <w:szCs w:val="18"/>
                <w:lang w:eastAsia="en-US"/>
              </w:rPr>
              <w:t>T</w:t>
            </w:r>
            <w:r w:rsidR="00A47A62" w:rsidRPr="00050EF8">
              <w:rPr>
                <w:rFonts w:cstheme="minorHAnsi"/>
                <w:sz w:val="18"/>
                <w:szCs w:val="18"/>
                <w:lang w:eastAsia="en-US"/>
              </w:rPr>
              <w:t xml:space="preserve">o support no human hazard associated </w:t>
            </w:r>
            <w:r>
              <w:rPr>
                <w:rFonts w:cstheme="minorHAnsi"/>
                <w:sz w:val="18"/>
                <w:szCs w:val="18"/>
                <w:lang w:eastAsia="en-US"/>
              </w:rPr>
              <w:t>with</w:t>
            </w:r>
            <w:r w:rsidR="00A47A62" w:rsidRPr="00050EF8">
              <w:rPr>
                <w:rFonts w:cstheme="minorHAnsi"/>
                <w:sz w:val="18"/>
                <w:szCs w:val="18"/>
                <w:lang w:eastAsia="en-US"/>
              </w:rPr>
              <w:t xml:space="preserve"> </w:t>
            </w:r>
            <w:r w:rsidR="005729F0">
              <w:rPr>
                <w:rFonts w:cstheme="minorHAnsi"/>
                <w:sz w:val="18"/>
                <w:szCs w:val="18"/>
                <w:lang w:eastAsia="en-US"/>
              </w:rPr>
              <w:t>LACTIVO 150 BPF</w:t>
            </w:r>
            <w:r w:rsidR="00A47A62" w:rsidRPr="00050EF8">
              <w:rPr>
                <w:rFonts w:cstheme="minorHAnsi"/>
                <w:sz w:val="18"/>
                <w:szCs w:val="18"/>
                <w:lang w:eastAsia="en-US"/>
              </w:rPr>
              <w:t xml:space="preserve">, an evaluation </w:t>
            </w:r>
            <w:r w:rsidR="00A47A62" w:rsidRPr="00050EF8">
              <w:rPr>
                <w:rFonts w:cstheme="minorHAnsi"/>
                <w:sz w:val="18"/>
                <w:szCs w:val="18"/>
                <w:lang w:eastAsia="en-US"/>
              </w:rPr>
              <w:lastRenderedPageBreak/>
              <w:t>related to respiratory tract irritation of all co</w:t>
            </w:r>
            <w:r w:rsidR="00492FAC">
              <w:rPr>
                <w:rFonts w:cstheme="minorHAnsi"/>
                <w:sz w:val="18"/>
                <w:szCs w:val="18"/>
                <w:lang w:eastAsia="en-US"/>
              </w:rPr>
              <w:t>-</w:t>
            </w:r>
            <w:r w:rsidR="00A47A62" w:rsidRPr="00050EF8">
              <w:rPr>
                <w:rFonts w:cstheme="minorHAnsi"/>
                <w:sz w:val="18"/>
                <w:szCs w:val="18"/>
                <w:lang w:eastAsia="en-US"/>
              </w:rPr>
              <w:t xml:space="preserve">formulants of </w:t>
            </w:r>
            <w:r w:rsidR="005729F0">
              <w:rPr>
                <w:rFonts w:cstheme="minorHAnsi"/>
                <w:sz w:val="18"/>
                <w:szCs w:val="18"/>
                <w:lang w:eastAsia="en-US"/>
              </w:rPr>
              <w:t>LACTIVO 150 BPF</w:t>
            </w:r>
            <w:r w:rsidR="00A47A62" w:rsidRPr="00050EF8">
              <w:rPr>
                <w:rFonts w:cstheme="minorHAnsi"/>
                <w:sz w:val="18"/>
                <w:szCs w:val="18"/>
                <w:lang w:eastAsia="en-US"/>
              </w:rPr>
              <w:t xml:space="preserve"> has been performed applying the principles related to the mixture </w:t>
            </w:r>
            <w:r w:rsidR="00A47A62" w:rsidRPr="003D4BE5">
              <w:rPr>
                <w:rFonts w:cstheme="minorHAnsi"/>
                <w:sz w:val="18"/>
                <w:szCs w:val="18"/>
                <w:lang w:eastAsia="en-US"/>
              </w:rPr>
              <w:t>indicated in the CLP Regulation (EC n.1272/2008)</w:t>
            </w:r>
            <w:r>
              <w:rPr>
                <w:rFonts w:cstheme="minorHAnsi"/>
                <w:sz w:val="18"/>
                <w:szCs w:val="18"/>
                <w:lang w:eastAsia="en-US"/>
              </w:rPr>
              <w:t xml:space="preserve"> - s</w:t>
            </w:r>
            <w:r w:rsidR="003D4BE5" w:rsidRPr="003D4BE5">
              <w:rPr>
                <w:rFonts w:cstheme="minorHAnsi"/>
                <w:sz w:val="18"/>
                <w:szCs w:val="18"/>
                <w:lang w:eastAsia="en-US"/>
              </w:rPr>
              <w:t>ee</w:t>
            </w:r>
            <w:r w:rsidR="003D4BE5" w:rsidRPr="003D4BE5">
              <w:rPr>
                <w:sz w:val="18"/>
                <w:szCs w:val="18"/>
              </w:rPr>
              <w:t xml:space="preserve"> </w:t>
            </w:r>
            <w:r w:rsidR="003D4BE5" w:rsidRPr="003D4BE5">
              <w:rPr>
                <w:rFonts w:cstheme="minorHAnsi"/>
                <w:sz w:val="18"/>
                <w:szCs w:val="18"/>
                <w:lang w:eastAsia="en-US"/>
              </w:rPr>
              <w:t>Secti</w:t>
            </w:r>
            <w:r>
              <w:rPr>
                <w:rFonts w:cstheme="minorHAnsi"/>
                <w:sz w:val="18"/>
                <w:szCs w:val="18"/>
                <w:lang w:eastAsia="en-US"/>
              </w:rPr>
              <w:t>on 4 of the Confidential Annex. A</w:t>
            </w:r>
            <w:r w:rsidRPr="00C65A12">
              <w:rPr>
                <w:rFonts w:cstheme="minorHAnsi"/>
                <w:sz w:val="18"/>
                <w:szCs w:val="18"/>
                <w:lang w:eastAsia="en-US"/>
              </w:rPr>
              <w:t xml:space="preserve">ll the </w:t>
            </w:r>
            <w:r w:rsidRPr="0021449E">
              <w:rPr>
                <w:rFonts w:cstheme="minorHAnsi"/>
                <w:sz w:val="18"/>
                <w:szCs w:val="18"/>
                <w:lang w:eastAsia="en-US"/>
              </w:rPr>
              <w:t xml:space="preserve">products belonging to </w:t>
            </w:r>
            <w:r w:rsidR="005729F0">
              <w:rPr>
                <w:rFonts w:cstheme="minorHAnsi"/>
                <w:sz w:val="18"/>
                <w:szCs w:val="18"/>
                <w:lang w:eastAsia="en-US"/>
              </w:rPr>
              <w:t>LACTIVO 150 BPF</w:t>
            </w:r>
            <w:r w:rsidRPr="0021449E">
              <w:rPr>
                <w:rFonts w:cstheme="minorHAnsi"/>
                <w:sz w:val="18"/>
                <w:szCs w:val="18"/>
                <w:lang w:eastAsia="en-US"/>
              </w:rPr>
              <w:t xml:space="preserve"> are not classified fo</w:t>
            </w:r>
            <w:r w:rsidRPr="00E92BD3">
              <w:rPr>
                <w:rFonts w:cstheme="minorHAnsi"/>
                <w:sz w:val="18"/>
                <w:szCs w:val="18"/>
                <w:lang w:eastAsia="en-US"/>
              </w:rPr>
              <w:t xml:space="preserve">r </w:t>
            </w:r>
            <w:r w:rsidRPr="00D731B3">
              <w:rPr>
                <w:rFonts w:cstheme="minorHAnsi"/>
                <w:sz w:val="18"/>
                <w:szCs w:val="18"/>
                <w:lang w:eastAsia="en-US"/>
              </w:rPr>
              <w:t>respiratory tract irritation according to the CLP.</w:t>
            </w:r>
          </w:p>
        </w:tc>
      </w:tr>
    </w:tbl>
    <w:p w14:paraId="6395C5B0" w14:textId="77777777" w:rsidR="002D7A7A" w:rsidRPr="00050EF8" w:rsidRDefault="002D7A7A" w:rsidP="002D261B">
      <w:pPr>
        <w:rPr>
          <w:rFonts w:eastAsia="Calibri"/>
          <w:sz w:val="18"/>
          <w:szCs w:val="18"/>
          <w:lang w:eastAsia="en-US"/>
        </w:rPr>
      </w:pPr>
    </w:p>
    <w:p w14:paraId="0A5055CD" w14:textId="002A99B8" w:rsidR="002D7A7A" w:rsidRPr="00094FD4" w:rsidRDefault="002D7A7A" w:rsidP="00604598">
      <w:pPr>
        <w:pStyle w:val="Heading4"/>
      </w:pPr>
      <w:bookmarkStart w:id="2785" w:name="_Toc21705282"/>
      <w:bookmarkStart w:id="2786" w:name="_Toc21705400"/>
      <w:bookmarkStart w:id="2787" w:name="_Toc21705477"/>
      <w:bookmarkStart w:id="2788" w:name="_Toc26187978"/>
      <w:bookmarkStart w:id="2789" w:name="_Toc26189642"/>
      <w:bookmarkStart w:id="2790" w:name="_Toc26191306"/>
      <w:bookmarkStart w:id="2791" w:name="_Toc26192976"/>
      <w:bookmarkStart w:id="2792" w:name="_Toc26194642"/>
      <w:bookmarkStart w:id="2793" w:name="_Toc389729052"/>
      <w:bookmarkStart w:id="2794" w:name="_Toc403472757"/>
      <w:bookmarkStart w:id="2795" w:name="_Toc25922568"/>
      <w:bookmarkStart w:id="2796" w:name="_Toc26256032"/>
      <w:bookmarkStart w:id="2797" w:name="_Toc40273866"/>
      <w:bookmarkStart w:id="2798" w:name="_Toc41549886"/>
      <w:bookmarkStart w:id="2799" w:name="_Toc52892287"/>
      <w:bookmarkStart w:id="2800" w:name="_Toc147838410"/>
      <w:bookmarkEnd w:id="2785"/>
      <w:bookmarkEnd w:id="2786"/>
      <w:bookmarkEnd w:id="2787"/>
      <w:bookmarkEnd w:id="2788"/>
      <w:bookmarkEnd w:id="2789"/>
      <w:bookmarkEnd w:id="2790"/>
      <w:bookmarkEnd w:id="2791"/>
      <w:bookmarkEnd w:id="2792"/>
      <w:r w:rsidRPr="00094FD4">
        <w:t>Skin sensitization</w:t>
      </w:r>
      <w:bookmarkEnd w:id="2793"/>
      <w:bookmarkEnd w:id="2794"/>
      <w:bookmarkEnd w:id="2795"/>
      <w:bookmarkEnd w:id="2796"/>
      <w:bookmarkEnd w:id="2797"/>
      <w:bookmarkEnd w:id="2798"/>
      <w:bookmarkEnd w:id="2799"/>
      <w:bookmarkEnd w:id="2800"/>
    </w:p>
    <w:p w14:paraId="4954230B" w14:textId="0279B83E" w:rsidR="00051ECA" w:rsidRDefault="00377172" w:rsidP="00506316">
      <w:pPr>
        <w:jc w:val="both"/>
        <w:rPr>
          <w:rFonts w:cstheme="minorHAnsi"/>
          <w:lang w:eastAsia="en-US"/>
        </w:rPr>
      </w:pPr>
      <w:r>
        <w:rPr>
          <w:rFonts w:cstheme="minorHAnsi"/>
          <w:lang w:eastAsia="en-US"/>
        </w:rPr>
        <w:t>T</w:t>
      </w:r>
      <w:r w:rsidR="006216CD" w:rsidRPr="00506316">
        <w:rPr>
          <w:rFonts w:cstheme="minorHAnsi"/>
          <w:lang w:eastAsia="en-US"/>
        </w:rPr>
        <w:t xml:space="preserve">o support no human hazard associated </w:t>
      </w:r>
      <w:r>
        <w:rPr>
          <w:rFonts w:cstheme="minorHAnsi"/>
          <w:lang w:eastAsia="en-US"/>
        </w:rPr>
        <w:t>with</w:t>
      </w:r>
      <w:r w:rsidR="006216CD" w:rsidRPr="00506316">
        <w:rPr>
          <w:rFonts w:cstheme="minorHAnsi"/>
          <w:lang w:eastAsia="en-US"/>
        </w:rPr>
        <w:t xml:space="preserve"> </w:t>
      </w:r>
      <w:r w:rsidR="005729F0">
        <w:rPr>
          <w:rFonts w:cstheme="minorHAnsi"/>
          <w:lang w:eastAsia="en-US"/>
        </w:rPr>
        <w:t>LACTIVO 150 BPF</w:t>
      </w:r>
      <w:r w:rsidR="006216CD" w:rsidRPr="00506316">
        <w:rPr>
          <w:rFonts w:cstheme="minorHAnsi"/>
          <w:lang w:eastAsia="en-US"/>
        </w:rPr>
        <w:t>, an evaluation related to skin sensitisation of all co</w:t>
      </w:r>
      <w:r w:rsidR="00492FAC">
        <w:rPr>
          <w:rFonts w:cstheme="minorHAnsi"/>
          <w:lang w:eastAsia="en-US"/>
        </w:rPr>
        <w:t>-</w:t>
      </w:r>
      <w:r w:rsidR="006216CD" w:rsidRPr="00506316">
        <w:rPr>
          <w:rFonts w:cstheme="minorHAnsi"/>
          <w:lang w:eastAsia="en-US"/>
        </w:rPr>
        <w:t xml:space="preserve">formulants of </w:t>
      </w:r>
      <w:r w:rsidR="005729F0">
        <w:rPr>
          <w:rFonts w:cstheme="minorHAnsi"/>
          <w:lang w:eastAsia="en-US"/>
        </w:rPr>
        <w:t>LACTIVO 150 BPF</w:t>
      </w:r>
      <w:r w:rsidR="006216CD" w:rsidRPr="00506316">
        <w:rPr>
          <w:rFonts w:cstheme="minorHAnsi"/>
          <w:lang w:eastAsia="en-US"/>
        </w:rPr>
        <w:t xml:space="preserve"> has been performed applying the principles related to the mixture indicated in the CLP Regulation (EC n.1272/2008).</w:t>
      </w:r>
    </w:p>
    <w:p w14:paraId="61620A97" w14:textId="77777777" w:rsidR="00506316" w:rsidRPr="00506316" w:rsidRDefault="00506316" w:rsidP="00506316">
      <w:pPr>
        <w:jc w:val="both"/>
        <w:rPr>
          <w:rFonts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D34C1B" w14:paraId="47894C0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F5E810A" w14:textId="77777777" w:rsidR="002D7A7A" w:rsidRPr="00D34C1B" w:rsidRDefault="002D7A7A" w:rsidP="002D261B">
            <w:pPr>
              <w:rPr>
                <w:rFonts w:eastAsia="Calibri" w:cstheme="minorHAnsi"/>
                <w:b/>
                <w:bCs/>
                <w:sz w:val="18"/>
                <w:szCs w:val="18"/>
                <w:lang w:eastAsia="en-US"/>
              </w:rPr>
            </w:pPr>
            <w:r w:rsidRPr="00D34C1B">
              <w:rPr>
                <w:rFonts w:eastAsia="Calibri" w:cstheme="minorHAnsi"/>
                <w:b/>
                <w:bCs/>
                <w:sz w:val="18"/>
                <w:szCs w:val="18"/>
                <w:lang w:eastAsia="en-US"/>
              </w:rPr>
              <w:t>Conclusion used in Risk Assessment – Skin sensitisation</w:t>
            </w:r>
          </w:p>
        </w:tc>
      </w:tr>
      <w:tr w:rsidR="002D7A7A" w:rsidRPr="00D34C1B" w14:paraId="35FF0E70"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9376C61" w14:textId="77777777" w:rsidR="002D7A7A" w:rsidRPr="00D34C1B" w:rsidRDefault="002D7A7A" w:rsidP="002D261B">
            <w:pPr>
              <w:rPr>
                <w:rFonts w:eastAsia="Calibri" w:cstheme="minorHAnsi"/>
                <w:sz w:val="18"/>
                <w:szCs w:val="18"/>
                <w:lang w:eastAsia="en-US"/>
              </w:rPr>
            </w:pPr>
            <w:r w:rsidRPr="00D34C1B">
              <w:rPr>
                <w:rFonts w:eastAsia="Calibri" w:cstheme="minorHAnsi"/>
                <w:sz w:val="18"/>
                <w:szCs w:val="18"/>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E45C763" w14:textId="4CFF25F9" w:rsidR="002D7A7A" w:rsidRPr="00D34C1B" w:rsidRDefault="002050CD" w:rsidP="002D261B">
            <w:pPr>
              <w:rPr>
                <w:rFonts w:eastAsia="Calibri" w:cstheme="minorHAnsi"/>
                <w:sz w:val="18"/>
                <w:szCs w:val="18"/>
                <w:lang w:eastAsia="en-US"/>
              </w:rPr>
            </w:pPr>
            <w:r w:rsidRPr="00D34C1B">
              <w:rPr>
                <w:rFonts w:eastAsia="Calibri" w:cstheme="minorHAnsi"/>
                <w:sz w:val="18"/>
                <w:szCs w:val="18"/>
                <w:lang w:eastAsia="en-US"/>
              </w:rPr>
              <w:t xml:space="preserve">All the products belonging to </w:t>
            </w:r>
            <w:r w:rsidR="005729F0">
              <w:rPr>
                <w:rFonts w:eastAsia="Calibri" w:cstheme="minorHAnsi"/>
                <w:sz w:val="18"/>
                <w:szCs w:val="18"/>
                <w:lang w:eastAsia="en-US"/>
              </w:rPr>
              <w:t>LACTIVO 150 BPF</w:t>
            </w:r>
            <w:r w:rsidRPr="00D34C1B">
              <w:rPr>
                <w:rFonts w:eastAsia="Calibri" w:cstheme="minorHAnsi"/>
                <w:sz w:val="18"/>
                <w:szCs w:val="18"/>
                <w:lang w:eastAsia="en-US"/>
              </w:rPr>
              <w:t xml:space="preserve"> are </w:t>
            </w:r>
            <w:r w:rsidR="00A20336">
              <w:rPr>
                <w:rFonts w:eastAsia="Calibri" w:cstheme="minorHAnsi"/>
                <w:sz w:val="18"/>
                <w:szCs w:val="18"/>
                <w:lang w:eastAsia="en-US"/>
              </w:rPr>
              <w:t xml:space="preserve">not </w:t>
            </w:r>
            <w:r w:rsidRPr="00D34C1B">
              <w:rPr>
                <w:rFonts w:eastAsia="Calibri" w:cstheme="minorHAnsi"/>
                <w:sz w:val="18"/>
                <w:szCs w:val="18"/>
                <w:lang w:eastAsia="en-US"/>
              </w:rPr>
              <w:t xml:space="preserve">skin </w:t>
            </w:r>
            <w:r w:rsidR="00094FD4" w:rsidRPr="00D34C1B">
              <w:rPr>
                <w:rFonts w:eastAsia="Calibri" w:cstheme="minorHAnsi"/>
                <w:sz w:val="18"/>
                <w:szCs w:val="18"/>
                <w:lang w:eastAsia="en-US"/>
              </w:rPr>
              <w:t>sensitizer</w:t>
            </w:r>
            <w:r w:rsidR="00094FD4">
              <w:rPr>
                <w:rFonts w:eastAsia="Calibri" w:cstheme="minorHAnsi"/>
                <w:sz w:val="18"/>
                <w:szCs w:val="18"/>
                <w:lang w:eastAsia="en-US"/>
              </w:rPr>
              <w:t>s.</w:t>
            </w:r>
          </w:p>
        </w:tc>
      </w:tr>
      <w:tr w:rsidR="002D7A7A" w:rsidRPr="00D34C1B" w14:paraId="57FD26BF"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14D9A0A1" w14:textId="77777777" w:rsidR="002D7A7A" w:rsidRPr="00D34C1B" w:rsidRDefault="002D7A7A" w:rsidP="002D261B">
            <w:pPr>
              <w:rPr>
                <w:rFonts w:eastAsia="Calibri" w:cstheme="minorHAnsi"/>
                <w:sz w:val="18"/>
                <w:szCs w:val="18"/>
                <w:lang w:eastAsia="en-US"/>
              </w:rPr>
            </w:pPr>
            <w:bookmarkStart w:id="2801" w:name="_Hlk85018704"/>
            <w:r w:rsidRPr="00D34C1B">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7BF3EDF7" w14:textId="21229AFB" w:rsidR="00862CEB" w:rsidRPr="00094FD4" w:rsidRDefault="00862CEB" w:rsidP="00094FD4">
            <w:pPr>
              <w:jc w:val="both"/>
              <w:rPr>
                <w:rFonts w:eastAsia="Calibri" w:cs="Calibri"/>
                <w:sz w:val="18"/>
                <w:szCs w:val="18"/>
                <w:lang w:eastAsia="en-US"/>
              </w:rPr>
            </w:pPr>
            <w:bookmarkStart w:id="2802" w:name="_Hlk84589273"/>
            <w:r w:rsidRPr="00D34C1B">
              <w:rPr>
                <w:rFonts w:eastAsia="Calibri" w:cs="Calibri"/>
                <w:sz w:val="18"/>
                <w:szCs w:val="18"/>
                <w:lang w:eastAsia="en-US"/>
              </w:rPr>
              <w:t xml:space="preserve">The evaluation of skin sensitisation properties of </w:t>
            </w:r>
            <w:r w:rsidR="005729F0">
              <w:rPr>
                <w:rFonts w:eastAsia="Calibri" w:cs="Calibri"/>
                <w:sz w:val="18"/>
                <w:szCs w:val="18"/>
                <w:lang w:eastAsia="en-US"/>
              </w:rPr>
              <w:t>LACTIVO 150 BPF</w:t>
            </w:r>
            <w:r w:rsidRPr="00D34C1B">
              <w:rPr>
                <w:rFonts w:eastAsia="Calibri" w:cs="Calibri"/>
                <w:sz w:val="18"/>
                <w:szCs w:val="18"/>
                <w:lang w:eastAsia="en-US"/>
              </w:rPr>
              <w:t xml:space="preserve"> has been perf</w:t>
            </w:r>
            <w:r w:rsidR="00094FD4">
              <w:rPr>
                <w:rFonts w:eastAsia="Calibri" w:cs="Calibri"/>
                <w:sz w:val="18"/>
                <w:szCs w:val="18"/>
                <w:lang w:eastAsia="en-US"/>
              </w:rPr>
              <w:t>ormed on worst case formulation, p</w:t>
            </w:r>
            <w:r w:rsidR="00094FD4" w:rsidRPr="00D34C1B">
              <w:rPr>
                <w:rFonts w:eastAsia="Calibri" w:cs="Calibri"/>
                <w:sz w:val="18"/>
                <w:szCs w:val="18"/>
                <w:lang w:eastAsia="en-US"/>
              </w:rPr>
              <w:t>lease refer to the Section 4 of the Confidential Annex for detailed BPF composition and classification of individual components</w:t>
            </w:r>
            <w:r w:rsidR="00094FD4" w:rsidRPr="00D34C1B">
              <w:rPr>
                <w:rFonts w:eastAsia="Calibri" w:cs="Calibri"/>
                <w:sz w:val="18"/>
                <w:szCs w:val="18"/>
                <w:lang w:val="en-US" w:eastAsia="en-US"/>
              </w:rPr>
              <w:t>.</w:t>
            </w:r>
            <w:r w:rsidR="00094FD4">
              <w:rPr>
                <w:rFonts w:eastAsia="Calibri" w:cs="Calibri"/>
                <w:sz w:val="18"/>
                <w:szCs w:val="18"/>
                <w:lang w:val="en-US" w:eastAsia="en-US"/>
              </w:rPr>
              <w:t xml:space="preserve"> </w:t>
            </w:r>
            <w:r w:rsidR="001C77F8" w:rsidRPr="00D34C1B">
              <w:rPr>
                <w:rFonts w:eastAsia="Calibri" w:cs="Calibri"/>
                <w:sz w:val="18"/>
                <w:szCs w:val="18"/>
                <w:lang w:eastAsia="en-US"/>
              </w:rPr>
              <w:t>According to the table 3.4.5 of the CLP regulation</w:t>
            </w:r>
            <w:r w:rsidR="004953E2" w:rsidRPr="00D34C1B">
              <w:rPr>
                <w:rFonts w:eastAsia="Calibri" w:cs="Calibri"/>
                <w:sz w:val="18"/>
                <w:szCs w:val="18"/>
                <w:lang w:eastAsia="en-US"/>
              </w:rPr>
              <w:t xml:space="preserve"> and</w:t>
            </w:r>
            <w:r w:rsidR="001C77F8" w:rsidRPr="00D34C1B">
              <w:rPr>
                <w:rFonts w:eastAsia="Calibri" w:cs="Calibri"/>
                <w:sz w:val="18"/>
                <w:szCs w:val="18"/>
                <w:lang w:eastAsia="en-US"/>
              </w:rPr>
              <w:t xml:space="preserve"> considering the concentration of the perfume</w:t>
            </w:r>
            <w:r w:rsidR="004953E2" w:rsidRPr="00D34C1B">
              <w:rPr>
                <w:rFonts w:eastAsia="Calibri" w:cs="Calibri"/>
                <w:sz w:val="18"/>
                <w:szCs w:val="18"/>
                <w:lang w:eastAsia="en-US"/>
              </w:rPr>
              <w:t xml:space="preserve"> lower than generic concentration limit triggering classification of the mixture for skin </w:t>
            </w:r>
            <w:proofErr w:type="spellStart"/>
            <w:r w:rsidR="004953E2" w:rsidRPr="00D34C1B">
              <w:rPr>
                <w:rFonts w:eastAsia="Calibri" w:cs="Calibri"/>
                <w:sz w:val="18"/>
                <w:szCs w:val="18"/>
                <w:lang w:eastAsia="en-US"/>
              </w:rPr>
              <w:t>sensitiser</w:t>
            </w:r>
            <w:proofErr w:type="spellEnd"/>
            <w:r w:rsidR="004953E2" w:rsidRPr="00D34C1B">
              <w:rPr>
                <w:rFonts w:eastAsia="Calibri" w:cs="Calibri"/>
                <w:sz w:val="18"/>
                <w:szCs w:val="18"/>
                <w:lang w:eastAsia="en-US"/>
              </w:rPr>
              <w:t xml:space="preserve"> component category 1 </w:t>
            </w:r>
            <w:r w:rsidR="005C641F" w:rsidRPr="00D34C1B">
              <w:rPr>
                <w:rFonts w:eastAsia="Calibri" w:cs="Calibri"/>
                <w:sz w:val="18"/>
                <w:szCs w:val="18"/>
                <w:lang w:eastAsia="en-US"/>
              </w:rPr>
              <w:t>(≥ 1% w/w for H317 and H317 1B components and ≥ 0.1 % for H317 1A components</w:t>
            </w:r>
            <w:r w:rsidR="00991B13">
              <w:rPr>
                <w:rFonts w:eastAsia="Calibri" w:cs="Calibri"/>
                <w:sz w:val="18"/>
                <w:szCs w:val="18"/>
                <w:lang w:eastAsia="en-US"/>
              </w:rPr>
              <w:t>),</w:t>
            </w:r>
            <w:r w:rsidR="005C641F" w:rsidRPr="00D34C1B">
              <w:rPr>
                <w:rFonts w:eastAsia="Calibri" w:cs="Calibri"/>
                <w:sz w:val="18"/>
                <w:szCs w:val="18"/>
                <w:lang w:eastAsia="en-US"/>
              </w:rPr>
              <w:t xml:space="preserve"> </w:t>
            </w:r>
            <w:r w:rsidR="004953E2" w:rsidRPr="00D34C1B">
              <w:rPr>
                <w:rFonts w:eastAsia="Calibri" w:cs="Calibri"/>
                <w:sz w:val="18"/>
                <w:szCs w:val="18"/>
                <w:lang w:eastAsia="en-US"/>
              </w:rPr>
              <w:t xml:space="preserve">no classification as skin </w:t>
            </w:r>
            <w:proofErr w:type="spellStart"/>
            <w:r w:rsidR="004953E2" w:rsidRPr="00D34C1B">
              <w:rPr>
                <w:rFonts w:eastAsia="Calibri" w:cs="Calibri"/>
                <w:sz w:val="18"/>
                <w:szCs w:val="18"/>
                <w:lang w:eastAsia="en-US"/>
              </w:rPr>
              <w:t>sensitiser</w:t>
            </w:r>
            <w:proofErr w:type="spellEnd"/>
            <w:r w:rsidR="00E0279F" w:rsidRPr="00D34C1B">
              <w:rPr>
                <w:rFonts w:eastAsia="Calibri" w:cs="Calibri"/>
                <w:sz w:val="18"/>
                <w:szCs w:val="18"/>
                <w:lang w:eastAsia="en-US"/>
              </w:rPr>
              <w:t xml:space="preserve"> according to the CLP Regulation EC n.1272/2008</w:t>
            </w:r>
            <w:r w:rsidR="005143BF" w:rsidRPr="00D34C1B">
              <w:rPr>
                <w:rFonts w:eastAsia="Calibri" w:cs="Calibri"/>
                <w:sz w:val="18"/>
                <w:szCs w:val="18"/>
                <w:lang w:eastAsia="en-US"/>
              </w:rPr>
              <w:t xml:space="preserve"> </w:t>
            </w:r>
            <w:r w:rsidR="00094FD4">
              <w:rPr>
                <w:rFonts w:eastAsia="Calibri" w:cs="Calibri"/>
                <w:sz w:val="18"/>
                <w:szCs w:val="18"/>
                <w:lang w:eastAsia="en-US"/>
              </w:rPr>
              <w:t>is required for</w:t>
            </w:r>
            <w:r w:rsidR="004953E2" w:rsidRPr="00D34C1B">
              <w:rPr>
                <w:rFonts w:eastAsia="Calibri" w:cs="Calibri"/>
                <w:sz w:val="18"/>
                <w:szCs w:val="18"/>
                <w:lang w:eastAsia="en-US"/>
              </w:rPr>
              <w:t xml:space="preserve"> the products belonging to </w:t>
            </w:r>
            <w:r w:rsidR="005729F0">
              <w:rPr>
                <w:rFonts w:eastAsia="Calibri" w:cs="Calibri"/>
                <w:sz w:val="18"/>
                <w:szCs w:val="18"/>
                <w:lang w:eastAsia="en-US"/>
              </w:rPr>
              <w:t>LACTIVO 150 BPF</w:t>
            </w:r>
            <w:r w:rsidR="00E0279F" w:rsidRPr="00D34C1B">
              <w:rPr>
                <w:rFonts w:eastAsia="Calibri" w:cs="Calibri"/>
                <w:sz w:val="18"/>
                <w:szCs w:val="18"/>
                <w:lang w:eastAsia="en-US"/>
              </w:rPr>
              <w:t>.</w:t>
            </w:r>
            <w:bookmarkEnd w:id="2802"/>
          </w:p>
        </w:tc>
      </w:tr>
      <w:bookmarkEnd w:id="2801"/>
      <w:tr w:rsidR="002D7A7A" w:rsidRPr="00D34C1B" w14:paraId="6650629C"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25C45DB5" w14:textId="2A789560" w:rsidR="002D7A7A" w:rsidRPr="00D34C1B" w:rsidRDefault="002D7A7A" w:rsidP="002D261B">
            <w:pPr>
              <w:rPr>
                <w:rFonts w:eastAsia="Calibri" w:cstheme="minorHAnsi"/>
                <w:sz w:val="18"/>
                <w:szCs w:val="18"/>
                <w:lang w:eastAsia="en-US"/>
              </w:rPr>
            </w:pPr>
            <w:r w:rsidRPr="00D34C1B">
              <w:rPr>
                <w:rFonts w:eastAsia="Calibri" w:cstheme="minorHAnsi"/>
                <w:sz w:val="18"/>
                <w:szCs w:val="18"/>
                <w:lang w:eastAsia="en-US"/>
              </w:rPr>
              <w:t>Classification of the product</w:t>
            </w:r>
            <w:r w:rsidR="003F3174" w:rsidRPr="00D34C1B">
              <w:rPr>
                <w:rFonts w:eastAsia="Calibri" w:cstheme="minorHAnsi"/>
                <w:sz w:val="18"/>
                <w:szCs w:val="18"/>
                <w:lang w:eastAsia="en-US"/>
              </w:rPr>
              <w:t>(s)</w:t>
            </w:r>
            <w:r w:rsidRPr="00D34C1B">
              <w:rPr>
                <w:rFonts w:eastAsia="Calibri" w:cstheme="minorHAnsi"/>
                <w:sz w:val="18"/>
                <w:szCs w:val="18"/>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94BA6F1" w14:textId="0242BD95" w:rsidR="002D7A7A" w:rsidRPr="00D34C1B" w:rsidRDefault="00617893" w:rsidP="002D261B">
            <w:pPr>
              <w:rPr>
                <w:rFonts w:eastAsia="Calibri" w:cstheme="minorHAnsi"/>
                <w:i/>
                <w:sz w:val="18"/>
                <w:szCs w:val="18"/>
                <w:lang w:eastAsia="en-US"/>
              </w:rPr>
            </w:pPr>
            <w:r w:rsidRPr="00D34C1B">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D34C1B">
              <w:rPr>
                <w:rFonts w:eastAsia="Calibri" w:cstheme="minorHAnsi"/>
                <w:sz w:val="18"/>
                <w:szCs w:val="18"/>
                <w:lang w:eastAsia="en-US"/>
              </w:rPr>
              <w:t xml:space="preserve"> </w:t>
            </w:r>
            <w:r w:rsidR="00475FF5" w:rsidRPr="00D34C1B">
              <w:rPr>
                <w:rFonts w:eastAsia="Calibri" w:cstheme="minorHAnsi"/>
                <w:sz w:val="18"/>
                <w:szCs w:val="18"/>
                <w:lang w:eastAsia="en-US"/>
              </w:rPr>
              <w:t xml:space="preserve">are not classified </w:t>
            </w:r>
            <w:r w:rsidRPr="00D34C1B">
              <w:rPr>
                <w:rFonts w:eastAsia="Calibri" w:cstheme="minorHAnsi"/>
                <w:sz w:val="18"/>
                <w:szCs w:val="18"/>
                <w:lang w:eastAsia="en-US"/>
              </w:rPr>
              <w:t xml:space="preserve">as skin </w:t>
            </w:r>
            <w:proofErr w:type="spellStart"/>
            <w:r w:rsidRPr="00D34C1B">
              <w:rPr>
                <w:rFonts w:eastAsia="Calibri" w:cstheme="minorHAnsi"/>
                <w:sz w:val="18"/>
                <w:szCs w:val="18"/>
                <w:lang w:eastAsia="en-US"/>
              </w:rPr>
              <w:t>sensitiser</w:t>
            </w:r>
            <w:proofErr w:type="spellEnd"/>
            <w:r w:rsidRPr="00D34C1B">
              <w:rPr>
                <w:rFonts w:eastAsia="Calibri" w:cstheme="minorHAnsi"/>
                <w:sz w:val="18"/>
                <w:szCs w:val="18"/>
                <w:lang w:eastAsia="en-US"/>
              </w:rPr>
              <w:t xml:space="preserve"> according to</w:t>
            </w:r>
            <w:r w:rsidRPr="00D34C1B">
              <w:rPr>
                <w:rFonts w:eastAsia="Calibri" w:cs="Calibri"/>
                <w:sz w:val="18"/>
                <w:szCs w:val="18"/>
                <w:lang w:eastAsia="en-US"/>
              </w:rPr>
              <w:t xml:space="preserve"> the CLP Regulation EC n.1272/2008</w:t>
            </w:r>
            <w:r w:rsidR="00D16DD8" w:rsidRPr="00D34C1B">
              <w:rPr>
                <w:rFonts w:eastAsia="Calibri" w:cs="Calibri"/>
                <w:sz w:val="18"/>
                <w:szCs w:val="18"/>
                <w:lang w:eastAsia="en-US"/>
              </w:rPr>
              <w:t>.</w:t>
            </w:r>
          </w:p>
        </w:tc>
      </w:tr>
    </w:tbl>
    <w:p w14:paraId="34E3ECA4" w14:textId="77777777" w:rsidR="002D7A7A" w:rsidRPr="00D34C1B"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1D1660" w:rsidRPr="00D34C1B" w14:paraId="58820B28"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8A4E215" w14:textId="77777777" w:rsidR="001D1660" w:rsidRPr="00D34C1B" w:rsidRDefault="001D1660" w:rsidP="005D7F75">
            <w:pPr>
              <w:rPr>
                <w:rFonts w:eastAsia="Calibri" w:cstheme="minorHAnsi"/>
                <w:b/>
                <w:sz w:val="18"/>
                <w:szCs w:val="18"/>
                <w:lang w:eastAsia="en-US"/>
              </w:rPr>
            </w:pPr>
            <w:r w:rsidRPr="00D34C1B">
              <w:rPr>
                <w:rFonts w:eastAsia="Calibri" w:cstheme="minorHAnsi"/>
                <w:b/>
                <w:sz w:val="18"/>
                <w:szCs w:val="18"/>
                <w:lang w:eastAsia="en-US"/>
              </w:rPr>
              <w:t>Data waiving</w:t>
            </w:r>
          </w:p>
        </w:tc>
      </w:tr>
      <w:tr w:rsidR="001D1660" w:rsidRPr="00D34C1B" w14:paraId="73C9B243"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FF2DAF8" w14:textId="77777777" w:rsidR="001D1660" w:rsidRPr="00D34C1B" w:rsidRDefault="001D1660" w:rsidP="005D7F75">
            <w:pPr>
              <w:rPr>
                <w:rFonts w:eastAsia="Calibri" w:cstheme="minorHAnsi"/>
                <w:sz w:val="18"/>
                <w:szCs w:val="18"/>
                <w:lang w:eastAsia="en-US"/>
              </w:rPr>
            </w:pPr>
            <w:r w:rsidRPr="00D34C1B">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C95A437" w14:textId="02998B4A" w:rsidR="001D1660" w:rsidRPr="00094FD4" w:rsidRDefault="001D1660" w:rsidP="005D7F75">
            <w:pPr>
              <w:jc w:val="both"/>
              <w:rPr>
                <w:rFonts w:cstheme="minorHAnsi"/>
                <w:sz w:val="18"/>
                <w:szCs w:val="18"/>
                <w:lang w:eastAsia="en-US"/>
              </w:rPr>
            </w:pPr>
            <w:r w:rsidRPr="00D34C1B">
              <w:rPr>
                <w:rFonts w:cstheme="minorHAnsi"/>
                <w:sz w:val="18"/>
                <w:szCs w:val="18"/>
                <w:lang w:eastAsia="en-US"/>
              </w:rPr>
              <w:t>For simplified authorisation, data related to skin sensitisation are not required according to Article 25 and Article 20(1</w:t>
            </w:r>
            <w:proofErr w:type="gramStart"/>
            <w:r w:rsidRPr="00D34C1B">
              <w:rPr>
                <w:rFonts w:cstheme="minorHAnsi"/>
                <w:sz w:val="18"/>
                <w:szCs w:val="18"/>
                <w:lang w:eastAsia="en-US"/>
              </w:rPr>
              <w:t>)(</w:t>
            </w:r>
            <w:proofErr w:type="gramEnd"/>
            <w:r w:rsidRPr="00D34C1B">
              <w:rPr>
                <w:rFonts w:cstheme="minorHAnsi"/>
                <w:sz w:val="18"/>
                <w:szCs w:val="18"/>
                <w:lang w:eastAsia="en-US"/>
              </w:rPr>
              <w:t xml:space="preserve">b) </w:t>
            </w:r>
            <w:r w:rsidR="00094FD4">
              <w:rPr>
                <w:rFonts w:cstheme="minorHAnsi"/>
                <w:sz w:val="18"/>
                <w:szCs w:val="18"/>
                <w:lang w:eastAsia="en-US"/>
              </w:rPr>
              <w:t>of Regulation (EU) No 528/2012.</w:t>
            </w:r>
          </w:p>
        </w:tc>
      </w:tr>
      <w:tr w:rsidR="001D1660" w:rsidRPr="00D34C1B" w14:paraId="165A781E"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1BC89DD7" w14:textId="77777777" w:rsidR="001D1660" w:rsidRPr="00D34C1B" w:rsidRDefault="001D1660" w:rsidP="005D7F75">
            <w:pPr>
              <w:rPr>
                <w:rFonts w:eastAsia="Calibri" w:cstheme="minorHAnsi"/>
                <w:sz w:val="18"/>
                <w:szCs w:val="18"/>
                <w:lang w:eastAsia="en-US"/>
              </w:rPr>
            </w:pPr>
            <w:r w:rsidRPr="00D34C1B">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9636D07" w14:textId="3FAD6AF6" w:rsidR="001D1660" w:rsidRPr="00094FD4" w:rsidRDefault="00094FD4" w:rsidP="00094FD4">
            <w:pPr>
              <w:jc w:val="both"/>
              <w:rPr>
                <w:rFonts w:cstheme="minorHAnsi"/>
                <w:sz w:val="18"/>
                <w:szCs w:val="18"/>
                <w:lang w:eastAsia="en-US"/>
              </w:rPr>
            </w:pPr>
            <w:r>
              <w:rPr>
                <w:rFonts w:cstheme="minorHAnsi"/>
                <w:sz w:val="18"/>
                <w:szCs w:val="18"/>
                <w:lang w:eastAsia="en-US"/>
              </w:rPr>
              <w:t>T</w:t>
            </w:r>
            <w:r w:rsidR="001D1660" w:rsidRPr="00D34C1B">
              <w:rPr>
                <w:rFonts w:cstheme="minorHAnsi"/>
                <w:sz w:val="18"/>
                <w:szCs w:val="18"/>
                <w:lang w:eastAsia="en-US"/>
              </w:rPr>
              <w:t xml:space="preserve">o support no human hazard associated </w:t>
            </w:r>
            <w:r>
              <w:rPr>
                <w:rFonts w:cstheme="minorHAnsi"/>
                <w:sz w:val="18"/>
                <w:szCs w:val="18"/>
                <w:lang w:eastAsia="en-US"/>
              </w:rPr>
              <w:t>with</w:t>
            </w:r>
            <w:r w:rsidR="001D1660" w:rsidRPr="00D34C1B">
              <w:rPr>
                <w:rFonts w:cstheme="minorHAnsi"/>
                <w:sz w:val="18"/>
                <w:szCs w:val="18"/>
                <w:lang w:eastAsia="en-US"/>
              </w:rPr>
              <w:t xml:space="preserve"> </w:t>
            </w:r>
            <w:r w:rsidR="005729F0">
              <w:rPr>
                <w:rFonts w:cstheme="minorHAnsi"/>
                <w:sz w:val="18"/>
                <w:szCs w:val="18"/>
                <w:lang w:eastAsia="en-US"/>
              </w:rPr>
              <w:t>LACTIVO 150 BPF</w:t>
            </w:r>
            <w:r w:rsidR="001D1660" w:rsidRPr="00D34C1B">
              <w:rPr>
                <w:rFonts w:cstheme="minorHAnsi"/>
                <w:sz w:val="18"/>
                <w:szCs w:val="18"/>
                <w:lang w:eastAsia="en-US"/>
              </w:rPr>
              <w:t>, an evaluation related to skin sensitisation of all co</w:t>
            </w:r>
            <w:r w:rsidR="00492FAC">
              <w:rPr>
                <w:rFonts w:cstheme="minorHAnsi"/>
                <w:sz w:val="18"/>
                <w:szCs w:val="18"/>
                <w:lang w:eastAsia="en-US"/>
              </w:rPr>
              <w:t>-</w:t>
            </w:r>
            <w:r w:rsidR="001D1660" w:rsidRPr="00D34C1B">
              <w:rPr>
                <w:rFonts w:cstheme="minorHAnsi"/>
                <w:sz w:val="18"/>
                <w:szCs w:val="18"/>
                <w:lang w:eastAsia="en-US"/>
              </w:rPr>
              <w:t xml:space="preserve">formulants of </w:t>
            </w:r>
            <w:r w:rsidR="005729F0">
              <w:rPr>
                <w:rFonts w:cstheme="minorHAnsi"/>
                <w:sz w:val="18"/>
                <w:szCs w:val="18"/>
                <w:lang w:eastAsia="en-US"/>
              </w:rPr>
              <w:t>LACTIVO 150 BPF</w:t>
            </w:r>
            <w:r w:rsidR="001D1660" w:rsidRPr="00D34C1B">
              <w:rPr>
                <w:rFonts w:cstheme="minorHAnsi"/>
                <w:sz w:val="18"/>
                <w:szCs w:val="18"/>
                <w:lang w:eastAsia="en-US"/>
              </w:rPr>
              <w:t xml:space="preserve"> has been performed applying the principles related to the mixture indicated in the CLP Regulation (EC n.1272/2008)</w:t>
            </w:r>
            <w:r w:rsidR="00B30FFC">
              <w:rPr>
                <w:rFonts w:cstheme="minorHAnsi"/>
                <w:sz w:val="18"/>
                <w:szCs w:val="18"/>
                <w:lang w:eastAsia="en-US"/>
              </w:rPr>
              <w:t>.</w:t>
            </w:r>
            <w:r>
              <w:rPr>
                <w:rFonts w:cstheme="minorHAnsi"/>
                <w:sz w:val="18"/>
                <w:szCs w:val="18"/>
                <w:lang w:eastAsia="en-US"/>
              </w:rPr>
              <w:t xml:space="preserve"> A</w:t>
            </w:r>
            <w:r w:rsidRPr="00C65A12">
              <w:rPr>
                <w:rFonts w:cstheme="minorHAnsi"/>
                <w:sz w:val="18"/>
                <w:szCs w:val="18"/>
                <w:lang w:eastAsia="en-US"/>
              </w:rPr>
              <w:t xml:space="preserve">ll the </w:t>
            </w:r>
            <w:r w:rsidRPr="0021449E">
              <w:rPr>
                <w:rFonts w:cstheme="minorHAnsi"/>
                <w:sz w:val="18"/>
                <w:szCs w:val="18"/>
                <w:lang w:eastAsia="en-US"/>
              </w:rPr>
              <w:t xml:space="preserve">products belonging to </w:t>
            </w:r>
            <w:r w:rsidR="005729F0">
              <w:rPr>
                <w:rFonts w:cstheme="minorHAnsi"/>
                <w:sz w:val="18"/>
                <w:szCs w:val="18"/>
                <w:lang w:eastAsia="en-US"/>
              </w:rPr>
              <w:t>LACTIVO 150 BPF</w:t>
            </w:r>
            <w:r w:rsidRPr="0021449E">
              <w:rPr>
                <w:rFonts w:cstheme="minorHAnsi"/>
                <w:sz w:val="18"/>
                <w:szCs w:val="18"/>
                <w:lang w:eastAsia="en-US"/>
              </w:rPr>
              <w:t xml:space="preserve"> are not classified </w:t>
            </w:r>
            <w:r w:rsidRPr="00D731B3">
              <w:rPr>
                <w:rFonts w:cstheme="minorHAnsi"/>
                <w:sz w:val="18"/>
                <w:szCs w:val="18"/>
                <w:lang w:eastAsia="en-US"/>
              </w:rPr>
              <w:t>for skin sensitization according to the CLP.</w:t>
            </w:r>
          </w:p>
        </w:tc>
      </w:tr>
    </w:tbl>
    <w:p w14:paraId="170232A9" w14:textId="1036FEAC" w:rsidR="00FA6A4C" w:rsidRPr="00515A83" w:rsidRDefault="00FA6A4C" w:rsidP="002D261B">
      <w:pPr>
        <w:jc w:val="both"/>
        <w:rPr>
          <w:rFonts w:eastAsia="Calibri"/>
          <w:iCs/>
          <w:lang w:eastAsia="en-US"/>
        </w:rPr>
      </w:pPr>
    </w:p>
    <w:p w14:paraId="17C2334E" w14:textId="3DC5C1E2" w:rsidR="00FA6A4C" w:rsidRPr="00484263" w:rsidRDefault="00FA6A4C" w:rsidP="00604598">
      <w:pPr>
        <w:pStyle w:val="Heading4"/>
      </w:pPr>
      <w:bookmarkStart w:id="2803" w:name="_Toc147838411"/>
      <w:r w:rsidRPr="00484263">
        <w:t>Respiratory sensitization</w:t>
      </w:r>
      <w:bookmarkEnd w:id="2803"/>
    </w:p>
    <w:p w14:paraId="0A5DBB88" w14:textId="3ADE73AE" w:rsidR="005C482F" w:rsidRPr="00835B13" w:rsidRDefault="00492FAC" w:rsidP="00835B13">
      <w:pPr>
        <w:jc w:val="both"/>
        <w:rPr>
          <w:rFonts w:eastAsia="Calibri" w:cstheme="minorHAnsi"/>
          <w:lang w:eastAsia="en-US"/>
        </w:rPr>
      </w:pPr>
      <w:r>
        <w:rPr>
          <w:rFonts w:eastAsia="Calibri" w:cstheme="minorHAnsi"/>
          <w:lang w:eastAsia="en-US"/>
        </w:rPr>
        <w:t>T</w:t>
      </w:r>
      <w:r w:rsidR="00F02740" w:rsidRPr="00074B91">
        <w:rPr>
          <w:rFonts w:eastAsia="Calibri" w:cstheme="minorHAnsi"/>
          <w:lang w:eastAsia="en-US"/>
        </w:rPr>
        <w:t xml:space="preserve">o support no human hazard associated </w:t>
      </w:r>
      <w:r>
        <w:rPr>
          <w:rFonts w:eastAsia="Calibri" w:cstheme="minorHAnsi"/>
          <w:lang w:eastAsia="en-US"/>
        </w:rPr>
        <w:t>with</w:t>
      </w:r>
      <w:r w:rsidR="00F02740" w:rsidRPr="00074B91">
        <w:rPr>
          <w:rFonts w:eastAsia="Calibri" w:cstheme="minorHAnsi"/>
          <w:lang w:eastAsia="en-US"/>
        </w:rPr>
        <w:t xml:space="preserve"> </w:t>
      </w:r>
      <w:r w:rsidR="005729F0">
        <w:rPr>
          <w:rFonts w:eastAsia="Calibri" w:cstheme="minorHAnsi"/>
          <w:lang w:eastAsia="en-US"/>
        </w:rPr>
        <w:t>LACTIVO 150 BPF</w:t>
      </w:r>
      <w:r w:rsidR="00F02740" w:rsidRPr="00074B91">
        <w:rPr>
          <w:rFonts w:eastAsia="Calibri" w:cstheme="minorHAnsi"/>
          <w:lang w:eastAsia="en-US"/>
        </w:rPr>
        <w:t>, an evaluation related to respiratory sensitisation of all co</w:t>
      </w:r>
      <w:r>
        <w:rPr>
          <w:rFonts w:eastAsia="Calibri" w:cstheme="minorHAnsi"/>
          <w:lang w:eastAsia="en-US"/>
        </w:rPr>
        <w:t>-</w:t>
      </w:r>
      <w:r w:rsidR="00F02740" w:rsidRPr="00074B91">
        <w:rPr>
          <w:rFonts w:eastAsia="Calibri" w:cstheme="minorHAnsi"/>
          <w:lang w:eastAsia="en-US"/>
        </w:rPr>
        <w:t xml:space="preserve">formulants of </w:t>
      </w:r>
      <w:r w:rsidR="005729F0">
        <w:rPr>
          <w:rFonts w:eastAsia="Calibri" w:cstheme="minorHAnsi"/>
          <w:lang w:eastAsia="en-US"/>
        </w:rPr>
        <w:t>LACTIVO 150 BPF</w:t>
      </w:r>
      <w:r w:rsidR="00F02740" w:rsidRPr="00074B91">
        <w:rPr>
          <w:rFonts w:eastAsia="Calibri" w:cstheme="minorHAnsi"/>
          <w:lang w:eastAsia="en-US"/>
        </w:rPr>
        <w:t xml:space="preserve"> has been performed applying the principles related to the mixture indicated in the CLP Regulation (EC n.1272/2008).</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833D44" w14:paraId="3649CC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68A333" w14:textId="77777777" w:rsidR="002D7A7A" w:rsidRPr="00833D44" w:rsidRDefault="002D7A7A" w:rsidP="002D261B">
            <w:pPr>
              <w:rPr>
                <w:rFonts w:eastAsia="Calibri" w:cstheme="minorHAnsi"/>
                <w:sz w:val="18"/>
                <w:szCs w:val="18"/>
                <w:lang w:eastAsia="en-US"/>
              </w:rPr>
            </w:pPr>
            <w:r w:rsidRPr="00833D44">
              <w:rPr>
                <w:rFonts w:eastAsia="Calibri" w:cstheme="minorHAnsi"/>
                <w:b/>
                <w:bCs/>
                <w:sz w:val="18"/>
                <w:szCs w:val="18"/>
                <w:lang w:eastAsia="en-US"/>
              </w:rPr>
              <w:t>Conclusion</w:t>
            </w:r>
            <w:r w:rsidRPr="00833D44">
              <w:rPr>
                <w:rFonts w:eastAsia="Calibri" w:cstheme="minorHAnsi"/>
                <w:sz w:val="18"/>
                <w:szCs w:val="18"/>
                <w:lang w:eastAsia="en-US"/>
              </w:rPr>
              <w:t xml:space="preserve"> </w:t>
            </w:r>
            <w:r w:rsidRPr="00833D44">
              <w:rPr>
                <w:rFonts w:eastAsia="Calibri" w:cstheme="minorHAnsi"/>
                <w:b/>
                <w:bCs/>
                <w:sz w:val="18"/>
                <w:szCs w:val="18"/>
                <w:lang w:eastAsia="en-US"/>
              </w:rPr>
              <w:t>used in Risk Assessment – Respiratory sensitisation</w:t>
            </w:r>
          </w:p>
        </w:tc>
      </w:tr>
      <w:tr w:rsidR="002D7A7A" w:rsidRPr="00833D44" w14:paraId="617EA57F"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83DA09A" w14:textId="77777777" w:rsidR="002D7A7A" w:rsidRPr="00833D44" w:rsidRDefault="002D7A7A" w:rsidP="002D261B">
            <w:pPr>
              <w:rPr>
                <w:rFonts w:eastAsia="Calibri" w:cstheme="minorHAnsi"/>
                <w:sz w:val="18"/>
                <w:szCs w:val="18"/>
                <w:lang w:eastAsia="en-US"/>
              </w:rPr>
            </w:pPr>
            <w:r w:rsidRPr="00833D44">
              <w:rPr>
                <w:rFonts w:eastAsia="Calibri" w:cstheme="minorHAnsi"/>
                <w:sz w:val="18"/>
                <w:szCs w:val="18"/>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F46FDAC" w14:textId="661BB796" w:rsidR="006216CD" w:rsidRPr="00833D44" w:rsidRDefault="006216CD" w:rsidP="00006594">
            <w:pPr>
              <w:jc w:val="both"/>
              <w:rPr>
                <w:rFonts w:eastAsia="Calibri" w:cstheme="minorHAnsi"/>
                <w:sz w:val="18"/>
                <w:szCs w:val="18"/>
                <w:lang w:val="en-US" w:eastAsia="en-US"/>
              </w:rPr>
            </w:pPr>
            <w:r w:rsidRPr="00833D44">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833D44">
              <w:rPr>
                <w:rFonts w:eastAsia="Calibri" w:cstheme="minorHAnsi"/>
                <w:sz w:val="18"/>
                <w:szCs w:val="18"/>
                <w:lang w:val="en-US" w:eastAsia="en-US"/>
              </w:rPr>
              <w:t xml:space="preserve"> are not respiratory </w:t>
            </w:r>
            <w:r w:rsidR="002958BB" w:rsidRPr="00833D44">
              <w:rPr>
                <w:rFonts w:eastAsia="Calibri" w:cstheme="minorHAnsi"/>
                <w:sz w:val="18"/>
                <w:szCs w:val="18"/>
                <w:lang w:val="en-US" w:eastAsia="en-US"/>
              </w:rPr>
              <w:t>sensitizer</w:t>
            </w:r>
            <w:r w:rsidR="002958BB">
              <w:rPr>
                <w:rFonts w:eastAsia="Calibri" w:cstheme="minorHAnsi"/>
                <w:sz w:val="18"/>
                <w:szCs w:val="18"/>
                <w:lang w:val="en-US" w:eastAsia="en-US"/>
              </w:rPr>
              <w:t>s</w:t>
            </w:r>
            <w:r w:rsidRPr="00833D44">
              <w:rPr>
                <w:rFonts w:eastAsia="Calibri" w:cstheme="minorHAnsi"/>
                <w:sz w:val="18"/>
                <w:szCs w:val="18"/>
                <w:lang w:val="en-US" w:eastAsia="en-US"/>
              </w:rPr>
              <w:t>.</w:t>
            </w:r>
          </w:p>
        </w:tc>
      </w:tr>
      <w:tr w:rsidR="00F02740" w:rsidRPr="00833D44" w14:paraId="72B3F85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529FD646" w14:textId="77777777" w:rsidR="00F02740" w:rsidRPr="00833D44" w:rsidRDefault="00F02740" w:rsidP="00F02740">
            <w:pPr>
              <w:rPr>
                <w:rFonts w:eastAsia="Calibri" w:cstheme="minorHAnsi"/>
                <w:sz w:val="18"/>
                <w:szCs w:val="18"/>
                <w:lang w:eastAsia="en-US"/>
              </w:rPr>
            </w:pPr>
            <w:bookmarkStart w:id="2804" w:name="_Hlk85018880"/>
            <w:r w:rsidRPr="00833D44">
              <w:rPr>
                <w:rFonts w:eastAsia="Calibri" w:cstheme="minorHAnsi"/>
                <w:sz w:val="18"/>
                <w:szCs w:val="18"/>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8EC0CCD" w14:textId="23F0B1F4" w:rsidR="00F02740" w:rsidRPr="00D56EF8" w:rsidRDefault="00F02740" w:rsidP="00006594">
            <w:pPr>
              <w:jc w:val="both"/>
              <w:rPr>
                <w:rFonts w:eastAsia="Calibri" w:cstheme="minorHAnsi"/>
                <w:sz w:val="18"/>
                <w:szCs w:val="18"/>
                <w:lang w:val="en-US" w:eastAsia="en-US"/>
              </w:rPr>
            </w:pPr>
            <w:bookmarkStart w:id="2805" w:name="_Hlk84589573"/>
            <w:r w:rsidRPr="00833D44">
              <w:rPr>
                <w:rFonts w:eastAsia="Calibri" w:cs="Calibri"/>
                <w:sz w:val="18"/>
                <w:szCs w:val="18"/>
                <w:lang w:eastAsia="en-US"/>
              </w:rPr>
              <w:t xml:space="preserve">The evaluation of respiratory sensitisation properties of </w:t>
            </w:r>
            <w:r w:rsidR="005729F0">
              <w:rPr>
                <w:rFonts w:eastAsia="Calibri" w:cs="Calibri"/>
                <w:sz w:val="18"/>
                <w:szCs w:val="18"/>
                <w:lang w:eastAsia="en-US"/>
              </w:rPr>
              <w:t>LACTIVO 150 BPF</w:t>
            </w:r>
            <w:r w:rsidRPr="00833D44">
              <w:rPr>
                <w:rFonts w:eastAsia="Calibri" w:cs="Calibri"/>
                <w:sz w:val="18"/>
                <w:szCs w:val="18"/>
                <w:lang w:eastAsia="en-US"/>
              </w:rPr>
              <w:t xml:space="preserve"> has been performed </w:t>
            </w:r>
            <w:r w:rsidR="002958BB">
              <w:rPr>
                <w:rFonts w:eastAsia="Calibri" w:cs="Calibri"/>
                <w:sz w:val="18"/>
                <w:szCs w:val="18"/>
                <w:lang w:eastAsia="en-US"/>
              </w:rPr>
              <w:t>on worst case formulation, p</w:t>
            </w:r>
            <w:r w:rsidR="002552ED" w:rsidRPr="00833D44">
              <w:rPr>
                <w:rFonts w:eastAsia="Calibri" w:cs="Calibri"/>
                <w:sz w:val="18"/>
                <w:szCs w:val="18"/>
                <w:lang w:eastAsia="en-US"/>
              </w:rPr>
              <w:t>lease refer to the Section 4 of the Confidential Annex for detailed BPF composition and classification of individual components</w:t>
            </w:r>
            <w:r w:rsidR="001D1660" w:rsidRPr="00833D44">
              <w:rPr>
                <w:rFonts w:eastAsia="Calibri" w:cs="Calibri"/>
                <w:sz w:val="18"/>
                <w:szCs w:val="18"/>
                <w:lang w:eastAsia="en-US"/>
              </w:rPr>
              <w:t>.</w:t>
            </w:r>
            <w:r w:rsidR="00D56EF8">
              <w:rPr>
                <w:rFonts w:eastAsia="Calibri" w:cs="Calibri"/>
                <w:sz w:val="18"/>
                <w:szCs w:val="18"/>
                <w:lang w:eastAsia="en-US"/>
              </w:rPr>
              <w:t xml:space="preserve"> No component has a</w:t>
            </w:r>
            <w:r w:rsidRPr="00833D44">
              <w:rPr>
                <w:rFonts w:eastAsia="Calibri" w:cs="Calibri"/>
                <w:sz w:val="18"/>
                <w:szCs w:val="18"/>
                <w:lang w:eastAsia="en-US"/>
              </w:rPr>
              <w:t xml:space="preserve"> respiratory sensitisation classification (H334) according to the supplier SDSs.</w:t>
            </w:r>
            <w:r w:rsidR="00D56EF8">
              <w:rPr>
                <w:rFonts w:eastAsia="Calibri" w:cs="Calibri"/>
                <w:sz w:val="18"/>
                <w:szCs w:val="18"/>
                <w:lang w:eastAsia="en-US"/>
              </w:rPr>
              <w:t xml:space="preserve"> </w:t>
            </w:r>
            <w:r w:rsidR="00E92BD3">
              <w:rPr>
                <w:rFonts w:eastAsia="Calibri" w:cs="Calibri"/>
                <w:sz w:val="18"/>
                <w:szCs w:val="18"/>
                <w:lang w:eastAsia="en-US"/>
              </w:rPr>
              <w:t>Also considering each component</w:t>
            </w:r>
            <w:r w:rsidRPr="00833D44">
              <w:rPr>
                <w:rFonts w:eastAsia="Calibri" w:cs="Calibri"/>
                <w:sz w:val="18"/>
                <w:szCs w:val="18"/>
                <w:lang w:eastAsia="en-US"/>
              </w:rPr>
              <w:t xml:space="preserve"> of the perfumes</w:t>
            </w:r>
            <w:r w:rsidR="00475FF5" w:rsidRPr="00833D44">
              <w:rPr>
                <w:rFonts w:eastAsia="Calibri" w:cs="Calibri"/>
                <w:sz w:val="18"/>
                <w:szCs w:val="18"/>
                <w:lang w:eastAsia="en-US"/>
              </w:rPr>
              <w:t>, none of them is classified H334 according to the CLP Regulation</w:t>
            </w:r>
            <w:r w:rsidR="00D56EF8">
              <w:rPr>
                <w:rFonts w:eastAsia="Calibri" w:cs="Calibri"/>
                <w:sz w:val="18"/>
                <w:szCs w:val="18"/>
                <w:lang w:eastAsia="en-US"/>
              </w:rPr>
              <w:t xml:space="preserve">. </w:t>
            </w:r>
            <w:r w:rsidR="00475FF5" w:rsidRPr="00833D44">
              <w:rPr>
                <w:rFonts w:eastAsia="Calibri" w:cstheme="minorHAnsi"/>
                <w:sz w:val="18"/>
                <w:szCs w:val="18"/>
                <w:lang w:val="en-US" w:eastAsia="en-US"/>
              </w:rPr>
              <w:t xml:space="preserve">Therefore, </w:t>
            </w:r>
            <w:r w:rsidR="00475FF5" w:rsidRPr="00833D44">
              <w:rPr>
                <w:rFonts w:eastAsia="Calibri" w:cs="Calibri"/>
                <w:sz w:val="18"/>
                <w:szCs w:val="18"/>
                <w:lang w:eastAsia="en-US"/>
              </w:rPr>
              <w:t xml:space="preserve">no classification as respiratory </w:t>
            </w:r>
            <w:proofErr w:type="spellStart"/>
            <w:r w:rsidR="00475FF5" w:rsidRPr="00833D44">
              <w:rPr>
                <w:rFonts w:eastAsia="Calibri" w:cs="Calibri"/>
                <w:sz w:val="18"/>
                <w:szCs w:val="18"/>
                <w:lang w:eastAsia="en-US"/>
              </w:rPr>
              <w:t>sensitiser</w:t>
            </w:r>
            <w:proofErr w:type="spellEnd"/>
            <w:r w:rsidR="00475FF5" w:rsidRPr="00833D44">
              <w:rPr>
                <w:rFonts w:eastAsia="Calibri" w:cs="Calibri"/>
                <w:sz w:val="18"/>
                <w:szCs w:val="18"/>
                <w:lang w:eastAsia="en-US"/>
              </w:rPr>
              <w:t xml:space="preserve"> according to the CLP </w:t>
            </w:r>
            <w:r w:rsidR="00D56EF8">
              <w:rPr>
                <w:rFonts w:eastAsia="Calibri" w:cs="Calibri"/>
                <w:sz w:val="18"/>
                <w:szCs w:val="18"/>
                <w:lang w:eastAsia="en-US"/>
              </w:rPr>
              <w:t>is required for</w:t>
            </w:r>
            <w:r w:rsidR="00475FF5" w:rsidRPr="00833D44">
              <w:rPr>
                <w:rFonts w:eastAsia="Calibri" w:cs="Calibri"/>
                <w:sz w:val="18"/>
                <w:szCs w:val="18"/>
                <w:lang w:eastAsia="en-US"/>
              </w:rPr>
              <w:t xml:space="preserve"> none of the products belonging to </w:t>
            </w:r>
            <w:r w:rsidR="005729F0">
              <w:rPr>
                <w:rFonts w:eastAsia="Calibri" w:cs="Calibri"/>
                <w:sz w:val="18"/>
                <w:szCs w:val="18"/>
                <w:lang w:eastAsia="en-US"/>
              </w:rPr>
              <w:t>LACTIVO 150 BPF</w:t>
            </w:r>
            <w:r w:rsidR="00475FF5" w:rsidRPr="00833D44">
              <w:rPr>
                <w:rFonts w:eastAsia="Calibri" w:cs="Calibri"/>
                <w:sz w:val="18"/>
                <w:szCs w:val="18"/>
                <w:lang w:eastAsia="en-US"/>
              </w:rPr>
              <w:t>.</w:t>
            </w:r>
            <w:bookmarkEnd w:id="2805"/>
          </w:p>
        </w:tc>
      </w:tr>
      <w:bookmarkEnd w:id="2804"/>
      <w:tr w:rsidR="00F02740" w:rsidRPr="00833D44" w14:paraId="0BC15E6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7D4B7367" w14:textId="025F2B81" w:rsidR="00F02740" w:rsidRPr="00833D44" w:rsidRDefault="00F02740" w:rsidP="00F02740">
            <w:pPr>
              <w:rPr>
                <w:rFonts w:eastAsia="Calibri" w:cstheme="minorHAnsi"/>
                <w:sz w:val="18"/>
                <w:szCs w:val="18"/>
                <w:lang w:eastAsia="en-US"/>
              </w:rPr>
            </w:pPr>
            <w:r w:rsidRPr="00833D44">
              <w:rPr>
                <w:rFonts w:eastAsia="Calibri" w:cstheme="minorHAnsi"/>
                <w:sz w:val="18"/>
                <w:szCs w:val="18"/>
                <w:lang w:eastAsia="en-US"/>
              </w:rPr>
              <w:t xml:space="preserve">Classification of the product(s) according to CLP </w:t>
            </w:r>
          </w:p>
        </w:tc>
        <w:tc>
          <w:tcPr>
            <w:tcW w:w="3724" w:type="pct"/>
            <w:tcBorders>
              <w:top w:val="single" w:sz="6" w:space="0" w:color="auto"/>
              <w:left w:val="single" w:sz="6" w:space="0" w:color="auto"/>
              <w:bottom w:val="single" w:sz="6" w:space="0" w:color="auto"/>
              <w:right w:val="single" w:sz="6" w:space="0" w:color="auto"/>
            </w:tcBorders>
          </w:tcPr>
          <w:p w14:paraId="52972709" w14:textId="1A4F6BA2" w:rsidR="00F02740" w:rsidRPr="00833D44" w:rsidRDefault="00475FF5" w:rsidP="00006594">
            <w:pPr>
              <w:jc w:val="both"/>
              <w:rPr>
                <w:rFonts w:eastAsia="Calibri" w:cstheme="minorHAnsi"/>
                <w:i/>
                <w:sz w:val="18"/>
                <w:szCs w:val="18"/>
                <w:lang w:eastAsia="en-US"/>
              </w:rPr>
            </w:pPr>
            <w:r w:rsidRPr="00833D44">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00D56EF8">
              <w:rPr>
                <w:rFonts w:eastAsia="Calibri" w:cstheme="minorHAnsi"/>
                <w:sz w:val="18"/>
                <w:szCs w:val="18"/>
                <w:lang w:eastAsia="en-US"/>
              </w:rPr>
              <w:t xml:space="preserve"> </w:t>
            </w:r>
            <w:r w:rsidRPr="00833D44">
              <w:rPr>
                <w:rFonts w:eastAsia="Calibri" w:cstheme="minorHAnsi"/>
                <w:sz w:val="18"/>
                <w:szCs w:val="18"/>
                <w:lang w:eastAsia="en-US"/>
              </w:rPr>
              <w:t xml:space="preserve">are not classified as respiratory </w:t>
            </w:r>
            <w:proofErr w:type="spellStart"/>
            <w:r w:rsidRPr="00833D44">
              <w:rPr>
                <w:rFonts w:eastAsia="Calibri" w:cstheme="minorHAnsi"/>
                <w:sz w:val="18"/>
                <w:szCs w:val="18"/>
                <w:lang w:eastAsia="en-US"/>
              </w:rPr>
              <w:t>sensitiser</w:t>
            </w:r>
            <w:proofErr w:type="spellEnd"/>
            <w:r w:rsidRPr="00833D44">
              <w:rPr>
                <w:rFonts w:eastAsia="Calibri" w:cstheme="minorHAnsi"/>
                <w:sz w:val="18"/>
                <w:szCs w:val="18"/>
                <w:lang w:eastAsia="en-US"/>
              </w:rPr>
              <w:t xml:space="preserve"> according to</w:t>
            </w:r>
            <w:r w:rsidRPr="00833D44">
              <w:rPr>
                <w:rFonts w:eastAsia="Calibri" w:cs="Calibri"/>
                <w:sz w:val="18"/>
                <w:szCs w:val="18"/>
                <w:lang w:eastAsia="en-US"/>
              </w:rPr>
              <w:t xml:space="preserve"> the CLP Regulation EC n.1272/2008.</w:t>
            </w:r>
          </w:p>
        </w:tc>
      </w:tr>
    </w:tbl>
    <w:p w14:paraId="144FA954" w14:textId="77777777" w:rsidR="002D7A7A" w:rsidRPr="00833D44"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1D1660" w:rsidRPr="00833D44" w14:paraId="54D492B2"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1D35E46" w14:textId="77777777" w:rsidR="001D1660" w:rsidRPr="00833D44" w:rsidRDefault="001D1660" w:rsidP="005D7F75">
            <w:pPr>
              <w:rPr>
                <w:rFonts w:eastAsia="Calibri" w:cstheme="minorHAnsi"/>
                <w:b/>
                <w:sz w:val="18"/>
                <w:szCs w:val="18"/>
                <w:lang w:eastAsia="en-US"/>
              </w:rPr>
            </w:pPr>
            <w:bookmarkStart w:id="2806" w:name="_Hlk84589784"/>
            <w:r w:rsidRPr="00833D44">
              <w:rPr>
                <w:rFonts w:eastAsia="Calibri" w:cstheme="minorHAnsi"/>
                <w:b/>
                <w:sz w:val="18"/>
                <w:szCs w:val="18"/>
                <w:lang w:eastAsia="en-US"/>
              </w:rPr>
              <w:t>Data waiving</w:t>
            </w:r>
          </w:p>
        </w:tc>
      </w:tr>
      <w:tr w:rsidR="001D1660" w:rsidRPr="00833D44" w14:paraId="0E5242C5"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7A0CACD3" w14:textId="77777777" w:rsidR="001D1660" w:rsidRPr="00833D44" w:rsidRDefault="001D1660" w:rsidP="005D7F75">
            <w:pPr>
              <w:rPr>
                <w:rFonts w:eastAsia="Calibri" w:cstheme="minorHAnsi"/>
                <w:sz w:val="18"/>
                <w:szCs w:val="18"/>
                <w:lang w:eastAsia="en-US"/>
              </w:rPr>
            </w:pPr>
            <w:r w:rsidRPr="00833D44">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99899D5" w14:textId="25F966BB" w:rsidR="001D1660" w:rsidRPr="00D56EF8" w:rsidRDefault="001D1660" w:rsidP="005D7F75">
            <w:pPr>
              <w:jc w:val="both"/>
              <w:rPr>
                <w:rFonts w:cstheme="minorHAnsi"/>
                <w:sz w:val="18"/>
                <w:szCs w:val="18"/>
                <w:lang w:eastAsia="en-US"/>
              </w:rPr>
            </w:pPr>
            <w:r w:rsidRPr="00833D44">
              <w:rPr>
                <w:rFonts w:cstheme="minorHAnsi"/>
                <w:sz w:val="18"/>
                <w:szCs w:val="18"/>
                <w:lang w:eastAsia="en-US"/>
              </w:rPr>
              <w:t>For simplified authorisation, data related to respiratory sensitisation are not required according to Article 25 and Article 20(1</w:t>
            </w:r>
            <w:proofErr w:type="gramStart"/>
            <w:r w:rsidRPr="00833D44">
              <w:rPr>
                <w:rFonts w:cstheme="minorHAnsi"/>
                <w:sz w:val="18"/>
                <w:szCs w:val="18"/>
                <w:lang w:eastAsia="en-US"/>
              </w:rPr>
              <w:t>)(</w:t>
            </w:r>
            <w:proofErr w:type="gramEnd"/>
            <w:r w:rsidRPr="00833D44">
              <w:rPr>
                <w:rFonts w:cstheme="minorHAnsi"/>
                <w:sz w:val="18"/>
                <w:szCs w:val="18"/>
                <w:lang w:eastAsia="en-US"/>
              </w:rPr>
              <w:t xml:space="preserve">b) </w:t>
            </w:r>
            <w:r w:rsidR="00D56EF8">
              <w:rPr>
                <w:rFonts w:cstheme="minorHAnsi"/>
                <w:sz w:val="18"/>
                <w:szCs w:val="18"/>
                <w:lang w:eastAsia="en-US"/>
              </w:rPr>
              <w:t>of Regulation (EU) No 528/2012.</w:t>
            </w:r>
          </w:p>
        </w:tc>
      </w:tr>
      <w:tr w:rsidR="001D1660" w:rsidRPr="00833D44" w14:paraId="1EE5AD01"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4D83080" w14:textId="77777777" w:rsidR="001D1660" w:rsidRPr="00833D44" w:rsidRDefault="001D1660" w:rsidP="005D7F75">
            <w:pPr>
              <w:rPr>
                <w:rFonts w:eastAsia="Calibri" w:cstheme="minorHAnsi"/>
                <w:sz w:val="18"/>
                <w:szCs w:val="18"/>
                <w:lang w:eastAsia="en-US"/>
              </w:rPr>
            </w:pPr>
            <w:r w:rsidRPr="00833D44">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7C352BFE" w14:textId="1FA97646" w:rsidR="001D1660" w:rsidRPr="00833D44" w:rsidRDefault="00D56EF8" w:rsidP="00484263">
            <w:pPr>
              <w:jc w:val="both"/>
              <w:rPr>
                <w:rFonts w:eastAsia="Calibri" w:cstheme="minorHAnsi"/>
                <w:sz w:val="18"/>
                <w:szCs w:val="18"/>
                <w:lang w:eastAsia="en-US"/>
              </w:rPr>
            </w:pPr>
            <w:r>
              <w:rPr>
                <w:rFonts w:cstheme="minorHAnsi"/>
                <w:sz w:val="18"/>
                <w:szCs w:val="18"/>
                <w:lang w:eastAsia="en-US"/>
              </w:rPr>
              <w:t>T</w:t>
            </w:r>
            <w:r w:rsidR="001D1660" w:rsidRPr="00833D44">
              <w:rPr>
                <w:rFonts w:cstheme="minorHAnsi"/>
                <w:sz w:val="18"/>
                <w:szCs w:val="18"/>
                <w:lang w:eastAsia="en-US"/>
              </w:rPr>
              <w:t>o suppo</w:t>
            </w:r>
            <w:r>
              <w:rPr>
                <w:rFonts w:cstheme="minorHAnsi"/>
                <w:sz w:val="18"/>
                <w:szCs w:val="18"/>
                <w:lang w:eastAsia="en-US"/>
              </w:rPr>
              <w:t>rt no human hazard associated with</w:t>
            </w:r>
            <w:r w:rsidR="001D1660" w:rsidRPr="00833D44">
              <w:rPr>
                <w:rFonts w:cstheme="minorHAnsi"/>
                <w:sz w:val="18"/>
                <w:szCs w:val="18"/>
                <w:lang w:eastAsia="en-US"/>
              </w:rPr>
              <w:t xml:space="preserve"> </w:t>
            </w:r>
            <w:r w:rsidR="005729F0">
              <w:rPr>
                <w:rFonts w:cstheme="minorHAnsi"/>
                <w:sz w:val="18"/>
                <w:szCs w:val="18"/>
                <w:lang w:eastAsia="en-US"/>
              </w:rPr>
              <w:t>LACTIVO 150 BPF</w:t>
            </w:r>
            <w:r w:rsidR="001D1660" w:rsidRPr="00833D44">
              <w:rPr>
                <w:rFonts w:cstheme="minorHAnsi"/>
                <w:sz w:val="18"/>
                <w:szCs w:val="18"/>
                <w:lang w:eastAsia="en-US"/>
              </w:rPr>
              <w:t xml:space="preserve">, an evaluation related to </w:t>
            </w:r>
            <w:r w:rsidR="000F1283" w:rsidRPr="00833D44">
              <w:rPr>
                <w:rFonts w:cstheme="minorHAnsi"/>
                <w:sz w:val="18"/>
                <w:szCs w:val="18"/>
                <w:lang w:eastAsia="en-US"/>
              </w:rPr>
              <w:t>respiratory</w:t>
            </w:r>
            <w:r w:rsidR="001D1660" w:rsidRPr="00833D44">
              <w:rPr>
                <w:rFonts w:cstheme="minorHAnsi"/>
                <w:sz w:val="18"/>
                <w:szCs w:val="18"/>
                <w:lang w:eastAsia="en-US"/>
              </w:rPr>
              <w:t xml:space="preserve"> sensitisation of all co</w:t>
            </w:r>
            <w:r>
              <w:rPr>
                <w:rFonts w:cstheme="minorHAnsi"/>
                <w:sz w:val="18"/>
                <w:szCs w:val="18"/>
                <w:lang w:eastAsia="en-US"/>
              </w:rPr>
              <w:t>-</w:t>
            </w:r>
            <w:r w:rsidR="001D1660" w:rsidRPr="00833D44">
              <w:rPr>
                <w:rFonts w:cstheme="minorHAnsi"/>
                <w:sz w:val="18"/>
                <w:szCs w:val="18"/>
                <w:lang w:eastAsia="en-US"/>
              </w:rPr>
              <w:t>formulants</w:t>
            </w:r>
            <w:r>
              <w:rPr>
                <w:rFonts w:cstheme="minorHAnsi"/>
                <w:sz w:val="18"/>
                <w:szCs w:val="18"/>
                <w:lang w:eastAsia="en-US"/>
              </w:rPr>
              <w:t xml:space="preserve"> </w:t>
            </w:r>
            <w:r w:rsidR="001D1660" w:rsidRPr="00833D44">
              <w:rPr>
                <w:rFonts w:cstheme="minorHAnsi"/>
                <w:sz w:val="18"/>
                <w:szCs w:val="18"/>
                <w:lang w:eastAsia="en-US"/>
              </w:rPr>
              <w:t xml:space="preserve">of </w:t>
            </w:r>
            <w:r w:rsidR="005729F0">
              <w:rPr>
                <w:rFonts w:cstheme="minorHAnsi"/>
                <w:sz w:val="18"/>
                <w:szCs w:val="18"/>
                <w:lang w:eastAsia="en-US"/>
              </w:rPr>
              <w:t>LACTIVO 150 BPF</w:t>
            </w:r>
            <w:r w:rsidR="001D1660" w:rsidRPr="00833D44">
              <w:rPr>
                <w:rFonts w:cstheme="minorHAnsi"/>
                <w:sz w:val="18"/>
                <w:szCs w:val="18"/>
                <w:lang w:eastAsia="en-US"/>
              </w:rPr>
              <w:t xml:space="preserve"> has been performed applying the principles related to the mixture indicated in the CLP Regulation</w:t>
            </w:r>
            <w:r>
              <w:rPr>
                <w:rFonts w:cstheme="minorHAnsi"/>
                <w:sz w:val="18"/>
                <w:szCs w:val="18"/>
                <w:lang w:eastAsia="en-US"/>
              </w:rPr>
              <w:t xml:space="preserve">. </w:t>
            </w:r>
            <w:r w:rsidR="00484263">
              <w:rPr>
                <w:rFonts w:eastAsia="Calibri" w:cstheme="minorHAnsi"/>
                <w:sz w:val="18"/>
                <w:szCs w:val="18"/>
                <w:lang w:val="en-US" w:eastAsia="en-US"/>
              </w:rPr>
              <w:t>No</w:t>
            </w:r>
            <w:r w:rsidRPr="00833D44">
              <w:rPr>
                <w:rFonts w:eastAsia="Calibri" w:cs="Calibri"/>
                <w:sz w:val="18"/>
                <w:szCs w:val="18"/>
                <w:lang w:eastAsia="en-US"/>
              </w:rPr>
              <w:t xml:space="preserve"> classification as respiratory sensitizer according to the CLP </w:t>
            </w:r>
            <w:r>
              <w:rPr>
                <w:rFonts w:eastAsia="Calibri" w:cs="Calibri"/>
                <w:sz w:val="18"/>
                <w:szCs w:val="18"/>
                <w:lang w:eastAsia="en-US"/>
              </w:rPr>
              <w:t>is required for</w:t>
            </w:r>
            <w:r w:rsidRPr="00833D44">
              <w:rPr>
                <w:rFonts w:eastAsia="Calibri" w:cs="Calibri"/>
                <w:sz w:val="18"/>
                <w:szCs w:val="18"/>
                <w:lang w:eastAsia="en-US"/>
              </w:rPr>
              <w:t xml:space="preserve"> the product</w:t>
            </w:r>
            <w:r w:rsidRPr="00D731B3">
              <w:rPr>
                <w:rFonts w:eastAsia="Calibri" w:cs="Calibri"/>
                <w:sz w:val="18"/>
                <w:szCs w:val="18"/>
                <w:lang w:eastAsia="en-US"/>
              </w:rPr>
              <w:t xml:space="preserve">s belonging to </w:t>
            </w:r>
            <w:r w:rsidR="005729F0">
              <w:rPr>
                <w:rFonts w:eastAsia="Calibri" w:cs="Calibri"/>
                <w:sz w:val="18"/>
                <w:szCs w:val="18"/>
                <w:lang w:eastAsia="en-US"/>
              </w:rPr>
              <w:t>LACTIVO 150 BPF</w:t>
            </w:r>
            <w:r w:rsidRPr="00D731B3">
              <w:rPr>
                <w:rFonts w:eastAsia="Calibri" w:cs="Calibri"/>
                <w:sz w:val="18"/>
                <w:szCs w:val="18"/>
                <w:lang w:eastAsia="en-US"/>
              </w:rPr>
              <w:t>.</w:t>
            </w:r>
          </w:p>
        </w:tc>
      </w:tr>
    </w:tbl>
    <w:p w14:paraId="6CA18128" w14:textId="6D8CF3F0" w:rsidR="004C38E3" w:rsidRDefault="004C38E3" w:rsidP="002D261B">
      <w:pPr>
        <w:rPr>
          <w:rFonts w:eastAsia="Calibri"/>
          <w:lang w:eastAsia="en-US"/>
        </w:rPr>
      </w:pPr>
    </w:p>
    <w:p w14:paraId="0AE4C290" w14:textId="011EC08B" w:rsidR="002D7A7A" w:rsidRPr="00926C78" w:rsidRDefault="002D7A7A" w:rsidP="00604598">
      <w:pPr>
        <w:pStyle w:val="Heading4"/>
      </w:pPr>
      <w:bookmarkStart w:id="2807" w:name="_Toc389729054"/>
      <w:bookmarkStart w:id="2808" w:name="_Toc403472759"/>
      <w:bookmarkStart w:id="2809" w:name="_Toc25922570"/>
      <w:bookmarkStart w:id="2810" w:name="_Toc26256034"/>
      <w:bookmarkStart w:id="2811" w:name="_Toc40273868"/>
      <w:bookmarkStart w:id="2812" w:name="_Toc41549888"/>
      <w:bookmarkStart w:id="2813" w:name="_Toc52892298"/>
      <w:bookmarkStart w:id="2814" w:name="_Toc147838412"/>
      <w:r w:rsidRPr="00926C78">
        <w:t xml:space="preserve">Acute </w:t>
      </w:r>
      <w:r w:rsidR="00A94FF6" w:rsidRPr="00926C78">
        <w:t xml:space="preserve">oral </w:t>
      </w:r>
      <w:r w:rsidRPr="00926C78">
        <w:t>toxicity</w:t>
      </w:r>
      <w:bookmarkEnd w:id="2807"/>
      <w:bookmarkEnd w:id="2808"/>
      <w:bookmarkEnd w:id="2809"/>
      <w:bookmarkEnd w:id="2810"/>
      <w:bookmarkEnd w:id="2811"/>
      <w:bookmarkEnd w:id="2812"/>
      <w:bookmarkEnd w:id="2813"/>
      <w:bookmarkEnd w:id="2814"/>
    </w:p>
    <w:bookmarkEnd w:id="2806"/>
    <w:p w14:paraId="4F5471DB" w14:textId="1F7747D4" w:rsidR="00051ECA" w:rsidRDefault="00224F96" w:rsidP="00B826C9">
      <w:pPr>
        <w:jc w:val="both"/>
        <w:rPr>
          <w:rFonts w:eastAsia="Calibri" w:cstheme="minorHAnsi"/>
          <w:lang w:eastAsia="en-US"/>
        </w:rPr>
      </w:pPr>
      <w:r>
        <w:rPr>
          <w:rFonts w:eastAsia="Calibri" w:cstheme="minorHAnsi"/>
          <w:lang w:eastAsia="en-US"/>
        </w:rPr>
        <w:t>T</w:t>
      </w:r>
      <w:r w:rsidR="00006594" w:rsidRPr="001572A4">
        <w:rPr>
          <w:rFonts w:eastAsia="Calibri" w:cstheme="minorHAnsi"/>
          <w:lang w:eastAsia="en-US"/>
        </w:rPr>
        <w:t>o supp</w:t>
      </w:r>
      <w:r>
        <w:rPr>
          <w:rFonts w:eastAsia="Calibri" w:cstheme="minorHAnsi"/>
          <w:lang w:eastAsia="en-US"/>
        </w:rPr>
        <w:t>ort no human hazard associated with</w:t>
      </w:r>
      <w:r w:rsidR="00006594" w:rsidRPr="001572A4">
        <w:rPr>
          <w:rFonts w:eastAsia="Calibri" w:cstheme="minorHAnsi"/>
          <w:lang w:eastAsia="en-US"/>
        </w:rPr>
        <w:t xml:space="preserve"> </w:t>
      </w:r>
      <w:r w:rsidR="005729F0">
        <w:rPr>
          <w:rFonts w:eastAsia="Calibri" w:cstheme="minorHAnsi"/>
          <w:lang w:eastAsia="en-US"/>
        </w:rPr>
        <w:t>LACTIVO 150 BPF</w:t>
      </w:r>
      <w:r w:rsidR="00006594" w:rsidRPr="001572A4">
        <w:rPr>
          <w:rFonts w:eastAsia="Calibri" w:cstheme="minorHAnsi"/>
          <w:lang w:eastAsia="en-US"/>
        </w:rPr>
        <w:t>, an evaluation related to acute oral toxicity of all co</w:t>
      </w:r>
      <w:r>
        <w:rPr>
          <w:rFonts w:eastAsia="Calibri" w:cstheme="minorHAnsi"/>
          <w:lang w:eastAsia="en-US"/>
        </w:rPr>
        <w:t>-</w:t>
      </w:r>
      <w:r w:rsidR="00006594" w:rsidRPr="001572A4">
        <w:rPr>
          <w:rFonts w:eastAsia="Calibri" w:cstheme="minorHAnsi"/>
          <w:lang w:eastAsia="en-US"/>
        </w:rPr>
        <w:t xml:space="preserve">formulants of </w:t>
      </w:r>
      <w:r w:rsidR="005729F0">
        <w:rPr>
          <w:rFonts w:eastAsia="Calibri" w:cstheme="minorHAnsi"/>
          <w:lang w:eastAsia="en-US"/>
        </w:rPr>
        <w:t>LACTIVO 150 BPF</w:t>
      </w:r>
      <w:r w:rsidR="00006594" w:rsidRPr="001572A4">
        <w:rPr>
          <w:rFonts w:eastAsia="Calibri" w:cstheme="minorHAnsi"/>
          <w:lang w:eastAsia="en-US"/>
        </w:rPr>
        <w:t xml:space="preserve"> has been performed applying the principles related to the mixture indicated in the CLP Regulation (EC n.1272/2008)</w:t>
      </w:r>
      <w:r w:rsidR="0072072B" w:rsidRPr="001572A4">
        <w:rPr>
          <w:rFonts w:eastAsia="Calibri" w:cstheme="minorHAnsi"/>
          <w:lang w:eastAsia="en-US"/>
        </w:rPr>
        <w:t>.</w:t>
      </w:r>
    </w:p>
    <w:p w14:paraId="6E14742B" w14:textId="77777777" w:rsidR="001572A4" w:rsidRPr="001572A4" w:rsidRDefault="001572A4" w:rsidP="001572A4">
      <w:pPr>
        <w:rPr>
          <w:rFonts w:eastAsia="Calibri" w:cstheme="minorHAnsi"/>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2D7A7A" w:rsidRPr="001572A4" w14:paraId="588198C6"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4FC9234" w14:textId="77777777" w:rsidR="002D7A7A" w:rsidRPr="001572A4" w:rsidRDefault="002D7A7A" w:rsidP="002D261B">
            <w:pPr>
              <w:rPr>
                <w:rFonts w:eastAsia="Calibri" w:cstheme="minorHAnsi"/>
                <w:b/>
                <w:bCs/>
                <w:sz w:val="18"/>
                <w:szCs w:val="18"/>
                <w:lang w:eastAsia="en-US"/>
              </w:rPr>
            </w:pPr>
            <w:r w:rsidRPr="001572A4">
              <w:rPr>
                <w:rFonts w:eastAsia="Calibri" w:cstheme="minorHAnsi"/>
                <w:b/>
                <w:bCs/>
                <w:sz w:val="18"/>
                <w:szCs w:val="18"/>
                <w:lang w:eastAsia="en-US"/>
              </w:rPr>
              <w:t>Value used in the Risk Assessment – Acute oral toxicity</w:t>
            </w:r>
          </w:p>
        </w:tc>
      </w:tr>
      <w:tr w:rsidR="002D7A7A" w:rsidRPr="001572A4" w14:paraId="6300F1D7"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7ECED37F" w14:textId="2FAC2897" w:rsidR="002D7A7A" w:rsidRPr="001572A4" w:rsidRDefault="002D7A7A" w:rsidP="002D261B">
            <w:pPr>
              <w:rPr>
                <w:rFonts w:eastAsia="Calibri" w:cstheme="minorHAnsi"/>
                <w:sz w:val="18"/>
                <w:szCs w:val="18"/>
                <w:lang w:eastAsia="en-US"/>
              </w:rPr>
            </w:pPr>
            <w:r w:rsidRPr="001572A4">
              <w:rPr>
                <w:rFonts w:eastAsia="Calibri" w:cstheme="minorHAnsi"/>
                <w:sz w:val="18"/>
                <w:szCs w:val="18"/>
                <w:lang w:eastAsia="en-US"/>
              </w:rPr>
              <w:t>Value</w:t>
            </w:r>
            <w:r w:rsidR="00FA3DE3" w:rsidRPr="00833D44">
              <w:rPr>
                <w:rFonts w:eastAsia="Calibri" w:cstheme="minorHAnsi"/>
                <w:sz w:val="18"/>
                <w:szCs w:val="18"/>
                <w:lang w:eastAsia="en-US"/>
              </w:rPr>
              <w:t>/conclusion</w:t>
            </w:r>
          </w:p>
        </w:tc>
        <w:tc>
          <w:tcPr>
            <w:tcW w:w="3939" w:type="pct"/>
            <w:tcBorders>
              <w:top w:val="single" w:sz="6" w:space="0" w:color="auto"/>
              <w:left w:val="single" w:sz="6" w:space="0" w:color="auto"/>
              <w:bottom w:val="single" w:sz="6" w:space="0" w:color="auto"/>
              <w:right w:val="single" w:sz="6" w:space="0" w:color="auto"/>
            </w:tcBorders>
          </w:tcPr>
          <w:p w14:paraId="5F949ABB" w14:textId="5647CF79" w:rsidR="002D7A7A" w:rsidRPr="001572A4" w:rsidRDefault="00006594" w:rsidP="00006594">
            <w:pPr>
              <w:jc w:val="both"/>
              <w:rPr>
                <w:rFonts w:eastAsia="Calibri" w:cstheme="minorHAnsi"/>
                <w:sz w:val="18"/>
                <w:szCs w:val="18"/>
                <w:lang w:val="en-US" w:eastAsia="en-US"/>
              </w:rPr>
            </w:pPr>
            <w:r w:rsidRPr="001572A4">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1572A4">
              <w:rPr>
                <w:rFonts w:eastAsia="Calibri" w:cstheme="minorHAnsi"/>
                <w:sz w:val="18"/>
                <w:szCs w:val="18"/>
                <w:lang w:val="en-US" w:eastAsia="en-US"/>
              </w:rPr>
              <w:t xml:space="preserve"> are n</w:t>
            </w:r>
            <w:r w:rsidR="00224F96">
              <w:rPr>
                <w:rFonts w:eastAsia="Calibri" w:cstheme="minorHAnsi"/>
                <w:sz w:val="18"/>
                <w:szCs w:val="18"/>
                <w:lang w:val="en-US" w:eastAsia="en-US"/>
              </w:rPr>
              <w:t>ot harmful/toxic by oral route.</w:t>
            </w:r>
          </w:p>
        </w:tc>
      </w:tr>
      <w:tr w:rsidR="002D7A7A" w:rsidRPr="001572A4" w14:paraId="1ADC1B4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364AB340" w14:textId="77777777" w:rsidR="002D7A7A" w:rsidRPr="001572A4" w:rsidRDefault="002D7A7A" w:rsidP="002D261B">
            <w:pPr>
              <w:rPr>
                <w:rFonts w:eastAsia="Calibri" w:cstheme="minorHAnsi"/>
                <w:sz w:val="18"/>
                <w:szCs w:val="18"/>
                <w:lang w:eastAsia="en-US"/>
              </w:rPr>
            </w:pPr>
            <w:r w:rsidRPr="001572A4">
              <w:rPr>
                <w:rFonts w:eastAsia="Calibri" w:cstheme="minorHAnsi"/>
                <w:sz w:val="18"/>
                <w:szCs w:val="18"/>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5A920B5B" w14:textId="67D94AB6" w:rsidR="00E87419" w:rsidRPr="001572A4" w:rsidRDefault="00006594" w:rsidP="00B826C9">
            <w:pPr>
              <w:jc w:val="both"/>
              <w:rPr>
                <w:rFonts w:eastAsia="Calibri"/>
                <w:sz w:val="18"/>
                <w:szCs w:val="18"/>
                <w:lang w:eastAsia="en-US"/>
              </w:rPr>
            </w:pPr>
            <w:r w:rsidRPr="001572A4">
              <w:rPr>
                <w:rFonts w:eastAsia="Calibri"/>
                <w:sz w:val="18"/>
                <w:szCs w:val="18"/>
                <w:lang w:eastAsia="en-US"/>
              </w:rPr>
              <w:t>According to section 3.1.3.6.1 of the CLP Regulation n.1272/2008, the additiv</w:t>
            </w:r>
            <w:r w:rsidR="00E87419">
              <w:rPr>
                <w:rFonts w:eastAsia="Calibri"/>
                <w:sz w:val="18"/>
                <w:szCs w:val="18"/>
                <w:lang w:eastAsia="en-US"/>
              </w:rPr>
              <w:t>ity formula (calculation method</w:t>
            </w:r>
            <w:r w:rsidRPr="001572A4">
              <w:rPr>
                <w:rFonts w:eastAsia="Calibri"/>
                <w:sz w:val="18"/>
                <w:szCs w:val="18"/>
                <w:lang w:eastAsia="en-US"/>
              </w:rPr>
              <w:t>) can be used to classify a mixture for acute toxicity when data are available for all components.</w:t>
            </w:r>
          </w:p>
          <w:p w14:paraId="33B60C4B" w14:textId="36C8DA2C" w:rsidR="00FA2B56" w:rsidRPr="00E87419" w:rsidRDefault="00006594" w:rsidP="00B826C9">
            <w:pPr>
              <w:jc w:val="both"/>
              <w:rPr>
                <w:rFonts w:eastAsia="Calibri" w:cs="Calibri"/>
                <w:sz w:val="18"/>
                <w:szCs w:val="18"/>
                <w:lang w:val="en-US"/>
              </w:rPr>
            </w:pPr>
            <w:r w:rsidRPr="001572A4">
              <w:rPr>
                <w:rFonts w:eastAsia="Calibri" w:cs="Calibri"/>
                <w:sz w:val="18"/>
                <w:szCs w:val="18"/>
                <w:lang w:eastAsia="en-US"/>
              </w:rPr>
              <w:t>The evaluation of a</w:t>
            </w:r>
            <w:r w:rsidR="005E0D64" w:rsidRPr="001572A4">
              <w:rPr>
                <w:rFonts w:eastAsia="Calibri" w:cs="Calibri"/>
                <w:sz w:val="18"/>
                <w:szCs w:val="18"/>
                <w:lang w:eastAsia="en-US"/>
              </w:rPr>
              <w:t>cute oral toxicity</w:t>
            </w:r>
            <w:r w:rsidRPr="001572A4">
              <w:rPr>
                <w:rFonts w:eastAsia="Calibri" w:cs="Calibri"/>
                <w:sz w:val="18"/>
                <w:szCs w:val="18"/>
                <w:lang w:eastAsia="en-US"/>
              </w:rPr>
              <w:t xml:space="preserve"> of </w:t>
            </w:r>
            <w:r w:rsidR="005729F0">
              <w:rPr>
                <w:rFonts w:eastAsia="Calibri" w:cs="Calibri"/>
                <w:sz w:val="18"/>
                <w:szCs w:val="18"/>
                <w:lang w:eastAsia="en-US"/>
              </w:rPr>
              <w:t>LACTIVO 150 BPF</w:t>
            </w:r>
            <w:r w:rsidRPr="001572A4">
              <w:rPr>
                <w:rFonts w:eastAsia="Calibri" w:cs="Calibri"/>
                <w:sz w:val="18"/>
                <w:szCs w:val="18"/>
                <w:lang w:eastAsia="en-US"/>
              </w:rPr>
              <w:t xml:space="preserve"> has been performed on</w:t>
            </w:r>
            <w:r w:rsidR="00170999">
              <w:rPr>
                <w:rFonts w:eastAsia="Calibri" w:cs="Calibri"/>
                <w:sz w:val="18"/>
                <w:szCs w:val="18"/>
                <w:lang w:eastAsia="en-US"/>
              </w:rPr>
              <w:t xml:space="preserve"> worst case formulation, </w:t>
            </w:r>
            <w:r w:rsidR="00170999" w:rsidRPr="001572A4">
              <w:rPr>
                <w:rFonts w:eastAsia="Calibri" w:cs="Calibri"/>
                <w:sz w:val="18"/>
                <w:szCs w:val="18"/>
                <w:lang w:val="en-US" w:eastAsia="en-US"/>
              </w:rPr>
              <w:t>please</w:t>
            </w:r>
            <w:r w:rsidR="00FA3DE3" w:rsidRPr="001572A4">
              <w:rPr>
                <w:rFonts w:eastAsia="Calibri" w:cs="Calibri"/>
                <w:sz w:val="18"/>
                <w:szCs w:val="18"/>
                <w:lang w:val="en-US" w:eastAsia="en-US"/>
              </w:rPr>
              <w:t xml:space="preserve"> refer to the Section 4 of the Confidential Annex for detailed BPF composition and classification of individual components</w:t>
            </w:r>
            <w:r w:rsidR="00E87419">
              <w:rPr>
                <w:rFonts w:eastAsia="Calibri" w:cs="Calibri"/>
                <w:sz w:val="18"/>
                <w:szCs w:val="18"/>
                <w:lang w:val="en-US"/>
              </w:rPr>
              <w:t xml:space="preserve">. </w:t>
            </w:r>
          </w:p>
          <w:p w14:paraId="62E74815" w14:textId="672525FD" w:rsidR="005E0D64" w:rsidRPr="001572A4" w:rsidRDefault="005E0D64" w:rsidP="00B826C9">
            <w:pPr>
              <w:jc w:val="both"/>
              <w:rPr>
                <w:rFonts w:eastAsia="Calibri" w:cs="Calibri"/>
                <w:sz w:val="18"/>
                <w:szCs w:val="18"/>
                <w:lang w:eastAsia="en-US"/>
              </w:rPr>
            </w:pPr>
            <w:r w:rsidRPr="001572A4">
              <w:rPr>
                <w:rFonts w:eastAsia="Calibri" w:cs="Calibri"/>
                <w:sz w:val="18"/>
                <w:szCs w:val="18"/>
                <w:lang w:eastAsia="en-US"/>
              </w:rPr>
              <w:t xml:space="preserve">To reach a conclusion regarding acute oral toxicity of the biocidal product family </w:t>
            </w:r>
            <w:r w:rsidR="005729F0">
              <w:rPr>
                <w:rFonts w:eastAsia="Calibri" w:cs="Calibri"/>
                <w:sz w:val="18"/>
                <w:szCs w:val="18"/>
                <w:lang w:eastAsia="en-US"/>
              </w:rPr>
              <w:t>LACTIVO 150 BPF</w:t>
            </w:r>
            <w:r w:rsidRPr="001572A4">
              <w:rPr>
                <w:rFonts w:eastAsia="Calibri" w:cs="Calibri"/>
                <w:sz w:val="18"/>
                <w:szCs w:val="18"/>
                <w:lang w:eastAsia="en-US"/>
              </w:rPr>
              <w:t xml:space="preserve">, the application of additivity formula is not required because there are no ‘relevant ingredients’ </w:t>
            </w:r>
            <w:r w:rsidR="00E87419">
              <w:rPr>
                <w:rFonts w:eastAsia="Calibri" w:cs="Calibri"/>
                <w:sz w:val="18"/>
                <w:szCs w:val="18"/>
                <w:lang w:eastAsia="en-US"/>
              </w:rPr>
              <w:t xml:space="preserve">in the BPF </w:t>
            </w:r>
            <w:r w:rsidRPr="001572A4">
              <w:rPr>
                <w:rFonts w:eastAsia="Calibri" w:cs="Calibri"/>
                <w:sz w:val="18"/>
                <w:szCs w:val="18"/>
                <w:lang w:eastAsia="en-US"/>
              </w:rPr>
              <w:t>to include in the additivity formula.</w:t>
            </w:r>
          </w:p>
          <w:p w14:paraId="6ACB7889" w14:textId="0B9C9DAE" w:rsidR="000D6480" w:rsidRPr="00E87419" w:rsidRDefault="00006594" w:rsidP="00006594">
            <w:pPr>
              <w:jc w:val="both"/>
              <w:rPr>
                <w:rFonts w:eastAsia="Calibri" w:cs="Calibri"/>
                <w:sz w:val="18"/>
                <w:szCs w:val="18"/>
                <w:lang w:eastAsia="en-US"/>
              </w:rPr>
            </w:pPr>
            <w:r w:rsidRPr="001572A4">
              <w:rPr>
                <w:rFonts w:eastAsia="Calibri" w:cstheme="minorHAnsi"/>
                <w:sz w:val="18"/>
                <w:szCs w:val="18"/>
                <w:lang w:val="en-US" w:eastAsia="en-US"/>
              </w:rPr>
              <w:t xml:space="preserve">Therefore, </w:t>
            </w:r>
            <w:r w:rsidRPr="001572A4">
              <w:rPr>
                <w:rFonts w:eastAsia="Calibri" w:cs="Calibri"/>
                <w:sz w:val="18"/>
                <w:szCs w:val="18"/>
                <w:lang w:eastAsia="en-US"/>
              </w:rPr>
              <w:t xml:space="preserve">no classification </w:t>
            </w:r>
            <w:r w:rsidR="005E0D64" w:rsidRPr="001572A4">
              <w:rPr>
                <w:rFonts w:eastAsia="Calibri" w:cs="Calibri"/>
                <w:sz w:val="18"/>
                <w:szCs w:val="18"/>
                <w:lang w:eastAsia="en-US"/>
              </w:rPr>
              <w:t xml:space="preserve">for acute oral toxicity </w:t>
            </w:r>
            <w:r w:rsidRPr="001572A4">
              <w:rPr>
                <w:rFonts w:eastAsia="Calibri" w:cs="Calibri"/>
                <w:sz w:val="18"/>
                <w:szCs w:val="18"/>
                <w:lang w:eastAsia="en-US"/>
              </w:rPr>
              <w:t xml:space="preserve">according to the CLP Regulation EC n.1272/2008 is required for none of the products belonging to </w:t>
            </w:r>
            <w:r w:rsidR="005729F0">
              <w:rPr>
                <w:rFonts w:eastAsia="Calibri" w:cs="Calibri"/>
                <w:sz w:val="18"/>
                <w:szCs w:val="18"/>
                <w:lang w:eastAsia="en-US"/>
              </w:rPr>
              <w:t>LACTIVO 150 BPF</w:t>
            </w:r>
            <w:r w:rsidR="005E0D64" w:rsidRPr="001572A4">
              <w:rPr>
                <w:rFonts w:eastAsia="Calibri" w:cs="Calibri"/>
                <w:sz w:val="18"/>
                <w:szCs w:val="18"/>
                <w:lang w:eastAsia="en-US"/>
              </w:rPr>
              <w:t>.</w:t>
            </w:r>
          </w:p>
        </w:tc>
      </w:tr>
      <w:tr w:rsidR="002D7A7A" w:rsidRPr="001572A4" w14:paraId="0BE7A6B1" w14:textId="77777777" w:rsidTr="00006594">
        <w:trPr>
          <w:trHeight w:val="226"/>
        </w:trPr>
        <w:tc>
          <w:tcPr>
            <w:tcW w:w="1061" w:type="pct"/>
            <w:tcBorders>
              <w:top w:val="single" w:sz="6" w:space="0" w:color="auto"/>
              <w:left w:val="single" w:sz="4" w:space="0" w:color="auto"/>
              <w:bottom w:val="single" w:sz="6" w:space="0" w:color="auto"/>
              <w:right w:val="single" w:sz="6" w:space="0" w:color="auto"/>
            </w:tcBorders>
            <w:shd w:val="clear" w:color="auto" w:fill="auto"/>
          </w:tcPr>
          <w:p w14:paraId="090E4D48" w14:textId="1DC4F358" w:rsidR="002D7A7A" w:rsidRPr="001572A4" w:rsidRDefault="002D7A7A" w:rsidP="002D261B">
            <w:pPr>
              <w:rPr>
                <w:rFonts w:eastAsia="Calibri" w:cstheme="minorHAnsi"/>
                <w:sz w:val="18"/>
                <w:szCs w:val="18"/>
                <w:lang w:eastAsia="en-US"/>
              </w:rPr>
            </w:pPr>
            <w:r w:rsidRPr="001572A4">
              <w:rPr>
                <w:rFonts w:eastAsia="Calibri" w:cstheme="minorHAnsi"/>
                <w:sz w:val="18"/>
                <w:szCs w:val="18"/>
                <w:lang w:eastAsia="en-US"/>
              </w:rPr>
              <w:t>Classification of the product</w:t>
            </w:r>
            <w:r w:rsidR="003F3174" w:rsidRPr="001572A4">
              <w:rPr>
                <w:rFonts w:eastAsia="Calibri" w:cstheme="minorHAnsi"/>
                <w:sz w:val="18"/>
                <w:szCs w:val="18"/>
                <w:lang w:eastAsia="en-US"/>
              </w:rPr>
              <w:t>(s)</w:t>
            </w:r>
            <w:r w:rsidRPr="001572A4">
              <w:rPr>
                <w:rFonts w:eastAsia="Calibri" w:cstheme="minorHAnsi"/>
                <w:sz w:val="18"/>
                <w:szCs w:val="18"/>
                <w:lang w:eastAsia="en-US"/>
              </w:rPr>
              <w:t xml:space="preserve"> according to CLP </w:t>
            </w:r>
          </w:p>
        </w:tc>
        <w:tc>
          <w:tcPr>
            <w:tcW w:w="3939" w:type="pct"/>
            <w:tcBorders>
              <w:top w:val="single" w:sz="6" w:space="0" w:color="auto"/>
              <w:left w:val="single" w:sz="6" w:space="0" w:color="auto"/>
              <w:bottom w:val="single" w:sz="6" w:space="0" w:color="auto"/>
              <w:right w:val="single" w:sz="6" w:space="0" w:color="auto"/>
            </w:tcBorders>
          </w:tcPr>
          <w:p w14:paraId="04B76D45" w14:textId="1C1F51FD" w:rsidR="002D7A7A" w:rsidRPr="001572A4" w:rsidRDefault="003A2817" w:rsidP="002D261B">
            <w:pPr>
              <w:rPr>
                <w:rFonts w:eastAsia="Calibri" w:cstheme="minorHAnsi"/>
                <w:i/>
                <w:sz w:val="18"/>
                <w:szCs w:val="18"/>
                <w:lang w:eastAsia="en-US"/>
              </w:rPr>
            </w:pPr>
            <w:r w:rsidRPr="001572A4">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00D731B3">
              <w:rPr>
                <w:rFonts w:eastAsia="Calibri" w:cstheme="minorHAnsi"/>
                <w:sz w:val="18"/>
                <w:szCs w:val="18"/>
                <w:lang w:eastAsia="en-US"/>
              </w:rPr>
              <w:t xml:space="preserve"> </w:t>
            </w:r>
            <w:r w:rsidRPr="001572A4">
              <w:rPr>
                <w:rFonts w:eastAsia="Calibri" w:cstheme="minorHAnsi"/>
                <w:sz w:val="18"/>
                <w:szCs w:val="18"/>
                <w:lang w:eastAsia="en-US"/>
              </w:rPr>
              <w:t>are not classified for acute oral toxicity according to</w:t>
            </w:r>
            <w:r w:rsidRPr="001572A4">
              <w:rPr>
                <w:rFonts w:eastAsia="Calibri" w:cs="Calibri"/>
                <w:sz w:val="18"/>
                <w:szCs w:val="18"/>
                <w:lang w:eastAsia="en-US"/>
              </w:rPr>
              <w:t xml:space="preserve"> the CLP Regulation EC n.1272/2008.</w:t>
            </w:r>
          </w:p>
        </w:tc>
      </w:tr>
    </w:tbl>
    <w:p w14:paraId="50F297BC" w14:textId="77777777" w:rsidR="002D7A7A" w:rsidRPr="001572A4"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F1283" w:rsidRPr="001572A4" w14:paraId="75FE3CDF"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832F56E" w14:textId="77777777" w:rsidR="000F1283" w:rsidRPr="001572A4" w:rsidRDefault="000F1283" w:rsidP="005D7F75">
            <w:pPr>
              <w:rPr>
                <w:rFonts w:eastAsia="Calibri" w:cstheme="minorHAnsi"/>
                <w:b/>
                <w:sz w:val="18"/>
                <w:szCs w:val="18"/>
                <w:lang w:eastAsia="en-US"/>
              </w:rPr>
            </w:pPr>
            <w:r w:rsidRPr="001572A4">
              <w:rPr>
                <w:rFonts w:eastAsia="Calibri" w:cstheme="minorHAnsi"/>
                <w:b/>
                <w:sz w:val="18"/>
                <w:szCs w:val="18"/>
                <w:lang w:eastAsia="en-US"/>
              </w:rPr>
              <w:t>Data waiving</w:t>
            </w:r>
          </w:p>
        </w:tc>
      </w:tr>
      <w:tr w:rsidR="000F1283" w:rsidRPr="001572A4" w14:paraId="4CA2918A"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357234E4" w14:textId="77777777" w:rsidR="000F1283" w:rsidRPr="001572A4" w:rsidRDefault="000F1283" w:rsidP="005D7F75">
            <w:pPr>
              <w:rPr>
                <w:rFonts w:eastAsia="Calibri" w:cstheme="minorHAnsi"/>
                <w:sz w:val="18"/>
                <w:szCs w:val="18"/>
                <w:lang w:eastAsia="en-US"/>
              </w:rPr>
            </w:pPr>
            <w:r w:rsidRPr="001572A4">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09C7AF73" w14:textId="390B3158" w:rsidR="000F1283" w:rsidRPr="00E87419" w:rsidRDefault="000F1283" w:rsidP="005D7F75">
            <w:pPr>
              <w:jc w:val="both"/>
              <w:rPr>
                <w:rFonts w:cstheme="minorHAnsi"/>
                <w:sz w:val="18"/>
                <w:szCs w:val="18"/>
                <w:lang w:eastAsia="en-US"/>
              </w:rPr>
            </w:pPr>
            <w:r w:rsidRPr="001572A4">
              <w:rPr>
                <w:rFonts w:cstheme="minorHAnsi"/>
                <w:sz w:val="18"/>
                <w:szCs w:val="18"/>
                <w:lang w:eastAsia="en-US"/>
              </w:rPr>
              <w:t>For simplified authorisation, data related to acute oral toxicity are not required according to Article 25 and Article 20(1</w:t>
            </w:r>
            <w:proofErr w:type="gramStart"/>
            <w:r w:rsidRPr="001572A4">
              <w:rPr>
                <w:rFonts w:cstheme="minorHAnsi"/>
                <w:sz w:val="18"/>
                <w:szCs w:val="18"/>
                <w:lang w:eastAsia="en-US"/>
              </w:rPr>
              <w:t>)(</w:t>
            </w:r>
            <w:proofErr w:type="gramEnd"/>
            <w:r w:rsidRPr="001572A4">
              <w:rPr>
                <w:rFonts w:cstheme="minorHAnsi"/>
                <w:sz w:val="18"/>
                <w:szCs w:val="18"/>
                <w:lang w:eastAsia="en-US"/>
              </w:rPr>
              <w:t xml:space="preserve">b) </w:t>
            </w:r>
            <w:r w:rsidR="00E87419">
              <w:rPr>
                <w:rFonts w:cstheme="minorHAnsi"/>
                <w:sz w:val="18"/>
                <w:szCs w:val="18"/>
                <w:lang w:eastAsia="en-US"/>
              </w:rPr>
              <w:t>of Regulation (EU) No 528/2012.</w:t>
            </w:r>
          </w:p>
        </w:tc>
      </w:tr>
      <w:tr w:rsidR="000F1283" w:rsidRPr="001572A4" w14:paraId="62219818" w14:textId="77777777" w:rsidTr="000C181F">
        <w:trPr>
          <w:trHeight w:val="1055"/>
        </w:trPr>
        <w:tc>
          <w:tcPr>
            <w:tcW w:w="1048" w:type="pct"/>
            <w:tcBorders>
              <w:top w:val="single" w:sz="6" w:space="0" w:color="auto"/>
              <w:left w:val="single" w:sz="4" w:space="0" w:color="auto"/>
              <w:bottom w:val="single" w:sz="6" w:space="0" w:color="auto"/>
              <w:right w:val="single" w:sz="6" w:space="0" w:color="auto"/>
            </w:tcBorders>
            <w:shd w:val="clear" w:color="auto" w:fill="auto"/>
          </w:tcPr>
          <w:p w14:paraId="13B62EE8" w14:textId="77777777" w:rsidR="000F1283" w:rsidRPr="001572A4" w:rsidRDefault="000F1283" w:rsidP="005D7F75">
            <w:pPr>
              <w:rPr>
                <w:rFonts w:eastAsia="Calibri" w:cstheme="minorHAnsi"/>
                <w:sz w:val="18"/>
                <w:szCs w:val="18"/>
                <w:lang w:eastAsia="en-US"/>
              </w:rPr>
            </w:pPr>
            <w:r w:rsidRPr="001572A4">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C346C0A" w14:textId="5336CBC5" w:rsidR="000C181F" w:rsidRPr="000C181F" w:rsidRDefault="00E87419" w:rsidP="000C181F">
            <w:pPr>
              <w:jc w:val="both"/>
              <w:rPr>
                <w:rFonts w:eastAsia="Calibri" w:cs="Calibri"/>
                <w:sz w:val="18"/>
                <w:szCs w:val="18"/>
                <w:lang w:eastAsia="en-US"/>
              </w:rPr>
            </w:pPr>
            <w:r>
              <w:rPr>
                <w:rFonts w:cstheme="minorHAnsi"/>
                <w:sz w:val="18"/>
                <w:szCs w:val="18"/>
                <w:lang w:eastAsia="en-US"/>
              </w:rPr>
              <w:t>T</w:t>
            </w:r>
            <w:r w:rsidR="000F1283" w:rsidRPr="001572A4">
              <w:rPr>
                <w:rFonts w:cstheme="minorHAnsi"/>
                <w:sz w:val="18"/>
                <w:szCs w:val="18"/>
                <w:lang w:eastAsia="en-US"/>
              </w:rPr>
              <w:t>o suppo</w:t>
            </w:r>
            <w:r w:rsidR="000C181F">
              <w:rPr>
                <w:rFonts w:cstheme="minorHAnsi"/>
                <w:sz w:val="18"/>
                <w:szCs w:val="18"/>
                <w:lang w:eastAsia="en-US"/>
              </w:rPr>
              <w:t>rt no human hazard associated with</w:t>
            </w:r>
            <w:r w:rsidR="000F1283" w:rsidRPr="001572A4">
              <w:rPr>
                <w:rFonts w:cstheme="minorHAnsi"/>
                <w:sz w:val="18"/>
                <w:szCs w:val="18"/>
                <w:lang w:eastAsia="en-US"/>
              </w:rPr>
              <w:t xml:space="preserve"> </w:t>
            </w:r>
            <w:r w:rsidR="005729F0">
              <w:rPr>
                <w:rFonts w:cstheme="minorHAnsi"/>
                <w:sz w:val="18"/>
                <w:szCs w:val="18"/>
                <w:lang w:eastAsia="en-US"/>
              </w:rPr>
              <w:t>LACTIVO 150 BPF</w:t>
            </w:r>
            <w:r w:rsidR="000F1283" w:rsidRPr="001572A4">
              <w:rPr>
                <w:rFonts w:cstheme="minorHAnsi"/>
                <w:sz w:val="18"/>
                <w:szCs w:val="18"/>
                <w:lang w:eastAsia="en-US"/>
              </w:rPr>
              <w:t xml:space="preserve">, an evaluation related to </w:t>
            </w:r>
            <w:r w:rsidR="00F92D43" w:rsidRPr="001572A4">
              <w:rPr>
                <w:rFonts w:cstheme="minorHAnsi"/>
                <w:sz w:val="18"/>
                <w:szCs w:val="18"/>
                <w:lang w:eastAsia="en-US"/>
              </w:rPr>
              <w:t xml:space="preserve">acute oral toxicity </w:t>
            </w:r>
            <w:r w:rsidR="000F1283" w:rsidRPr="001572A4">
              <w:rPr>
                <w:rFonts w:cstheme="minorHAnsi"/>
                <w:sz w:val="18"/>
                <w:szCs w:val="18"/>
                <w:lang w:eastAsia="en-US"/>
              </w:rPr>
              <w:t>of all co</w:t>
            </w:r>
            <w:r w:rsidR="00267A02">
              <w:rPr>
                <w:rFonts w:cstheme="minorHAnsi"/>
                <w:sz w:val="18"/>
                <w:szCs w:val="18"/>
                <w:lang w:eastAsia="en-US"/>
              </w:rPr>
              <w:t>-</w:t>
            </w:r>
            <w:r w:rsidR="000F1283" w:rsidRPr="001572A4">
              <w:rPr>
                <w:rFonts w:cstheme="minorHAnsi"/>
                <w:sz w:val="18"/>
                <w:szCs w:val="18"/>
                <w:lang w:eastAsia="en-US"/>
              </w:rPr>
              <w:t xml:space="preserve">formulants of </w:t>
            </w:r>
            <w:r w:rsidR="005729F0">
              <w:rPr>
                <w:rFonts w:cstheme="minorHAnsi"/>
                <w:sz w:val="18"/>
                <w:szCs w:val="18"/>
                <w:lang w:eastAsia="en-US"/>
              </w:rPr>
              <w:t>LACTIVO 150 BPF</w:t>
            </w:r>
            <w:r w:rsidR="000F1283" w:rsidRPr="001572A4">
              <w:rPr>
                <w:rFonts w:cstheme="minorHAnsi"/>
                <w:sz w:val="18"/>
                <w:szCs w:val="18"/>
                <w:lang w:eastAsia="en-US"/>
              </w:rPr>
              <w:t xml:space="preserve"> has been performed applying the principles related to the mixture indicated in the CLP Regulation (EC n.1272/2008).</w:t>
            </w:r>
            <w:r w:rsidR="000C181F">
              <w:rPr>
                <w:rFonts w:cstheme="minorHAnsi"/>
                <w:sz w:val="18"/>
                <w:szCs w:val="18"/>
                <w:lang w:eastAsia="en-US"/>
              </w:rPr>
              <w:t xml:space="preserve"> N</w:t>
            </w:r>
            <w:r w:rsidR="000C181F" w:rsidRPr="001572A4">
              <w:rPr>
                <w:rFonts w:eastAsia="Calibri" w:cs="Calibri"/>
                <w:sz w:val="18"/>
                <w:szCs w:val="18"/>
                <w:lang w:eastAsia="en-US"/>
              </w:rPr>
              <w:t xml:space="preserve">o classification for acute oral toxicity according to the CLP is required for none of the products belonging to </w:t>
            </w:r>
            <w:r w:rsidR="005729F0">
              <w:rPr>
                <w:rFonts w:eastAsia="Calibri" w:cs="Calibri"/>
                <w:sz w:val="18"/>
                <w:szCs w:val="18"/>
                <w:lang w:eastAsia="en-US"/>
              </w:rPr>
              <w:t>LACTIVO 150 BPF</w:t>
            </w:r>
            <w:r w:rsidR="000C181F" w:rsidRPr="001572A4">
              <w:rPr>
                <w:rFonts w:eastAsia="Calibri" w:cs="Calibri"/>
                <w:sz w:val="18"/>
                <w:szCs w:val="18"/>
                <w:lang w:eastAsia="en-US"/>
              </w:rPr>
              <w:t>.</w:t>
            </w:r>
          </w:p>
        </w:tc>
      </w:tr>
    </w:tbl>
    <w:p w14:paraId="6EE95FB7" w14:textId="77777777" w:rsidR="00000D72" w:rsidRPr="00340D22" w:rsidRDefault="00000D72" w:rsidP="002D261B">
      <w:pPr>
        <w:rPr>
          <w:rFonts w:eastAsia="Calibri"/>
          <w:lang w:eastAsia="en-US"/>
        </w:rPr>
      </w:pPr>
    </w:p>
    <w:p w14:paraId="7E6ECDA2" w14:textId="27B829C6" w:rsidR="002D7A7A" w:rsidRPr="00926C78" w:rsidRDefault="002D7A7A" w:rsidP="00604598">
      <w:pPr>
        <w:pStyle w:val="Heading4"/>
      </w:pPr>
      <w:bookmarkStart w:id="2815" w:name="_Toc389729056"/>
      <w:bookmarkStart w:id="2816" w:name="_Toc25922571"/>
      <w:bookmarkStart w:id="2817" w:name="_Toc26256035"/>
      <w:bookmarkStart w:id="2818" w:name="_Toc40273869"/>
      <w:bookmarkStart w:id="2819" w:name="_Toc41549889"/>
      <w:bookmarkStart w:id="2820" w:name="_Toc52892303"/>
      <w:bookmarkStart w:id="2821" w:name="_Toc147838413"/>
      <w:r w:rsidRPr="00926C78">
        <w:t>Acute inhalation</w:t>
      </w:r>
      <w:bookmarkEnd w:id="2815"/>
      <w:r w:rsidR="00A94FF6" w:rsidRPr="00926C78">
        <w:t xml:space="preserve"> toxicity</w:t>
      </w:r>
      <w:bookmarkEnd w:id="2816"/>
      <w:bookmarkEnd w:id="2817"/>
      <w:bookmarkEnd w:id="2818"/>
      <w:bookmarkEnd w:id="2819"/>
      <w:bookmarkEnd w:id="2820"/>
      <w:bookmarkEnd w:id="2821"/>
    </w:p>
    <w:p w14:paraId="7EF11735" w14:textId="78EC6537" w:rsidR="00051ECA" w:rsidRDefault="00E87419" w:rsidP="00C862D3">
      <w:pPr>
        <w:jc w:val="both"/>
        <w:rPr>
          <w:rFonts w:eastAsia="Calibri" w:cstheme="minorHAnsi"/>
          <w:lang w:eastAsia="en-US"/>
        </w:rPr>
      </w:pPr>
      <w:r>
        <w:rPr>
          <w:rFonts w:eastAsia="Calibri" w:cstheme="minorHAnsi"/>
          <w:lang w:eastAsia="en-US"/>
        </w:rPr>
        <w:t>T</w:t>
      </w:r>
      <w:r w:rsidR="0072072B" w:rsidRPr="00C862D3">
        <w:rPr>
          <w:rFonts w:eastAsia="Calibri" w:cstheme="minorHAnsi"/>
          <w:lang w:eastAsia="en-US"/>
        </w:rPr>
        <w:t xml:space="preserve">o support no human hazard associated </w:t>
      </w:r>
      <w:r>
        <w:rPr>
          <w:rFonts w:eastAsia="Calibri" w:cstheme="minorHAnsi"/>
          <w:lang w:eastAsia="en-US"/>
        </w:rPr>
        <w:t>with</w:t>
      </w:r>
      <w:r w:rsidR="0072072B" w:rsidRPr="00C862D3">
        <w:rPr>
          <w:rFonts w:eastAsia="Calibri" w:cstheme="minorHAnsi"/>
          <w:lang w:eastAsia="en-US"/>
        </w:rPr>
        <w:t xml:space="preserve"> </w:t>
      </w:r>
      <w:r w:rsidR="005729F0">
        <w:rPr>
          <w:rFonts w:eastAsia="Calibri" w:cstheme="minorHAnsi"/>
          <w:lang w:eastAsia="en-US"/>
        </w:rPr>
        <w:t>LACTIVO 150 BPF</w:t>
      </w:r>
      <w:r w:rsidR="0072072B" w:rsidRPr="00C862D3">
        <w:rPr>
          <w:rFonts w:eastAsia="Calibri" w:cstheme="minorHAnsi"/>
          <w:lang w:eastAsia="en-US"/>
        </w:rPr>
        <w:t>, an evaluation related to acute inhalation toxicity of all co</w:t>
      </w:r>
      <w:r w:rsidR="00267A02">
        <w:rPr>
          <w:rFonts w:eastAsia="Calibri" w:cstheme="minorHAnsi"/>
          <w:lang w:eastAsia="en-US"/>
        </w:rPr>
        <w:t>-</w:t>
      </w:r>
      <w:r w:rsidR="0072072B" w:rsidRPr="00C862D3">
        <w:rPr>
          <w:rFonts w:eastAsia="Calibri" w:cstheme="minorHAnsi"/>
          <w:lang w:eastAsia="en-US"/>
        </w:rPr>
        <w:t xml:space="preserve">formulants of </w:t>
      </w:r>
      <w:r w:rsidR="005729F0">
        <w:rPr>
          <w:rFonts w:eastAsia="Calibri" w:cstheme="minorHAnsi"/>
          <w:lang w:eastAsia="en-US"/>
        </w:rPr>
        <w:t>LACTIVO 150 BPF</w:t>
      </w:r>
      <w:r w:rsidR="0072072B" w:rsidRPr="00C862D3">
        <w:rPr>
          <w:rFonts w:eastAsia="Calibri" w:cstheme="minorHAnsi"/>
          <w:lang w:eastAsia="en-US"/>
        </w:rPr>
        <w:t xml:space="preserve"> has been performed applying the principles related to the mixture indicated in the CLP Regulation (EC n.1272/2008).</w:t>
      </w:r>
    </w:p>
    <w:p w14:paraId="6209016E" w14:textId="77777777" w:rsidR="00C862D3" w:rsidRPr="00C862D3" w:rsidRDefault="00C862D3" w:rsidP="00C862D3">
      <w:pPr>
        <w:jc w:val="both"/>
        <w:rPr>
          <w:rFonts w:eastAsia="Calibri"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C862D3" w14:paraId="2EFEE8FA"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8D358B6" w14:textId="77777777" w:rsidR="002D7A7A" w:rsidRPr="00C862D3" w:rsidRDefault="002D7A7A" w:rsidP="002D261B">
            <w:pPr>
              <w:rPr>
                <w:rFonts w:eastAsia="Calibri" w:cstheme="minorHAnsi"/>
                <w:b/>
                <w:bCs/>
                <w:sz w:val="18"/>
                <w:szCs w:val="18"/>
                <w:lang w:eastAsia="en-US"/>
              </w:rPr>
            </w:pPr>
            <w:r w:rsidRPr="00C862D3">
              <w:rPr>
                <w:rFonts w:eastAsia="Calibri" w:cstheme="minorHAnsi"/>
                <w:b/>
                <w:bCs/>
                <w:sz w:val="18"/>
                <w:szCs w:val="18"/>
                <w:lang w:eastAsia="en-US"/>
              </w:rPr>
              <w:t>Value used in the Risk Assessment – Acute inhalation toxicity</w:t>
            </w:r>
          </w:p>
        </w:tc>
      </w:tr>
      <w:tr w:rsidR="000D6480" w:rsidRPr="00C862D3" w14:paraId="32E6AC4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43C94C4" w14:textId="77777777" w:rsidR="000D6480" w:rsidRPr="00C862D3" w:rsidRDefault="000D6480" w:rsidP="000D6480">
            <w:pPr>
              <w:rPr>
                <w:rFonts w:eastAsia="Calibri" w:cstheme="minorHAnsi"/>
                <w:sz w:val="18"/>
                <w:szCs w:val="18"/>
                <w:lang w:eastAsia="en-US"/>
              </w:rPr>
            </w:pPr>
            <w:r w:rsidRPr="00C862D3">
              <w:rPr>
                <w:rFonts w:eastAsia="Calibri" w:cstheme="minorHAnsi"/>
                <w:sz w:val="18"/>
                <w:szCs w:val="18"/>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323E3CB" w14:textId="43E1A745" w:rsidR="000D6480" w:rsidRPr="00170999" w:rsidRDefault="000D6480" w:rsidP="00170999">
            <w:pPr>
              <w:jc w:val="both"/>
              <w:rPr>
                <w:rFonts w:eastAsia="Calibri" w:cstheme="minorHAnsi"/>
                <w:sz w:val="18"/>
                <w:szCs w:val="18"/>
                <w:lang w:val="en-US" w:eastAsia="en-US"/>
              </w:rPr>
            </w:pPr>
            <w:r w:rsidRPr="00C862D3">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C862D3">
              <w:rPr>
                <w:rFonts w:eastAsia="Calibri" w:cstheme="minorHAnsi"/>
                <w:sz w:val="18"/>
                <w:szCs w:val="18"/>
                <w:lang w:val="en-US" w:eastAsia="en-US"/>
              </w:rPr>
              <w:t xml:space="preserve"> are not har</w:t>
            </w:r>
            <w:r w:rsidR="00170999">
              <w:rPr>
                <w:rFonts w:eastAsia="Calibri" w:cstheme="minorHAnsi"/>
                <w:sz w:val="18"/>
                <w:szCs w:val="18"/>
                <w:lang w:val="en-US" w:eastAsia="en-US"/>
              </w:rPr>
              <w:t>mful/toxic by inhalation route.</w:t>
            </w:r>
          </w:p>
        </w:tc>
      </w:tr>
      <w:tr w:rsidR="000D6480" w:rsidRPr="00C862D3" w14:paraId="40A9CE54"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66AF45B" w14:textId="77777777" w:rsidR="000D6480" w:rsidRPr="00C862D3" w:rsidRDefault="000D6480" w:rsidP="000D6480">
            <w:pPr>
              <w:rPr>
                <w:rFonts w:eastAsia="Calibri" w:cstheme="minorHAnsi"/>
                <w:sz w:val="18"/>
                <w:szCs w:val="18"/>
                <w:lang w:eastAsia="en-US"/>
              </w:rPr>
            </w:pPr>
            <w:r w:rsidRPr="00C862D3">
              <w:rPr>
                <w:rFonts w:eastAsia="Calibri" w:cstheme="minorHAnsi"/>
                <w:sz w:val="18"/>
                <w:szCs w:val="18"/>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0E45272E" w14:textId="740F24DF" w:rsidR="000D6480" w:rsidRPr="00C862D3" w:rsidRDefault="000D6480" w:rsidP="0076195F">
            <w:pPr>
              <w:jc w:val="both"/>
              <w:rPr>
                <w:rFonts w:eastAsia="Calibri" w:cs="Calibri"/>
                <w:sz w:val="18"/>
                <w:szCs w:val="18"/>
                <w:lang w:val="en-US"/>
              </w:rPr>
            </w:pPr>
            <w:r w:rsidRPr="00C862D3">
              <w:rPr>
                <w:rFonts w:eastAsia="Calibri" w:cs="Calibri"/>
                <w:sz w:val="18"/>
                <w:szCs w:val="18"/>
                <w:lang w:eastAsia="en-US"/>
              </w:rPr>
              <w:t xml:space="preserve">The evaluation of acute inhalation toxicity of </w:t>
            </w:r>
            <w:r w:rsidR="005729F0">
              <w:rPr>
                <w:rFonts w:eastAsia="Calibri" w:cs="Calibri"/>
                <w:sz w:val="18"/>
                <w:szCs w:val="18"/>
                <w:lang w:eastAsia="en-US"/>
              </w:rPr>
              <w:t>LACTIVO 150 BPF</w:t>
            </w:r>
            <w:r w:rsidRPr="00C862D3">
              <w:rPr>
                <w:rFonts w:eastAsia="Calibri" w:cs="Calibri"/>
                <w:sz w:val="18"/>
                <w:szCs w:val="18"/>
                <w:lang w:eastAsia="en-US"/>
              </w:rPr>
              <w:t xml:space="preserve"> has been performed on wors</w:t>
            </w:r>
            <w:r w:rsidR="000C181F">
              <w:rPr>
                <w:rFonts w:eastAsia="Calibri" w:cs="Calibri"/>
                <w:sz w:val="18"/>
                <w:szCs w:val="18"/>
                <w:lang w:eastAsia="en-US"/>
              </w:rPr>
              <w:t xml:space="preserve">t case formulation, </w:t>
            </w:r>
            <w:r w:rsidR="000C181F" w:rsidRPr="00C862D3">
              <w:rPr>
                <w:rFonts w:eastAsia="Calibri" w:cs="Calibri"/>
                <w:sz w:val="18"/>
                <w:szCs w:val="18"/>
                <w:lang w:val="en-US" w:eastAsia="en-US"/>
              </w:rPr>
              <w:t>please</w:t>
            </w:r>
            <w:r w:rsidR="00CD1B33" w:rsidRPr="00C862D3">
              <w:rPr>
                <w:rFonts w:eastAsia="Calibri" w:cs="Calibri"/>
                <w:sz w:val="18"/>
                <w:szCs w:val="18"/>
                <w:lang w:val="en-US" w:eastAsia="en-US"/>
              </w:rPr>
              <w:t xml:space="preserve"> refer to the Section 4 of the Confidential Annex for detailed BPF composition and classification of individual </w:t>
            </w:r>
            <w:r w:rsidR="00CD1B33" w:rsidRPr="00C862D3">
              <w:rPr>
                <w:rFonts w:eastAsia="Calibri" w:cs="Calibri"/>
                <w:sz w:val="18"/>
                <w:szCs w:val="18"/>
                <w:lang w:val="en-US" w:eastAsia="en-US"/>
              </w:rPr>
              <w:lastRenderedPageBreak/>
              <w:t>components</w:t>
            </w:r>
            <w:r w:rsidR="00CD1B33" w:rsidRPr="00C862D3">
              <w:rPr>
                <w:rFonts w:eastAsia="Calibri" w:cs="Calibri"/>
                <w:sz w:val="18"/>
                <w:szCs w:val="18"/>
                <w:lang w:val="en-US"/>
              </w:rPr>
              <w:t xml:space="preserve">. </w:t>
            </w:r>
          </w:p>
          <w:p w14:paraId="0DFCC836" w14:textId="066568A9" w:rsidR="000D6480" w:rsidRPr="00C862D3" w:rsidRDefault="000D6480" w:rsidP="0076195F">
            <w:pPr>
              <w:jc w:val="both"/>
              <w:rPr>
                <w:rFonts w:eastAsia="Calibri" w:cs="Calibri"/>
                <w:sz w:val="18"/>
                <w:szCs w:val="18"/>
                <w:lang w:val="en-US"/>
              </w:rPr>
            </w:pPr>
            <w:r w:rsidRPr="00C862D3">
              <w:rPr>
                <w:rFonts w:eastAsia="Calibri" w:cs="Calibri"/>
                <w:sz w:val="18"/>
                <w:szCs w:val="18"/>
                <w:lang w:eastAsia="en-US"/>
              </w:rPr>
              <w:t xml:space="preserve">To reach a conclusion regarding acute inhalation toxicity of the biocidal product family </w:t>
            </w:r>
            <w:r w:rsidR="005729F0">
              <w:rPr>
                <w:rFonts w:eastAsia="Calibri" w:cs="Calibri"/>
                <w:sz w:val="18"/>
                <w:szCs w:val="18"/>
                <w:lang w:eastAsia="en-US"/>
              </w:rPr>
              <w:t>LACTIVO 150 BPF</w:t>
            </w:r>
            <w:r w:rsidRPr="00C862D3">
              <w:rPr>
                <w:rFonts w:eastAsia="Calibri" w:cs="Calibri"/>
                <w:sz w:val="18"/>
                <w:szCs w:val="18"/>
                <w:lang w:eastAsia="en-US"/>
              </w:rPr>
              <w:t>, the application of additivity formula is not required because there are no ‘relevant ingredients’ to include in the additivity formula</w:t>
            </w:r>
            <w:r w:rsidR="000C181F">
              <w:rPr>
                <w:rFonts w:eastAsia="Calibri" w:cs="Calibri"/>
                <w:sz w:val="18"/>
                <w:szCs w:val="18"/>
                <w:lang w:eastAsia="en-US"/>
              </w:rPr>
              <w:t>.</w:t>
            </w:r>
            <w:r w:rsidR="00CD1B33" w:rsidRPr="00C862D3">
              <w:rPr>
                <w:rFonts w:eastAsia="Calibri" w:cs="Calibri"/>
                <w:sz w:val="18"/>
                <w:szCs w:val="18"/>
                <w:lang w:val="en-US"/>
              </w:rPr>
              <w:t xml:space="preserve"> </w:t>
            </w:r>
          </w:p>
          <w:p w14:paraId="602D307B" w14:textId="1B319131" w:rsidR="000D6480" w:rsidRPr="000C181F" w:rsidRDefault="000D6480" w:rsidP="00000D72">
            <w:pPr>
              <w:jc w:val="both"/>
              <w:rPr>
                <w:rFonts w:eastAsia="Calibri" w:cs="Calibri"/>
                <w:sz w:val="18"/>
                <w:szCs w:val="18"/>
                <w:lang w:eastAsia="en-US"/>
              </w:rPr>
            </w:pPr>
            <w:r w:rsidRPr="00C862D3">
              <w:rPr>
                <w:rFonts w:eastAsia="Calibri" w:cstheme="minorHAnsi"/>
                <w:sz w:val="18"/>
                <w:szCs w:val="18"/>
                <w:lang w:val="en-US" w:eastAsia="en-US"/>
              </w:rPr>
              <w:t xml:space="preserve">Therefore, </w:t>
            </w:r>
            <w:r w:rsidR="000C181F">
              <w:rPr>
                <w:rFonts w:eastAsia="Calibri" w:cs="Calibri"/>
                <w:sz w:val="18"/>
                <w:szCs w:val="18"/>
                <w:lang w:eastAsia="en-US"/>
              </w:rPr>
              <w:t xml:space="preserve">no classification </w:t>
            </w:r>
            <w:r w:rsidRPr="00C862D3">
              <w:rPr>
                <w:rFonts w:eastAsia="Calibri" w:cs="Calibri"/>
                <w:sz w:val="18"/>
                <w:szCs w:val="18"/>
                <w:lang w:eastAsia="en-US"/>
              </w:rPr>
              <w:t xml:space="preserve">for acute inhalation toxicity according to the CLP Regulation EC n.1272/2008 is required for none of the products </w:t>
            </w:r>
            <w:r w:rsidR="000C181F">
              <w:rPr>
                <w:rFonts w:eastAsia="Calibri" w:cs="Calibri"/>
                <w:sz w:val="18"/>
                <w:szCs w:val="18"/>
                <w:lang w:eastAsia="en-US"/>
              </w:rPr>
              <w:t xml:space="preserve">belonging to </w:t>
            </w:r>
            <w:r w:rsidR="005729F0">
              <w:rPr>
                <w:rFonts w:eastAsia="Calibri" w:cs="Calibri"/>
                <w:sz w:val="18"/>
                <w:szCs w:val="18"/>
                <w:lang w:eastAsia="en-US"/>
              </w:rPr>
              <w:t>LACTIVO 150 BPF</w:t>
            </w:r>
            <w:r w:rsidR="000C181F">
              <w:rPr>
                <w:rFonts w:eastAsia="Calibri" w:cs="Calibri"/>
                <w:sz w:val="18"/>
                <w:szCs w:val="18"/>
                <w:lang w:eastAsia="en-US"/>
              </w:rPr>
              <w:t>.</w:t>
            </w:r>
          </w:p>
        </w:tc>
      </w:tr>
      <w:tr w:rsidR="000D6480" w:rsidRPr="00C862D3" w14:paraId="4FD7B13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D5D38B8" w14:textId="4503D491" w:rsidR="000D6480" w:rsidRPr="00C862D3" w:rsidRDefault="000D6480" w:rsidP="000D6480">
            <w:pPr>
              <w:rPr>
                <w:rFonts w:eastAsia="Calibri" w:cstheme="minorHAnsi"/>
                <w:sz w:val="18"/>
                <w:szCs w:val="18"/>
                <w:lang w:eastAsia="en-US"/>
              </w:rPr>
            </w:pPr>
            <w:r w:rsidRPr="00C862D3">
              <w:rPr>
                <w:rFonts w:eastAsia="Calibri" w:cstheme="minorHAnsi"/>
                <w:sz w:val="18"/>
                <w:szCs w:val="18"/>
                <w:lang w:eastAsia="en-US"/>
              </w:rPr>
              <w:lastRenderedPageBreak/>
              <w:t xml:space="preserve">Classification of the product(s) according to CLP </w:t>
            </w:r>
          </w:p>
        </w:tc>
        <w:tc>
          <w:tcPr>
            <w:tcW w:w="3952" w:type="pct"/>
            <w:tcBorders>
              <w:top w:val="single" w:sz="6" w:space="0" w:color="auto"/>
              <w:left w:val="single" w:sz="6" w:space="0" w:color="auto"/>
              <w:bottom w:val="single" w:sz="6" w:space="0" w:color="auto"/>
              <w:right w:val="single" w:sz="6" w:space="0" w:color="auto"/>
            </w:tcBorders>
          </w:tcPr>
          <w:p w14:paraId="0C55BA45" w14:textId="0CF08259" w:rsidR="000D6480" w:rsidRPr="00C862D3" w:rsidRDefault="000D6480" w:rsidP="000D6480">
            <w:pPr>
              <w:rPr>
                <w:rFonts w:eastAsia="Calibri" w:cstheme="minorHAnsi"/>
                <w:i/>
                <w:sz w:val="18"/>
                <w:szCs w:val="18"/>
                <w:lang w:eastAsia="en-US"/>
              </w:rPr>
            </w:pPr>
            <w:r w:rsidRPr="00C862D3">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00971F3E">
              <w:rPr>
                <w:rFonts w:eastAsia="Calibri" w:cstheme="minorHAnsi"/>
                <w:sz w:val="18"/>
                <w:szCs w:val="18"/>
                <w:lang w:eastAsia="en-US"/>
              </w:rPr>
              <w:t xml:space="preserve"> </w:t>
            </w:r>
            <w:r w:rsidRPr="00C862D3">
              <w:rPr>
                <w:rFonts w:eastAsia="Calibri" w:cstheme="minorHAnsi"/>
                <w:sz w:val="18"/>
                <w:szCs w:val="18"/>
                <w:lang w:eastAsia="en-US"/>
              </w:rPr>
              <w:t>are not classified for acute inhalation toxicity according to</w:t>
            </w:r>
            <w:r w:rsidRPr="00C862D3">
              <w:rPr>
                <w:rFonts w:eastAsia="Calibri" w:cs="Calibri"/>
                <w:sz w:val="18"/>
                <w:szCs w:val="18"/>
                <w:lang w:eastAsia="en-US"/>
              </w:rPr>
              <w:t xml:space="preserve"> the CLP Regulation EC n.1272/2008.</w:t>
            </w:r>
          </w:p>
        </w:tc>
      </w:tr>
    </w:tbl>
    <w:p w14:paraId="417600AA" w14:textId="77777777" w:rsidR="00000D72" w:rsidRPr="00C862D3" w:rsidRDefault="00000D72" w:rsidP="002D261B">
      <w:pPr>
        <w:tabs>
          <w:tab w:val="left" w:pos="1845"/>
        </w:tabs>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00D72" w:rsidRPr="00C862D3" w14:paraId="2A615944"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7044895" w14:textId="77777777" w:rsidR="00000D72" w:rsidRPr="00C862D3" w:rsidRDefault="00000D72" w:rsidP="005D7F75">
            <w:pPr>
              <w:rPr>
                <w:rFonts w:eastAsia="Calibri" w:cstheme="minorHAnsi"/>
                <w:b/>
                <w:sz w:val="18"/>
                <w:szCs w:val="18"/>
                <w:lang w:eastAsia="en-US"/>
              </w:rPr>
            </w:pPr>
            <w:r w:rsidRPr="00C862D3">
              <w:rPr>
                <w:rFonts w:eastAsia="Calibri" w:cstheme="minorHAnsi"/>
                <w:b/>
                <w:sz w:val="18"/>
                <w:szCs w:val="18"/>
                <w:lang w:eastAsia="en-US"/>
              </w:rPr>
              <w:t>Data waiving</w:t>
            </w:r>
          </w:p>
        </w:tc>
      </w:tr>
      <w:tr w:rsidR="00000D72" w:rsidRPr="00C862D3" w14:paraId="020A2A47"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73AA5713" w14:textId="77777777" w:rsidR="00000D72" w:rsidRPr="00C862D3" w:rsidRDefault="00000D72" w:rsidP="005D7F75">
            <w:pPr>
              <w:rPr>
                <w:rFonts w:eastAsia="Calibri" w:cstheme="minorHAnsi"/>
                <w:sz w:val="18"/>
                <w:szCs w:val="18"/>
                <w:lang w:eastAsia="en-US"/>
              </w:rPr>
            </w:pPr>
            <w:r w:rsidRPr="00C862D3">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41C37271" w14:textId="0DA34359" w:rsidR="00000D72" w:rsidRPr="000C181F" w:rsidRDefault="00000D72" w:rsidP="005D7F75">
            <w:pPr>
              <w:jc w:val="both"/>
              <w:rPr>
                <w:rFonts w:cstheme="minorHAnsi"/>
                <w:sz w:val="18"/>
                <w:szCs w:val="18"/>
                <w:lang w:eastAsia="en-US"/>
              </w:rPr>
            </w:pPr>
            <w:r w:rsidRPr="00C862D3">
              <w:rPr>
                <w:rFonts w:cstheme="minorHAnsi"/>
                <w:sz w:val="18"/>
                <w:szCs w:val="18"/>
                <w:lang w:eastAsia="en-US"/>
              </w:rPr>
              <w:t>For simplified authorisation, data related to acute inhalation toxicity are not required according to Article 25 and Article 20(1</w:t>
            </w:r>
            <w:proofErr w:type="gramStart"/>
            <w:r w:rsidRPr="00C862D3">
              <w:rPr>
                <w:rFonts w:cstheme="minorHAnsi"/>
                <w:sz w:val="18"/>
                <w:szCs w:val="18"/>
                <w:lang w:eastAsia="en-US"/>
              </w:rPr>
              <w:t>)(</w:t>
            </w:r>
            <w:proofErr w:type="gramEnd"/>
            <w:r w:rsidRPr="00C862D3">
              <w:rPr>
                <w:rFonts w:cstheme="minorHAnsi"/>
                <w:sz w:val="18"/>
                <w:szCs w:val="18"/>
                <w:lang w:eastAsia="en-US"/>
              </w:rPr>
              <w:t>b) of Regula</w:t>
            </w:r>
            <w:r w:rsidR="000C181F">
              <w:rPr>
                <w:rFonts w:cstheme="minorHAnsi"/>
                <w:sz w:val="18"/>
                <w:szCs w:val="18"/>
                <w:lang w:eastAsia="en-US"/>
              </w:rPr>
              <w:t>tion (EU) No 528/2012.</w:t>
            </w:r>
          </w:p>
        </w:tc>
      </w:tr>
      <w:tr w:rsidR="00000D72" w:rsidRPr="00C862D3" w14:paraId="71A57059"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5B04955F" w14:textId="77777777" w:rsidR="00000D72" w:rsidRPr="00C862D3" w:rsidRDefault="00000D72" w:rsidP="005D7F75">
            <w:pPr>
              <w:rPr>
                <w:rFonts w:eastAsia="Calibri" w:cstheme="minorHAnsi"/>
                <w:sz w:val="18"/>
                <w:szCs w:val="18"/>
                <w:lang w:eastAsia="en-US"/>
              </w:rPr>
            </w:pPr>
            <w:r w:rsidRPr="00C862D3">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CD34FB4" w14:textId="01FF6704" w:rsidR="00000D72" w:rsidRPr="000C181F" w:rsidRDefault="000C181F" w:rsidP="005D7F75">
            <w:pPr>
              <w:jc w:val="both"/>
              <w:rPr>
                <w:rFonts w:cstheme="minorHAnsi"/>
                <w:sz w:val="18"/>
                <w:szCs w:val="18"/>
                <w:lang w:eastAsia="en-US"/>
              </w:rPr>
            </w:pPr>
            <w:r>
              <w:rPr>
                <w:rFonts w:cstheme="minorHAnsi"/>
                <w:sz w:val="18"/>
                <w:szCs w:val="18"/>
                <w:lang w:eastAsia="en-US"/>
              </w:rPr>
              <w:t>T</w:t>
            </w:r>
            <w:r w:rsidR="00000D72" w:rsidRPr="00C862D3">
              <w:rPr>
                <w:rFonts w:cstheme="minorHAnsi"/>
                <w:sz w:val="18"/>
                <w:szCs w:val="18"/>
                <w:lang w:eastAsia="en-US"/>
              </w:rPr>
              <w:t>o suppo</w:t>
            </w:r>
            <w:r>
              <w:rPr>
                <w:rFonts w:cstheme="minorHAnsi"/>
                <w:sz w:val="18"/>
                <w:szCs w:val="18"/>
                <w:lang w:eastAsia="en-US"/>
              </w:rPr>
              <w:t>rt no human hazard associated with</w:t>
            </w:r>
            <w:r w:rsidR="00000D72" w:rsidRPr="00C862D3">
              <w:rPr>
                <w:rFonts w:cstheme="minorHAnsi"/>
                <w:sz w:val="18"/>
                <w:szCs w:val="18"/>
                <w:lang w:eastAsia="en-US"/>
              </w:rPr>
              <w:t xml:space="preserve"> </w:t>
            </w:r>
            <w:r w:rsidR="005729F0">
              <w:rPr>
                <w:rFonts w:cstheme="minorHAnsi"/>
                <w:sz w:val="18"/>
                <w:szCs w:val="18"/>
                <w:lang w:eastAsia="en-US"/>
              </w:rPr>
              <w:t>LACTIVO 150 BPF</w:t>
            </w:r>
            <w:r w:rsidR="00000D72" w:rsidRPr="00C862D3">
              <w:rPr>
                <w:rFonts w:cstheme="minorHAnsi"/>
                <w:sz w:val="18"/>
                <w:szCs w:val="18"/>
                <w:lang w:eastAsia="en-US"/>
              </w:rPr>
              <w:t>, an evaluation related to acute inhalation toxicity of all co</w:t>
            </w:r>
            <w:r w:rsidR="00267A02">
              <w:rPr>
                <w:rFonts w:cstheme="minorHAnsi"/>
                <w:sz w:val="18"/>
                <w:szCs w:val="18"/>
                <w:lang w:eastAsia="en-US"/>
              </w:rPr>
              <w:t>-</w:t>
            </w:r>
            <w:r w:rsidR="00000D72" w:rsidRPr="00C862D3">
              <w:rPr>
                <w:rFonts w:cstheme="minorHAnsi"/>
                <w:sz w:val="18"/>
                <w:szCs w:val="18"/>
                <w:lang w:eastAsia="en-US"/>
              </w:rPr>
              <w:t xml:space="preserve">formulants of </w:t>
            </w:r>
            <w:r w:rsidR="005729F0">
              <w:rPr>
                <w:rFonts w:cstheme="minorHAnsi"/>
                <w:sz w:val="18"/>
                <w:szCs w:val="18"/>
                <w:lang w:eastAsia="en-US"/>
              </w:rPr>
              <w:t>LACTIVO 150 BPF</w:t>
            </w:r>
            <w:r w:rsidR="00000D72" w:rsidRPr="00C862D3">
              <w:rPr>
                <w:rFonts w:cstheme="minorHAnsi"/>
                <w:sz w:val="18"/>
                <w:szCs w:val="18"/>
                <w:lang w:eastAsia="en-US"/>
              </w:rPr>
              <w:t xml:space="preserve"> has been performed applying the principles related to the mixture indicated in the CLP Regulation (EC n.1272/2008).</w:t>
            </w:r>
            <w:r>
              <w:rPr>
                <w:rFonts w:cstheme="minorHAnsi"/>
                <w:sz w:val="18"/>
                <w:szCs w:val="18"/>
                <w:lang w:eastAsia="en-US"/>
              </w:rPr>
              <w:t xml:space="preserve"> The </w:t>
            </w:r>
            <w:r>
              <w:rPr>
                <w:rFonts w:eastAsia="Calibri" w:cs="Calibri"/>
                <w:sz w:val="18"/>
                <w:szCs w:val="18"/>
                <w:lang w:eastAsia="en-US"/>
              </w:rPr>
              <w:t xml:space="preserve">classification </w:t>
            </w:r>
            <w:r w:rsidRPr="00C862D3">
              <w:rPr>
                <w:rFonts w:eastAsia="Calibri" w:cs="Calibri"/>
                <w:sz w:val="18"/>
                <w:szCs w:val="18"/>
                <w:lang w:eastAsia="en-US"/>
              </w:rPr>
              <w:t xml:space="preserve">for acute inhalation toxicity according to the CLP is </w:t>
            </w:r>
            <w:r>
              <w:rPr>
                <w:rFonts w:eastAsia="Calibri" w:cs="Calibri"/>
                <w:sz w:val="18"/>
                <w:szCs w:val="18"/>
                <w:lang w:eastAsia="en-US"/>
              </w:rPr>
              <w:t>not required for all</w:t>
            </w:r>
            <w:r w:rsidRPr="00C862D3">
              <w:rPr>
                <w:rFonts w:eastAsia="Calibri" w:cs="Calibri"/>
                <w:sz w:val="18"/>
                <w:szCs w:val="18"/>
                <w:lang w:eastAsia="en-US"/>
              </w:rPr>
              <w:t xml:space="preserve"> of the products </w:t>
            </w:r>
            <w:r>
              <w:rPr>
                <w:rFonts w:eastAsia="Calibri" w:cs="Calibri"/>
                <w:sz w:val="18"/>
                <w:szCs w:val="18"/>
                <w:lang w:eastAsia="en-US"/>
              </w:rPr>
              <w:t xml:space="preserve">belonging to </w:t>
            </w:r>
            <w:r w:rsidR="005729F0">
              <w:rPr>
                <w:rFonts w:eastAsia="Calibri" w:cs="Calibri"/>
                <w:sz w:val="18"/>
                <w:szCs w:val="18"/>
                <w:lang w:eastAsia="en-US"/>
              </w:rPr>
              <w:t>LACTIVO 150 BPF</w:t>
            </w:r>
            <w:r>
              <w:rPr>
                <w:rFonts w:eastAsia="Calibri" w:cs="Calibri"/>
                <w:sz w:val="18"/>
                <w:szCs w:val="18"/>
                <w:lang w:eastAsia="en-US"/>
              </w:rPr>
              <w:t>.</w:t>
            </w:r>
          </w:p>
        </w:tc>
      </w:tr>
    </w:tbl>
    <w:p w14:paraId="20B6AE7A" w14:textId="2E139CE0" w:rsidR="002D7A7A" w:rsidRPr="00340D22" w:rsidRDefault="00077909" w:rsidP="002D261B">
      <w:pPr>
        <w:tabs>
          <w:tab w:val="left" w:pos="1845"/>
        </w:tabs>
        <w:rPr>
          <w:rFonts w:eastAsia="Calibri"/>
          <w:lang w:eastAsia="en-US"/>
        </w:rPr>
      </w:pPr>
      <w:r w:rsidRPr="00340D22">
        <w:rPr>
          <w:rFonts w:eastAsia="Calibri"/>
          <w:lang w:eastAsia="en-US"/>
        </w:rPr>
        <w:tab/>
      </w:r>
    </w:p>
    <w:p w14:paraId="7DF85D80" w14:textId="77777777" w:rsidR="00DA1587" w:rsidRPr="00340D22" w:rsidRDefault="00DA1587" w:rsidP="002D261B">
      <w:pPr>
        <w:rPr>
          <w:rFonts w:eastAsia="Calibri"/>
          <w:lang w:eastAsia="en-US"/>
        </w:rPr>
      </w:pPr>
    </w:p>
    <w:p w14:paraId="7A21C149" w14:textId="21411CB1" w:rsidR="002D7A7A" w:rsidRDefault="002D7A7A" w:rsidP="00604598">
      <w:pPr>
        <w:pStyle w:val="Heading4"/>
      </w:pPr>
      <w:bookmarkStart w:id="2822" w:name="_Toc21705287"/>
      <w:bookmarkStart w:id="2823" w:name="_Toc21705405"/>
      <w:bookmarkStart w:id="2824" w:name="_Toc21705482"/>
      <w:bookmarkStart w:id="2825" w:name="_Toc21705288"/>
      <w:bookmarkStart w:id="2826" w:name="_Toc21705406"/>
      <w:bookmarkStart w:id="2827" w:name="_Toc21705483"/>
      <w:bookmarkStart w:id="2828" w:name="_Toc40273870"/>
      <w:bookmarkStart w:id="2829" w:name="_Toc41549890"/>
      <w:bookmarkStart w:id="2830" w:name="_Toc389729057"/>
      <w:bookmarkStart w:id="2831" w:name="_Toc25922572"/>
      <w:bookmarkStart w:id="2832" w:name="_Toc26256036"/>
      <w:bookmarkStart w:id="2833" w:name="_Toc52892308"/>
      <w:bookmarkStart w:id="2834" w:name="_Toc147838414"/>
      <w:bookmarkEnd w:id="2822"/>
      <w:bookmarkEnd w:id="2823"/>
      <w:bookmarkEnd w:id="2824"/>
      <w:bookmarkEnd w:id="2825"/>
      <w:bookmarkEnd w:id="2826"/>
      <w:bookmarkEnd w:id="2827"/>
      <w:r w:rsidRPr="00340D22">
        <w:t xml:space="preserve">Acute </w:t>
      </w:r>
      <w:r w:rsidR="00A94FF6" w:rsidRPr="00926C78">
        <w:t xml:space="preserve">dermal </w:t>
      </w:r>
      <w:r w:rsidRPr="00926C78">
        <w:t>toxicity</w:t>
      </w:r>
      <w:bookmarkEnd w:id="2828"/>
      <w:bookmarkEnd w:id="2829"/>
      <w:bookmarkEnd w:id="2830"/>
      <w:bookmarkEnd w:id="2831"/>
      <w:bookmarkEnd w:id="2832"/>
      <w:bookmarkEnd w:id="2833"/>
      <w:bookmarkEnd w:id="2834"/>
    </w:p>
    <w:p w14:paraId="48465AEE" w14:textId="7D4C1171" w:rsidR="00051ECA" w:rsidRDefault="00E87419" w:rsidP="00C862D3">
      <w:pPr>
        <w:jc w:val="both"/>
        <w:rPr>
          <w:rFonts w:eastAsia="Calibri" w:cstheme="minorHAnsi"/>
          <w:lang w:eastAsia="en-US"/>
        </w:rPr>
      </w:pPr>
      <w:r>
        <w:rPr>
          <w:rFonts w:eastAsia="Calibri" w:cstheme="minorHAnsi"/>
          <w:lang w:eastAsia="en-US"/>
        </w:rPr>
        <w:t>T</w:t>
      </w:r>
      <w:r w:rsidR="006A09C7" w:rsidRPr="00C862D3">
        <w:rPr>
          <w:rFonts w:eastAsia="Calibri" w:cstheme="minorHAnsi"/>
          <w:lang w:eastAsia="en-US"/>
        </w:rPr>
        <w:t>o suppo</w:t>
      </w:r>
      <w:r>
        <w:rPr>
          <w:rFonts w:eastAsia="Calibri" w:cstheme="minorHAnsi"/>
          <w:lang w:eastAsia="en-US"/>
        </w:rPr>
        <w:t>rt no human hazard associated with</w:t>
      </w:r>
      <w:r w:rsidR="006A09C7" w:rsidRPr="00C862D3">
        <w:rPr>
          <w:rFonts w:eastAsia="Calibri" w:cstheme="minorHAnsi"/>
          <w:lang w:eastAsia="en-US"/>
        </w:rPr>
        <w:t xml:space="preserve"> </w:t>
      </w:r>
      <w:r w:rsidR="005729F0">
        <w:rPr>
          <w:rFonts w:eastAsia="Calibri" w:cstheme="minorHAnsi"/>
          <w:lang w:eastAsia="en-US"/>
        </w:rPr>
        <w:t>LACTIVO 150 BPF</w:t>
      </w:r>
      <w:r w:rsidR="006A09C7" w:rsidRPr="00C862D3">
        <w:rPr>
          <w:rFonts w:eastAsia="Calibri" w:cstheme="minorHAnsi"/>
          <w:lang w:eastAsia="en-US"/>
        </w:rPr>
        <w:t>, an evaluation related to acute dermal toxicity of all co</w:t>
      </w:r>
      <w:r w:rsidR="00267A02">
        <w:rPr>
          <w:rFonts w:eastAsia="Calibri" w:cstheme="minorHAnsi"/>
          <w:lang w:eastAsia="en-US"/>
        </w:rPr>
        <w:t>-</w:t>
      </w:r>
      <w:r w:rsidR="006A09C7" w:rsidRPr="00C862D3">
        <w:rPr>
          <w:rFonts w:eastAsia="Calibri" w:cstheme="minorHAnsi"/>
          <w:lang w:eastAsia="en-US"/>
        </w:rPr>
        <w:t xml:space="preserve">formulants of </w:t>
      </w:r>
      <w:r w:rsidR="005729F0">
        <w:rPr>
          <w:rFonts w:eastAsia="Calibri" w:cstheme="minorHAnsi"/>
          <w:lang w:eastAsia="en-US"/>
        </w:rPr>
        <w:t>LACTIVO 150 BPF</w:t>
      </w:r>
      <w:r w:rsidR="006A09C7" w:rsidRPr="00C862D3">
        <w:rPr>
          <w:rFonts w:eastAsia="Calibri" w:cstheme="minorHAnsi"/>
          <w:lang w:eastAsia="en-US"/>
        </w:rPr>
        <w:t xml:space="preserve"> has been performed applying the principles related to the mixture indicated in the CLP Regulation (EC n.1272/2008).</w:t>
      </w:r>
    </w:p>
    <w:p w14:paraId="7A4547CB" w14:textId="77777777" w:rsidR="00C862D3" w:rsidRPr="00C862D3" w:rsidRDefault="00C862D3" w:rsidP="00C862D3">
      <w:pPr>
        <w:jc w:val="both"/>
        <w:rPr>
          <w:rFonts w:eastAsia="Calibri" w:cstheme="minorHAnsi"/>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76195F" w14:paraId="7BB6511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B70A6A9" w14:textId="77777777" w:rsidR="002D7A7A" w:rsidRPr="0076195F" w:rsidRDefault="002D7A7A" w:rsidP="002D261B">
            <w:pPr>
              <w:rPr>
                <w:rFonts w:eastAsia="Calibri" w:cstheme="minorHAnsi"/>
                <w:b/>
                <w:bCs/>
                <w:sz w:val="18"/>
                <w:szCs w:val="18"/>
                <w:lang w:eastAsia="en-US"/>
              </w:rPr>
            </w:pPr>
            <w:r w:rsidRPr="0076195F">
              <w:rPr>
                <w:rFonts w:eastAsia="Calibri" w:cstheme="minorHAnsi"/>
                <w:b/>
                <w:bCs/>
                <w:sz w:val="18"/>
                <w:szCs w:val="18"/>
                <w:lang w:eastAsia="en-US"/>
              </w:rPr>
              <w:t>Value used in the Risk Assessment – Acute dermal toxicity</w:t>
            </w:r>
          </w:p>
        </w:tc>
      </w:tr>
      <w:tr w:rsidR="005C482F" w:rsidRPr="0076195F" w14:paraId="75F071D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1C530727" w14:textId="77777777" w:rsidR="005C482F" w:rsidRPr="0076195F" w:rsidRDefault="005C482F" w:rsidP="005C482F">
            <w:pPr>
              <w:rPr>
                <w:rFonts w:eastAsia="Calibri" w:cstheme="minorHAnsi"/>
                <w:sz w:val="18"/>
                <w:szCs w:val="18"/>
                <w:lang w:eastAsia="en-US"/>
              </w:rPr>
            </w:pPr>
            <w:r w:rsidRPr="0076195F">
              <w:rPr>
                <w:rFonts w:eastAsia="Calibri" w:cstheme="minorHAnsi"/>
                <w:sz w:val="18"/>
                <w:szCs w:val="18"/>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846246E" w14:textId="1D3B4C6F" w:rsidR="005C482F" w:rsidRPr="00D733F1" w:rsidRDefault="005C482F" w:rsidP="00D733F1">
            <w:pPr>
              <w:jc w:val="both"/>
              <w:rPr>
                <w:rFonts w:eastAsia="Calibri" w:cstheme="minorHAnsi"/>
                <w:sz w:val="18"/>
                <w:szCs w:val="18"/>
                <w:lang w:val="en-US" w:eastAsia="en-US"/>
              </w:rPr>
            </w:pPr>
            <w:r w:rsidRPr="0076195F">
              <w:rPr>
                <w:rFonts w:eastAsia="Calibri" w:cstheme="minorHAnsi"/>
                <w:sz w:val="18"/>
                <w:szCs w:val="18"/>
                <w:lang w:val="en-US" w:eastAsia="en-US"/>
              </w:rPr>
              <w:t xml:space="preserve">All the biocidal products belonging to </w:t>
            </w:r>
            <w:r w:rsidR="005729F0">
              <w:rPr>
                <w:rFonts w:eastAsia="Calibri" w:cstheme="minorHAnsi"/>
                <w:sz w:val="18"/>
                <w:szCs w:val="18"/>
                <w:lang w:val="en-US" w:eastAsia="en-US"/>
              </w:rPr>
              <w:t>LACTIVO 150 BPF</w:t>
            </w:r>
            <w:r w:rsidRPr="0076195F">
              <w:rPr>
                <w:rFonts w:eastAsia="Calibri" w:cstheme="minorHAnsi"/>
                <w:sz w:val="18"/>
                <w:szCs w:val="18"/>
                <w:lang w:val="en-US" w:eastAsia="en-US"/>
              </w:rPr>
              <w:t xml:space="preserve"> are not </w:t>
            </w:r>
            <w:r w:rsidR="00D733F1">
              <w:rPr>
                <w:rFonts w:eastAsia="Calibri" w:cstheme="minorHAnsi"/>
                <w:sz w:val="18"/>
                <w:szCs w:val="18"/>
                <w:lang w:val="en-US" w:eastAsia="en-US"/>
              </w:rPr>
              <w:t>harmful/toxic by dermal route.</w:t>
            </w:r>
          </w:p>
        </w:tc>
      </w:tr>
      <w:tr w:rsidR="005C482F" w:rsidRPr="0076195F" w14:paraId="2766DA2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44B414F" w14:textId="77777777" w:rsidR="005C482F" w:rsidRPr="0076195F" w:rsidRDefault="005C482F" w:rsidP="005C482F">
            <w:pPr>
              <w:rPr>
                <w:rFonts w:eastAsia="Calibri" w:cstheme="minorHAnsi"/>
                <w:sz w:val="18"/>
                <w:szCs w:val="18"/>
                <w:lang w:eastAsia="en-US"/>
              </w:rPr>
            </w:pPr>
            <w:r w:rsidRPr="0076195F">
              <w:rPr>
                <w:rFonts w:eastAsia="Calibri" w:cstheme="minorHAnsi"/>
                <w:sz w:val="18"/>
                <w:szCs w:val="18"/>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74BF90CF" w14:textId="401E9FFF" w:rsidR="005C482F" w:rsidRPr="0076195F" w:rsidRDefault="005C482F" w:rsidP="0076195F">
            <w:pPr>
              <w:jc w:val="both"/>
              <w:rPr>
                <w:rFonts w:eastAsia="Calibri" w:cs="Calibri"/>
                <w:sz w:val="18"/>
                <w:szCs w:val="18"/>
                <w:lang w:val="en-US"/>
              </w:rPr>
            </w:pPr>
            <w:r w:rsidRPr="0076195F">
              <w:rPr>
                <w:rFonts w:eastAsia="Calibri" w:cs="Calibri"/>
                <w:sz w:val="18"/>
                <w:szCs w:val="18"/>
                <w:lang w:eastAsia="en-US"/>
              </w:rPr>
              <w:t xml:space="preserve">The evaluation of acute dermal toxicity of </w:t>
            </w:r>
            <w:r w:rsidR="005729F0">
              <w:rPr>
                <w:rFonts w:eastAsia="Calibri" w:cs="Calibri"/>
                <w:sz w:val="18"/>
                <w:szCs w:val="18"/>
                <w:lang w:eastAsia="en-US"/>
              </w:rPr>
              <w:t>LACTIVO 150 BPF</w:t>
            </w:r>
            <w:r w:rsidRPr="0076195F">
              <w:rPr>
                <w:rFonts w:eastAsia="Calibri" w:cs="Calibri"/>
                <w:sz w:val="18"/>
                <w:szCs w:val="18"/>
                <w:lang w:eastAsia="en-US"/>
              </w:rPr>
              <w:t xml:space="preserve"> has been perf</w:t>
            </w:r>
            <w:r w:rsidR="00D733F1">
              <w:rPr>
                <w:rFonts w:eastAsia="Calibri" w:cs="Calibri"/>
                <w:sz w:val="18"/>
                <w:szCs w:val="18"/>
                <w:lang w:eastAsia="en-US"/>
              </w:rPr>
              <w:t xml:space="preserve">ormed on worst case formulation, </w:t>
            </w:r>
            <w:r w:rsidR="00D733F1" w:rsidRPr="0076195F">
              <w:rPr>
                <w:rFonts w:eastAsia="Calibri" w:cs="Calibri"/>
                <w:sz w:val="18"/>
                <w:szCs w:val="18"/>
                <w:lang w:val="en-US" w:eastAsia="en-US"/>
              </w:rPr>
              <w:t>please</w:t>
            </w:r>
            <w:r w:rsidR="00CD1B33" w:rsidRPr="0076195F">
              <w:rPr>
                <w:rFonts w:eastAsia="Calibri" w:cs="Calibri"/>
                <w:sz w:val="18"/>
                <w:szCs w:val="18"/>
                <w:lang w:val="en-US" w:eastAsia="en-US"/>
              </w:rPr>
              <w:t xml:space="preserve"> refer to the Section 4 of the Confidential Annex for detailed BPF composition and classification of individual components</w:t>
            </w:r>
            <w:r w:rsidR="00CD1B33" w:rsidRPr="0076195F">
              <w:rPr>
                <w:rFonts w:eastAsia="Calibri" w:cs="Calibri"/>
                <w:sz w:val="18"/>
                <w:szCs w:val="18"/>
                <w:lang w:val="en-US"/>
              </w:rPr>
              <w:t xml:space="preserve">. </w:t>
            </w:r>
          </w:p>
          <w:p w14:paraId="74235BFE" w14:textId="241830E7" w:rsidR="005C482F" w:rsidRPr="0076195F" w:rsidRDefault="005C482F" w:rsidP="0076195F">
            <w:pPr>
              <w:jc w:val="both"/>
              <w:rPr>
                <w:rFonts w:eastAsia="Calibri" w:cs="Calibri"/>
                <w:sz w:val="18"/>
                <w:szCs w:val="18"/>
                <w:lang w:eastAsia="en-US"/>
              </w:rPr>
            </w:pPr>
            <w:r w:rsidRPr="0076195F">
              <w:rPr>
                <w:rFonts w:eastAsia="Calibri" w:cs="Calibri"/>
                <w:sz w:val="18"/>
                <w:szCs w:val="18"/>
                <w:lang w:eastAsia="en-US"/>
              </w:rPr>
              <w:t xml:space="preserve">To reach a conclusion regarding acute dermal toxicity of the biocidal product family </w:t>
            </w:r>
            <w:r w:rsidR="005729F0">
              <w:rPr>
                <w:rFonts w:eastAsia="Calibri" w:cs="Calibri"/>
                <w:sz w:val="18"/>
                <w:szCs w:val="18"/>
                <w:lang w:eastAsia="en-US"/>
              </w:rPr>
              <w:t>LACTIVO 150 BPF</w:t>
            </w:r>
            <w:r w:rsidRPr="0076195F">
              <w:rPr>
                <w:rFonts w:eastAsia="Calibri" w:cs="Calibri"/>
                <w:sz w:val="18"/>
                <w:szCs w:val="18"/>
                <w:lang w:eastAsia="en-US"/>
              </w:rPr>
              <w:t>, the application of additivity formula is not required because there are no ‘relevant ingredients’ to include in the additivity formula.</w:t>
            </w:r>
          </w:p>
          <w:p w14:paraId="76153A34" w14:textId="04EB03EB" w:rsidR="005C482F" w:rsidRPr="00D733F1" w:rsidRDefault="005C482F" w:rsidP="00D733F1">
            <w:pPr>
              <w:jc w:val="both"/>
              <w:rPr>
                <w:rFonts w:eastAsia="Calibri" w:cs="Calibri"/>
                <w:sz w:val="18"/>
                <w:szCs w:val="18"/>
                <w:lang w:eastAsia="en-US"/>
              </w:rPr>
            </w:pPr>
            <w:r w:rsidRPr="0076195F">
              <w:rPr>
                <w:rFonts w:eastAsia="Calibri" w:cstheme="minorHAnsi"/>
                <w:sz w:val="18"/>
                <w:szCs w:val="18"/>
                <w:lang w:val="en-US" w:eastAsia="en-US"/>
              </w:rPr>
              <w:t xml:space="preserve">Therefore, </w:t>
            </w:r>
            <w:r w:rsidR="00D733F1">
              <w:rPr>
                <w:rFonts w:eastAsia="Calibri" w:cs="Calibri"/>
                <w:sz w:val="18"/>
                <w:szCs w:val="18"/>
                <w:lang w:eastAsia="en-US"/>
              </w:rPr>
              <w:t>no classification</w:t>
            </w:r>
            <w:r w:rsidRPr="0076195F">
              <w:rPr>
                <w:rFonts w:eastAsia="Calibri" w:cs="Calibri"/>
                <w:sz w:val="18"/>
                <w:szCs w:val="18"/>
                <w:lang w:eastAsia="en-US"/>
              </w:rPr>
              <w:t xml:space="preserve"> for acute dermal toxicity according to the CLP Regulation EC n.1272/2008 is required for none of the products belonging to</w:t>
            </w:r>
            <w:r w:rsidR="00D733F1">
              <w:rPr>
                <w:rFonts w:eastAsia="Calibri" w:cs="Calibri"/>
                <w:sz w:val="18"/>
                <w:szCs w:val="18"/>
                <w:lang w:eastAsia="en-US"/>
              </w:rPr>
              <w:t xml:space="preserve"> </w:t>
            </w:r>
            <w:r w:rsidR="005729F0">
              <w:rPr>
                <w:rFonts w:eastAsia="Calibri" w:cs="Calibri"/>
                <w:sz w:val="18"/>
                <w:szCs w:val="18"/>
                <w:lang w:eastAsia="en-US"/>
              </w:rPr>
              <w:t>LACTIVO 150 BPF</w:t>
            </w:r>
            <w:r w:rsidR="00D733F1">
              <w:rPr>
                <w:rFonts w:eastAsia="Calibri" w:cs="Calibri"/>
                <w:sz w:val="18"/>
                <w:szCs w:val="18"/>
                <w:lang w:eastAsia="en-US"/>
              </w:rPr>
              <w:t>.</w:t>
            </w:r>
          </w:p>
        </w:tc>
      </w:tr>
      <w:tr w:rsidR="005C482F" w:rsidRPr="0076195F" w14:paraId="5212152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FCC9870" w14:textId="7F2B4C30" w:rsidR="005C482F" w:rsidRPr="0076195F" w:rsidRDefault="005C482F" w:rsidP="005C482F">
            <w:pPr>
              <w:rPr>
                <w:rFonts w:eastAsia="Calibri" w:cstheme="minorHAnsi"/>
                <w:sz w:val="18"/>
                <w:szCs w:val="18"/>
                <w:lang w:eastAsia="en-US"/>
              </w:rPr>
            </w:pPr>
            <w:r w:rsidRPr="0076195F">
              <w:rPr>
                <w:rFonts w:eastAsia="Calibri" w:cstheme="minorHAnsi"/>
                <w:sz w:val="18"/>
                <w:szCs w:val="18"/>
                <w:lang w:eastAsia="en-US"/>
              </w:rPr>
              <w:t xml:space="preserve">Classification of the product(s) according to CLP </w:t>
            </w:r>
          </w:p>
        </w:tc>
        <w:tc>
          <w:tcPr>
            <w:tcW w:w="3952" w:type="pct"/>
            <w:tcBorders>
              <w:top w:val="single" w:sz="6" w:space="0" w:color="auto"/>
              <w:left w:val="single" w:sz="6" w:space="0" w:color="auto"/>
              <w:bottom w:val="single" w:sz="6" w:space="0" w:color="auto"/>
              <w:right w:val="single" w:sz="6" w:space="0" w:color="auto"/>
            </w:tcBorders>
          </w:tcPr>
          <w:p w14:paraId="5700BAFB" w14:textId="31FF7FA9" w:rsidR="005C482F" w:rsidRPr="0076195F" w:rsidRDefault="005C482F" w:rsidP="005C482F">
            <w:pPr>
              <w:rPr>
                <w:rFonts w:eastAsia="Calibri" w:cstheme="minorHAnsi"/>
                <w:iCs/>
                <w:sz w:val="18"/>
                <w:szCs w:val="18"/>
                <w:lang w:eastAsia="en-US"/>
              </w:rPr>
            </w:pPr>
            <w:r w:rsidRPr="0076195F">
              <w:rPr>
                <w:rFonts w:eastAsia="Calibri" w:cstheme="minorHAnsi"/>
                <w:iCs/>
                <w:sz w:val="18"/>
                <w:szCs w:val="18"/>
                <w:lang w:eastAsia="en-US"/>
              </w:rPr>
              <w:t xml:space="preserve">All the products belonging to </w:t>
            </w:r>
            <w:r w:rsidR="005729F0">
              <w:rPr>
                <w:rFonts w:eastAsia="Calibri" w:cstheme="minorHAnsi"/>
                <w:sz w:val="18"/>
                <w:szCs w:val="18"/>
                <w:lang w:eastAsia="en-US"/>
              </w:rPr>
              <w:t>LACTIVO 150 BPF</w:t>
            </w:r>
            <w:r w:rsidRPr="0076195F">
              <w:rPr>
                <w:rFonts w:eastAsia="Calibri" w:cstheme="minorHAnsi"/>
                <w:sz w:val="18"/>
                <w:szCs w:val="18"/>
                <w:lang w:eastAsia="en-US"/>
              </w:rPr>
              <w:t xml:space="preserve"> are not classified for acute dermal toxicity according to</w:t>
            </w:r>
            <w:r w:rsidRPr="0076195F">
              <w:rPr>
                <w:rFonts w:eastAsia="Calibri" w:cs="Calibri"/>
                <w:sz w:val="18"/>
                <w:szCs w:val="18"/>
                <w:lang w:eastAsia="en-US"/>
              </w:rPr>
              <w:t xml:space="preserve"> the CLP Regulation EC n.1272/2008.</w:t>
            </w:r>
          </w:p>
        </w:tc>
      </w:tr>
    </w:tbl>
    <w:p w14:paraId="1AC2A7E7" w14:textId="77777777" w:rsidR="002D7A7A" w:rsidRPr="0076195F" w:rsidRDefault="002D7A7A" w:rsidP="002D261B">
      <w:pPr>
        <w:rPr>
          <w:rFonts w:eastAsia="Calibri"/>
          <w:sz w:val="18"/>
          <w:szCs w:val="18"/>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F11E12" w:rsidRPr="0076195F" w14:paraId="36A2D900" w14:textId="77777777" w:rsidTr="005D7F75">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39A2D3C4" w14:textId="77777777" w:rsidR="00F11E12" w:rsidRPr="0076195F" w:rsidRDefault="00F11E12" w:rsidP="005D7F75">
            <w:pPr>
              <w:rPr>
                <w:rFonts w:eastAsia="Calibri" w:cstheme="minorHAnsi"/>
                <w:b/>
                <w:sz w:val="18"/>
                <w:szCs w:val="18"/>
                <w:lang w:eastAsia="en-US"/>
              </w:rPr>
            </w:pPr>
            <w:r w:rsidRPr="0076195F">
              <w:rPr>
                <w:rFonts w:eastAsia="Calibri" w:cstheme="minorHAnsi"/>
                <w:b/>
                <w:sz w:val="18"/>
                <w:szCs w:val="18"/>
                <w:lang w:eastAsia="en-US"/>
              </w:rPr>
              <w:t>Data waiving</w:t>
            </w:r>
          </w:p>
        </w:tc>
      </w:tr>
      <w:tr w:rsidR="00F11E12" w:rsidRPr="0076195F" w14:paraId="63428FFE"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206BA3D4" w14:textId="77777777" w:rsidR="00F11E12" w:rsidRPr="0076195F" w:rsidRDefault="00F11E12" w:rsidP="005D7F75">
            <w:pPr>
              <w:rPr>
                <w:rFonts w:eastAsia="Calibri" w:cstheme="minorHAnsi"/>
                <w:sz w:val="18"/>
                <w:szCs w:val="18"/>
                <w:lang w:eastAsia="en-US"/>
              </w:rPr>
            </w:pPr>
            <w:r w:rsidRPr="0076195F">
              <w:rPr>
                <w:rFonts w:eastAsia="Calibri" w:cstheme="minorHAnsi"/>
                <w:sz w:val="18"/>
                <w:szCs w:val="18"/>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1D6FC0C2" w14:textId="064239C5" w:rsidR="00F11E12" w:rsidRPr="0076195F" w:rsidRDefault="00F11E12" w:rsidP="005D7F75">
            <w:pPr>
              <w:jc w:val="both"/>
              <w:rPr>
                <w:rFonts w:cstheme="minorHAnsi"/>
                <w:sz w:val="18"/>
                <w:szCs w:val="18"/>
                <w:lang w:eastAsia="en-US"/>
              </w:rPr>
            </w:pPr>
            <w:r w:rsidRPr="0076195F">
              <w:rPr>
                <w:rFonts w:cstheme="minorHAnsi"/>
                <w:sz w:val="18"/>
                <w:szCs w:val="18"/>
                <w:lang w:eastAsia="en-US"/>
              </w:rPr>
              <w:t>For simplified authorisation, data related to acute dermal toxicity are not required according to Article 25 and Article 20(1</w:t>
            </w:r>
            <w:proofErr w:type="gramStart"/>
            <w:r w:rsidRPr="0076195F">
              <w:rPr>
                <w:rFonts w:cstheme="minorHAnsi"/>
                <w:sz w:val="18"/>
                <w:szCs w:val="18"/>
                <w:lang w:eastAsia="en-US"/>
              </w:rPr>
              <w:t>)(</w:t>
            </w:r>
            <w:proofErr w:type="gramEnd"/>
            <w:r w:rsidRPr="0076195F">
              <w:rPr>
                <w:rFonts w:cstheme="minorHAnsi"/>
                <w:sz w:val="18"/>
                <w:szCs w:val="18"/>
                <w:lang w:eastAsia="en-US"/>
              </w:rPr>
              <w:t>b) of Regulation (EU) No 528/2012.</w:t>
            </w:r>
          </w:p>
        </w:tc>
      </w:tr>
      <w:tr w:rsidR="00F11E12" w:rsidRPr="0076195F" w14:paraId="01B02D5D" w14:textId="77777777" w:rsidTr="005D7F75">
        <w:tc>
          <w:tcPr>
            <w:tcW w:w="1048" w:type="pct"/>
            <w:tcBorders>
              <w:top w:val="single" w:sz="6" w:space="0" w:color="auto"/>
              <w:left w:val="single" w:sz="4" w:space="0" w:color="auto"/>
              <w:bottom w:val="single" w:sz="6" w:space="0" w:color="auto"/>
              <w:right w:val="single" w:sz="6" w:space="0" w:color="auto"/>
            </w:tcBorders>
            <w:shd w:val="clear" w:color="auto" w:fill="auto"/>
          </w:tcPr>
          <w:p w14:paraId="0B9AE1FC" w14:textId="77777777" w:rsidR="00F11E12" w:rsidRPr="0076195F" w:rsidRDefault="00F11E12" w:rsidP="005D7F75">
            <w:pPr>
              <w:rPr>
                <w:rFonts w:eastAsia="Calibri" w:cstheme="minorHAnsi"/>
                <w:sz w:val="18"/>
                <w:szCs w:val="18"/>
                <w:lang w:eastAsia="en-US"/>
              </w:rPr>
            </w:pPr>
            <w:r w:rsidRPr="0076195F">
              <w:rPr>
                <w:rFonts w:eastAsia="Calibri" w:cstheme="minorHAnsi"/>
                <w:sz w:val="18"/>
                <w:szCs w:val="18"/>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7E399258" w14:textId="696ACC6F" w:rsidR="00F11E12" w:rsidRPr="00D733F1" w:rsidRDefault="00D733F1" w:rsidP="005D7F75">
            <w:pPr>
              <w:jc w:val="both"/>
              <w:rPr>
                <w:rFonts w:cstheme="minorHAnsi"/>
                <w:sz w:val="18"/>
                <w:szCs w:val="18"/>
                <w:lang w:eastAsia="en-US"/>
              </w:rPr>
            </w:pPr>
            <w:r>
              <w:rPr>
                <w:rFonts w:cstheme="minorHAnsi"/>
                <w:sz w:val="18"/>
                <w:szCs w:val="18"/>
                <w:lang w:eastAsia="en-US"/>
              </w:rPr>
              <w:t>T</w:t>
            </w:r>
            <w:r w:rsidR="00F11E12" w:rsidRPr="0076195F">
              <w:rPr>
                <w:rFonts w:cstheme="minorHAnsi"/>
                <w:sz w:val="18"/>
                <w:szCs w:val="18"/>
                <w:lang w:eastAsia="en-US"/>
              </w:rPr>
              <w:t>o supp</w:t>
            </w:r>
            <w:r>
              <w:rPr>
                <w:rFonts w:cstheme="minorHAnsi"/>
                <w:sz w:val="18"/>
                <w:szCs w:val="18"/>
                <w:lang w:eastAsia="en-US"/>
              </w:rPr>
              <w:t>ort no human hazard associated with</w:t>
            </w:r>
            <w:r w:rsidR="00F11E12" w:rsidRPr="0076195F">
              <w:rPr>
                <w:rFonts w:cstheme="minorHAnsi"/>
                <w:sz w:val="18"/>
                <w:szCs w:val="18"/>
                <w:lang w:eastAsia="en-US"/>
              </w:rPr>
              <w:t xml:space="preserve"> </w:t>
            </w:r>
            <w:r w:rsidR="005729F0">
              <w:rPr>
                <w:rFonts w:cstheme="minorHAnsi"/>
                <w:sz w:val="18"/>
                <w:szCs w:val="18"/>
                <w:lang w:eastAsia="en-US"/>
              </w:rPr>
              <w:t>LACTIVO 150 BPF</w:t>
            </w:r>
            <w:r w:rsidR="00F11E12" w:rsidRPr="0076195F">
              <w:rPr>
                <w:rFonts w:cstheme="minorHAnsi"/>
                <w:sz w:val="18"/>
                <w:szCs w:val="18"/>
                <w:lang w:eastAsia="en-US"/>
              </w:rPr>
              <w:t>, an evaluation related to acute dermal toxicity of all co</w:t>
            </w:r>
            <w:r>
              <w:rPr>
                <w:rFonts w:cstheme="minorHAnsi"/>
                <w:sz w:val="18"/>
                <w:szCs w:val="18"/>
                <w:lang w:eastAsia="en-US"/>
              </w:rPr>
              <w:t>-</w:t>
            </w:r>
            <w:r w:rsidR="00F11E12" w:rsidRPr="0076195F">
              <w:rPr>
                <w:rFonts w:cstheme="minorHAnsi"/>
                <w:sz w:val="18"/>
                <w:szCs w:val="18"/>
                <w:lang w:eastAsia="en-US"/>
              </w:rPr>
              <w:t xml:space="preserve">formulants of </w:t>
            </w:r>
            <w:r w:rsidR="005729F0">
              <w:rPr>
                <w:rFonts w:cstheme="minorHAnsi"/>
                <w:sz w:val="18"/>
                <w:szCs w:val="18"/>
                <w:lang w:eastAsia="en-US"/>
              </w:rPr>
              <w:t>LACTIVO 150 BPF</w:t>
            </w:r>
            <w:r w:rsidR="00F11E12" w:rsidRPr="0076195F">
              <w:rPr>
                <w:rFonts w:cstheme="minorHAnsi"/>
                <w:sz w:val="18"/>
                <w:szCs w:val="18"/>
                <w:lang w:eastAsia="en-US"/>
              </w:rPr>
              <w:t xml:space="preserve"> has been performed applying the principles related to the mixture indicated in the CLP Regulation (EC n.1272/2008).</w:t>
            </w:r>
            <w:r>
              <w:rPr>
                <w:rFonts w:cstheme="minorHAnsi"/>
                <w:sz w:val="18"/>
                <w:szCs w:val="18"/>
                <w:lang w:eastAsia="en-US"/>
              </w:rPr>
              <w:t xml:space="preserve"> </w:t>
            </w:r>
            <w:r>
              <w:rPr>
                <w:rFonts w:eastAsia="Calibri" w:cs="Calibri"/>
                <w:sz w:val="18"/>
                <w:szCs w:val="18"/>
                <w:lang w:eastAsia="en-US"/>
              </w:rPr>
              <w:t>No classification</w:t>
            </w:r>
            <w:r w:rsidRPr="0076195F">
              <w:rPr>
                <w:rFonts w:eastAsia="Calibri" w:cs="Calibri"/>
                <w:sz w:val="18"/>
                <w:szCs w:val="18"/>
                <w:lang w:eastAsia="en-US"/>
              </w:rPr>
              <w:t xml:space="preserve"> for acute dermal toxicity </w:t>
            </w:r>
            <w:r w:rsidRPr="00D731B3">
              <w:rPr>
                <w:rFonts w:eastAsia="Calibri" w:cs="Calibri"/>
                <w:sz w:val="18"/>
                <w:szCs w:val="18"/>
                <w:lang w:eastAsia="en-US"/>
              </w:rPr>
              <w:t xml:space="preserve">according to the CLP is required for none of the products belonging to </w:t>
            </w:r>
            <w:r w:rsidR="005729F0">
              <w:rPr>
                <w:rFonts w:eastAsia="Calibri" w:cs="Calibri"/>
                <w:sz w:val="18"/>
                <w:szCs w:val="18"/>
                <w:lang w:eastAsia="en-US"/>
              </w:rPr>
              <w:t>LACTIVO 150 BPF</w:t>
            </w:r>
            <w:r w:rsidRPr="00D731B3">
              <w:rPr>
                <w:rFonts w:eastAsia="Calibri" w:cs="Calibri"/>
                <w:sz w:val="18"/>
                <w:szCs w:val="18"/>
                <w:lang w:eastAsia="en-US"/>
              </w:rPr>
              <w:t>.</w:t>
            </w:r>
          </w:p>
        </w:tc>
      </w:tr>
    </w:tbl>
    <w:p w14:paraId="0CE77054" w14:textId="77777777" w:rsidR="00556380" w:rsidRPr="00340D22" w:rsidRDefault="00556380" w:rsidP="002D261B">
      <w:pPr>
        <w:rPr>
          <w:rFonts w:eastAsia="Calibri"/>
        </w:rPr>
      </w:pPr>
    </w:p>
    <w:p w14:paraId="686D7EBA" w14:textId="4739C66D" w:rsidR="002D7A7A" w:rsidRPr="00AB196D" w:rsidRDefault="0076195F" w:rsidP="0076195F">
      <w:pPr>
        <w:pStyle w:val="Heading3"/>
      </w:pPr>
      <w:bookmarkStart w:id="2835" w:name="_Toc21705290"/>
      <w:bookmarkStart w:id="2836" w:name="_Toc21705408"/>
      <w:bookmarkStart w:id="2837" w:name="_Toc21705485"/>
      <w:bookmarkStart w:id="2838" w:name="_Toc26187984"/>
      <w:bookmarkStart w:id="2839" w:name="_Toc26189648"/>
      <w:bookmarkStart w:id="2840" w:name="_Toc26191312"/>
      <w:bookmarkStart w:id="2841" w:name="_Toc26192982"/>
      <w:bookmarkStart w:id="2842" w:name="_Toc26194648"/>
      <w:bookmarkStart w:id="2843" w:name="_Toc389729058"/>
      <w:bookmarkStart w:id="2844" w:name="_Toc403472760"/>
      <w:bookmarkStart w:id="2845" w:name="_Toc25922573"/>
      <w:bookmarkStart w:id="2846" w:name="_Toc26256037"/>
      <w:bookmarkStart w:id="2847" w:name="_Toc40273871"/>
      <w:bookmarkStart w:id="2848" w:name="_Toc41549891"/>
      <w:bookmarkStart w:id="2849" w:name="_Toc52892313"/>
      <w:bookmarkStart w:id="2850" w:name="_Toc52892566"/>
      <w:bookmarkStart w:id="2851" w:name="_Toc147838415"/>
      <w:bookmarkEnd w:id="2835"/>
      <w:bookmarkEnd w:id="2836"/>
      <w:bookmarkEnd w:id="2837"/>
      <w:bookmarkEnd w:id="2838"/>
      <w:bookmarkEnd w:id="2839"/>
      <w:bookmarkEnd w:id="2840"/>
      <w:bookmarkEnd w:id="2841"/>
      <w:bookmarkEnd w:id="2842"/>
      <w:r>
        <w:lastRenderedPageBreak/>
        <w:t xml:space="preserve">3.6.2 </w:t>
      </w:r>
      <w:r w:rsidR="002D7A7A" w:rsidRPr="00AB196D">
        <w:t>Information on dermal absorption</w:t>
      </w:r>
      <w:bookmarkEnd w:id="2843"/>
      <w:bookmarkEnd w:id="2844"/>
      <w:bookmarkEnd w:id="2845"/>
      <w:bookmarkEnd w:id="2846"/>
      <w:bookmarkEnd w:id="2847"/>
      <w:bookmarkEnd w:id="2848"/>
      <w:bookmarkEnd w:id="2849"/>
      <w:bookmarkEnd w:id="2850"/>
      <w:bookmarkEnd w:id="2851"/>
    </w:p>
    <w:p w14:paraId="29F9C151" w14:textId="79E2C99C" w:rsidR="002D7A7A" w:rsidRPr="00217C40" w:rsidRDefault="00AB196D" w:rsidP="00217C40">
      <w:pPr>
        <w:jc w:val="both"/>
        <w:rPr>
          <w:rFonts w:eastAsia="Calibri" w:cstheme="minorHAnsi"/>
          <w:iCs/>
          <w:lang w:eastAsia="en-US"/>
        </w:rPr>
      </w:pPr>
      <w:r w:rsidRPr="0076195F">
        <w:rPr>
          <w:rFonts w:eastAsia="Calibri" w:cstheme="minorHAnsi"/>
          <w:iCs/>
          <w:lang w:eastAsia="en-US"/>
        </w:rPr>
        <w:t>For simplified authorisation, data related to dermal absorption are not required according to Article 25 and Article 20(1</w:t>
      </w:r>
      <w:proofErr w:type="gramStart"/>
      <w:r w:rsidRPr="0076195F">
        <w:rPr>
          <w:rFonts w:eastAsia="Calibri" w:cstheme="minorHAnsi"/>
          <w:iCs/>
          <w:lang w:eastAsia="en-US"/>
        </w:rPr>
        <w:t>)(</w:t>
      </w:r>
      <w:proofErr w:type="gramEnd"/>
      <w:r w:rsidRPr="0076195F">
        <w:rPr>
          <w:rFonts w:eastAsia="Calibri" w:cstheme="minorHAnsi"/>
          <w:iCs/>
          <w:lang w:eastAsia="en-US"/>
        </w:rPr>
        <w:t>b) of Regulation (EU) No 528/2012.</w:t>
      </w:r>
    </w:p>
    <w:p w14:paraId="2B3746B4" w14:textId="77777777" w:rsidR="00396DF6" w:rsidRPr="00340D22" w:rsidRDefault="00396DF6" w:rsidP="002D261B">
      <w:pPr>
        <w:rPr>
          <w:rFonts w:eastAsia="Calibri"/>
          <w:lang w:eastAsia="en-US"/>
        </w:rPr>
      </w:pPr>
    </w:p>
    <w:p w14:paraId="6D7A0A14" w14:textId="050D677E" w:rsidR="002D7A7A" w:rsidRPr="00812535" w:rsidRDefault="00972276" w:rsidP="00972276">
      <w:pPr>
        <w:pStyle w:val="Heading3"/>
      </w:pPr>
      <w:bookmarkStart w:id="2852" w:name="_Toc40273872"/>
      <w:bookmarkStart w:id="2853" w:name="_Toc41549892"/>
      <w:bookmarkStart w:id="2854" w:name="_Toc389729059"/>
      <w:bookmarkStart w:id="2855" w:name="_Toc403472761"/>
      <w:bookmarkStart w:id="2856" w:name="_Toc25922574"/>
      <w:bookmarkStart w:id="2857" w:name="_Toc26256038"/>
      <w:bookmarkStart w:id="2858" w:name="_Toc52892318"/>
      <w:bookmarkStart w:id="2859" w:name="_Toc52892567"/>
      <w:bookmarkStart w:id="2860" w:name="_Toc147838416"/>
      <w:r>
        <w:t xml:space="preserve">3.6.3 </w:t>
      </w:r>
      <w:r w:rsidR="002D7A7A" w:rsidRPr="00812535">
        <w:t>Available toxicological data relating to substance(s) of concern</w:t>
      </w:r>
      <w:bookmarkEnd w:id="2852"/>
      <w:bookmarkEnd w:id="2853"/>
      <w:bookmarkEnd w:id="2854"/>
      <w:bookmarkEnd w:id="2855"/>
      <w:bookmarkEnd w:id="2856"/>
      <w:bookmarkEnd w:id="2857"/>
      <w:bookmarkEnd w:id="2858"/>
      <w:bookmarkEnd w:id="2859"/>
      <w:bookmarkEnd w:id="2860"/>
    </w:p>
    <w:p w14:paraId="6E1A6A42" w14:textId="68A0BF96" w:rsidR="00771AA9" w:rsidRPr="00217C40" w:rsidRDefault="00AE0313" w:rsidP="00217C40">
      <w:pPr>
        <w:jc w:val="both"/>
        <w:rPr>
          <w:rFonts w:cstheme="minorHAnsi"/>
          <w:color w:val="000000"/>
        </w:rPr>
      </w:pPr>
      <w:r w:rsidRPr="00972276">
        <w:rPr>
          <w:rFonts w:eastAsia="Calibri" w:cstheme="minorHAnsi"/>
          <w:lang w:eastAsia="en-US"/>
        </w:rPr>
        <w:t xml:space="preserve">No substances of concern regarding human health were identified as none of the non-active substances </w:t>
      </w:r>
      <w:r w:rsidRPr="00D731B3">
        <w:rPr>
          <w:rFonts w:eastAsia="Calibri" w:cstheme="minorHAnsi"/>
          <w:lang w:eastAsia="en-US"/>
        </w:rPr>
        <w:t>fulfils the criteria as specified in the guidance (</w:t>
      </w:r>
      <w:r w:rsidRPr="00D731B3">
        <w:rPr>
          <w:rFonts w:cstheme="minorHAnsi"/>
        </w:rPr>
        <w:t xml:space="preserve">Guidance on the BPR: </w:t>
      </w:r>
      <w:r w:rsidRPr="00D731B3">
        <w:rPr>
          <w:rFonts w:cstheme="minorHAnsi"/>
          <w:color w:val="000000"/>
        </w:rPr>
        <w:t>Volume III Human Health (Parts B+C)</w:t>
      </w:r>
      <w:r w:rsidRPr="00D731B3">
        <w:rPr>
          <w:rFonts w:eastAsia="Calibri" w:cstheme="minorHAnsi"/>
          <w:lang w:eastAsia="en-US"/>
        </w:rPr>
        <w:t>).</w:t>
      </w:r>
      <w:r w:rsidRPr="00972276">
        <w:rPr>
          <w:rFonts w:eastAsia="Calibri" w:cstheme="minorHAnsi"/>
          <w:lang w:eastAsia="en-US"/>
        </w:rPr>
        <w:t xml:space="preserve"> </w:t>
      </w:r>
    </w:p>
    <w:p w14:paraId="2DC95442" w14:textId="77777777" w:rsidR="003159BD" w:rsidRPr="00340D22" w:rsidRDefault="003159BD" w:rsidP="002D261B">
      <w:pPr>
        <w:rPr>
          <w:rFonts w:eastAsia="Calibri"/>
          <w:lang w:eastAsia="en-US"/>
        </w:rPr>
      </w:pPr>
    </w:p>
    <w:p w14:paraId="5FBCC390" w14:textId="56B5480F" w:rsidR="0012745D" w:rsidRPr="00903BD1" w:rsidRDefault="001448AC" w:rsidP="001448AC">
      <w:pPr>
        <w:pStyle w:val="Heading3"/>
      </w:pPr>
      <w:bookmarkStart w:id="2861" w:name="_Toc389729061"/>
      <w:bookmarkStart w:id="2862" w:name="_Toc403472763"/>
      <w:bookmarkStart w:id="2863" w:name="_Toc25922576"/>
      <w:bookmarkStart w:id="2864" w:name="_Toc26256040"/>
      <w:bookmarkStart w:id="2865" w:name="_Toc40273873"/>
      <w:bookmarkStart w:id="2866" w:name="_Toc41549893"/>
      <w:bookmarkStart w:id="2867" w:name="_Toc52892320"/>
      <w:bookmarkStart w:id="2868" w:name="_Toc52892568"/>
      <w:bookmarkStart w:id="2869" w:name="_Toc147838417"/>
      <w:r>
        <w:t xml:space="preserve">3.6.4 </w:t>
      </w:r>
      <w:r w:rsidR="002D7A7A" w:rsidRPr="00F42D27">
        <w:t>Other</w:t>
      </w:r>
      <w:bookmarkEnd w:id="2861"/>
      <w:bookmarkEnd w:id="2862"/>
      <w:bookmarkEnd w:id="2863"/>
      <w:bookmarkEnd w:id="2864"/>
      <w:bookmarkEnd w:id="2865"/>
      <w:bookmarkEnd w:id="2866"/>
      <w:bookmarkEnd w:id="2867"/>
      <w:bookmarkEnd w:id="2868"/>
      <w:bookmarkEnd w:id="2869"/>
    </w:p>
    <w:p w14:paraId="584981BB" w14:textId="229A7A79" w:rsidR="002D7A7A" w:rsidRPr="00903BD1" w:rsidRDefault="00BF3DDE" w:rsidP="00604598">
      <w:pPr>
        <w:pStyle w:val="Heading4"/>
      </w:pPr>
      <w:bookmarkStart w:id="2870" w:name="_Toc40273874"/>
      <w:bookmarkStart w:id="2871" w:name="_Toc41549894"/>
      <w:bookmarkStart w:id="2872" w:name="_Toc52892321"/>
      <w:bookmarkStart w:id="2873" w:name="_Toc147838418"/>
      <w:r>
        <w:t xml:space="preserve">3.6.4.1 </w:t>
      </w:r>
      <w:r w:rsidR="00FD08F4" w:rsidRPr="00903BD1">
        <w:t>Food and feeding stuffs studies</w:t>
      </w:r>
      <w:bookmarkEnd w:id="2870"/>
      <w:bookmarkEnd w:id="2871"/>
      <w:bookmarkEnd w:id="2872"/>
      <w:bookmarkEnd w:id="2873"/>
    </w:p>
    <w:p w14:paraId="0D031605" w14:textId="6F372D49" w:rsidR="00BF3DDE" w:rsidRPr="00BF3DDE" w:rsidRDefault="00903BD1" w:rsidP="00BF3DDE">
      <w:pPr>
        <w:jc w:val="both"/>
        <w:rPr>
          <w:rFonts w:eastAsia="Calibri" w:cstheme="minorHAnsi"/>
          <w:iCs/>
          <w:lang w:eastAsia="en-US"/>
        </w:rPr>
      </w:pPr>
      <w:r w:rsidRPr="00BF3DDE">
        <w:rPr>
          <w:rFonts w:cstheme="minorHAnsi"/>
          <w:lang w:eastAsia="en-US"/>
        </w:rPr>
        <w:t xml:space="preserve">Not relevant </w:t>
      </w:r>
      <w:r w:rsidRPr="00BF3DDE">
        <w:rPr>
          <w:rFonts w:eastAsia="Calibri" w:cstheme="minorHAnsi"/>
          <w:iCs/>
          <w:lang w:eastAsia="en-US"/>
        </w:rPr>
        <w:t>for simplified authorisation according to Article 25 and Article 20(1)(b) of Regulation (EU) No 528/2012.</w:t>
      </w:r>
    </w:p>
    <w:p w14:paraId="0912B2E6" w14:textId="3C2A9CDE" w:rsidR="00903BD1" w:rsidRPr="00903BD1" w:rsidRDefault="00903BD1" w:rsidP="00903BD1">
      <w:pPr>
        <w:rPr>
          <w:lang w:eastAsia="en-US"/>
        </w:rPr>
      </w:pPr>
    </w:p>
    <w:p w14:paraId="221C3E1D" w14:textId="764A03BE" w:rsidR="00FD08F4" w:rsidRDefault="00BF3DDE" w:rsidP="00604598">
      <w:pPr>
        <w:pStyle w:val="Heading4"/>
      </w:pPr>
      <w:bookmarkStart w:id="2874" w:name="_Toc40273875"/>
      <w:bookmarkStart w:id="2875" w:name="_Toc41549895"/>
      <w:bookmarkStart w:id="2876" w:name="_Toc52892322"/>
      <w:bookmarkStart w:id="2877" w:name="_Toc147838419"/>
      <w:r>
        <w:t xml:space="preserve">3.6.4.2 </w:t>
      </w:r>
      <w:r w:rsidR="00FD08F4" w:rsidRPr="00340D22">
        <w:t>Effects of industrial processing and/or domestic preparation on the nature and magnitude of residues of the biocidal product</w:t>
      </w:r>
      <w:bookmarkEnd w:id="2874"/>
      <w:bookmarkEnd w:id="2875"/>
      <w:r w:rsidR="000316BA" w:rsidRPr="00340D22">
        <w:t>s</w:t>
      </w:r>
      <w:bookmarkEnd w:id="2876"/>
      <w:bookmarkEnd w:id="2877"/>
    </w:p>
    <w:p w14:paraId="569A5D36" w14:textId="32D1459A" w:rsidR="00BF3DDE" w:rsidRPr="00BF3DDE" w:rsidRDefault="00903BD1" w:rsidP="00BF3DDE">
      <w:pPr>
        <w:jc w:val="both"/>
        <w:rPr>
          <w:rFonts w:eastAsia="Calibri" w:cstheme="minorHAnsi"/>
          <w:iCs/>
          <w:lang w:eastAsia="en-US"/>
        </w:rPr>
      </w:pPr>
      <w:r w:rsidRPr="00BF3DDE">
        <w:rPr>
          <w:rFonts w:cstheme="minorHAnsi"/>
          <w:lang w:eastAsia="en-US"/>
        </w:rPr>
        <w:t xml:space="preserve">Not relevant </w:t>
      </w:r>
      <w:r w:rsidRPr="00BF3DDE">
        <w:rPr>
          <w:rFonts w:eastAsia="Calibri" w:cstheme="minorHAnsi"/>
          <w:iCs/>
          <w:lang w:eastAsia="en-US"/>
        </w:rPr>
        <w:t>for simplified authorisation according to Article 25 and Article 20(1)(b) of Regulation (EU) No 528/2012.</w:t>
      </w:r>
    </w:p>
    <w:p w14:paraId="236848BC" w14:textId="77777777" w:rsidR="00903BD1" w:rsidRPr="00903BD1" w:rsidRDefault="00903BD1" w:rsidP="00903BD1">
      <w:pPr>
        <w:rPr>
          <w:lang w:eastAsia="en-US"/>
        </w:rPr>
      </w:pPr>
    </w:p>
    <w:p w14:paraId="71661685" w14:textId="7DF9B75A" w:rsidR="00FD08F4" w:rsidRPr="00340D22" w:rsidRDefault="00BF3DDE" w:rsidP="00604598">
      <w:pPr>
        <w:pStyle w:val="Heading4"/>
      </w:pPr>
      <w:bookmarkStart w:id="2878" w:name="_Toc40273876"/>
      <w:bookmarkStart w:id="2879" w:name="_Toc41549896"/>
      <w:bookmarkStart w:id="2880" w:name="_Toc52892323"/>
      <w:bookmarkStart w:id="2881" w:name="_Toc147838420"/>
      <w:r>
        <w:t xml:space="preserve">3.6.4.3 </w:t>
      </w:r>
      <w:r w:rsidR="00FD08F4" w:rsidRPr="00340D22">
        <w:t>Other test(s) related to the exposure to humans</w:t>
      </w:r>
      <w:bookmarkEnd w:id="2878"/>
      <w:bookmarkEnd w:id="2879"/>
      <w:bookmarkEnd w:id="2880"/>
      <w:bookmarkEnd w:id="2881"/>
    </w:p>
    <w:p w14:paraId="7E337838" w14:textId="6C5087BD" w:rsidR="002A4F0A" w:rsidRPr="00BF3DDE" w:rsidRDefault="00903BD1" w:rsidP="00BF3DDE">
      <w:pPr>
        <w:jc w:val="both"/>
        <w:rPr>
          <w:rFonts w:cstheme="minorHAnsi"/>
          <w:lang w:eastAsia="en-US"/>
        </w:rPr>
      </w:pPr>
      <w:r w:rsidRPr="00BF3DDE">
        <w:rPr>
          <w:rFonts w:cstheme="minorHAnsi"/>
          <w:lang w:eastAsia="en-US"/>
        </w:rPr>
        <w:t>Not relevant for simplified authorisation according to Article 25 and Article 20(1)(b) of Regulation (EU) No 528/2012.</w:t>
      </w:r>
    </w:p>
    <w:p w14:paraId="23E95425" w14:textId="77777777" w:rsidR="0012745D" w:rsidRPr="00340D22" w:rsidRDefault="0012745D" w:rsidP="002D261B">
      <w:pPr>
        <w:rPr>
          <w:rFonts w:eastAsia="Calibri"/>
          <w:lang w:eastAsia="en-US"/>
        </w:rPr>
      </w:pPr>
    </w:p>
    <w:p w14:paraId="1702CDDC" w14:textId="772E1055" w:rsidR="002D7A7A" w:rsidRPr="00340D22" w:rsidRDefault="00BF3DDE" w:rsidP="00BF3DDE">
      <w:pPr>
        <w:pStyle w:val="Heading3"/>
        <w:ind w:left="142"/>
      </w:pPr>
      <w:bookmarkStart w:id="2882" w:name="_Toc26256041"/>
      <w:bookmarkStart w:id="2883" w:name="_Toc40273877"/>
      <w:bookmarkStart w:id="2884" w:name="_Toc41549897"/>
      <w:bookmarkStart w:id="2885" w:name="_Toc52892324"/>
      <w:bookmarkStart w:id="2886" w:name="_Toc52892569"/>
      <w:bookmarkStart w:id="2887" w:name="_Toc25922577"/>
      <w:bookmarkStart w:id="2888" w:name="_Toc147838421"/>
      <w:r>
        <w:t xml:space="preserve">3.6.5 </w:t>
      </w:r>
      <w:r w:rsidR="002D7A7A" w:rsidRPr="00340D22">
        <w:t>Available toxicological data relating to endocrine disruption</w:t>
      </w:r>
      <w:bookmarkEnd w:id="2882"/>
      <w:bookmarkEnd w:id="2883"/>
      <w:bookmarkEnd w:id="2884"/>
      <w:bookmarkEnd w:id="2885"/>
      <w:bookmarkEnd w:id="2886"/>
      <w:bookmarkEnd w:id="2888"/>
      <w:r w:rsidR="002D7A7A" w:rsidRPr="00340D22">
        <w:t xml:space="preserve"> </w:t>
      </w:r>
      <w:bookmarkEnd w:id="2887"/>
    </w:p>
    <w:p w14:paraId="275E686A" w14:textId="11DDE448" w:rsidR="00F70C99" w:rsidRDefault="00F70C99" w:rsidP="00BF3DDE">
      <w:pPr>
        <w:jc w:val="both"/>
        <w:rPr>
          <w:rFonts w:cstheme="minorHAnsi"/>
          <w:lang w:eastAsia="en-US"/>
        </w:rPr>
      </w:pPr>
      <w:bookmarkStart w:id="2889" w:name="_Hlk84501147"/>
      <w:bookmarkStart w:id="2890" w:name="_Toc389729062"/>
      <w:bookmarkStart w:id="2891" w:name="_Toc403472764"/>
      <w:bookmarkStart w:id="2892" w:name="_Toc403566576"/>
      <w:bookmarkStart w:id="2893" w:name="_Toc25922578"/>
      <w:bookmarkStart w:id="2894" w:name="_Toc26256042"/>
      <w:bookmarkStart w:id="2895" w:name="_Toc40273878"/>
      <w:bookmarkStart w:id="2896" w:name="_Toc41549898"/>
      <w:bookmarkStart w:id="2897" w:name="_Toc52892325"/>
      <w:bookmarkStart w:id="2898" w:name="_Toc52892570"/>
      <w:r w:rsidRPr="00F70C99">
        <w:rPr>
          <w:rFonts w:cstheme="minorHAnsi"/>
          <w:lang w:eastAsia="en-US"/>
        </w:rPr>
        <w:t>For the assessment of endocrine-disrupting pro</w:t>
      </w:r>
      <w:r>
        <w:rPr>
          <w:rFonts w:cstheme="minorHAnsi"/>
          <w:lang w:eastAsia="en-US"/>
        </w:rPr>
        <w:t>perties of non-active substances</w:t>
      </w:r>
      <w:r w:rsidRPr="00F70C99">
        <w:rPr>
          <w:rFonts w:cstheme="minorHAnsi"/>
          <w:lang w:eastAsia="en-US"/>
        </w:rPr>
        <w:t xml:space="preserve">, refer to the </w:t>
      </w:r>
      <w:r>
        <w:rPr>
          <w:rFonts w:cstheme="minorHAnsi"/>
          <w:lang w:eastAsia="en-US"/>
        </w:rPr>
        <w:t>S</w:t>
      </w:r>
      <w:r w:rsidRPr="00F70C99">
        <w:rPr>
          <w:rFonts w:cstheme="minorHAnsi"/>
          <w:lang w:eastAsia="en-US"/>
        </w:rPr>
        <w:t>ection</w:t>
      </w:r>
      <w:r>
        <w:rPr>
          <w:rFonts w:cstheme="minorHAnsi"/>
          <w:lang w:eastAsia="en-US"/>
        </w:rPr>
        <w:t xml:space="preserve"> 3</w:t>
      </w:r>
      <w:r w:rsidRPr="00F70C99">
        <w:rPr>
          <w:rFonts w:cstheme="minorHAnsi"/>
          <w:lang w:eastAsia="en-US"/>
        </w:rPr>
        <w:t xml:space="preserve"> of the confidential annex.</w:t>
      </w:r>
    </w:p>
    <w:bookmarkEnd w:id="2889"/>
    <w:p w14:paraId="4981FC23" w14:textId="190865F5" w:rsidR="00D67FA3" w:rsidRPr="00D67FA3" w:rsidRDefault="00D67FA3" w:rsidP="00D67FA3">
      <w:pPr>
        <w:spacing w:line="360" w:lineRule="auto"/>
        <w:jc w:val="both"/>
        <w:rPr>
          <w:rFonts w:asciiTheme="minorHAnsi" w:hAnsiTheme="minorHAnsi" w:cstheme="minorHAnsi"/>
          <w:sz w:val="22"/>
          <w:szCs w:val="22"/>
          <w:lang w:eastAsia="en-US"/>
        </w:rPr>
      </w:pPr>
    </w:p>
    <w:p w14:paraId="3BDF09B3" w14:textId="1F780E1F" w:rsidR="002D7A7A" w:rsidRPr="00F42D27" w:rsidRDefault="00F42D27" w:rsidP="00DF1472">
      <w:pPr>
        <w:pStyle w:val="Heading3"/>
      </w:pPr>
      <w:bookmarkStart w:id="2899" w:name="_Toc147838422"/>
      <w:r w:rsidRPr="00F42D27">
        <w:t>3.6.</w:t>
      </w:r>
      <w:r w:rsidR="001C08F6">
        <w:t>6</w:t>
      </w:r>
      <w:r w:rsidRPr="00F42D27">
        <w:t xml:space="preserve"> </w:t>
      </w:r>
      <w:r w:rsidR="002D7A7A" w:rsidRPr="00F42D27">
        <w:t>Exposure assessment</w:t>
      </w:r>
      <w:bookmarkEnd w:id="2890"/>
      <w:bookmarkEnd w:id="2891"/>
      <w:bookmarkEnd w:id="2892"/>
      <w:bookmarkEnd w:id="2893"/>
      <w:bookmarkEnd w:id="2894"/>
      <w:r w:rsidR="00275D99" w:rsidRPr="00F42D27">
        <w:t xml:space="preserve"> and risk characterisation for human health</w:t>
      </w:r>
      <w:bookmarkEnd w:id="2895"/>
      <w:bookmarkEnd w:id="2896"/>
      <w:bookmarkEnd w:id="2897"/>
      <w:bookmarkEnd w:id="2898"/>
      <w:bookmarkEnd w:id="2899"/>
    </w:p>
    <w:p w14:paraId="2D7BFDE3" w14:textId="7DB8E595" w:rsidR="00492FE3" w:rsidRDefault="00D67FA3" w:rsidP="00E801CF">
      <w:pPr>
        <w:jc w:val="both"/>
        <w:rPr>
          <w:rFonts w:cstheme="minorHAnsi"/>
          <w:lang w:eastAsia="en-US"/>
        </w:rPr>
      </w:pPr>
      <w:bookmarkStart w:id="2900" w:name="_Hlk89173510"/>
      <w:r w:rsidRPr="00F42D27">
        <w:rPr>
          <w:rFonts w:cstheme="minorHAnsi"/>
          <w:lang w:eastAsia="en-US"/>
        </w:rPr>
        <w:t>Not relevant for simplified authorisation according to Article 25 and Article 20(1)(b) of Regulation (EU) No 528/2012.</w:t>
      </w:r>
    </w:p>
    <w:bookmarkEnd w:id="2900"/>
    <w:p w14:paraId="394C9212" w14:textId="77777777" w:rsidR="00E801CF" w:rsidRPr="00E801CF" w:rsidRDefault="00E801CF" w:rsidP="00E801CF">
      <w:pPr>
        <w:jc w:val="both"/>
        <w:rPr>
          <w:rFonts w:cstheme="minorHAnsi"/>
          <w:lang w:eastAsia="en-US"/>
        </w:rPr>
      </w:pPr>
    </w:p>
    <w:p w14:paraId="6159C26D" w14:textId="4C95208A" w:rsidR="00891723" w:rsidRPr="001C08F6" w:rsidRDefault="001C08F6" w:rsidP="00926C78">
      <w:pPr>
        <w:pStyle w:val="Heading4"/>
      </w:pPr>
      <w:bookmarkStart w:id="2901" w:name="_Toc147838423"/>
      <w:r>
        <w:t xml:space="preserve">3.6.6.1 </w:t>
      </w:r>
      <w:r w:rsidR="00492FE3" w:rsidRPr="001C08F6">
        <w:t>Introductory remarks</w:t>
      </w:r>
      <w:bookmarkEnd w:id="2901"/>
    </w:p>
    <w:p w14:paraId="41B34E3B" w14:textId="175E2A05" w:rsidR="00181E24" w:rsidRDefault="00891723" w:rsidP="002D261B">
      <w:pPr>
        <w:jc w:val="both"/>
        <w:rPr>
          <w:rFonts w:cstheme="minorHAnsi"/>
          <w:lang w:eastAsia="en-US"/>
        </w:rPr>
      </w:pPr>
      <w:r w:rsidRPr="001C08F6">
        <w:rPr>
          <w:rFonts w:cstheme="minorHAnsi"/>
          <w:lang w:eastAsia="en-US"/>
        </w:rPr>
        <w:t>Not relevant</w:t>
      </w:r>
      <w:r w:rsidR="00262277">
        <w:rPr>
          <w:rFonts w:cstheme="minorHAnsi"/>
          <w:lang w:eastAsia="en-US"/>
        </w:rPr>
        <w:t>.</w:t>
      </w:r>
    </w:p>
    <w:p w14:paraId="28CAEBBC" w14:textId="77777777" w:rsidR="00604598" w:rsidRDefault="00604598" w:rsidP="002D261B">
      <w:pPr>
        <w:jc w:val="both"/>
        <w:rPr>
          <w:rFonts w:cstheme="minorHAnsi"/>
          <w:lang w:eastAsia="en-US"/>
        </w:rPr>
      </w:pPr>
    </w:p>
    <w:p w14:paraId="0BC252EF" w14:textId="116982B4" w:rsidR="00604598" w:rsidRDefault="00604598" w:rsidP="002D261B">
      <w:pPr>
        <w:jc w:val="both"/>
        <w:rPr>
          <w:rFonts w:cstheme="minorHAnsi"/>
          <w:lang w:eastAsia="en-US"/>
        </w:rPr>
      </w:pPr>
      <w:r w:rsidRPr="00604598">
        <w:rPr>
          <w:rFonts w:cstheme="minorHAnsi"/>
          <w:u w:val="single"/>
          <w:lang w:eastAsia="en-US"/>
        </w:rPr>
        <w:t>Strategy for human health risk assessment:</w:t>
      </w:r>
      <w:r>
        <w:rPr>
          <w:rFonts w:cstheme="minorHAnsi"/>
          <w:lang w:eastAsia="en-US"/>
        </w:rPr>
        <w:t xml:space="preserve"> Not relevant.</w:t>
      </w:r>
    </w:p>
    <w:p w14:paraId="68506E2B" w14:textId="77777777" w:rsidR="00604598" w:rsidRDefault="00604598" w:rsidP="002D261B">
      <w:pPr>
        <w:jc w:val="both"/>
        <w:rPr>
          <w:rFonts w:cstheme="minorHAnsi"/>
          <w:lang w:eastAsia="en-US"/>
        </w:rPr>
      </w:pPr>
    </w:p>
    <w:p w14:paraId="4C34673E" w14:textId="30D1A002" w:rsidR="00604598" w:rsidRDefault="00604598" w:rsidP="002D261B">
      <w:pPr>
        <w:jc w:val="both"/>
        <w:rPr>
          <w:rFonts w:cstheme="minorHAnsi"/>
          <w:lang w:eastAsia="en-US"/>
        </w:rPr>
      </w:pPr>
      <w:r w:rsidRPr="00604598">
        <w:rPr>
          <w:rFonts w:cstheme="minorHAnsi"/>
          <w:u w:val="single"/>
          <w:lang w:eastAsia="en-US"/>
        </w:rPr>
        <w:t>Strategy for the assessment of substance(s) of concern:</w:t>
      </w:r>
      <w:r>
        <w:rPr>
          <w:rFonts w:cstheme="minorHAnsi"/>
          <w:lang w:eastAsia="en-US"/>
        </w:rPr>
        <w:t xml:space="preserve"> Not relevant</w:t>
      </w:r>
    </w:p>
    <w:p w14:paraId="709F6067" w14:textId="77777777" w:rsidR="00604598" w:rsidRDefault="00604598" w:rsidP="002D261B">
      <w:pPr>
        <w:jc w:val="both"/>
        <w:rPr>
          <w:rFonts w:cstheme="minorHAnsi"/>
          <w:lang w:eastAsia="en-US"/>
        </w:rPr>
      </w:pPr>
    </w:p>
    <w:p w14:paraId="3BBE7EC9" w14:textId="62D5E570" w:rsidR="00604598" w:rsidRPr="001C08F6" w:rsidRDefault="00604598" w:rsidP="002D261B">
      <w:pPr>
        <w:jc w:val="both"/>
        <w:rPr>
          <w:rFonts w:cstheme="minorHAnsi"/>
          <w:lang w:eastAsia="en-US"/>
        </w:rPr>
      </w:pPr>
      <w:r w:rsidRPr="00604598">
        <w:rPr>
          <w:rFonts w:cstheme="minorHAnsi"/>
          <w:u w:val="single"/>
          <w:lang w:eastAsia="en-US"/>
        </w:rPr>
        <w:t>Strategy for disinfectant by-products assessment:</w:t>
      </w:r>
      <w:r>
        <w:rPr>
          <w:rFonts w:cstheme="minorHAnsi"/>
          <w:lang w:eastAsia="en-US"/>
        </w:rPr>
        <w:t xml:space="preserve"> Not relevant.</w:t>
      </w:r>
    </w:p>
    <w:p w14:paraId="791A7A8F" w14:textId="77777777" w:rsidR="00604598" w:rsidRDefault="00604598" w:rsidP="00604598">
      <w:pPr>
        <w:jc w:val="both"/>
        <w:rPr>
          <w:rFonts w:cstheme="minorHAnsi"/>
          <w:lang w:eastAsia="en-US"/>
        </w:rPr>
      </w:pPr>
      <w:bookmarkStart w:id="2902" w:name="_Toc389729076"/>
      <w:bookmarkStart w:id="2903" w:name="_Toc403472770"/>
      <w:bookmarkStart w:id="2904" w:name="_Toc26256047"/>
      <w:bookmarkStart w:id="2905" w:name="_Toc40273911"/>
      <w:bookmarkStart w:id="2906" w:name="_Toc41549918"/>
      <w:bookmarkStart w:id="2907" w:name="_Toc52892366"/>
      <w:bookmarkStart w:id="2908" w:name="_Toc52892571"/>
      <w:bookmarkStart w:id="2909" w:name="_Toc72959373"/>
      <w:bookmarkStart w:id="2910" w:name="_Toc367976935"/>
      <w:bookmarkStart w:id="2911" w:name="_Toc387138973"/>
      <w:bookmarkStart w:id="2912" w:name="_Toc387142780"/>
      <w:bookmarkStart w:id="2913" w:name="_Toc387146344"/>
      <w:bookmarkStart w:id="2914" w:name="_Toc389729063"/>
      <w:bookmarkStart w:id="2915" w:name="_Toc403472765"/>
    </w:p>
    <w:p w14:paraId="0154974F" w14:textId="77777777" w:rsidR="00604598" w:rsidRPr="00604598" w:rsidRDefault="00604598" w:rsidP="00604598">
      <w:pPr>
        <w:jc w:val="both"/>
        <w:rPr>
          <w:rFonts w:cstheme="minorHAnsi"/>
          <w:lang w:eastAsia="en-US"/>
        </w:rPr>
      </w:pPr>
    </w:p>
    <w:p w14:paraId="39D489DC" w14:textId="51891C24" w:rsidR="00DF1472" w:rsidRPr="00926C78" w:rsidRDefault="00DF1472" w:rsidP="00926C78">
      <w:pPr>
        <w:pStyle w:val="Heading3"/>
      </w:pPr>
      <w:bookmarkStart w:id="2916" w:name="_Toc147838424"/>
      <w:r w:rsidRPr="00926C78">
        <w:t>3.6.7 Monitoring data</w:t>
      </w:r>
      <w:bookmarkEnd w:id="2902"/>
      <w:bookmarkEnd w:id="2903"/>
      <w:bookmarkEnd w:id="2904"/>
      <w:bookmarkEnd w:id="2905"/>
      <w:bookmarkEnd w:id="2906"/>
      <w:bookmarkEnd w:id="2907"/>
      <w:bookmarkEnd w:id="2908"/>
      <w:bookmarkEnd w:id="2909"/>
      <w:bookmarkEnd w:id="2916"/>
    </w:p>
    <w:p w14:paraId="2E42200E" w14:textId="5B530A30" w:rsidR="00DF1472" w:rsidRPr="0097200F" w:rsidRDefault="00DF1472" w:rsidP="00492FE3">
      <w:pPr>
        <w:jc w:val="both"/>
        <w:rPr>
          <w:rFonts w:cstheme="minorHAnsi"/>
          <w:lang w:eastAsia="en-US"/>
        </w:rPr>
      </w:pPr>
      <w:r w:rsidRPr="0097200F">
        <w:rPr>
          <w:rFonts w:cstheme="minorHAnsi"/>
          <w:lang w:eastAsia="en-US"/>
        </w:rPr>
        <w:t>Not relevant</w:t>
      </w:r>
      <w:r w:rsidR="00262277">
        <w:rPr>
          <w:rFonts w:cstheme="minorHAnsi"/>
          <w:lang w:eastAsia="en-US"/>
        </w:rPr>
        <w:t>.</w:t>
      </w:r>
    </w:p>
    <w:p w14:paraId="1ED53D93" w14:textId="77777777" w:rsidR="00DD2824" w:rsidRDefault="00DD2824" w:rsidP="00492FE3">
      <w:pPr>
        <w:jc w:val="both"/>
        <w:rPr>
          <w:rFonts w:asciiTheme="minorHAnsi" w:hAnsiTheme="minorHAnsi" w:cstheme="minorHAnsi"/>
          <w:sz w:val="22"/>
          <w:szCs w:val="22"/>
          <w:lang w:eastAsia="en-US"/>
        </w:rPr>
      </w:pPr>
    </w:p>
    <w:p w14:paraId="033CDEE2" w14:textId="38AA727A" w:rsidR="00492FE3" w:rsidRPr="00604598" w:rsidRDefault="00E801CF" w:rsidP="00926C78">
      <w:pPr>
        <w:pStyle w:val="Heading3"/>
      </w:pPr>
      <w:bookmarkStart w:id="2917" w:name="_Toc389729077"/>
      <w:bookmarkStart w:id="2918" w:name="_Toc403472771"/>
      <w:bookmarkStart w:id="2919" w:name="_Toc26256048"/>
      <w:bookmarkStart w:id="2920" w:name="_Toc40273912"/>
      <w:bookmarkStart w:id="2921" w:name="_Toc41549919"/>
      <w:bookmarkStart w:id="2922" w:name="_Toc52892367"/>
      <w:bookmarkStart w:id="2923" w:name="_Toc52892572"/>
      <w:bookmarkStart w:id="2924" w:name="_Toc72959374"/>
      <w:bookmarkStart w:id="2925" w:name="_Hlk84952995"/>
      <w:bookmarkStart w:id="2926" w:name="_Toc147838425"/>
      <w:r>
        <w:t xml:space="preserve">3.6.8 </w:t>
      </w:r>
      <w:r w:rsidR="00DF1472" w:rsidRPr="00DF1472">
        <w:t xml:space="preserve">Dietary </w:t>
      </w:r>
      <w:bookmarkEnd w:id="2917"/>
      <w:bookmarkEnd w:id="2918"/>
      <w:bookmarkEnd w:id="2919"/>
      <w:bookmarkEnd w:id="2920"/>
      <w:r w:rsidR="00DF1472" w:rsidRPr="00DF1472">
        <w:t>risk assessment</w:t>
      </w:r>
      <w:bookmarkEnd w:id="2921"/>
      <w:bookmarkEnd w:id="2922"/>
      <w:bookmarkEnd w:id="2923"/>
      <w:bookmarkEnd w:id="2924"/>
      <w:bookmarkEnd w:id="2925"/>
      <w:bookmarkEnd w:id="2926"/>
    </w:p>
    <w:p w14:paraId="613EA35D" w14:textId="07B485BE" w:rsidR="006B017E" w:rsidRPr="0097200F" w:rsidRDefault="00E801CF" w:rsidP="00926C78">
      <w:pPr>
        <w:pStyle w:val="Heading4"/>
      </w:pPr>
      <w:bookmarkStart w:id="2927" w:name="_Toc41555112"/>
      <w:bookmarkStart w:id="2928" w:name="_Toc41565232"/>
      <w:bookmarkStart w:id="2929" w:name="_Toc41642092"/>
      <w:bookmarkStart w:id="2930" w:name="_Toc52892368"/>
      <w:bookmarkStart w:id="2931" w:name="_Toc72959375"/>
      <w:bookmarkStart w:id="2932" w:name="_Toc147838426"/>
      <w:r>
        <w:t xml:space="preserve">3.6.8.1 </w:t>
      </w:r>
      <w:r w:rsidR="006B017E" w:rsidRPr="0097200F">
        <w:t>Information of non-biocidal use of the active substance and residue definitions</w:t>
      </w:r>
      <w:bookmarkEnd w:id="2927"/>
      <w:bookmarkEnd w:id="2928"/>
      <w:bookmarkEnd w:id="2929"/>
      <w:bookmarkEnd w:id="2930"/>
      <w:bookmarkEnd w:id="2931"/>
      <w:bookmarkEnd w:id="2932"/>
    </w:p>
    <w:p w14:paraId="7252C79A" w14:textId="4A5213F0" w:rsidR="00640A8C" w:rsidRPr="00262277" w:rsidRDefault="00262277" w:rsidP="002D261B">
      <w:pPr>
        <w:jc w:val="both"/>
        <w:rPr>
          <w:rFonts w:cstheme="minorHAnsi"/>
          <w:lang w:eastAsia="en-US"/>
        </w:rPr>
      </w:pPr>
      <w:r>
        <w:rPr>
          <w:rFonts w:cstheme="minorHAnsi"/>
          <w:lang w:eastAsia="en-US"/>
        </w:rPr>
        <w:t>Not relevant.</w:t>
      </w:r>
    </w:p>
    <w:p w14:paraId="300DBAC7" w14:textId="77777777" w:rsidR="00640A8C" w:rsidRPr="0097200F" w:rsidRDefault="00640A8C" w:rsidP="002D261B">
      <w:pPr>
        <w:jc w:val="both"/>
        <w:rPr>
          <w:rFonts w:cstheme="minorHAnsi"/>
          <w:i/>
        </w:rPr>
      </w:pPr>
    </w:p>
    <w:p w14:paraId="08DDE67D" w14:textId="12590214" w:rsidR="00640A8C" w:rsidRDefault="00E801CF" w:rsidP="00604598">
      <w:pPr>
        <w:pStyle w:val="Heading4"/>
        <w:rPr>
          <w:rFonts w:eastAsia="Times New Roman"/>
          <w:b w:val="0"/>
          <w:color w:val="auto"/>
        </w:rPr>
      </w:pPr>
      <w:bookmarkStart w:id="2933" w:name="_Toc40273891"/>
      <w:bookmarkStart w:id="2934" w:name="_Toc41549925"/>
      <w:bookmarkStart w:id="2935" w:name="_Toc52892384"/>
      <w:bookmarkStart w:id="2936" w:name="_Toc72959379"/>
      <w:bookmarkStart w:id="2937" w:name="_Toc147838427"/>
      <w:r>
        <w:t xml:space="preserve">3.6.8.2 </w:t>
      </w:r>
      <w:r w:rsidR="00640A8C" w:rsidRPr="0097200F">
        <w:t>Maximum residue limits or equivalent</w:t>
      </w:r>
      <w:bookmarkEnd w:id="2933"/>
      <w:bookmarkEnd w:id="2934"/>
      <w:bookmarkEnd w:id="2935"/>
      <w:bookmarkEnd w:id="2936"/>
      <w:r w:rsidR="00640A8C" w:rsidRPr="0097200F">
        <w:t xml:space="preserve">: </w:t>
      </w:r>
      <w:r w:rsidR="00640A8C" w:rsidRPr="00604598">
        <w:rPr>
          <w:rFonts w:eastAsia="Times New Roman"/>
          <w:b w:val="0"/>
          <w:color w:val="auto"/>
        </w:rPr>
        <w:t>Not relevant</w:t>
      </w:r>
      <w:r w:rsidR="00604598">
        <w:rPr>
          <w:rFonts w:eastAsia="Times New Roman"/>
          <w:b w:val="0"/>
          <w:color w:val="auto"/>
        </w:rPr>
        <w:t>.</w:t>
      </w:r>
      <w:bookmarkEnd w:id="2937"/>
    </w:p>
    <w:p w14:paraId="4073981C" w14:textId="77777777" w:rsidR="00C25331" w:rsidRDefault="00C25331" w:rsidP="00C25331">
      <w:pPr>
        <w:rPr>
          <w:lang w:eastAsia="en-US"/>
        </w:rPr>
      </w:pPr>
    </w:p>
    <w:p w14:paraId="555D0540" w14:textId="44BF766A" w:rsidR="00555F3B" w:rsidRDefault="00555F3B" w:rsidP="00A75504">
      <w:pPr>
        <w:pStyle w:val="Heading2"/>
      </w:pPr>
      <w:bookmarkStart w:id="2938" w:name="_Toc26188013"/>
      <w:bookmarkStart w:id="2939" w:name="_Toc26189677"/>
      <w:bookmarkStart w:id="2940" w:name="_Toc26191341"/>
      <w:bookmarkStart w:id="2941" w:name="_Toc26193011"/>
      <w:bookmarkStart w:id="2942" w:name="_Toc26194677"/>
      <w:bookmarkStart w:id="2943" w:name="_Toc389729097"/>
      <w:bookmarkStart w:id="2944" w:name="_Toc403472782"/>
      <w:bookmarkStart w:id="2945" w:name="_Toc403566579"/>
      <w:bookmarkStart w:id="2946" w:name="_Toc25922581"/>
      <w:bookmarkStart w:id="2947" w:name="_Toc26256065"/>
      <w:bookmarkStart w:id="2948" w:name="_Toc40273947"/>
      <w:bookmarkStart w:id="2949" w:name="_Toc41549936"/>
      <w:bookmarkStart w:id="2950" w:name="_Toc52892396"/>
      <w:bookmarkStart w:id="2951" w:name="_Toc52892579"/>
      <w:bookmarkStart w:id="2952" w:name="_Toc147838428"/>
      <w:bookmarkEnd w:id="2910"/>
      <w:bookmarkEnd w:id="2911"/>
      <w:bookmarkEnd w:id="2912"/>
      <w:bookmarkEnd w:id="2913"/>
      <w:bookmarkEnd w:id="2914"/>
      <w:bookmarkEnd w:id="2915"/>
      <w:bookmarkEnd w:id="2938"/>
      <w:bookmarkEnd w:id="2939"/>
      <w:bookmarkEnd w:id="2940"/>
      <w:bookmarkEnd w:id="2941"/>
      <w:bookmarkEnd w:id="2942"/>
      <w:r w:rsidRPr="00555F3B">
        <w:t>Risk assessment for animal health</w:t>
      </w:r>
      <w:bookmarkEnd w:id="2952"/>
    </w:p>
    <w:p w14:paraId="3C1EDF28" w14:textId="6447821D" w:rsidR="00555F3B" w:rsidRPr="00C84876" w:rsidRDefault="00555F3B" w:rsidP="00C84876">
      <w:pPr>
        <w:jc w:val="both"/>
        <w:rPr>
          <w:rFonts w:cstheme="minorHAnsi"/>
          <w:lang w:eastAsia="en-US"/>
        </w:rPr>
      </w:pPr>
      <w:r w:rsidRPr="00C84876">
        <w:rPr>
          <w:rFonts w:cstheme="minorHAnsi"/>
          <w:lang w:eastAsia="en-US"/>
        </w:rPr>
        <w:t>Not relevant for simplified authorisation according to Article 25 and Article 20(1)(b) of Regulation (EU) No 528/2012.</w:t>
      </w:r>
    </w:p>
    <w:p w14:paraId="26578EFE" w14:textId="77777777" w:rsidR="007C19BD" w:rsidRDefault="007C19BD" w:rsidP="00555F3B">
      <w:pPr>
        <w:spacing w:line="360" w:lineRule="auto"/>
        <w:jc w:val="both"/>
        <w:rPr>
          <w:rFonts w:asciiTheme="minorHAnsi" w:hAnsiTheme="minorHAnsi" w:cstheme="minorHAnsi"/>
          <w:sz w:val="22"/>
          <w:szCs w:val="22"/>
          <w:lang w:eastAsia="en-US"/>
        </w:rPr>
      </w:pPr>
    </w:p>
    <w:p w14:paraId="6B112972" w14:textId="475F8D42" w:rsidR="007C19BD" w:rsidRPr="00340D22" w:rsidRDefault="002F7572" w:rsidP="002F7572">
      <w:pPr>
        <w:pStyle w:val="Heading3"/>
      </w:pPr>
      <w:bookmarkStart w:id="2953" w:name="_Toc40273945"/>
      <w:bookmarkStart w:id="2954" w:name="_Toc41549934"/>
      <w:bookmarkStart w:id="2955" w:name="_Toc52892394"/>
      <w:bookmarkStart w:id="2956" w:name="_Toc52892577"/>
      <w:bookmarkStart w:id="2957" w:name="_Toc72959384"/>
      <w:bookmarkStart w:id="2958" w:name="_Toc147838429"/>
      <w:r>
        <w:t xml:space="preserve">3.7.1 </w:t>
      </w:r>
      <w:r w:rsidR="007C19BD" w:rsidRPr="00340D22">
        <w:t>Risk for companion animals</w:t>
      </w:r>
      <w:bookmarkEnd w:id="2953"/>
      <w:bookmarkEnd w:id="2954"/>
      <w:bookmarkEnd w:id="2955"/>
      <w:bookmarkEnd w:id="2956"/>
      <w:bookmarkEnd w:id="2957"/>
      <w:bookmarkEnd w:id="2958"/>
    </w:p>
    <w:p w14:paraId="5D7BA260" w14:textId="62BC453C" w:rsidR="007C19BD" w:rsidRDefault="007C19BD" w:rsidP="00555F3B">
      <w:pPr>
        <w:spacing w:line="360" w:lineRule="auto"/>
        <w:jc w:val="both"/>
        <w:rPr>
          <w:rFonts w:cstheme="minorHAnsi"/>
          <w:lang w:eastAsia="en-US"/>
        </w:rPr>
      </w:pPr>
      <w:r w:rsidRPr="002F7572">
        <w:rPr>
          <w:rFonts w:cstheme="minorHAnsi"/>
          <w:lang w:eastAsia="en-US"/>
        </w:rPr>
        <w:t>Not relevant</w:t>
      </w:r>
      <w:r w:rsidR="00B43C8B">
        <w:rPr>
          <w:rFonts w:cstheme="minorHAnsi"/>
          <w:lang w:eastAsia="en-US"/>
        </w:rPr>
        <w:t>.</w:t>
      </w:r>
    </w:p>
    <w:p w14:paraId="79BEA453" w14:textId="77777777" w:rsidR="002F7572" w:rsidRPr="002F7572" w:rsidRDefault="002F7572" w:rsidP="00555F3B">
      <w:pPr>
        <w:spacing w:line="360" w:lineRule="auto"/>
        <w:jc w:val="both"/>
        <w:rPr>
          <w:rFonts w:cstheme="minorHAnsi"/>
          <w:lang w:eastAsia="en-US"/>
        </w:rPr>
      </w:pPr>
    </w:p>
    <w:p w14:paraId="137DA366" w14:textId="3E945042" w:rsidR="007C19BD" w:rsidRPr="002F7572" w:rsidRDefault="007C19BD" w:rsidP="002F7572">
      <w:pPr>
        <w:pStyle w:val="Heading3"/>
      </w:pPr>
      <w:bookmarkStart w:id="2959" w:name="_Toc147838430"/>
      <w:r w:rsidRPr="002F7572">
        <w:t>3.7.2 Risk for livestock animals</w:t>
      </w:r>
      <w:bookmarkEnd w:id="2959"/>
    </w:p>
    <w:p w14:paraId="5AD7BE14" w14:textId="6BB8F60C" w:rsidR="007C19BD" w:rsidRDefault="007C19BD" w:rsidP="002F7572">
      <w:pPr>
        <w:jc w:val="both"/>
        <w:rPr>
          <w:rFonts w:cstheme="minorHAnsi"/>
          <w:lang w:eastAsia="en-US"/>
        </w:rPr>
      </w:pPr>
      <w:r w:rsidRPr="00F70C99">
        <w:rPr>
          <w:rFonts w:cstheme="minorHAnsi"/>
          <w:lang w:eastAsia="en-US"/>
        </w:rPr>
        <w:t>Not relevant</w:t>
      </w:r>
      <w:r w:rsidR="00B43C8B" w:rsidRPr="00F70C99">
        <w:rPr>
          <w:rFonts w:cstheme="minorHAnsi"/>
          <w:lang w:eastAsia="en-US"/>
        </w:rPr>
        <w:t>.</w:t>
      </w:r>
    </w:p>
    <w:p w14:paraId="415CBB19" w14:textId="1D827C9C" w:rsidR="002F7572" w:rsidRPr="002F7572" w:rsidRDefault="002F7572" w:rsidP="002F7572">
      <w:pPr>
        <w:widowControl/>
        <w:spacing w:after="200" w:line="276" w:lineRule="auto"/>
        <w:rPr>
          <w:rFonts w:cstheme="minorHAnsi"/>
          <w:lang w:eastAsia="en-US"/>
        </w:rPr>
      </w:pPr>
      <w:r>
        <w:rPr>
          <w:rFonts w:cstheme="minorHAnsi"/>
          <w:lang w:eastAsia="en-US"/>
        </w:rPr>
        <w:br w:type="page"/>
      </w:r>
    </w:p>
    <w:p w14:paraId="002E93E8" w14:textId="77777777" w:rsidR="00555F3B" w:rsidRPr="00555F3B" w:rsidRDefault="00555F3B" w:rsidP="00555F3B">
      <w:pPr>
        <w:rPr>
          <w:lang w:eastAsia="sv-SE"/>
        </w:rPr>
      </w:pPr>
    </w:p>
    <w:p w14:paraId="163C608C" w14:textId="51E92F65" w:rsidR="002D7A7A" w:rsidRPr="007A6D07" w:rsidRDefault="002D7A7A" w:rsidP="00A75504">
      <w:pPr>
        <w:pStyle w:val="Heading2"/>
      </w:pPr>
      <w:bookmarkStart w:id="2960" w:name="_Toc147838431"/>
      <w:r w:rsidRPr="007A6D07">
        <w:t xml:space="preserve">Risk assessment </w:t>
      </w:r>
      <w:r w:rsidRPr="00F62B16">
        <w:t>for the environment</w:t>
      </w:r>
      <w:bookmarkEnd w:id="2943"/>
      <w:bookmarkEnd w:id="2944"/>
      <w:bookmarkEnd w:id="2945"/>
      <w:bookmarkEnd w:id="2946"/>
      <w:bookmarkEnd w:id="2947"/>
      <w:bookmarkEnd w:id="2948"/>
      <w:bookmarkEnd w:id="2949"/>
      <w:bookmarkEnd w:id="2950"/>
      <w:bookmarkEnd w:id="2951"/>
      <w:bookmarkEnd w:id="2960"/>
    </w:p>
    <w:p w14:paraId="163BEEE7" w14:textId="74E9E74B" w:rsidR="006177AE" w:rsidRPr="00F70C99" w:rsidRDefault="006177AE" w:rsidP="000B0F73">
      <w:pPr>
        <w:jc w:val="both"/>
        <w:rPr>
          <w:rFonts w:eastAsia="Calibri" w:cs="Calibri"/>
          <w:lang w:val="en-US" w:eastAsia="en-US"/>
        </w:rPr>
      </w:pPr>
      <w:r w:rsidRPr="000B0F73">
        <w:rPr>
          <w:rFonts w:eastAsia="Calibri" w:cs="Calibri"/>
          <w:lang w:val="en-US" w:eastAsia="en-US"/>
        </w:rPr>
        <w:t xml:space="preserve">Risk assessment for the environment is not required for simplified </w:t>
      </w:r>
      <w:r w:rsidRPr="000B0F73">
        <w:rPr>
          <w:rFonts w:cs="Calibri"/>
          <w:lang w:val="en-US" w:eastAsia="en-US"/>
        </w:rPr>
        <w:t>authorisation according to Article 25 and Article 20(1</w:t>
      </w:r>
      <w:proofErr w:type="gramStart"/>
      <w:r w:rsidRPr="000B0F73">
        <w:rPr>
          <w:rFonts w:cs="Calibri"/>
          <w:lang w:val="en-US" w:eastAsia="en-US"/>
        </w:rPr>
        <w:t>)(</w:t>
      </w:r>
      <w:proofErr w:type="gramEnd"/>
      <w:r w:rsidRPr="000B0F73">
        <w:rPr>
          <w:rFonts w:cs="Calibri"/>
          <w:lang w:val="en-US" w:eastAsia="en-US"/>
        </w:rPr>
        <w:t>b) of Regulation (EU) No 528/2012.</w:t>
      </w:r>
      <w:r w:rsidR="00B43C8B">
        <w:rPr>
          <w:rFonts w:cs="Calibri"/>
          <w:lang w:val="en-US" w:eastAsia="en-US"/>
        </w:rPr>
        <w:t xml:space="preserve"> </w:t>
      </w:r>
      <w:r w:rsidRPr="000B0F73">
        <w:rPr>
          <w:rFonts w:eastAsia="Calibri" w:cs="Calibri"/>
          <w:lang w:val="en-US" w:eastAsia="en-US"/>
        </w:rPr>
        <w:t>However</w:t>
      </w:r>
      <w:r w:rsidR="00B43C8B">
        <w:rPr>
          <w:rFonts w:eastAsia="Calibri" w:cs="Calibri"/>
          <w:lang w:val="en-US" w:eastAsia="en-US"/>
        </w:rPr>
        <w:t>,</w:t>
      </w:r>
      <w:r w:rsidRPr="000B0F73">
        <w:rPr>
          <w:rFonts w:eastAsia="Calibri" w:cs="Calibri"/>
          <w:lang w:val="en-US" w:eastAsia="en-US"/>
        </w:rPr>
        <w:t xml:space="preserve"> to support no e</w:t>
      </w:r>
      <w:r w:rsidR="00B43C8B">
        <w:rPr>
          <w:rFonts w:eastAsia="Calibri" w:cs="Calibri"/>
          <w:lang w:val="en-US" w:eastAsia="en-US"/>
        </w:rPr>
        <w:t>nvironmental hazard associated with</w:t>
      </w:r>
      <w:r w:rsidRPr="000B0F73">
        <w:rPr>
          <w:rFonts w:eastAsia="Calibri" w:cs="Calibri"/>
          <w:lang w:val="en-US" w:eastAsia="en-US"/>
        </w:rPr>
        <w:t xml:space="preserve"> </w:t>
      </w:r>
      <w:r w:rsidR="005729F0">
        <w:rPr>
          <w:rFonts w:eastAsia="Calibri" w:cs="Calibri"/>
          <w:lang w:val="en-US" w:eastAsia="en-US"/>
        </w:rPr>
        <w:t>LACTIVO 150 BPF</w:t>
      </w:r>
      <w:r w:rsidRPr="000B0F73">
        <w:rPr>
          <w:rFonts w:eastAsia="Calibri" w:cs="Calibri"/>
          <w:lang w:val="en-US" w:eastAsia="en-US"/>
        </w:rPr>
        <w:t>, an</w:t>
      </w:r>
      <w:bookmarkStart w:id="2961" w:name="_Hlk84500364"/>
      <w:r w:rsidRPr="000B0F73">
        <w:rPr>
          <w:rFonts w:eastAsia="Calibri" w:cs="Calibri"/>
          <w:lang w:val="en-US" w:eastAsia="en-US"/>
        </w:rPr>
        <w:t xml:space="preserve"> evaluation related to acute and chronic aquatic toxicity of all co</w:t>
      </w:r>
      <w:r w:rsidR="00DD3301">
        <w:rPr>
          <w:rFonts w:eastAsia="Calibri" w:cs="Calibri"/>
          <w:lang w:val="en-US" w:eastAsia="en-US"/>
        </w:rPr>
        <w:t>-</w:t>
      </w:r>
      <w:r w:rsidRPr="000B0F73">
        <w:rPr>
          <w:rFonts w:eastAsia="Calibri" w:cs="Calibri"/>
          <w:lang w:val="en-US" w:eastAsia="en-US"/>
        </w:rPr>
        <w:t xml:space="preserve">formulants of </w:t>
      </w:r>
      <w:r w:rsidR="005729F0">
        <w:rPr>
          <w:rFonts w:eastAsia="Calibri" w:cs="Calibri"/>
          <w:lang w:val="en-US" w:eastAsia="en-US"/>
        </w:rPr>
        <w:t>LACTIVO 150 BPF</w:t>
      </w:r>
      <w:r w:rsidRPr="000B0F73">
        <w:rPr>
          <w:rFonts w:eastAsia="Calibri" w:cs="Calibri"/>
          <w:lang w:val="en-US" w:eastAsia="en-US"/>
        </w:rPr>
        <w:t xml:space="preserve"> has been performed </w:t>
      </w:r>
      <w:r w:rsidRPr="00F70C99">
        <w:rPr>
          <w:rFonts w:eastAsia="Calibri" w:cs="Calibri"/>
          <w:lang w:val="en-US" w:eastAsia="en-US"/>
        </w:rPr>
        <w:t>applying the principles related to the mixture indicated in the CLP Regulation (EC n.1272/2008).</w:t>
      </w:r>
      <w:bookmarkEnd w:id="2961"/>
    </w:p>
    <w:p w14:paraId="0BF5C2E9" w14:textId="77777777" w:rsidR="00DD3301" w:rsidRPr="00F70C99" w:rsidRDefault="00DD3301" w:rsidP="000B0F73">
      <w:pPr>
        <w:jc w:val="both"/>
        <w:rPr>
          <w:rFonts w:eastAsia="Calibri" w:cs="Calibri"/>
          <w:lang w:val="en-US" w:eastAsia="en-US"/>
        </w:rPr>
      </w:pPr>
    </w:p>
    <w:p w14:paraId="7BBA03B3" w14:textId="0946CB12" w:rsidR="00DD3301" w:rsidRPr="00F70C99" w:rsidRDefault="00DD3301" w:rsidP="00DD3301">
      <w:pPr>
        <w:jc w:val="both"/>
        <w:rPr>
          <w:rFonts w:eastAsia="Calibri" w:cs="Calibri"/>
          <w:lang w:val="en-US" w:eastAsia="en-US"/>
        </w:rPr>
      </w:pPr>
      <w:r w:rsidRPr="00F70C99">
        <w:rPr>
          <w:rFonts w:eastAsia="Calibri" w:cs="Calibri"/>
          <w:lang w:val="en-US" w:eastAsia="en-US"/>
        </w:rPr>
        <w:t>Information on the choice of the worst case composition for environmental risk assessment and the justification for why the chosen test products are considered sufficient to cover the whole range of specified variations in the BPF are provided in the confidential annex.</w:t>
      </w:r>
    </w:p>
    <w:p w14:paraId="0B65F95E" w14:textId="77777777" w:rsidR="006177AE" w:rsidRPr="00F70C99" w:rsidRDefault="006177AE" w:rsidP="000B0F73">
      <w:pPr>
        <w:jc w:val="both"/>
        <w:rPr>
          <w:rFonts w:eastAsia="Calibri" w:cs="Calibri"/>
          <w:b/>
          <w:bCs/>
          <w:u w:val="single"/>
          <w:lang w:val="en-US" w:eastAsia="en-US"/>
        </w:rPr>
      </w:pPr>
    </w:p>
    <w:p w14:paraId="769195D6" w14:textId="77777777" w:rsidR="00F62B16" w:rsidRDefault="006177AE" w:rsidP="000B0F73">
      <w:pPr>
        <w:jc w:val="both"/>
        <w:rPr>
          <w:rFonts w:eastAsia="Calibri" w:cs="Calibri"/>
          <w:b/>
          <w:bCs/>
          <w:u w:val="single"/>
          <w:lang w:val="en-US" w:eastAsia="en-US"/>
        </w:rPr>
      </w:pPr>
      <w:r w:rsidRPr="00F70C99">
        <w:rPr>
          <w:rFonts w:eastAsia="Calibri" w:cs="Calibri"/>
          <w:b/>
          <w:bCs/>
          <w:u w:val="single"/>
          <w:lang w:val="en-US" w:eastAsia="en-US"/>
        </w:rPr>
        <w:t>ACUTE AQUATIC TOXICITY</w:t>
      </w:r>
      <w:bookmarkStart w:id="2962" w:name="_Hlk85021181"/>
      <w:bookmarkStart w:id="2963" w:name="_Hlk84594338"/>
    </w:p>
    <w:p w14:paraId="718A0F7D" w14:textId="77777777" w:rsidR="00835B13" w:rsidRPr="00F70C99" w:rsidRDefault="00835B13" w:rsidP="000B0F73">
      <w:pPr>
        <w:jc w:val="both"/>
        <w:rPr>
          <w:rFonts w:eastAsia="Calibri" w:cs="Calibri"/>
          <w:b/>
          <w:bCs/>
          <w:u w:val="single"/>
          <w:lang w:val="en-US" w:eastAsia="en-US"/>
        </w:rPr>
      </w:pPr>
    </w:p>
    <w:p w14:paraId="6122E734" w14:textId="5F459FDE" w:rsidR="006177AE" w:rsidRDefault="006177AE" w:rsidP="000B0F73">
      <w:pPr>
        <w:jc w:val="both"/>
        <w:rPr>
          <w:rFonts w:eastAsia="Calibri" w:cs="Calibri"/>
          <w:lang w:val="en-US" w:eastAsia="en-US"/>
        </w:rPr>
      </w:pPr>
      <w:r w:rsidRPr="00F70C99">
        <w:rPr>
          <w:rFonts w:eastAsia="Calibri" w:cs="Calibri"/>
          <w:lang w:val="en-US" w:eastAsia="en-US"/>
        </w:rPr>
        <w:t xml:space="preserve">The evaluation of acute aquatic toxicity of </w:t>
      </w:r>
      <w:r w:rsidR="005729F0">
        <w:rPr>
          <w:rFonts w:eastAsia="Calibri" w:cs="Calibri"/>
          <w:lang w:val="en-US" w:eastAsia="en-US"/>
        </w:rPr>
        <w:t>LACTIVO 150 BPF</w:t>
      </w:r>
      <w:r w:rsidRPr="00F70C99">
        <w:rPr>
          <w:rFonts w:eastAsia="Calibri" w:cs="Calibri"/>
          <w:lang w:val="en-US" w:eastAsia="en-US"/>
        </w:rPr>
        <w:t xml:space="preserve"> has been perfo</w:t>
      </w:r>
      <w:r w:rsidR="00F62B16" w:rsidRPr="00F70C99">
        <w:rPr>
          <w:rFonts w:eastAsia="Calibri" w:cs="Calibri"/>
          <w:lang w:val="en-US" w:eastAsia="en-US"/>
        </w:rPr>
        <w:t>rmed on worst case formulation, please</w:t>
      </w:r>
      <w:r w:rsidR="00CF62B9" w:rsidRPr="00F70C99">
        <w:rPr>
          <w:rFonts w:eastAsia="Calibri" w:cs="Calibri"/>
          <w:lang w:val="en-US" w:eastAsia="en-US"/>
        </w:rPr>
        <w:t xml:space="preserve"> refer to the Section </w:t>
      </w:r>
      <w:r w:rsidR="001C5B3A" w:rsidRPr="00F70C99">
        <w:rPr>
          <w:rFonts w:eastAsia="Calibri" w:cs="Calibri"/>
          <w:lang w:val="en-US" w:eastAsia="en-US"/>
        </w:rPr>
        <w:t>5</w:t>
      </w:r>
      <w:r w:rsidR="00CF62B9" w:rsidRPr="00F70C99">
        <w:rPr>
          <w:rFonts w:eastAsia="Calibri" w:cs="Calibri"/>
          <w:lang w:val="en-US" w:eastAsia="en-US"/>
        </w:rPr>
        <w:t xml:space="preserve"> of the Confidential Annex for detailed BPF composition and classification of individual components</w:t>
      </w:r>
      <w:r w:rsidR="00882491" w:rsidRPr="00F70C99">
        <w:rPr>
          <w:rFonts w:eastAsia="Calibri" w:cs="Calibri"/>
          <w:lang w:val="en-US" w:eastAsia="en-US"/>
        </w:rPr>
        <w:t>.</w:t>
      </w:r>
    </w:p>
    <w:p w14:paraId="6C46C1EA" w14:textId="77777777" w:rsidR="00835B13" w:rsidRPr="00F70C99" w:rsidRDefault="00835B13" w:rsidP="000B0F73">
      <w:pPr>
        <w:jc w:val="both"/>
        <w:rPr>
          <w:rFonts w:eastAsia="Calibri" w:cs="Calibri"/>
          <w:lang w:val="en-US" w:eastAsia="en-US"/>
        </w:rPr>
      </w:pPr>
    </w:p>
    <w:p w14:paraId="648843E1" w14:textId="174ACA53" w:rsidR="006177AE" w:rsidRPr="00F70C99" w:rsidRDefault="006177AE" w:rsidP="000B0F73">
      <w:pPr>
        <w:jc w:val="both"/>
        <w:rPr>
          <w:rFonts w:eastAsia="Calibri" w:cs="Calibri"/>
          <w:lang w:val="en-US" w:eastAsia="en-US"/>
        </w:rPr>
      </w:pPr>
      <w:r w:rsidRPr="00F70C99">
        <w:rPr>
          <w:rFonts w:eastAsia="Calibri" w:cs="Calibri"/>
          <w:lang w:val="en-US" w:eastAsia="en-US"/>
        </w:rPr>
        <w:t xml:space="preserve">To reach a conclusion regarding acute aquatic toxicity of the biocidal product family </w:t>
      </w:r>
      <w:r w:rsidR="005729F0">
        <w:rPr>
          <w:rFonts w:eastAsia="Calibri" w:cs="Calibri"/>
          <w:lang w:val="en-US" w:eastAsia="en-US"/>
        </w:rPr>
        <w:t>LACTIVO 150 BPF</w:t>
      </w:r>
      <w:r w:rsidRPr="00F70C99">
        <w:rPr>
          <w:rFonts w:eastAsia="Calibri" w:cs="Calibri"/>
          <w:lang w:val="en-US" w:eastAsia="en-US"/>
        </w:rPr>
        <w:t>, the application of additivity formula is not required because there are no ‘relevant ingredients’ to include in the additivity formula.</w:t>
      </w:r>
      <w:r w:rsidR="00F62B16" w:rsidRPr="00F70C99">
        <w:rPr>
          <w:rFonts w:eastAsia="Calibri" w:cs="Calibri"/>
          <w:lang w:val="en-US" w:eastAsia="en-US"/>
        </w:rPr>
        <w:t xml:space="preserve"> O</w:t>
      </w:r>
      <w:r w:rsidRPr="00F70C99">
        <w:rPr>
          <w:rFonts w:eastAsia="Calibri" w:cs="Calibri"/>
          <w:lang w:val="en-US" w:eastAsia="en-US"/>
        </w:rPr>
        <w:t xml:space="preserve">nly one component requires H400 classification but it is included in the mixture in quantity below </w:t>
      </w:r>
      <w:r w:rsidR="00056431" w:rsidRPr="00F70C99">
        <w:rPr>
          <w:rFonts w:eastAsia="Calibri" w:cs="Calibri"/>
          <w:lang w:val="en-US" w:eastAsia="en-US"/>
        </w:rPr>
        <w:t xml:space="preserve">0.1 </w:t>
      </w:r>
      <w:r w:rsidRPr="00F70C99">
        <w:rPr>
          <w:rFonts w:eastAsia="Calibri" w:cs="Calibri"/>
          <w:lang w:val="en-US" w:eastAsia="en-US"/>
        </w:rPr>
        <w:t xml:space="preserve">% w/w and therefore all the products belonging to </w:t>
      </w:r>
      <w:r w:rsidR="005729F0">
        <w:rPr>
          <w:rFonts w:eastAsia="Calibri" w:cs="Calibri"/>
          <w:lang w:val="en-US" w:eastAsia="en-US"/>
        </w:rPr>
        <w:t>LACTIVO 150 BPF</w:t>
      </w:r>
      <w:r w:rsidRPr="00F70C99">
        <w:rPr>
          <w:rFonts w:eastAsia="Calibri" w:cs="Calibri"/>
          <w:lang w:val="en-US" w:eastAsia="en-US"/>
        </w:rPr>
        <w:t xml:space="preserve"> are not classified for acute aquatic toxicity according to the CLP Regulation EC n.1272/2008</w:t>
      </w:r>
      <w:bookmarkEnd w:id="2962"/>
      <w:r w:rsidRPr="00F70C99">
        <w:rPr>
          <w:rFonts w:eastAsia="Calibri" w:cs="Calibri"/>
          <w:lang w:val="en-US" w:eastAsia="en-US"/>
        </w:rPr>
        <w:t>.</w:t>
      </w:r>
    </w:p>
    <w:bookmarkEnd w:id="2963"/>
    <w:p w14:paraId="5AA0F803" w14:textId="77777777" w:rsidR="006177AE" w:rsidRPr="00F70C99" w:rsidRDefault="006177AE" w:rsidP="000B0F73">
      <w:pPr>
        <w:jc w:val="both"/>
        <w:rPr>
          <w:rFonts w:cs="Calibri"/>
          <w:b/>
          <w:bCs/>
          <w:lang w:val="en-US" w:eastAsia="en-US"/>
        </w:rPr>
      </w:pPr>
    </w:p>
    <w:p w14:paraId="4A2E2F33" w14:textId="77777777" w:rsidR="00F62B16" w:rsidRDefault="008F6306" w:rsidP="000B0F73">
      <w:pPr>
        <w:jc w:val="both"/>
        <w:rPr>
          <w:rFonts w:cs="Calibri"/>
          <w:b/>
          <w:bCs/>
          <w:u w:val="single"/>
          <w:lang w:val="en-US" w:eastAsia="en-US"/>
        </w:rPr>
      </w:pPr>
      <w:bookmarkStart w:id="2964" w:name="_Hlk84594743"/>
      <w:r w:rsidRPr="00F70C99">
        <w:rPr>
          <w:rFonts w:cs="Calibri"/>
          <w:b/>
          <w:bCs/>
          <w:u w:val="single"/>
          <w:lang w:val="en-US" w:eastAsia="en-US"/>
        </w:rPr>
        <w:t>CHRONIC AQUATIC TOXICITY</w:t>
      </w:r>
    </w:p>
    <w:p w14:paraId="30758F97" w14:textId="77777777" w:rsidR="00835B13" w:rsidRPr="00F70C99" w:rsidRDefault="00835B13" w:rsidP="000B0F73">
      <w:pPr>
        <w:jc w:val="both"/>
        <w:rPr>
          <w:rFonts w:cs="Calibri"/>
          <w:b/>
          <w:bCs/>
          <w:u w:val="single"/>
          <w:lang w:val="en-US" w:eastAsia="en-US"/>
        </w:rPr>
      </w:pPr>
    </w:p>
    <w:p w14:paraId="0175F447" w14:textId="6994B225" w:rsidR="006177AE" w:rsidRDefault="006177AE" w:rsidP="000B0F73">
      <w:pPr>
        <w:jc w:val="both"/>
        <w:rPr>
          <w:rFonts w:eastAsia="Calibri" w:cs="Calibri"/>
          <w:lang w:val="en-US" w:eastAsia="en-US"/>
        </w:rPr>
      </w:pPr>
      <w:r w:rsidRPr="00F70C99">
        <w:rPr>
          <w:rFonts w:eastAsia="Calibri" w:cs="Calibri"/>
          <w:lang w:val="en-US" w:eastAsia="en-US"/>
        </w:rPr>
        <w:t xml:space="preserve">The evaluation of chronic aquatic toxicity of </w:t>
      </w:r>
      <w:r w:rsidR="005729F0">
        <w:rPr>
          <w:rFonts w:eastAsia="Calibri" w:cs="Calibri"/>
          <w:lang w:val="en-US" w:eastAsia="en-US"/>
        </w:rPr>
        <w:t>LACTIVO 150 BPF</w:t>
      </w:r>
      <w:r w:rsidRPr="00F70C99">
        <w:rPr>
          <w:rFonts w:eastAsia="Calibri" w:cs="Calibri"/>
          <w:lang w:val="en-US" w:eastAsia="en-US"/>
        </w:rPr>
        <w:t xml:space="preserve"> has been perf</w:t>
      </w:r>
      <w:r w:rsidR="00F62B16" w:rsidRPr="00F70C99">
        <w:rPr>
          <w:rFonts w:eastAsia="Calibri" w:cs="Calibri"/>
          <w:lang w:val="en-US" w:eastAsia="en-US"/>
        </w:rPr>
        <w:t>ormed on worst case formulation, please</w:t>
      </w:r>
      <w:r w:rsidR="009A189B" w:rsidRPr="00F70C99">
        <w:rPr>
          <w:rFonts w:eastAsia="Calibri" w:cs="Calibri"/>
          <w:lang w:val="en-US" w:eastAsia="en-US"/>
        </w:rPr>
        <w:t xml:space="preserve"> refer to the Section </w:t>
      </w:r>
      <w:r w:rsidR="001C5B3A" w:rsidRPr="00F70C99">
        <w:rPr>
          <w:rFonts w:eastAsia="Calibri" w:cs="Calibri"/>
          <w:lang w:val="en-US" w:eastAsia="en-US"/>
        </w:rPr>
        <w:t>5</w:t>
      </w:r>
      <w:r w:rsidR="009A189B" w:rsidRPr="00F70C99">
        <w:rPr>
          <w:rFonts w:eastAsia="Calibri" w:cs="Calibri"/>
          <w:lang w:val="en-US" w:eastAsia="en-US"/>
        </w:rPr>
        <w:t xml:space="preserve"> of the Confidential Annex for detailed BPF composition and classification of individual components</w:t>
      </w:r>
      <w:r w:rsidR="001C5B3A" w:rsidRPr="00F70C99">
        <w:rPr>
          <w:rFonts w:eastAsia="Calibri" w:cs="Calibri"/>
          <w:lang w:val="en-US" w:eastAsia="en-US"/>
        </w:rPr>
        <w:t>.</w:t>
      </w:r>
    </w:p>
    <w:p w14:paraId="1BE8B26D" w14:textId="77777777" w:rsidR="00835B13" w:rsidRPr="00F70C99" w:rsidRDefault="00835B13" w:rsidP="000B0F73">
      <w:pPr>
        <w:jc w:val="both"/>
        <w:rPr>
          <w:rFonts w:eastAsia="Calibri" w:cs="Calibri"/>
          <w:lang w:val="en-US" w:eastAsia="en-US"/>
        </w:rPr>
      </w:pPr>
    </w:p>
    <w:p w14:paraId="31D7653F" w14:textId="63E7A9D7" w:rsidR="006177AE" w:rsidRPr="00F70C99" w:rsidRDefault="006177AE" w:rsidP="000B0F73">
      <w:pPr>
        <w:jc w:val="both"/>
        <w:rPr>
          <w:rFonts w:eastAsia="Calibri" w:cs="Calibri"/>
          <w:lang w:val="en-US" w:eastAsia="en-US"/>
        </w:rPr>
      </w:pPr>
      <w:r w:rsidRPr="00F70C99">
        <w:rPr>
          <w:rFonts w:eastAsia="Calibri" w:cs="Calibri"/>
          <w:lang w:val="en-US" w:eastAsia="en-US"/>
        </w:rPr>
        <w:t xml:space="preserve">To reach a conclusion regarding chronic aquatic toxicity of the biocidal product family </w:t>
      </w:r>
      <w:r w:rsidR="005729F0">
        <w:rPr>
          <w:rFonts w:eastAsia="Calibri" w:cs="Calibri"/>
          <w:lang w:val="en-US" w:eastAsia="en-US"/>
        </w:rPr>
        <w:t>LACTIVO 150 BPF</w:t>
      </w:r>
      <w:r w:rsidRPr="00F70C99">
        <w:rPr>
          <w:rFonts w:eastAsia="Calibri" w:cs="Calibri"/>
          <w:lang w:val="en-US" w:eastAsia="en-US"/>
        </w:rPr>
        <w:t>, the application of additivity formula is not required because there are no ‘relevant ingredients’ to include in the additivity formula.</w:t>
      </w:r>
      <w:r w:rsidR="001C5B3A" w:rsidRPr="00F70C99">
        <w:rPr>
          <w:rFonts w:eastAsia="Calibri" w:cs="Calibri"/>
          <w:lang w:val="en-US" w:eastAsia="en-US"/>
        </w:rPr>
        <w:t xml:space="preserve"> T</w:t>
      </w:r>
      <w:r w:rsidRPr="00F70C99">
        <w:rPr>
          <w:rFonts w:eastAsia="Calibri" w:cs="Calibri"/>
          <w:lang w:val="en-US" w:eastAsia="en-US"/>
        </w:rPr>
        <w:t>herefore</w:t>
      </w:r>
      <w:r w:rsidR="00E92BD3">
        <w:rPr>
          <w:rFonts w:eastAsia="Calibri" w:cs="Calibri"/>
          <w:lang w:val="en-US" w:eastAsia="en-US"/>
        </w:rPr>
        <w:t>,</w:t>
      </w:r>
      <w:r w:rsidRPr="00F70C99">
        <w:rPr>
          <w:rFonts w:eastAsia="Calibri" w:cs="Calibri"/>
          <w:lang w:val="en-US" w:eastAsia="en-US"/>
        </w:rPr>
        <w:t xml:space="preserve"> all the products belonging to </w:t>
      </w:r>
      <w:r w:rsidR="005729F0">
        <w:rPr>
          <w:rFonts w:eastAsia="Calibri" w:cstheme="minorHAnsi"/>
          <w:lang w:val="en-US" w:eastAsia="en-US"/>
        </w:rPr>
        <w:t>LACTIVO 150 BPF</w:t>
      </w:r>
      <w:r w:rsidRPr="00F70C99">
        <w:rPr>
          <w:rFonts w:eastAsia="Calibri" w:cstheme="minorHAnsi"/>
          <w:lang w:val="en-US" w:eastAsia="en-US"/>
        </w:rPr>
        <w:t xml:space="preserve"> are not classified for chronic aquatic toxicity according to the CLP Regulation EC n.1272/2008.</w:t>
      </w:r>
    </w:p>
    <w:bookmarkEnd w:id="2964"/>
    <w:p w14:paraId="0249318A" w14:textId="78151BFC" w:rsidR="002D7A7A" w:rsidRPr="00F70C99" w:rsidRDefault="002D7A7A" w:rsidP="006177AE">
      <w:pPr>
        <w:jc w:val="both"/>
        <w:rPr>
          <w:rFonts w:eastAsia="Calibri"/>
          <w:lang w:val="en-US" w:eastAsia="en-US"/>
        </w:rPr>
      </w:pPr>
    </w:p>
    <w:p w14:paraId="4CFE1B47" w14:textId="3FBC6BB1" w:rsidR="002D7A7A" w:rsidRPr="002F16E0" w:rsidRDefault="000E61B7" w:rsidP="000E61B7">
      <w:pPr>
        <w:pStyle w:val="Heading3"/>
      </w:pPr>
      <w:bookmarkStart w:id="2965" w:name="_Toc25922582"/>
      <w:bookmarkStart w:id="2966" w:name="_Toc26256066"/>
      <w:bookmarkStart w:id="2967" w:name="_Toc40273948"/>
      <w:bookmarkStart w:id="2968" w:name="_Toc41549937"/>
      <w:bookmarkStart w:id="2969" w:name="_Toc52892397"/>
      <w:bookmarkStart w:id="2970" w:name="_Toc52892580"/>
      <w:bookmarkStart w:id="2971" w:name="_Toc147838432"/>
      <w:r w:rsidRPr="00F70C99">
        <w:t xml:space="preserve">3.8.1 </w:t>
      </w:r>
      <w:r w:rsidR="002D7A7A" w:rsidRPr="00F70C99">
        <w:t>Available studies and endpoints</w:t>
      </w:r>
      <w:r w:rsidR="002D7A7A" w:rsidRPr="002F16E0">
        <w:t xml:space="preserve"> applied in the environmental risk assessment</w:t>
      </w:r>
      <w:bookmarkEnd w:id="2965"/>
      <w:bookmarkEnd w:id="2966"/>
      <w:bookmarkEnd w:id="2967"/>
      <w:bookmarkEnd w:id="2968"/>
      <w:bookmarkEnd w:id="2969"/>
      <w:bookmarkEnd w:id="2970"/>
      <w:bookmarkEnd w:id="2971"/>
    </w:p>
    <w:p w14:paraId="263DB75E" w14:textId="77777777" w:rsidR="006A76A0" w:rsidRPr="00C84876" w:rsidRDefault="006A76A0" w:rsidP="006A76A0">
      <w:pPr>
        <w:jc w:val="both"/>
        <w:rPr>
          <w:rFonts w:cstheme="minorHAnsi"/>
          <w:lang w:eastAsia="en-US"/>
        </w:rPr>
      </w:pPr>
      <w:bookmarkStart w:id="2972" w:name="_Toc38893042"/>
      <w:bookmarkStart w:id="2973" w:name="_Toc40269252"/>
      <w:bookmarkStart w:id="2974" w:name="_Toc40271581"/>
      <w:bookmarkStart w:id="2975" w:name="_Toc40273949"/>
      <w:bookmarkStart w:id="2976" w:name="_Toc40428310"/>
      <w:bookmarkStart w:id="2977" w:name="_Toc41549938"/>
      <w:bookmarkStart w:id="2978" w:name="_Toc38893043"/>
      <w:bookmarkStart w:id="2979" w:name="_Toc40269253"/>
      <w:bookmarkStart w:id="2980" w:name="_Toc40271582"/>
      <w:bookmarkStart w:id="2981" w:name="_Toc40273950"/>
      <w:bookmarkStart w:id="2982" w:name="_Toc40428311"/>
      <w:bookmarkStart w:id="2983" w:name="_Toc41549939"/>
      <w:bookmarkStart w:id="2984" w:name="_Toc38893044"/>
      <w:bookmarkStart w:id="2985" w:name="_Toc40269254"/>
      <w:bookmarkStart w:id="2986" w:name="_Toc40271583"/>
      <w:bookmarkStart w:id="2987" w:name="_Toc40273951"/>
      <w:bookmarkStart w:id="2988" w:name="_Toc40428312"/>
      <w:bookmarkStart w:id="2989" w:name="_Toc41549940"/>
      <w:bookmarkStart w:id="2990" w:name="_Toc38893045"/>
      <w:bookmarkStart w:id="2991" w:name="_Toc40269255"/>
      <w:bookmarkStart w:id="2992" w:name="_Toc40271584"/>
      <w:bookmarkStart w:id="2993" w:name="_Toc40273952"/>
      <w:bookmarkStart w:id="2994" w:name="_Toc40350617"/>
      <w:bookmarkStart w:id="2995" w:name="_Toc40352062"/>
      <w:bookmarkStart w:id="2996" w:name="_Toc40353469"/>
      <w:bookmarkStart w:id="2997" w:name="_Toc40354876"/>
      <w:bookmarkStart w:id="2998" w:name="_Toc40356285"/>
      <w:bookmarkStart w:id="2999" w:name="_Toc40428313"/>
      <w:bookmarkStart w:id="3000" w:name="_Toc40429969"/>
      <w:bookmarkStart w:id="3001" w:name="_Toc40431416"/>
      <w:bookmarkStart w:id="3002" w:name="_Toc38893046"/>
      <w:bookmarkStart w:id="3003" w:name="_Toc40269256"/>
      <w:bookmarkStart w:id="3004" w:name="_Toc40271585"/>
      <w:bookmarkStart w:id="3005" w:name="_Toc40273953"/>
      <w:bookmarkStart w:id="3006" w:name="_Toc40428314"/>
      <w:bookmarkStart w:id="3007" w:name="_Toc41549941"/>
      <w:bookmarkStart w:id="3008" w:name="_Toc38893047"/>
      <w:bookmarkStart w:id="3009" w:name="_Toc40269257"/>
      <w:bookmarkStart w:id="3010" w:name="_Toc40271586"/>
      <w:bookmarkStart w:id="3011" w:name="_Toc40273954"/>
      <w:bookmarkStart w:id="3012" w:name="_Toc40428315"/>
      <w:bookmarkStart w:id="3013" w:name="_Toc41549942"/>
      <w:bookmarkStart w:id="3014" w:name="_Toc38893048"/>
      <w:bookmarkStart w:id="3015" w:name="_Toc40269258"/>
      <w:bookmarkStart w:id="3016" w:name="_Toc40271587"/>
      <w:bookmarkStart w:id="3017" w:name="_Toc40273955"/>
      <w:bookmarkStart w:id="3018" w:name="_Toc40428316"/>
      <w:bookmarkStart w:id="3019" w:name="_Toc41549943"/>
      <w:bookmarkStart w:id="3020" w:name="_Toc38893049"/>
      <w:bookmarkStart w:id="3021" w:name="_Toc40269259"/>
      <w:bookmarkStart w:id="3022" w:name="_Toc40271588"/>
      <w:bookmarkStart w:id="3023" w:name="_Toc40273956"/>
      <w:bookmarkStart w:id="3024" w:name="_Toc40428317"/>
      <w:bookmarkStart w:id="3025" w:name="_Toc41549944"/>
      <w:bookmarkStart w:id="3026" w:name="_Toc38893050"/>
      <w:bookmarkStart w:id="3027" w:name="_Toc40269260"/>
      <w:bookmarkStart w:id="3028" w:name="_Toc40271589"/>
      <w:bookmarkStart w:id="3029" w:name="_Toc40273957"/>
      <w:bookmarkStart w:id="3030" w:name="_Toc40428318"/>
      <w:bookmarkStart w:id="3031" w:name="_Toc41549945"/>
      <w:bookmarkStart w:id="3032" w:name="_Toc38893051"/>
      <w:bookmarkStart w:id="3033" w:name="_Toc40269261"/>
      <w:bookmarkStart w:id="3034" w:name="_Toc40271590"/>
      <w:bookmarkStart w:id="3035" w:name="_Toc40273958"/>
      <w:bookmarkStart w:id="3036" w:name="_Toc40428319"/>
      <w:bookmarkStart w:id="3037" w:name="_Toc41549946"/>
      <w:bookmarkStart w:id="3038" w:name="_Toc38893052"/>
      <w:bookmarkStart w:id="3039" w:name="_Toc40269262"/>
      <w:bookmarkStart w:id="3040" w:name="_Toc40271591"/>
      <w:bookmarkStart w:id="3041" w:name="_Toc40273959"/>
      <w:bookmarkStart w:id="3042" w:name="_Toc40428320"/>
      <w:bookmarkStart w:id="3043" w:name="_Toc41549947"/>
      <w:bookmarkStart w:id="3044" w:name="_Toc38893053"/>
      <w:bookmarkStart w:id="3045" w:name="_Toc40269263"/>
      <w:bookmarkStart w:id="3046" w:name="_Toc40271592"/>
      <w:bookmarkStart w:id="3047" w:name="_Toc40273960"/>
      <w:bookmarkStart w:id="3048" w:name="_Toc40428321"/>
      <w:bookmarkStart w:id="3049" w:name="_Toc41549948"/>
      <w:bookmarkStart w:id="3050" w:name="_Toc38893054"/>
      <w:bookmarkStart w:id="3051" w:name="_Toc40269264"/>
      <w:bookmarkStart w:id="3052" w:name="_Toc40271593"/>
      <w:bookmarkStart w:id="3053" w:name="_Toc40273961"/>
      <w:bookmarkStart w:id="3054" w:name="_Toc40428322"/>
      <w:bookmarkStart w:id="3055" w:name="_Toc41549949"/>
      <w:bookmarkStart w:id="3056" w:name="_Toc38893055"/>
      <w:bookmarkStart w:id="3057" w:name="_Toc40269265"/>
      <w:bookmarkStart w:id="3058" w:name="_Toc40271594"/>
      <w:bookmarkStart w:id="3059" w:name="_Toc40273962"/>
      <w:bookmarkStart w:id="3060" w:name="_Toc40350627"/>
      <w:bookmarkStart w:id="3061" w:name="_Toc40352072"/>
      <w:bookmarkStart w:id="3062" w:name="_Toc40353479"/>
      <w:bookmarkStart w:id="3063" w:name="_Toc40354886"/>
      <w:bookmarkStart w:id="3064" w:name="_Toc40356295"/>
      <w:bookmarkStart w:id="3065" w:name="_Toc40428323"/>
      <w:bookmarkStart w:id="3066" w:name="_Toc40429979"/>
      <w:bookmarkStart w:id="3067" w:name="_Toc40431426"/>
      <w:bookmarkStart w:id="3068" w:name="_Toc38893056"/>
      <w:bookmarkStart w:id="3069" w:name="_Toc40269266"/>
      <w:bookmarkStart w:id="3070" w:name="_Toc40271595"/>
      <w:bookmarkStart w:id="3071" w:name="_Toc40273963"/>
      <w:bookmarkStart w:id="3072" w:name="_Toc40428324"/>
      <w:bookmarkStart w:id="3073" w:name="_Toc41549950"/>
      <w:bookmarkStart w:id="3074" w:name="_Toc38893057"/>
      <w:bookmarkStart w:id="3075" w:name="_Toc40269267"/>
      <w:bookmarkStart w:id="3076" w:name="_Toc40271596"/>
      <w:bookmarkStart w:id="3077" w:name="_Toc40273964"/>
      <w:bookmarkStart w:id="3078" w:name="_Toc40350629"/>
      <w:bookmarkStart w:id="3079" w:name="_Toc40352074"/>
      <w:bookmarkStart w:id="3080" w:name="_Toc40353481"/>
      <w:bookmarkStart w:id="3081" w:name="_Toc40354888"/>
      <w:bookmarkStart w:id="3082" w:name="_Toc40356297"/>
      <w:bookmarkStart w:id="3083" w:name="_Toc40428325"/>
      <w:bookmarkStart w:id="3084" w:name="_Toc40429981"/>
      <w:bookmarkStart w:id="3085" w:name="_Toc40431428"/>
      <w:bookmarkStart w:id="3086" w:name="_Toc38893058"/>
      <w:bookmarkStart w:id="3087" w:name="_Toc40269268"/>
      <w:bookmarkStart w:id="3088" w:name="_Toc40271597"/>
      <w:bookmarkStart w:id="3089" w:name="_Toc40273965"/>
      <w:bookmarkStart w:id="3090" w:name="_Toc40428326"/>
      <w:bookmarkStart w:id="3091" w:name="_Toc41549951"/>
      <w:bookmarkStart w:id="3092" w:name="_Toc38893059"/>
      <w:bookmarkStart w:id="3093" w:name="_Toc40269269"/>
      <w:bookmarkStart w:id="3094" w:name="_Toc40271598"/>
      <w:bookmarkStart w:id="3095" w:name="_Toc40273966"/>
      <w:bookmarkStart w:id="3096" w:name="_Toc40350631"/>
      <w:bookmarkStart w:id="3097" w:name="_Toc40352076"/>
      <w:bookmarkStart w:id="3098" w:name="_Toc40353483"/>
      <w:bookmarkStart w:id="3099" w:name="_Toc40354890"/>
      <w:bookmarkStart w:id="3100" w:name="_Toc40356299"/>
      <w:bookmarkStart w:id="3101" w:name="_Toc40428327"/>
      <w:bookmarkStart w:id="3102" w:name="_Toc40429983"/>
      <w:bookmarkStart w:id="3103" w:name="_Toc40431430"/>
      <w:bookmarkStart w:id="3104" w:name="_Toc38893060"/>
      <w:bookmarkStart w:id="3105" w:name="_Toc40269270"/>
      <w:bookmarkStart w:id="3106" w:name="_Toc40271599"/>
      <w:bookmarkStart w:id="3107" w:name="_Toc40273967"/>
      <w:bookmarkStart w:id="3108" w:name="_Toc40428328"/>
      <w:bookmarkStart w:id="3109" w:name="_Toc41549952"/>
      <w:bookmarkStart w:id="3110" w:name="_Toc38893061"/>
      <w:bookmarkStart w:id="3111" w:name="_Toc40269271"/>
      <w:bookmarkStart w:id="3112" w:name="_Toc40271600"/>
      <w:bookmarkStart w:id="3113" w:name="_Toc40273968"/>
      <w:bookmarkStart w:id="3114" w:name="_Toc40350633"/>
      <w:bookmarkStart w:id="3115" w:name="_Toc40352078"/>
      <w:bookmarkStart w:id="3116" w:name="_Toc40353485"/>
      <w:bookmarkStart w:id="3117" w:name="_Toc40354892"/>
      <w:bookmarkStart w:id="3118" w:name="_Toc40356301"/>
      <w:bookmarkStart w:id="3119" w:name="_Toc40428329"/>
      <w:bookmarkStart w:id="3120" w:name="_Toc40429985"/>
      <w:bookmarkStart w:id="3121" w:name="_Toc40431432"/>
      <w:bookmarkStart w:id="3122" w:name="_Toc40269274"/>
      <w:bookmarkStart w:id="3123" w:name="_Toc40271603"/>
      <w:bookmarkStart w:id="3124" w:name="_Toc40273971"/>
      <w:bookmarkStart w:id="3125" w:name="_Toc40350635"/>
      <w:bookmarkStart w:id="3126" w:name="_Toc40352080"/>
      <w:bookmarkStart w:id="3127" w:name="_Toc40353487"/>
      <w:bookmarkStart w:id="3128" w:name="_Toc40354894"/>
      <w:bookmarkStart w:id="3129" w:name="_Toc40356303"/>
      <w:bookmarkStart w:id="3130" w:name="_Toc40428332"/>
      <w:bookmarkStart w:id="3131" w:name="_Toc40429987"/>
      <w:bookmarkStart w:id="3132" w:name="_Toc40431434"/>
      <w:bookmarkStart w:id="3133" w:name="_Toc41549955"/>
      <w:bookmarkStart w:id="3134" w:name="_Toc40269279"/>
      <w:bookmarkStart w:id="3135" w:name="_Toc40271608"/>
      <w:bookmarkStart w:id="3136" w:name="_Toc40273976"/>
      <w:bookmarkStart w:id="3137" w:name="_Toc40350639"/>
      <w:bookmarkStart w:id="3138" w:name="_Toc40352084"/>
      <w:bookmarkStart w:id="3139" w:name="_Toc40353491"/>
      <w:bookmarkStart w:id="3140" w:name="_Toc40354898"/>
      <w:bookmarkStart w:id="3141" w:name="_Toc40356307"/>
      <w:bookmarkStart w:id="3142" w:name="_Toc40428337"/>
      <w:bookmarkStart w:id="3143" w:name="_Toc40429991"/>
      <w:bookmarkStart w:id="3144" w:name="_Toc40431438"/>
      <w:bookmarkStart w:id="3145" w:name="_Toc41549960"/>
      <w:bookmarkStart w:id="3146" w:name="_Toc38893064"/>
      <w:bookmarkStart w:id="3147" w:name="_Toc38893069"/>
      <w:bookmarkStart w:id="3148" w:name="_Toc38893239"/>
      <w:bookmarkStart w:id="3149" w:name="_Toc40269449"/>
      <w:bookmarkStart w:id="3150" w:name="_Toc40271778"/>
      <w:bookmarkStart w:id="3151" w:name="_Toc40274146"/>
      <w:bookmarkStart w:id="3152" w:name="_Toc40350780"/>
      <w:bookmarkStart w:id="3153" w:name="_Toc40352225"/>
      <w:bookmarkStart w:id="3154" w:name="_Toc40353632"/>
      <w:bookmarkStart w:id="3155" w:name="_Toc40355039"/>
      <w:bookmarkStart w:id="3156" w:name="_Toc40356448"/>
      <w:bookmarkStart w:id="3157" w:name="_Toc40428507"/>
      <w:bookmarkStart w:id="3158" w:name="_Toc40430132"/>
      <w:bookmarkStart w:id="3159" w:name="_Toc40431579"/>
      <w:bookmarkStart w:id="3160" w:name="_Toc41550130"/>
      <w:bookmarkStart w:id="3161" w:name="_Toc38893240"/>
      <w:bookmarkStart w:id="3162" w:name="_Toc40269450"/>
      <w:bookmarkStart w:id="3163" w:name="_Toc40271779"/>
      <w:bookmarkStart w:id="3164" w:name="_Toc40274147"/>
      <w:bookmarkStart w:id="3165" w:name="_Toc40350781"/>
      <w:bookmarkStart w:id="3166" w:name="_Toc40352226"/>
      <w:bookmarkStart w:id="3167" w:name="_Toc40353633"/>
      <w:bookmarkStart w:id="3168" w:name="_Toc40355040"/>
      <w:bookmarkStart w:id="3169" w:name="_Toc40356449"/>
      <w:bookmarkStart w:id="3170" w:name="_Toc40428508"/>
      <w:bookmarkStart w:id="3171" w:name="_Toc40430133"/>
      <w:bookmarkStart w:id="3172" w:name="_Toc40431580"/>
      <w:bookmarkStart w:id="3173" w:name="_Toc41550131"/>
      <w:bookmarkStart w:id="3174" w:name="_Toc38893243"/>
      <w:bookmarkStart w:id="3175" w:name="_Toc40269453"/>
      <w:bookmarkStart w:id="3176" w:name="_Toc40271782"/>
      <w:bookmarkStart w:id="3177" w:name="_Toc40274150"/>
      <w:bookmarkStart w:id="3178" w:name="_Toc40350783"/>
      <w:bookmarkStart w:id="3179" w:name="_Toc40352228"/>
      <w:bookmarkStart w:id="3180" w:name="_Toc40353635"/>
      <w:bookmarkStart w:id="3181" w:name="_Toc40355042"/>
      <w:bookmarkStart w:id="3182" w:name="_Toc40356451"/>
      <w:bookmarkStart w:id="3183" w:name="_Toc40428511"/>
      <w:bookmarkStart w:id="3184" w:name="_Toc40430135"/>
      <w:bookmarkStart w:id="3185" w:name="_Toc40431582"/>
      <w:bookmarkStart w:id="3186" w:name="_Toc41550134"/>
      <w:bookmarkStart w:id="3187" w:name="_Toc38893248"/>
      <w:bookmarkStart w:id="3188" w:name="_Toc40269458"/>
      <w:bookmarkStart w:id="3189" w:name="_Toc40271787"/>
      <w:bookmarkStart w:id="3190" w:name="_Toc40274155"/>
      <w:bookmarkStart w:id="3191" w:name="_Toc40350787"/>
      <w:bookmarkStart w:id="3192" w:name="_Toc40352232"/>
      <w:bookmarkStart w:id="3193" w:name="_Toc40353639"/>
      <w:bookmarkStart w:id="3194" w:name="_Toc40355046"/>
      <w:bookmarkStart w:id="3195" w:name="_Toc40356455"/>
      <w:bookmarkStart w:id="3196" w:name="_Toc40428516"/>
      <w:bookmarkStart w:id="3197" w:name="_Toc40430139"/>
      <w:bookmarkStart w:id="3198" w:name="_Toc40431586"/>
      <w:bookmarkStart w:id="3199" w:name="_Toc41550139"/>
      <w:bookmarkStart w:id="3200" w:name="_Toc38893417"/>
      <w:bookmarkStart w:id="3201" w:name="_Toc40269627"/>
      <w:bookmarkStart w:id="3202" w:name="_Toc40271956"/>
      <w:bookmarkStart w:id="3203" w:name="_Toc40274324"/>
      <w:bookmarkStart w:id="3204" w:name="_Toc40350927"/>
      <w:bookmarkStart w:id="3205" w:name="_Toc40352372"/>
      <w:bookmarkStart w:id="3206" w:name="_Toc40353779"/>
      <w:bookmarkStart w:id="3207" w:name="_Toc40355186"/>
      <w:bookmarkStart w:id="3208" w:name="_Toc40356595"/>
      <w:bookmarkStart w:id="3209" w:name="_Toc40428685"/>
      <w:bookmarkStart w:id="3210" w:name="_Toc40430279"/>
      <w:bookmarkStart w:id="3211" w:name="_Toc40431726"/>
      <w:bookmarkStart w:id="3212" w:name="_Toc41550308"/>
      <w:bookmarkStart w:id="3213" w:name="_Toc38893418"/>
      <w:bookmarkStart w:id="3214" w:name="_Toc40269628"/>
      <w:bookmarkStart w:id="3215" w:name="_Toc40271957"/>
      <w:bookmarkStart w:id="3216" w:name="_Toc40274325"/>
      <w:bookmarkStart w:id="3217" w:name="_Toc40350928"/>
      <w:bookmarkStart w:id="3218" w:name="_Toc40352373"/>
      <w:bookmarkStart w:id="3219" w:name="_Toc40353780"/>
      <w:bookmarkStart w:id="3220" w:name="_Toc40355187"/>
      <w:bookmarkStart w:id="3221" w:name="_Toc40356596"/>
      <w:bookmarkStart w:id="3222" w:name="_Toc40428686"/>
      <w:bookmarkStart w:id="3223" w:name="_Toc40430280"/>
      <w:bookmarkStart w:id="3224" w:name="_Toc40431727"/>
      <w:bookmarkStart w:id="3225" w:name="_Toc41550309"/>
      <w:bookmarkStart w:id="3226" w:name="_Toc40350929"/>
      <w:bookmarkStart w:id="3227" w:name="_Toc40352374"/>
      <w:bookmarkStart w:id="3228" w:name="_Toc40353781"/>
      <w:bookmarkStart w:id="3229" w:name="_Toc40355188"/>
      <w:bookmarkStart w:id="3230" w:name="_Toc40356597"/>
      <w:bookmarkStart w:id="3231" w:name="_Toc40430281"/>
      <w:bookmarkStart w:id="3232" w:name="_Toc40431728"/>
      <w:bookmarkStart w:id="3233" w:name="_Toc38893419"/>
      <w:bookmarkStart w:id="3234" w:name="_Toc40269629"/>
      <w:bookmarkStart w:id="3235" w:name="_Toc40271958"/>
      <w:bookmarkStart w:id="3236" w:name="_Toc40274326"/>
      <w:bookmarkStart w:id="3237" w:name="_Toc40428687"/>
      <w:bookmarkStart w:id="3238" w:name="_Toc38893420"/>
      <w:bookmarkStart w:id="3239" w:name="_Toc40269630"/>
      <w:bookmarkStart w:id="3240" w:name="_Toc40271959"/>
      <w:bookmarkStart w:id="3241" w:name="_Toc40274327"/>
      <w:bookmarkStart w:id="3242" w:name="_Toc40350930"/>
      <w:bookmarkStart w:id="3243" w:name="_Toc40352375"/>
      <w:bookmarkStart w:id="3244" w:name="_Toc40353782"/>
      <w:bookmarkStart w:id="3245" w:name="_Toc40355189"/>
      <w:bookmarkStart w:id="3246" w:name="_Toc40356598"/>
      <w:bookmarkStart w:id="3247" w:name="_Toc40428688"/>
      <w:bookmarkStart w:id="3248" w:name="_Toc40430282"/>
      <w:bookmarkStart w:id="3249" w:name="_Toc40431729"/>
      <w:bookmarkStart w:id="3250" w:name="_Toc41550310"/>
      <w:bookmarkStart w:id="3251" w:name="_Toc38893421"/>
      <w:bookmarkStart w:id="3252" w:name="_Toc40269631"/>
      <w:bookmarkStart w:id="3253" w:name="_Toc40271960"/>
      <w:bookmarkStart w:id="3254" w:name="_Toc40274328"/>
      <w:bookmarkStart w:id="3255" w:name="_Toc40428689"/>
      <w:bookmarkStart w:id="3256" w:name="_Toc41550311"/>
      <w:bookmarkStart w:id="3257" w:name="_Toc38893422"/>
      <w:bookmarkStart w:id="3258" w:name="_Toc40269632"/>
      <w:bookmarkStart w:id="3259" w:name="_Toc40271961"/>
      <w:bookmarkStart w:id="3260" w:name="_Toc40274329"/>
      <w:bookmarkStart w:id="3261" w:name="_Toc40428690"/>
      <w:bookmarkStart w:id="3262" w:name="_Toc41550312"/>
      <w:bookmarkStart w:id="3263" w:name="_Toc38893423"/>
      <w:bookmarkStart w:id="3264" w:name="_Toc40269633"/>
      <w:bookmarkStart w:id="3265" w:name="_Toc40271962"/>
      <w:bookmarkStart w:id="3266" w:name="_Toc40274330"/>
      <w:bookmarkStart w:id="3267" w:name="_Toc40350933"/>
      <w:bookmarkStart w:id="3268" w:name="_Toc40352378"/>
      <w:bookmarkStart w:id="3269" w:name="_Toc40353785"/>
      <w:bookmarkStart w:id="3270" w:name="_Toc40355192"/>
      <w:bookmarkStart w:id="3271" w:name="_Toc40356601"/>
      <w:bookmarkStart w:id="3272" w:name="_Toc40428691"/>
      <w:bookmarkStart w:id="3273" w:name="_Toc40430285"/>
      <w:bookmarkStart w:id="3274" w:name="_Toc40431732"/>
      <w:bookmarkStart w:id="3275" w:name="_Toc41550313"/>
      <w:bookmarkStart w:id="3276" w:name="_Toc38893424"/>
      <w:bookmarkStart w:id="3277" w:name="_Toc40269634"/>
      <w:bookmarkStart w:id="3278" w:name="_Toc40271963"/>
      <w:bookmarkStart w:id="3279" w:name="_Toc40274331"/>
      <w:bookmarkStart w:id="3280" w:name="_Toc40428692"/>
      <w:bookmarkStart w:id="3281" w:name="_Toc41550314"/>
      <w:bookmarkStart w:id="3282" w:name="_Toc38893425"/>
      <w:bookmarkStart w:id="3283" w:name="_Toc40269635"/>
      <w:bookmarkStart w:id="3284" w:name="_Toc40271964"/>
      <w:bookmarkStart w:id="3285" w:name="_Toc40274332"/>
      <w:bookmarkStart w:id="3286" w:name="_Toc40428693"/>
      <w:bookmarkStart w:id="3287" w:name="_Toc41550315"/>
      <w:bookmarkStart w:id="3288" w:name="_Toc38893426"/>
      <w:bookmarkStart w:id="3289" w:name="_Toc40269636"/>
      <w:bookmarkStart w:id="3290" w:name="_Toc40271965"/>
      <w:bookmarkStart w:id="3291" w:name="_Toc40274333"/>
      <w:bookmarkStart w:id="3292" w:name="_Toc40350936"/>
      <w:bookmarkStart w:id="3293" w:name="_Toc40352381"/>
      <w:bookmarkStart w:id="3294" w:name="_Toc40353788"/>
      <w:bookmarkStart w:id="3295" w:name="_Toc40355195"/>
      <w:bookmarkStart w:id="3296" w:name="_Toc40356604"/>
      <w:bookmarkStart w:id="3297" w:name="_Toc40428694"/>
      <w:bookmarkStart w:id="3298" w:name="_Toc40430288"/>
      <w:bookmarkStart w:id="3299" w:name="_Toc40431735"/>
      <w:bookmarkStart w:id="3300" w:name="_Toc41550316"/>
      <w:bookmarkStart w:id="3301" w:name="_Toc38893427"/>
      <w:bookmarkStart w:id="3302" w:name="_Toc40269637"/>
      <w:bookmarkStart w:id="3303" w:name="_Toc40271966"/>
      <w:bookmarkStart w:id="3304" w:name="_Toc40274334"/>
      <w:bookmarkStart w:id="3305" w:name="_Toc40428695"/>
      <w:bookmarkStart w:id="3306" w:name="_Toc41550317"/>
      <w:bookmarkStart w:id="3307" w:name="_Toc38893428"/>
      <w:bookmarkStart w:id="3308" w:name="_Toc40269638"/>
      <w:bookmarkStart w:id="3309" w:name="_Toc40271967"/>
      <w:bookmarkStart w:id="3310" w:name="_Toc40274335"/>
      <w:bookmarkStart w:id="3311" w:name="_Toc40428696"/>
      <w:bookmarkStart w:id="3312" w:name="_Toc41550318"/>
      <w:bookmarkStart w:id="3313" w:name="_Toc38893429"/>
      <w:bookmarkStart w:id="3314" w:name="_Toc40269639"/>
      <w:bookmarkStart w:id="3315" w:name="_Toc40271968"/>
      <w:bookmarkStart w:id="3316" w:name="_Toc40274336"/>
      <w:bookmarkStart w:id="3317" w:name="_Toc40350939"/>
      <w:bookmarkStart w:id="3318" w:name="_Toc40352384"/>
      <w:bookmarkStart w:id="3319" w:name="_Toc40353791"/>
      <w:bookmarkStart w:id="3320" w:name="_Toc40355198"/>
      <w:bookmarkStart w:id="3321" w:name="_Toc40356607"/>
      <w:bookmarkStart w:id="3322" w:name="_Toc40428697"/>
      <w:bookmarkStart w:id="3323" w:name="_Toc40430291"/>
      <w:bookmarkStart w:id="3324" w:name="_Toc40431738"/>
      <w:bookmarkStart w:id="3325" w:name="_Toc41550319"/>
      <w:bookmarkStart w:id="3326" w:name="_Toc38893430"/>
      <w:bookmarkStart w:id="3327" w:name="_Toc40269640"/>
      <w:bookmarkStart w:id="3328" w:name="_Toc40271969"/>
      <w:bookmarkStart w:id="3329" w:name="_Toc40274337"/>
      <w:bookmarkStart w:id="3330" w:name="_Toc40350940"/>
      <w:bookmarkStart w:id="3331" w:name="_Toc40352385"/>
      <w:bookmarkStart w:id="3332" w:name="_Toc40353792"/>
      <w:bookmarkStart w:id="3333" w:name="_Toc40355199"/>
      <w:bookmarkStart w:id="3334" w:name="_Toc40356608"/>
      <w:bookmarkStart w:id="3335" w:name="_Toc40428698"/>
      <w:bookmarkStart w:id="3336" w:name="_Toc40430292"/>
      <w:bookmarkStart w:id="3337" w:name="_Toc40431739"/>
      <w:bookmarkStart w:id="3338" w:name="_Toc41546354"/>
      <w:bookmarkStart w:id="3339" w:name="_Toc41546532"/>
      <w:bookmarkStart w:id="3340" w:name="_Toc41546716"/>
      <w:bookmarkStart w:id="3341" w:name="_Toc41546894"/>
      <w:bookmarkStart w:id="3342" w:name="_Toc41550320"/>
      <w:bookmarkStart w:id="3343" w:name="_Toc4155225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r w:rsidRPr="00C84876">
        <w:rPr>
          <w:rFonts w:cstheme="minorHAnsi"/>
          <w:lang w:eastAsia="en-US"/>
        </w:rPr>
        <w:t>Not relevant for simplified authorisation according to Article 25 and Article 20(1)(b) of Regulation (EU) No 528/2012.</w:t>
      </w:r>
    </w:p>
    <w:p w14:paraId="03B73375" w14:textId="77777777" w:rsidR="006A76A0" w:rsidRPr="006A76A0" w:rsidRDefault="006A76A0" w:rsidP="000E61B7">
      <w:pPr>
        <w:jc w:val="both"/>
        <w:rPr>
          <w:rFonts w:eastAsia="Calibri" w:cs="Calibri"/>
          <w:lang w:eastAsia="en-US"/>
        </w:rPr>
      </w:pPr>
    </w:p>
    <w:p w14:paraId="4BC1C713" w14:textId="092CD479" w:rsidR="009802F7" w:rsidRPr="000E61B7" w:rsidRDefault="002F16E0" w:rsidP="000E61B7">
      <w:pPr>
        <w:jc w:val="both"/>
        <w:rPr>
          <w:rFonts w:eastAsia="Calibri" w:cs="Calibri"/>
          <w:lang w:val="en-US" w:eastAsia="en-US"/>
        </w:rPr>
      </w:pPr>
      <w:r w:rsidRPr="000E61B7">
        <w:rPr>
          <w:rFonts w:eastAsia="Calibri" w:cs="Calibri"/>
          <w:lang w:val="en-US" w:eastAsia="en-US"/>
        </w:rPr>
        <w:t xml:space="preserve">The evaluation related to acute and chronic aquatic toxicity of all the products belonging to </w:t>
      </w:r>
      <w:r w:rsidR="005729F0">
        <w:rPr>
          <w:rFonts w:eastAsia="Calibri" w:cs="Calibri"/>
          <w:lang w:val="en-US" w:eastAsia="en-US"/>
        </w:rPr>
        <w:t>LACTIVO 150 BPF</w:t>
      </w:r>
      <w:r w:rsidRPr="000E61B7">
        <w:rPr>
          <w:rFonts w:eastAsia="Calibri" w:cs="Calibri"/>
          <w:lang w:val="en-US" w:eastAsia="en-US"/>
        </w:rPr>
        <w:t xml:space="preserve"> has been performed base</w:t>
      </w:r>
      <w:r w:rsidR="006A76A0">
        <w:rPr>
          <w:rFonts w:eastAsia="Calibri" w:cs="Calibri"/>
          <w:lang w:val="en-US" w:eastAsia="en-US"/>
        </w:rPr>
        <w:t>d on the classifications in the</w:t>
      </w:r>
      <w:r w:rsidRPr="000E61B7">
        <w:rPr>
          <w:rFonts w:eastAsia="Calibri" w:cs="Calibri"/>
          <w:lang w:val="en-US" w:eastAsia="en-US"/>
        </w:rPr>
        <w:t xml:space="preserve"> suppliers’ SDSs for each co</w:t>
      </w:r>
      <w:r w:rsidR="008F6306">
        <w:rPr>
          <w:rFonts w:eastAsia="Calibri" w:cs="Calibri"/>
          <w:lang w:val="en-US" w:eastAsia="en-US"/>
        </w:rPr>
        <w:t>-</w:t>
      </w:r>
      <w:r w:rsidRPr="000E61B7">
        <w:rPr>
          <w:rFonts w:eastAsia="Calibri" w:cs="Calibri"/>
          <w:lang w:val="en-US" w:eastAsia="en-US"/>
        </w:rPr>
        <w:t>formulant applying the principles related to the mixture as indicated in the CLP Regulation (EC n.1272/2008) (see excel file “Hazard evaluation of LACTIVO 150 BPF” attached in section 13 of the IUCLID dossier).</w:t>
      </w:r>
    </w:p>
    <w:p w14:paraId="41C48320" w14:textId="77777777" w:rsidR="002F16E0" w:rsidRPr="00340D22" w:rsidRDefault="002F16E0" w:rsidP="002D261B">
      <w:pPr>
        <w:rPr>
          <w:rFonts w:eastAsia="Calibri"/>
          <w:lang w:eastAsia="en-US"/>
        </w:rPr>
      </w:pPr>
    </w:p>
    <w:p w14:paraId="60338295" w14:textId="5546EAA6" w:rsidR="002D7A7A" w:rsidRPr="00340D22" w:rsidRDefault="002D7A7A" w:rsidP="00604598">
      <w:pPr>
        <w:pStyle w:val="Heading4"/>
      </w:pPr>
      <w:bookmarkStart w:id="3344" w:name="_Toc26256069"/>
      <w:bookmarkStart w:id="3345" w:name="_Toc40274340"/>
      <w:bookmarkStart w:id="3346" w:name="_Toc41550323"/>
      <w:bookmarkStart w:id="3347" w:name="_Toc52892404"/>
      <w:bookmarkStart w:id="3348" w:name="_Toc147838433"/>
      <w:r w:rsidRPr="00340D22">
        <w:t>Substance</w:t>
      </w:r>
      <w:r w:rsidR="007C077E" w:rsidRPr="00340D22">
        <w:t>(</w:t>
      </w:r>
      <w:r w:rsidRPr="00340D22">
        <w:t>s</w:t>
      </w:r>
      <w:r w:rsidR="007C077E" w:rsidRPr="00340D22">
        <w:t>)</w:t>
      </w:r>
      <w:r w:rsidRPr="00340D22">
        <w:t xml:space="preserve"> of concern</w:t>
      </w:r>
      <w:bookmarkEnd w:id="3344"/>
      <w:bookmarkEnd w:id="3345"/>
      <w:bookmarkEnd w:id="3346"/>
      <w:bookmarkEnd w:id="3347"/>
      <w:bookmarkEnd w:id="3348"/>
    </w:p>
    <w:p w14:paraId="5F48296C" w14:textId="6E767BE1" w:rsidR="009802F7" w:rsidRPr="000D6C54" w:rsidRDefault="002F16E0" w:rsidP="000D6C54">
      <w:pPr>
        <w:jc w:val="both"/>
        <w:rPr>
          <w:rFonts w:eastAsia="Calibri" w:cs="Calibri"/>
          <w:lang w:val="en-US" w:eastAsia="en-US"/>
        </w:rPr>
      </w:pPr>
      <w:r w:rsidRPr="000D6C54">
        <w:rPr>
          <w:rFonts w:eastAsia="Calibri" w:cs="Calibri"/>
          <w:lang w:val="en-US" w:eastAsia="en-US"/>
        </w:rPr>
        <w:t xml:space="preserve">No </w:t>
      </w:r>
      <w:r w:rsidRPr="00F70C99">
        <w:rPr>
          <w:rFonts w:eastAsia="Calibri" w:cs="Calibri"/>
          <w:lang w:val="en-US" w:eastAsia="en-US"/>
        </w:rPr>
        <w:t xml:space="preserve">substances of concern regarding environment were identified as none of the non-active </w:t>
      </w:r>
      <w:r w:rsidRPr="00F70C99">
        <w:rPr>
          <w:rFonts w:eastAsia="Calibri" w:cs="Calibri"/>
          <w:lang w:val="en-US" w:eastAsia="en-US"/>
        </w:rPr>
        <w:lastRenderedPageBreak/>
        <w:t>substances fulfils the criteria as specified in the guidance (Guidance on the BPR: Volume I</w:t>
      </w:r>
      <w:r w:rsidR="002239A7" w:rsidRPr="00F70C99">
        <w:rPr>
          <w:rFonts w:eastAsia="Calibri" w:cs="Calibri"/>
          <w:lang w:val="en-US" w:eastAsia="en-US"/>
        </w:rPr>
        <w:t>V</w:t>
      </w:r>
      <w:r w:rsidRPr="00F70C99">
        <w:rPr>
          <w:rFonts w:eastAsia="Calibri" w:cs="Calibri"/>
          <w:lang w:val="en-US" w:eastAsia="en-US"/>
        </w:rPr>
        <w:t xml:space="preserve"> </w:t>
      </w:r>
      <w:r w:rsidR="002239A7" w:rsidRPr="00F70C99">
        <w:rPr>
          <w:rFonts w:eastAsia="Calibri" w:cs="Calibri"/>
          <w:lang w:val="en-US" w:eastAsia="en-US"/>
        </w:rPr>
        <w:t xml:space="preserve">Environment </w:t>
      </w:r>
      <w:r w:rsidRPr="00F70C99">
        <w:rPr>
          <w:rFonts w:eastAsia="Calibri" w:cs="Calibri"/>
          <w:lang w:val="en-US" w:eastAsia="en-US"/>
        </w:rPr>
        <w:t>(Parts B+C)).</w:t>
      </w:r>
    </w:p>
    <w:p w14:paraId="527B5123" w14:textId="77777777" w:rsidR="003001D5" w:rsidRPr="002F16E0" w:rsidRDefault="003001D5" w:rsidP="002F16E0">
      <w:pPr>
        <w:spacing w:line="360" w:lineRule="auto"/>
        <w:jc w:val="both"/>
        <w:rPr>
          <w:rFonts w:ascii="Calibri" w:eastAsia="Calibri" w:hAnsi="Calibri" w:cs="Calibri"/>
          <w:sz w:val="22"/>
          <w:szCs w:val="22"/>
          <w:lang w:val="en-US" w:eastAsia="en-US"/>
        </w:rPr>
      </w:pPr>
    </w:p>
    <w:p w14:paraId="78D6C5B9" w14:textId="77777777" w:rsidR="002D7A7A" w:rsidRPr="00340D22" w:rsidRDefault="002D7A7A" w:rsidP="00604598">
      <w:pPr>
        <w:pStyle w:val="Heading4"/>
      </w:pPr>
      <w:bookmarkStart w:id="3349" w:name="_Toc26256070"/>
      <w:bookmarkStart w:id="3350" w:name="_Toc40274341"/>
      <w:bookmarkStart w:id="3351" w:name="_Toc41550324"/>
      <w:bookmarkStart w:id="3352" w:name="_Toc52892407"/>
      <w:bookmarkStart w:id="3353" w:name="_Toc147838434"/>
      <w:r w:rsidRPr="00340D22">
        <w:t>Screening for endocrine disruption relating to non-target organisms</w:t>
      </w:r>
      <w:bookmarkEnd w:id="3349"/>
      <w:bookmarkEnd w:id="3350"/>
      <w:bookmarkEnd w:id="3351"/>
      <w:bookmarkEnd w:id="3352"/>
      <w:bookmarkEnd w:id="3353"/>
    </w:p>
    <w:p w14:paraId="683552EE" w14:textId="1F36217F" w:rsidR="004F0DB0" w:rsidRDefault="006A76A0" w:rsidP="00C25331">
      <w:pPr>
        <w:jc w:val="both"/>
        <w:rPr>
          <w:rFonts w:eastAsia="Calibri" w:cs="Calibri"/>
          <w:lang w:val="en-US" w:eastAsia="en-US"/>
        </w:rPr>
      </w:pPr>
      <w:r w:rsidRPr="00F70C99">
        <w:rPr>
          <w:rFonts w:eastAsia="Calibri" w:cs="Calibri"/>
          <w:lang w:val="en-US" w:eastAsia="en-US"/>
        </w:rPr>
        <w:t>For the assessment of endocrine-disrupting pro</w:t>
      </w:r>
      <w:r w:rsidR="00F70C99" w:rsidRPr="00F70C99">
        <w:rPr>
          <w:rFonts w:eastAsia="Calibri" w:cs="Calibri"/>
          <w:lang w:val="en-US" w:eastAsia="en-US"/>
        </w:rPr>
        <w:t>perties of non-active substance</w:t>
      </w:r>
      <w:r w:rsidRPr="00F70C99">
        <w:rPr>
          <w:rFonts w:eastAsia="Calibri" w:cs="Calibri"/>
          <w:lang w:val="en-US" w:eastAsia="en-US"/>
        </w:rPr>
        <w:t>s</w:t>
      </w:r>
      <w:r w:rsidR="00F70C99" w:rsidRPr="00F70C99">
        <w:rPr>
          <w:rFonts w:eastAsia="Calibri" w:cs="Calibri"/>
          <w:lang w:val="en-US" w:eastAsia="en-US"/>
        </w:rPr>
        <w:t xml:space="preserve">, refer to the </w:t>
      </w:r>
      <w:r w:rsidR="00F70C99">
        <w:rPr>
          <w:rFonts w:eastAsia="Calibri" w:cs="Calibri"/>
          <w:lang w:val="en-US" w:eastAsia="en-US"/>
        </w:rPr>
        <w:t>S</w:t>
      </w:r>
      <w:r w:rsidRPr="00F70C99">
        <w:rPr>
          <w:rFonts w:eastAsia="Calibri" w:cs="Calibri"/>
          <w:lang w:val="en-US" w:eastAsia="en-US"/>
        </w:rPr>
        <w:t>ection</w:t>
      </w:r>
      <w:r w:rsidR="00F70C99" w:rsidRPr="00F70C99">
        <w:rPr>
          <w:rFonts w:eastAsia="Calibri" w:cs="Calibri"/>
          <w:lang w:val="en-US" w:eastAsia="en-US"/>
        </w:rPr>
        <w:t xml:space="preserve"> 3</w:t>
      </w:r>
      <w:r w:rsidRPr="00F70C99">
        <w:rPr>
          <w:rFonts w:eastAsia="Calibri" w:cs="Calibri"/>
          <w:lang w:val="en-US" w:eastAsia="en-US"/>
        </w:rPr>
        <w:t xml:space="preserve"> of the confidential annex.</w:t>
      </w:r>
      <w:bookmarkStart w:id="3354" w:name="_Toc41303926"/>
      <w:bookmarkStart w:id="3355" w:name="_Toc41550325"/>
      <w:bookmarkStart w:id="3356" w:name="_Toc16688778"/>
      <w:bookmarkStart w:id="3357" w:name="_Toc16688779"/>
      <w:bookmarkStart w:id="3358" w:name="_Toc16688782"/>
      <w:bookmarkStart w:id="3359" w:name="_Toc16688785"/>
      <w:bookmarkStart w:id="3360" w:name="_Toc16688787"/>
      <w:bookmarkStart w:id="3361" w:name="_Toc16688788"/>
      <w:bookmarkStart w:id="3362" w:name="_Toc16688789"/>
      <w:bookmarkStart w:id="3363" w:name="_Toc16688792"/>
      <w:bookmarkStart w:id="3364" w:name="_Toc16688795"/>
      <w:bookmarkStart w:id="3365" w:name="_Toc16688798"/>
      <w:bookmarkStart w:id="3366" w:name="_Toc16688800"/>
      <w:bookmarkStart w:id="3367" w:name="_Toc16688803"/>
      <w:bookmarkStart w:id="3368" w:name="_Toc16688804"/>
      <w:bookmarkStart w:id="3369" w:name="_Toc16688806"/>
      <w:bookmarkStart w:id="3370" w:name="_Toc16688812"/>
      <w:bookmarkStart w:id="3371" w:name="_Toc16688813"/>
      <w:bookmarkStart w:id="3372" w:name="_Toc16688814"/>
      <w:bookmarkStart w:id="3373" w:name="_Toc16688817"/>
      <w:bookmarkStart w:id="3374" w:name="_Toc16688819"/>
      <w:bookmarkStart w:id="3375" w:name="_Toc16688822"/>
      <w:bookmarkStart w:id="3376" w:name="_Toc16688824"/>
      <w:bookmarkStart w:id="3377" w:name="_Toc16688827"/>
      <w:bookmarkStart w:id="3378" w:name="_Toc16688829"/>
      <w:bookmarkStart w:id="3379" w:name="_Toc16688832"/>
      <w:bookmarkStart w:id="3380" w:name="_Toc16688834"/>
      <w:bookmarkStart w:id="3381" w:name="_Toc16688836"/>
      <w:bookmarkStart w:id="3382" w:name="_Toc16688837"/>
      <w:bookmarkStart w:id="3383" w:name="_Toc16688838"/>
      <w:bookmarkStart w:id="3384" w:name="_Toc16688839"/>
      <w:bookmarkStart w:id="3385" w:name="_Toc16688841"/>
      <w:bookmarkStart w:id="3386" w:name="_Toc16688843"/>
      <w:bookmarkStart w:id="3387" w:name="_Toc16688845"/>
      <w:bookmarkStart w:id="3388" w:name="_Toc16688851"/>
      <w:bookmarkStart w:id="3389" w:name="_Toc16688852"/>
      <w:bookmarkStart w:id="3390" w:name="_Toc16688853"/>
      <w:bookmarkStart w:id="3391" w:name="_Toc16688856"/>
      <w:bookmarkStart w:id="3392" w:name="_Toc16688858"/>
      <w:bookmarkStart w:id="3393" w:name="_Toc16688861"/>
      <w:bookmarkStart w:id="3394" w:name="_Toc16688863"/>
      <w:bookmarkStart w:id="3395" w:name="_Toc16688866"/>
      <w:bookmarkStart w:id="3396" w:name="_Toc16688868"/>
      <w:bookmarkStart w:id="3397" w:name="_Toc16688871"/>
      <w:bookmarkStart w:id="3398" w:name="_Toc16688873"/>
      <w:bookmarkStart w:id="3399" w:name="_Toc16688875"/>
      <w:bookmarkStart w:id="3400" w:name="_Toc16688876"/>
      <w:bookmarkStart w:id="3401" w:name="_Toc16688877"/>
      <w:bookmarkStart w:id="3402" w:name="_Toc16688878"/>
      <w:bookmarkStart w:id="3403" w:name="_Toc16688880"/>
      <w:bookmarkStart w:id="3404" w:name="_Toc16688881"/>
      <w:bookmarkStart w:id="3405" w:name="_Toc16688882"/>
      <w:bookmarkStart w:id="3406" w:name="_Toc16688883"/>
      <w:bookmarkStart w:id="3407" w:name="_Toc16688885"/>
      <w:bookmarkStart w:id="3408" w:name="_Toc16688887"/>
      <w:bookmarkStart w:id="3409" w:name="_Toc16688895"/>
      <w:bookmarkStart w:id="3410" w:name="_Toc16688896"/>
      <w:bookmarkStart w:id="3411" w:name="_Toc16688898"/>
      <w:bookmarkStart w:id="3412" w:name="_Toc16688899"/>
      <w:bookmarkStart w:id="3413" w:name="_Toc16688900"/>
      <w:bookmarkStart w:id="3414" w:name="_Toc16688901"/>
      <w:bookmarkStart w:id="3415" w:name="_Toc16688902"/>
      <w:bookmarkStart w:id="3416" w:name="_Toc16688903"/>
      <w:bookmarkStart w:id="3417" w:name="_Toc16688905"/>
      <w:bookmarkStart w:id="3418" w:name="_Toc16688906"/>
      <w:bookmarkStart w:id="3419" w:name="_Toc16688907"/>
      <w:bookmarkStart w:id="3420" w:name="_Toc16688908"/>
      <w:bookmarkStart w:id="3421" w:name="_Toc16688909"/>
      <w:bookmarkStart w:id="3422" w:name="_Toc16688910"/>
      <w:bookmarkStart w:id="3423" w:name="_Toc16688912"/>
      <w:bookmarkStart w:id="3424" w:name="_Toc16688913"/>
      <w:bookmarkStart w:id="3425" w:name="_Toc16688914"/>
      <w:bookmarkStart w:id="3426" w:name="_Toc16688915"/>
      <w:bookmarkStart w:id="3427" w:name="_Toc16688916"/>
      <w:bookmarkStart w:id="3428" w:name="_Toc16688917"/>
      <w:bookmarkStart w:id="3429" w:name="_Toc16688920"/>
      <w:bookmarkStart w:id="3430" w:name="_Toc16688923"/>
      <w:bookmarkStart w:id="3431" w:name="_Toc16688928"/>
      <w:bookmarkStart w:id="3432" w:name="_Toc16688930"/>
      <w:bookmarkStart w:id="3433" w:name="_Toc16688931"/>
      <w:bookmarkStart w:id="3434" w:name="_Toc16688932"/>
      <w:bookmarkStart w:id="3435" w:name="_Toc16688933"/>
      <w:bookmarkStart w:id="3436" w:name="_Toc16688934"/>
      <w:bookmarkStart w:id="3437" w:name="_Toc16688936"/>
      <w:bookmarkStart w:id="3438" w:name="_Toc16688937"/>
      <w:bookmarkStart w:id="3439" w:name="_Toc16688938"/>
      <w:bookmarkStart w:id="3440" w:name="_Toc16688939"/>
      <w:bookmarkStart w:id="3441" w:name="_Toc16688940"/>
      <w:bookmarkStart w:id="3442" w:name="_Toc16688942"/>
      <w:bookmarkStart w:id="3443" w:name="_Toc16688943"/>
      <w:bookmarkStart w:id="3444" w:name="_Toc16688944"/>
      <w:bookmarkStart w:id="3445" w:name="_Toc16688945"/>
      <w:bookmarkStart w:id="3446" w:name="_Toc16688946"/>
      <w:bookmarkStart w:id="3447" w:name="_Toc16688949"/>
      <w:bookmarkStart w:id="3448" w:name="_Toc16688950"/>
      <w:bookmarkStart w:id="3449" w:name="_Toc16688953"/>
      <w:bookmarkStart w:id="3450" w:name="_Toc16688956"/>
      <w:bookmarkStart w:id="3451" w:name="_Toc16688958"/>
      <w:bookmarkStart w:id="3452" w:name="_Toc16688959"/>
      <w:bookmarkStart w:id="3453" w:name="_Toc16688960"/>
      <w:bookmarkStart w:id="3454" w:name="_Toc16688963"/>
      <w:bookmarkStart w:id="3455" w:name="_Toc16688966"/>
      <w:bookmarkStart w:id="3456" w:name="_Toc387250869"/>
      <w:bookmarkStart w:id="3457" w:name="_Toc388374389"/>
      <w:bookmarkStart w:id="3458" w:name="_Toc388610091"/>
      <w:bookmarkStart w:id="3459" w:name="_Toc388625125"/>
      <w:bookmarkStart w:id="3460" w:name="_Toc388625379"/>
      <w:bookmarkStart w:id="3461" w:name="_Toc388633780"/>
      <w:bookmarkStart w:id="3462" w:name="_Toc389725272"/>
      <w:bookmarkStart w:id="3463" w:name="_Toc16688969"/>
      <w:bookmarkStart w:id="3464" w:name="_Toc16688970"/>
      <w:bookmarkStart w:id="3465" w:name="_Toc16688980"/>
      <w:bookmarkStart w:id="3466" w:name="_Toc16688982"/>
      <w:bookmarkStart w:id="3467" w:name="_Toc16688983"/>
      <w:bookmarkStart w:id="3468" w:name="_Toc16688984"/>
      <w:bookmarkStart w:id="3469" w:name="_Toc16688987"/>
      <w:bookmarkStart w:id="3470" w:name="_Toc16688988"/>
      <w:bookmarkStart w:id="3471" w:name="_Toc16688989"/>
      <w:bookmarkStart w:id="3472" w:name="_Toc16688990"/>
      <w:bookmarkStart w:id="3473" w:name="_Toc16688991"/>
      <w:bookmarkStart w:id="3474" w:name="_Toc16688995"/>
      <w:bookmarkStart w:id="3475" w:name="_Toc16688996"/>
      <w:bookmarkStart w:id="3476" w:name="_Toc16688997"/>
      <w:bookmarkStart w:id="3477" w:name="_Toc16688998"/>
      <w:bookmarkStart w:id="3478" w:name="_Toc16688999"/>
      <w:bookmarkStart w:id="3479" w:name="_Toc16689000"/>
      <w:bookmarkStart w:id="3480" w:name="_Toc16689001"/>
      <w:bookmarkStart w:id="3481" w:name="_Toc16689002"/>
      <w:bookmarkStart w:id="3482" w:name="_Toc16689003"/>
      <w:bookmarkStart w:id="3483" w:name="_Toc16689004"/>
      <w:bookmarkStart w:id="3484" w:name="_Toc16689006"/>
      <w:bookmarkStart w:id="3485" w:name="_Toc16689007"/>
      <w:bookmarkStart w:id="3486" w:name="_Toc16689008"/>
      <w:bookmarkStart w:id="3487" w:name="_Toc16689009"/>
      <w:bookmarkStart w:id="3488" w:name="_Toc16689010"/>
      <w:bookmarkStart w:id="3489" w:name="_Toc16689011"/>
      <w:bookmarkStart w:id="3490" w:name="_Toc16689012"/>
      <w:bookmarkStart w:id="3491" w:name="_Toc16689013"/>
      <w:bookmarkStart w:id="3492" w:name="_Toc16689014"/>
      <w:bookmarkStart w:id="3493" w:name="_Toc16689015"/>
      <w:bookmarkStart w:id="3494" w:name="_Toc16689017"/>
      <w:bookmarkStart w:id="3495" w:name="_Toc16689018"/>
      <w:bookmarkStart w:id="3496" w:name="_Toc16689019"/>
      <w:bookmarkStart w:id="3497" w:name="_Toc16689020"/>
      <w:bookmarkStart w:id="3498" w:name="_Toc16689021"/>
      <w:bookmarkStart w:id="3499" w:name="_Toc16689022"/>
      <w:bookmarkStart w:id="3500" w:name="_Toc16689023"/>
      <w:bookmarkStart w:id="3501" w:name="_Toc16689024"/>
      <w:bookmarkStart w:id="3502" w:name="_Toc16689025"/>
      <w:bookmarkStart w:id="3503" w:name="_Toc16689026"/>
      <w:bookmarkStart w:id="3504" w:name="_Toc16689030"/>
      <w:bookmarkStart w:id="3505" w:name="_Toc16689031"/>
      <w:bookmarkStart w:id="3506" w:name="_Toc16689032"/>
      <w:bookmarkStart w:id="3507" w:name="_Toc16689033"/>
      <w:bookmarkStart w:id="3508" w:name="_Toc16689034"/>
      <w:bookmarkStart w:id="3509" w:name="_Toc16689035"/>
      <w:bookmarkStart w:id="3510" w:name="_Toc16689036"/>
      <w:bookmarkStart w:id="3511" w:name="_Toc16689037"/>
      <w:bookmarkStart w:id="3512" w:name="_Toc16689038"/>
      <w:bookmarkStart w:id="3513" w:name="_Toc16689039"/>
      <w:bookmarkStart w:id="3514" w:name="_Toc16689041"/>
      <w:bookmarkStart w:id="3515" w:name="_Toc16689042"/>
      <w:bookmarkStart w:id="3516" w:name="_Toc16689043"/>
      <w:bookmarkStart w:id="3517" w:name="_Toc16689044"/>
      <w:bookmarkStart w:id="3518" w:name="_Toc16689045"/>
      <w:bookmarkStart w:id="3519" w:name="_Toc16689046"/>
      <w:bookmarkStart w:id="3520" w:name="_Toc16689047"/>
      <w:bookmarkStart w:id="3521" w:name="_Toc16689048"/>
      <w:bookmarkStart w:id="3522" w:name="_Toc16689049"/>
      <w:bookmarkStart w:id="3523" w:name="_Toc16689050"/>
      <w:bookmarkStart w:id="3524" w:name="_Toc16689052"/>
      <w:bookmarkStart w:id="3525" w:name="_Toc16689053"/>
      <w:bookmarkStart w:id="3526" w:name="_Toc16689054"/>
      <w:bookmarkStart w:id="3527" w:name="_Toc16689055"/>
      <w:bookmarkStart w:id="3528" w:name="_Toc16689056"/>
      <w:bookmarkStart w:id="3529" w:name="_Toc16689057"/>
      <w:bookmarkStart w:id="3530" w:name="_Toc16689058"/>
      <w:bookmarkStart w:id="3531" w:name="_Toc16689059"/>
      <w:bookmarkStart w:id="3532" w:name="_Toc16689060"/>
      <w:bookmarkStart w:id="3533" w:name="_Toc16689061"/>
      <w:bookmarkStart w:id="3534" w:name="_Toc16689064"/>
      <w:bookmarkStart w:id="3535" w:name="_Toc16689065"/>
      <w:bookmarkStart w:id="3536" w:name="_Toc16689066"/>
      <w:bookmarkStart w:id="3537" w:name="_Toc16689067"/>
      <w:bookmarkStart w:id="3538" w:name="_Toc16689069"/>
      <w:bookmarkStart w:id="3539" w:name="_Toc16689070"/>
      <w:bookmarkStart w:id="3540" w:name="_Toc16689071"/>
      <w:bookmarkStart w:id="3541" w:name="_Toc16689072"/>
      <w:bookmarkStart w:id="3542" w:name="_Toc16689073"/>
      <w:bookmarkStart w:id="3543" w:name="_Toc16689074"/>
      <w:bookmarkStart w:id="3544" w:name="_Toc16689075"/>
      <w:bookmarkStart w:id="3545" w:name="_Toc16689076"/>
      <w:bookmarkStart w:id="3546" w:name="_Toc16689077"/>
      <w:bookmarkStart w:id="3547" w:name="_Toc16689078"/>
      <w:bookmarkStart w:id="3548" w:name="_Toc16689080"/>
      <w:bookmarkStart w:id="3549" w:name="_Toc16689081"/>
      <w:bookmarkStart w:id="3550" w:name="_Toc16689082"/>
      <w:bookmarkStart w:id="3551" w:name="_Toc16689083"/>
      <w:bookmarkStart w:id="3552" w:name="_Toc16689084"/>
      <w:bookmarkStart w:id="3553" w:name="_Toc16689085"/>
      <w:bookmarkStart w:id="3554" w:name="_Toc16689086"/>
      <w:bookmarkStart w:id="3555" w:name="_Toc16689087"/>
      <w:bookmarkStart w:id="3556" w:name="_Toc16689088"/>
      <w:bookmarkStart w:id="3557" w:name="_Toc16689089"/>
      <w:bookmarkStart w:id="3558" w:name="_Toc16689091"/>
      <w:bookmarkStart w:id="3559" w:name="_Toc16689092"/>
      <w:bookmarkStart w:id="3560" w:name="_Toc16689093"/>
      <w:bookmarkStart w:id="3561" w:name="_Toc16689094"/>
      <w:bookmarkStart w:id="3562" w:name="_Toc16689095"/>
      <w:bookmarkStart w:id="3563" w:name="_Toc16689096"/>
      <w:bookmarkStart w:id="3564" w:name="_Toc16689097"/>
      <w:bookmarkStart w:id="3565" w:name="_Toc16689098"/>
      <w:bookmarkStart w:id="3566" w:name="_Toc16689099"/>
      <w:bookmarkStart w:id="3567" w:name="_Toc16689100"/>
      <w:bookmarkStart w:id="3568" w:name="_Toc16689104"/>
      <w:bookmarkStart w:id="3569" w:name="_Toc16689105"/>
      <w:bookmarkStart w:id="3570" w:name="_Toc16689106"/>
      <w:bookmarkStart w:id="3571" w:name="_Toc16689107"/>
      <w:bookmarkStart w:id="3572" w:name="_Toc16689108"/>
      <w:bookmarkStart w:id="3573" w:name="_Toc16689109"/>
      <w:bookmarkStart w:id="3574" w:name="_Toc16689110"/>
      <w:bookmarkStart w:id="3575" w:name="_Toc16689111"/>
      <w:bookmarkStart w:id="3576" w:name="_Toc16689112"/>
      <w:bookmarkStart w:id="3577" w:name="_Toc16689113"/>
      <w:bookmarkStart w:id="3578" w:name="_Toc16689115"/>
      <w:bookmarkStart w:id="3579" w:name="_Toc16689116"/>
      <w:bookmarkStart w:id="3580" w:name="_Toc16689117"/>
      <w:bookmarkStart w:id="3581" w:name="_Toc16689118"/>
      <w:bookmarkStart w:id="3582" w:name="_Toc16689119"/>
      <w:bookmarkStart w:id="3583" w:name="_Toc16689120"/>
      <w:bookmarkStart w:id="3584" w:name="_Toc16689121"/>
      <w:bookmarkStart w:id="3585" w:name="_Toc16689122"/>
      <w:bookmarkStart w:id="3586" w:name="_Toc16689123"/>
      <w:bookmarkStart w:id="3587" w:name="_Toc16689124"/>
      <w:bookmarkStart w:id="3588" w:name="_Toc16689126"/>
      <w:bookmarkStart w:id="3589" w:name="_Toc16689127"/>
      <w:bookmarkStart w:id="3590" w:name="_Toc16689128"/>
      <w:bookmarkStart w:id="3591" w:name="_Toc16689129"/>
      <w:bookmarkStart w:id="3592" w:name="_Toc16689130"/>
      <w:bookmarkStart w:id="3593" w:name="_Toc16689131"/>
      <w:bookmarkStart w:id="3594" w:name="_Toc16689132"/>
      <w:bookmarkStart w:id="3595" w:name="_Toc16689133"/>
      <w:bookmarkStart w:id="3596" w:name="_Toc16689134"/>
      <w:bookmarkStart w:id="3597" w:name="_Toc16689135"/>
      <w:bookmarkStart w:id="3598" w:name="_Toc16689137"/>
      <w:bookmarkStart w:id="3599" w:name="_Toc16689139"/>
      <w:bookmarkStart w:id="3600" w:name="_Toc16689140"/>
      <w:bookmarkStart w:id="3601" w:name="_Toc16689141"/>
      <w:bookmarkStart w:id="3602" w:name="_Toc16689142"/>
      <w:bookmarkStart w:id="3603" w:name="_Toc16689143"/>
      <w:bookmarkStart w:id="3604" w:name="_Toc16689144"/>
      <w:bookmarkStart w:id="3605" w:name="_Toc16689145"/>
      <w:bookmarkStart w:id="3606" w:name="_Toc16689146"/>
      <w:bookmarkStart w:id="3607" w:name="_Toc16689147"/>
      <w:bookmarkStart w:id="3608" w:name="_Toc16689148"/>
      <w:bookmarkStart w:id="3609" w:name="_Toc16689150"/>
      <w:bookmarkStart w:id="3610" w:name="_Toc16689151"/>
      <w:bookmarkStart w:id="3611" w:name="_Toc16689152"/>
      <w:bookmarkStart w:id="3612" w:name="_Toc16689153"/>
      <w:bookmarkStart w:id="3613" w:name="_Toc16689154"/>
      <w:bookmarkStart w:id="3614" w:name="_Toc16689155"/>
      <w:bookmarkStart w:id="3615" w:name="_Toc16689156"/>
      <w:bookmarkStart w:id="3616" w:name="_Toc16689157"/>
      <w:bookmarkStart w:id="3617" w:name="_Toc16689158"/>
      <w:bookmarkStart w:id="3618" w:name="_Toc16689159"/>
      <w:bookmarkStart w:id="3619" w:name="_Toc16689161"/>
      <w:bookmarkStart w:id="3620" w:name="_Toc16689162"/>
      <w:bookmarkStart w:id="3621" w:name="_Toc16689163"/>
      <w:bookmarkStart w:id="3622" w:name="_Toc16689164"/>
      <w:bookmarkStart w:id="3623" w:name="_Toc16689165"/>
      <w:bookmarkStart w:id="3624" w:name="_Toc16689166"/>
      <w:bookmarkStart w:id="3625" w:name="_Toc16689167"/>
      <w:bookmarkStart w:id="3626" w:name="_Toc16689168"/>
      <w:bookmarkStart w:id="3627" w:name="_Toc16689169"/>
      <w:bookmarkStart w:id="3628" w:name="_Toc16689170"/>
      <w:bookmarkStart w:id="3629" w:name="_Toc16689177"/>
      <w:bookmarkStart w:id="3630" w:name="_Toc16689178"/>
      <w:bookmarkStart w:id="3631" w:name="_Toc16689181"/>
      <w:bookmarkStart w:id="3632" w:name="_Toc16689184"/>
      <w:bookmarkStart w:id="3633" w:name="_Toc16689187"/>
      <w:bookmarkStart w:id="3634" w:name="_Toc16689188"/>
      <w:bookmarkStart w:id="3635" w:name="_Toc16689189"/>
      <w:bookmarkStart w:id="3636" w:name="_Toc16689192"/>
      <w:bookmarkStart w:id="3637" w:name="_Toc16689195"/>
      <w:bookmarkStart w:id="3638" w:name="_Toc16689198"/>
      <w:bookmarkStart w:id="3639" w:name="_Toc16689199"/>
      <w:bookmarkStart w:id="3640" w:name="_Toc16689212"/>
      <w:bookmarkStart w:id="3641" w:name="_Toc16689214"/>
      <w:bookmarkStart w:id="3642" w:name="_Toc16689215"/>
      <w:bookmarkStart w:id="3643" w:name="_Toc16689216"/>
      <w:bookmarkStart w:id="3644" w:name="_Toc16689221"/>
      <w:bookmarkStart w:id="3645" w:name="_Toc16689222"/>
      <w:bookmarkStart w:id="3646" w:name="_Toc16689223"/>
      <w:bookmarkStart w:id="3647" w:name="_Toc16689227"/>
      <w:bookmarkStart w:id="3648" w:name="_Toc16689228"/>
      <w:bookmarkStart w:id="3649" w:name="_Toc16689229"/>
      <w:bookmarkStart w:id="3650" w:name="_Toc16689230"/>
      <w:bookmarkStart w:id="3651" w:name="_Toc16689231"/>
      <w:bookmarkStart w:id="3652" w:name="_Toc16689232"/>
      <w:bookmarkStart w:id="3653" w:name="_Toc16689233"/>
      <w:bookmarkStart w:id="3654" w:name="_Toc16689234"/>
      <w:bookmarkStart w:id="3655" w:name="_Toc16689236"/>
      <w:bookmarkStart w:id="3656" w:name="_Toc16689237"/>
      <w:bookmarkStart w:id="3657" w:name="_Toc16689238"/>
      <w:bookmarkStart w:id="3658" w:name="_Toc16689239"/>
      <w:bookmarkStart w:id="3659" w:name="_Toc16689240"/>
      <w:bookmarkStart w:id="3660" w:name="_Toc16689241"/>
      <w:bookmarkStart w:id="3661" w:name="_Toc16689242"/>
      <w:bookmarkStart w:id="3662" w:name="_Toc16689243"/>
      <w:bookmarkStart w:id="3663" w:name="_Toc16689245"/>
      <w:bookmarkStart w:id="3664" w:name="_Toc16689246"/>
      <w:bookmarkStart w:id="3665" w:name="_Toc16689247"/>
      <w:bookmarkStart w:id="3666" w:name="_Toc16689248"/>
      <w:bookmarkStart w:id="3667" w:name="_Toc16689249"/>
      <w:bookmarkStart w:id="3668" w:name="_Toc16689250"/>
      <w:bookmarkStart w:id="3669" w:name="_Toc16689251"/>
      <w:bookmarkStart w:id="3670" w:name="_Toc16689252"/>
      <w:bookmarkStart w:id="3671" w:name="_Toc16689256"/>
      <w:bookmarkStart w:id="3672" w:name="_Toc16689257"/>
      <w:bookmarkStart w:id="3673" w:name="_Toc16689258"/>
      <w:bookmarkStart w:id="3674" w:name="_Toc16689259"/>
      <w:bookmarkStart w:id="3675" w:name="_Toc16689260"/>
      <w:bookmarkStart w:id="3676" w:name="_Toc16689261"/>
      <w:bookmarkStart w:id="3677" w:name="_Toc16689262"/>
      <w:bookmarkStart w:id="3678" w:name="_Toc16689263"/>
      <w:bookmarkStart w:id="3679" w:name="_Toc16689265"/>
      <w:bookmarkStart w:id="3680" w:name="_Toc16689266"/>
      <w:bookmarkStart w:id="3681" w:name="_Toc16689267"/>
      <w:bookmarkStart w:id="3682" w:name="_Toc16689268"/>
      <w:bookmarkStart w:id="3683" w:name="_Toc16689269"/>
      <w:bookmarkStart w:id="3684" w:name="_Toc16689270"/>
      <w:bookmarkStart w:id="3685" w:name="_Toc16689271"/>
      <w:bookmarkStart w:id="3686" w:name="_Toc16689272"/>
      <w:bookmarkStart w:id="3687" w:name="_Toc16689274"/>
      <w:bookmarkStart w:id="3688" w:name="_Toc16689275"/>
      <w:bookmarkStart w:id="3689" w:name="_Toc16689276"/>
      <w:bookmarkStart w:id="3690" w:name="_Toc16689277"/>
      <w:bookmarkStart w:id="3691" w:name="_Toc16689278"/>
      <w:bookmarkStart w:id="3692" w:name="_Toc16689279"/>
      <w:bookmarkStart w:id="3693" w:name="_Toc16689280"/>
      <w:bookmarkStart w:id="3694" w:name="_Toc16689281"/>
      <w:bookmarkStart w:id="3695" w:name="_Toc16689285"/>
      <w:bookmarkStart w:id="3696" w:name="_Toc16689286"/>
      <w:bookmarkStart w:id="3697" w:name="_Toc16689287"/>
      <w:bookmarkStart w:id="3698" w:name="_Toc16689288"/>
      <w:bookmarkStart w:id="3699" w:name="_Toc16689289"/>
      <w:bookmarkStart w:id="3700" w:name="_Toc16689290"/>
      <w:bookmarkStart w:id="3701" w:name="_Toc16689291"/>
      <w:bookmarkStart w:id="3702" w:name="_Toc16689292"/>
      <w:bookmarkStart w:id="3703" w:name="_Toc16689294"/>
      <w:bookmarkStart w:id="3704" w:name="_Toc16689295"/>
      <w:bookmarkStart w:id="3705" w:name="_Toc16689296"/>
      <w:bookmarkStart w:id="3706" w:name="_Toc16689297"/>
      <w:bookmarkStart w:id="3707" w:name="_Toc16689298"/>
      <w:bookmarkStart w:id="3708" w:name="_Toc16689299"/>
      <w:bookmarkStart w:id="3709" w:name="_Toc16689300"/>
      <w:bookmarkStart w:id="3710" w:name="_Toc16689301"/>
      <w:bookmarkStart w:id="3711" w:name="_Toc16689303"/>
      <w:bookmarkStart w:id="3712" w:name="_Toc16689304"/>
      <w:bookmarkStart w:id="3713" w:name="_Toc16689305"/>
      <w:bookmarkStart w:id="3714" w:name="_Toc16689306"/>
      <w:bookmarkStart w:id="3715" w:name="_Toc16689307"/>
      <w:bookmarkStart w:id="3716" w:name="_Toc16689308"/>
      <w:bookmarkStart w:id="3717" w:name="_Toc16689309"/>
      <w:bookmarkStart w:id="3718" w:name="_Toc16689310"/>
      <w:bookmarkStart w:id="3719" w:name="_Toc16689314"/>
      <w:bookmarkStart w:id="3720" w:name="_Toc16689315"/>
      <w:bookmarkStart w:id="3721" w:name="_Toc16689316"/>
      <w:bookmarkStart w:id="3722" w:name="_Toc16689317"/>
      <w:bookmarkStart w:id="3723" w:name="_Toc16689318"/>
      <w:bookmarkStart w:id="3724" w:name="_Toc16689319"/>
      <w:bookmarkStart w:id="3725" w:name="_Toc16689320"/>
      <w:bookmarkStart w:id="3726" w:name="_Toc16689321"/>
      <w:bookmarkStart w:id="3727" w:name="_Toc16689323"/>
      <w:bookmarkStart w:id="3728" w:name="_Toc16689324"/>
      <w:bookmarkStart w:id="3729" w:name="_Toc16689325"/>
      <w:bookmarkStart w:id="3730" w:name="_Toc16689326"/>
      <w:bookmarkStart w:id="3731" w:name="_Toc16689327"/>
      <w:bookmarkStart w:id="3732" w:name="_Toc16689328"/>
      <w:bookmarkStart w:id="3733" w:name="_Toc16689329"/>
      <w:bookmarkStart w:id="3734" w:name="_Toc16689330"/>
      <w:bookmarkStart w:id="3735" w:name="_Toc16689332"/>
      <w:bookmarkStart w:id="3736" w:name="_Toc16689333"/>
      <w:bookmarkStart w:id="3737" w:name="_Toc16689334"/>
      <w:bookmarkStart w:id="3738" w:name="_Toc16689335"/>
      <w:bookmarkStart w:id="3739" w:name="_Toc16689336"/>
      <w:bookmarkStart w:id="3740" w:name="_Toc16689337"/>
      <w:bookmarkStart w:id="3741" w:name="_Toc16689338"/>
      <w:bookmarkStart w:id="3742" w:name="_Toc16689339"/>
      <w:bookmarkStart w:id="3743" w:name="_Toc16689343"/>
      <w:bookmarkStart w:id="3744" w:name="_Toc16689344"/>
      <w:bookmarkStart w:id="3745" w:name="_Toc16689345"/>
      <w:bookmarkStart w:id="3746" w:name="_Toc16689346"/>
      <w:bookmarkStart w:id="3747" w:name="_Toc16689347"/>
      <w:bookmarkStart w:id="3748" w:name="_Toc16689348"/>
      <w:bookmarkStart w:id="3749" w:name="_Toc16689349"/>
      <w:bookmarkStart w:id="3750" w:name="_Toc16689350"/>
      <w:bookmarkStart w:id="3751" w:name="_Toc16689352"/>
      <w:bookmarkStart w:id="3752" w:name="_Toc16689353"/>
      <w:bookmarkStart w:id="3753" w:name="_Toc16689354"/>
      <w:bookmarkStart w:id="3754" w:name="_Toc16689355"/>
      <w:bookmarkStart w:id="3755" w:name="_Toc16689356"/>
      <w:bookmarkStart w:id="3756" w:name="_Toc16689357"/>
      <w:bookmarkStart w:id="3757" w:name="_Toc16689358"/>
      <w:bookmarkStart w:id="3758" w:name="_Toc16689359"/>
      <w:bookmarkStart w:id="3759" w:name="_Toc16689363"/>
      <w:bookmarkStart w:id="3760" w:name="_Toc16689364"/>
      <w:bookmarkStart w:id="3761" w:name="_Toc16689367"/>
      <w:bookmarkStart w:id="3762" w:name="_Toc16689370"/>
      <w:bookmarkStart w:id="3763" w:name="_Toc16689372"/>
      <w:bookmarkStart w:id="3764" w:name="_Toc16689373"/>
      <w:bookmarkStart w:id="3765" w:name="_Toc16689374"/>
      <w:bookmarkStart w:id="3766" w:name="_Toc16689377"/>
      <w:bookmarkStart w:id="3767" w:name="_Toc16689380"/>
      <w:bookmarkStart w:id="3768" w:name="_Toc16689383"/>
      <w:bookmarkStart w:id="3769" w:name="_Toc16689398"/>
      <w:bookmarkStart w:id="3770" w:name="_Toc16689401"/>
      <w:bookmarkStart w:id="3771" w:name="_Toc16689402"/>
      <w:bookmarkStart w:id="3772" w:name="_Toc16689403"/>
      <w:bookmarkStart w:id="3773" w:name="_Toc16689404"/>
      <w:bookmarkStart w:id="3774" w:name="_Toc16689405"/>
      <w:bookmarkStart w:id="3775" w:name="_Toc16689406"/>
      <w:bookmarkStart w:id="3776" w:name="_Toc16689407"/>
      <w:bookmarkStart w:id="3777" w:name="_Toc16689408"/>
      <w:bookmarkStart w:id="3778" w:name="_Toc16689409"/>
      <w:bookmarkStart w:id="3779" w:name="_Toc16689410"/>
      <w:bookmarkStart w:id="3780" w:name="_Toc16689411"/>
      <w:bookmarkStart w:id="3781" w:name="_Toc16689414"/>
      <w:bookmarkStart w:id="3782" w:name="_Toc16689415"/>
      <w:bookmarkStart w:id="3783" w:name="_Toc16689416"/>
      <w:bookmarkStart w:id="3784" w:name="_Toc16689417"/>
      <w:bookmarkStart w:id="3785" w:name="_Toc16689418"/>
      <w:bookmarkStart w:id="3786" w:name="_Toc16689419"/>
      <w:bookmarkStart w:id="3787" w:name="_Toc16689420"/>
      <w:bookmarkStart w:id="3788" w:name="_Toc16689421"/>
      <w:bookmarkStart w:id="3789" w:name="_Toc16689422"/>
      <w:bookmarkStart w:id="3790" w:name="_Toc16689423"/>
      <w:bookmarkStart w:id="3791" w:name="_Toc16689424"/>
      <w:bookmarkStart w:id="3792" w:name="_Toc16689426"/>
      <w:bookmarkStart w:id="3793" w:name="_Toc16689427"/>
      <w:bookmarkStart w:id="3794" w:name="_Toc16689428"/>
      <w:bookmarkStart w:id="3795" w:name="_Toc16689429"/>
      <w:bookmarkStart w:id="3796" w:name="_Toc16689430"/>
      <w:bookmarkStart w:id="3797" w:name="_Toc16689431"/>
      <w:bookmarkStart w:id="3798" w:name="_Toc16689432"/>
      <w:bookmarkStart w:id="3799" w:name="_Toc16689433"/>
      <w:bookmarkStart w:id="3800" w:name="_Toc16689434"/>
      <w:bookmarkStart w:id="3801" w:name="_Toc16689435"/>
      <w:bookmarkStart w:id="3802" w:name="_Toc16689436"/>
      <w:bookmarkStart w:id="3803" w:name="_Toc16689437"/>
      <w:bookmarkStart w:id="3804" w:name="_Toc16689439"/>
      <w:bookmarkStart w:id="3805" w:name="_Toc16689440"/>
      <w:bookmarkStart w:id="3806" w:name="_Toc16689441"/>
      <w:bookmarkStart w:id="3807" w:name="_Toc16689442"/>
      <w:bookmarkStart w:id="3808" w:name="_Toc16689443"/>
      <w:bookmarkStart w:id="3809" w:name="_Toc16689444"/>
      <w:bookmarkStart w:id="3810" w:name="_Toc16689445"/>
      <w:bookmarkStart w:id="3811" w:name="_Toc16689446"/>
      <w:bookmarkStart w:id="3812" w:name="_Toc16689447"/>
      <w:bookmarkStart w:id="3813" w:name="_Toc16689448"/>
      <w:bookmarkStart w:id="3814" w:name="_Toc16689449"/>
      <w:bookmarkStart w:id="3815" w:name="_Toc16689450"/>
      <w:bookmarkStart w:id="3816" w:name="_Toc16689454"/>
      <w:bookmarkStart w:id="3817" w:name="_Toc16689456"/>
      <w:bookmarkStart w:id="3818" w:name="_Toc16689464"/>
      <w:bookmarkStart w:id="3819" w:name="_Toc16689466"/>
      <w:bookmarkStart w:id="3820" w:name="_Toc16689467"/>
      <w:bookmarkStart w:id="3821" w:name="_Toc16689468"/>
      <w:bookmarkStart w:id="3822" w:name="_Toc16689469"/>
      <w:bookmarkStart w:id="3823" w:name="_Toc16689470"/>
      <w:bookmarkStart w:id="3824" w:name="_Toc16689471"/>
      <w:bookmarkStart w:id="3825" w:name="_Toc16689473"/>
      <w:bookmarkStart w:id="3826" w:name="_Toc16689474"/>
      <w:bookmarkStart w:id="3827" w:name="_Toc16689475"/>
      <w:bookmarkStart w:id="3828" w:name="_Toc16689476"/>
      <w:bookmarkStart w:id="3829" w:name="_Toc16689477"/>
      <w:bookmarkStart w:id="3830" w:name="_Toc16689478"/>
      <w:bookmarkStart w:id="3831" w:name="_Toc16689480"/>
      <w:bookmarkStart w:id="3832" w:name="_Toc16689481"/>
      <w:bookmarkStart w:id="3833" w:name="_Toc16689482"/>
      <w:bookmarkStart w:id="3834" w:name="_Toc16689483"/>
      <w:bookmarkStart w:id="3835" w:name="_Toc16689484"/>
      <w:bookmarkStart w:id="3836" w:name="_Toc16689485"/>
      <w:bookmarkStart w:id="3837" w:name="_Toc16689487"/>
      <w:bookmarkStart w:id="3838" w:name="_Toc16689488"/>
      <w:bookmarkStart w:id="3839" w:name="_Toc16689489"/>
      <w:bookmarkStart w:id="3840" w:name="_Toc16689490"/>
      <w:bookmarkStart w:id="3841" w:name="_Toc16689491"/>
      <w:bookmarkStart w:id="3842" w:name="_Toc16689492"/>
      <w:bookmarkStart w:id="3843" w:name="_Toc16689494"/>
      <w:bookmarkStart w:id="3844" w:name="_Toc16689495"/>
      <w:bookmarkStart w:id="3845" w:name="_Toc16689496"/>
      <w:bookmarkStart w:id="3846" w:name="_Toc16689497"/>
      <w:bookmarkStart w:id="3847" w:name="_Toc16689498"/>
      <w:bookmarkStart w:id="3848" w:name="_Toc16689499"/>
      <w:bookmarkStart w:id="3849" w:name="_Toc16689501"/>
      <w:bookmarkStart w:id="3850" w:name="_Toc16689502"/>
      <w:bookmarkStart w:id="3851" w:name="_Toc16689503"/>
      <w:bookmarkStart w:id="3852" w:name="_Toc16689504"/>
      <w:bookmarkStart w:id="3853" w:name="_Toc16689505"/>
      <w:bookmarkStart w:id="3854" w:name="_Toc16689506"/>
      <w:bookmarkStart w:id="3855" w:name="_Toc16689509"/>
      <w:bookmarkStart w:id="3856" w:name="_Toc16689510"/>
      <w:bookmarkStart w:id="3857" w:name="_Toc16689511"/>
      <w:bookmarkStart w:id="3858" w:name="_Toc16689514"/>
      <w:bookmarkStart w:id="3859" w:name="_Toc16689517"/>
      <w:bookmarkStart w:id="3860" w:name="_Toc16689519"/>
      <w:bookmarkStart w:id="3861" w:name="_Toc16689520"/>
      <w:bookmarkStart w:id="3862" w:name="_Toc16689521"/>
      <w:bookmarkStart w:id="3863" w:name="_Toc16689524"/>
      <w:bookmarkStart w:id="3864" w:name="_Toc16689527"/>
      <w:bookmarkStart w:id="3865" w:name="_Toc16689530"/>
      <w:bookmarkStart w:id="3866" w:name="_Toc21522666"/>
      <w:bookmarkStart w:id="3867" w:name="_Toc21522804"/>
      <w:bookmarkStart w:id="3868" w:name="_Toc21523015"/>
      <w:bookmarkStart w:id="3869" w:name="_Toc21523112"/>
      <w:bookmarkStart w:id="3870" w:name="_Toc21523183"/>
      <w:bookmarkStart w:id="3871" w:name="_Toc21523250"/>
      <w:bookmarkStart w:id="3872" w:name="_Toc21523461"/>
      <w:bookmarkStart w:id="3873" w:name="_Toc21524672"/>
      <w:bookmarkStart w:id="3874" w:name="_Toc21524742"/>
      <w:bookmarkStart w:id="3875" w:name="_Toc21525452"/>
      <w:bookmarkStart w:id="3876" w:name="_Toc21705302"/>
      <w:bookmarkStart w:id="3877" w:name="_Toc21705420"/>
      <w:bookmarkStart w:id="3878" w:name="_Toc21705497"/>
      <w:bookmarkStart w:id="3879" w:name="_Toc16689532"/>
      <w:bookmarkStart w:id="3880" w:name="_Toc21522668"/>
      <w:bookmarkStart w:id="3881" w:name="_Toc21522806"/>
      <w:bookmarkStart w:id="3882" w:name="_Toc21523017"/>
      <w:bookmarkStart w:id="3883" w:name="_Toc21523114"/>
      <w:bookmarkStart w:id="3884" w:name="_Toc21523185"/>
      <w:bookmarkStart w:id="3885" w:name="_Toc21523252"/>
      <w:bookmarkStart w:id="3886" w:name="_Toc21523463"/>
      <w:bookmarkStart w:id="3887" w:name="_Toc21524674"/>
      <w:bookmarkStart w:id="3888" w:name="_Toc21524744"/>
      <w:bookmarkStart w:id="3889" w:name="_Toc21525454"/>
      <w:bookmarkStart w:id="3890" w:name="_Toc21705304"/>
      <w:bookmarkStart w:id="3891" w:name="_Toc21705422"/>
      <w:bookmarkStart w:id="3892" w:name="_Toc21705499"/>
      <w:bookmarkStart w:id="3893" w:name="_Toc388285341"/>
      <w:bookmarkStart w:id="3894" w:name="_Toc388374391"/>
      <w:bookmarkStart w:id="3895" w:name="_Toc388285342"/>
      <w:bookmarkStart w:id="3896" w:name="_Toc388374392"/>
      <w:bookmarkStart w:id="3897" w:name="_Toc388374394"/>
      <w:bookmarkStart w:id="3898" w:name="_Toc16689535"/>
      <w:bookmarkStart w:id="3899" w:name="_Toc21522671"/>
      <w:bookmarkStart w:id="3900" w:name="_Toc21522809"/>
      <w:bookmarkStart w:id="3901" w:name="_Toc21523020"/>
      <w:bookmarkStart w:id="3902" w:name="_Toc21523117"/>
      <w:bookmarkStart w:id="3903" w:name="_Toc21523188"/>
      <w:bookmarkStart w:id="3904" w:name="_Toc21523255"/>
      <w:bookmarkStart w:id="3905" w:name="_Toc21523466"/>
      <w:bookmarkStart w:id="3906" w:name="_Toc21524677"/>
      <w:bookmarkStart w:id="3907" w:name="_Toc21524747"/>
      <w:bookmarkStart w:id="3908" w:name="_Toc21525457"/>
      <w:bookmarkStart w:id="3909" w:name="_Toc21705307"/>
      <w:bookmarkStart w:id="3910" w:name="_Toc21705425"/>
      <w:bookmarkStart w:id="3911" w:name="_Toc21705502"/>
      <w:bookmarkStart w:id="3912" w:name="_Toc26189109"/>
      <w:bookmarkStart w:id="3913" w:name="_Toc26190773"/>
      <w:bookmarkStart w:id="3914" w:name="_Toc26192437"/>
      <w:bookmarkStart w:id="3915" w:name="_Toc26194107"/>
      <w:bookmarkStart w:id="3916" w:name="_Toc26195773"/>
      <w:bookmarkStart w:id="3917" w:name="_Toc41550372"/>
      <w:bookmarkStart w:id="3918" w:name="_Toc26189146"/>
      <w:bookmarkStart w:id="3919" w:name="_Toc26190810"/>
      <w:bookmarkStart w:id="3920" w:name="_Toc26192474"/>
      <w:bookmarkStart w:id="3921" w:name="_Toc26194144"/>
      <w:bookmarkStart w:id="3922" w:name="_Toc26195810"/>
      <w:bookmarkStart w:id="3923" w:name="_Toc41550409"/>
      <w:bookmarkStart w:id="3924" w:name="_Toc26189147"/>
      <w:bookmarkStart w:id="3925" w:name="_Toc26190811"/>
      <w:bookmarkStart w:id="3926" w:name="_Toc26192475"/>
      <w:bookmarkStart w:id="3927" w:name="_Toc26194145"/>
      <w:bookmarkStart w:id="3928" w:name="_Toc26195811"/>
      <w:bookmarkStart w:id="3929" w:name="_Toc26256073"/>
      <w:bookmarkStart w:id="3930" w:name="_Toc26256487"/>
      <w:bookmarkStart w:id="3931" w:name="_Toc26256594"/>
      <w:bookmarkStart w:id="3932" w:name="_Toc26256701"/>
      <w:bookmarkStart w:id="3933" w:name="_Toc26273609"/>
      <w:bookmarkStart w:id="3934" w:name="_Toc26364486"/>
      <w:bookmarkStart w:id="3935" w:name="_Toc26364698"/>
      <w:bookmarkStart w:id="3936" w:name="_Toc16692352"/>
      <w:bookmarkStart w:id="3937" w:name="_Toc26189151"/>
      <w:bookmarkStart w:id="3938" w:name="_Toc26190815"/>
      <w:bookmarkStart w:id="3939" w:name="_Toc26192479"/>
      <w:bookmarkStart w:id="3940" w:name="_Toc26194149"/>
      <w:bookmarkStart w:id="3941" w:name="_Toc26195815"/>
      <w:bookmarkStart w:id="3942" w:name="_Toc387245239"/>
      <w:bookmarkStart w:id="3943" w:name="_Toc387245240"/>
      <w:bookmarkStart w:id="3944" w:name="_Toc387245241"/>
      <w:bookmarkStart w:id="3945" w:name="_Toc387245244"/>
      <w:bookmarkStart w:id="3946" w:name="_Toc3872452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p>
    <w:p w14:paraId="3EB74AB4" w14:textId="77777777" w:rsidR="00C25331" w:rsidRPr="00C25331" w:rsidRDefault="00C25331" w:rsidP="00C25331">
      <w:pPr>
        <w:jc w:val="both"/>
        <w:rPr>
          <w:rFonts w:eastAsia="Calibri" w:cs="Calibri"/>
          <w:lang w:val="en-US" w:eastAsia="en-US"/>
        </w:rPr>
      </w:pPr>
    </w:p>
    <w:p w14:paraId="0FBC4906" w14:textId="77777777" w:rsidR="00662156" w:rsidRPr="00340D22" w:rsidRDefault="00662156" w:rsidP="002D261B">
      <w:pPr>
        <w:spacing w:before="60"/>
        <w:jc w:val="both"/>
        <w:rPr>
          <w:rFonts w:eastAsia="Calibri"/>
          <w:lang w:eastAsia="en-US"/>
        </w:rPr>
      </w:pPr>
    </w:p>
    <w:p w14:paraId="0ABFE66C" w14:textId="5C1947C0" w:rsidR="002D7A7A" w:rsidRPr="00340D22" w:rsidRDefault="002D7A7A" w:rsidP="00A75504">
      <w:pPr>
        <w:pStyle w:val="Heading2"/>
      </w:pPr>
      <w:bookmarkStart w:id="3947" w:name="_Toc389729181"/>
      <w:bookmarkStart w:id="3948" w:name="_Toc403472819"/>
      <w:bookmarkStart w:id="3949" w:name="_Toc403566591"/>
      <w:bookmarkStart w:id="3950" w:name="_Toc25922586"/>
      <w:bookmarkStart w:id="3951" w:name="_Toc26256087"/>
      <w:bookmarkStart w:id="3952" w:name="_Toc40275441"/>
      <w:bookmarkStart w:id="3953" w:name="_Toc41550420"/>
      <w:bookmarkStart w:id="3954" w:name="_Toc52892439"/>
      <w:bookmarkStart w:id="3955" w:name="_Toc52892587"/>
      <w:bookmarkStart w:id="3956" w:name="_Toc147838435"/>
      <w:r w:rsidRPr="00340D22">
        <w:t>Assessment of a combination of biocidal products</w:t>
      </w:r>
      <w:bookmarkEnd w:id="3947"/>
      <w:bookmarkEnd w:id="3948"/>
      <w:bookmarkEnd w:id="3949"/>
      <w:bookmarkEnd w:id="3950"/>
      <w:bookmarkEnd w:id="3951"/>
      <w:bookmarkEnd w:id="3952"/>
      <w:bookmarkEnd w:id="3953"/>
      <w:bookmarkEnd w:id="3954"/>
      <w:bookmarkEnd w:id="3955"/>
      <w:bookmarkEnd w:id="3956"/>
    </w:p>
    <w:p w14:paraId="7EF482E2" w14:textId="0209E479" w:rsidR="00226DA7" w:rsidRPr="008D510F" w:rsidRDefault="008F6306" w:rsidP="008D510F">
      <w:pPr>
        <w:jc w:val="both"/>
        <w:rPr>
          <w:rFonts w:eastAsia="Calibri" w:cs="Calibri"/>
          <w:lang w:val="en-US" w:eastAsia="en-US"/>
        </w:rPr>
      </w:pPr>
      <w:bookmarkStart w:id="3957" w:name="_Toc378685456"/>
      <w:bookmarkStart w:id="3958" w:name="_Toc378685592"/>
      <w:bookmarkStart w:id="3959" w:name="_Toc378691801"/>
      <w:bookmarkStart w:id="3960" w:name="_Toc378692259"/>
      <w:bookmarkStart w:id="3961" w:name="_Toc378692396"/>
      <w:bookmarkStart w:id="3962" w:name="_Toc378692533"/>
      <w:bookmarkStart w:id="3963" w:name="_Toc389729182"/>
      <w:bookmarkStart w:id="3964" w:name="_Toc403472820"/>
      <w:bookmarkStart w:id="3965" w:name="_Toc403566592"/>
      <w:bookmarkStart w:id="3966" w:name="_Toc25922587"/>
      <w:bookmarkEnd w:id="3957"/>
      <w:bookmarkEnd w:id="3958"/>
      <w:bookmarkEnd w:id="3959"/>
      <w:bookmarkEnd w:id="3960"/>
      <w:bookmarkEnd w:id="3961"/>
      <w:bookmarkEnd w:id="3962"/>
      <w:r>
        <w:rPr>
          <w:rFonts w:eastAsia="Calibri" w:cs="Calibri"/>
          <w:lang w:eastAsia="en-US"/>
        </w:rPr>
        <w:t xml:space="preserve">Not relevant. </w:t>
      </w:r>
      <w:r>
        <w:rPr>
          <w:rFonts w:eastAsia="Calibri" w:cs="Calibri"/>
          <w:lang w:val="en-US" w:eastAsia="en-US"/>
        </w:rPr>
        <w:t>A</w:t>
      </w:r>
      <w:r w:rsidR="00463BF2" w:rsidRPr="008D510F">
        <w:rPr>
          <w:rFonts w:eastAsia="Calibri" w:cs="Calibri"/>
          <w:lang w:val="en-US" w:eastAsia="en-US"/>
        </w:rPr>
        <w:t xml:space="preserve">ll the products belonging to </w:t>
      </w:r>
      <w:r w:rsidR="005729F0">
        <w:rPr>
          <w:rFonts w:eastAsia="Calibri" w:cs="Calibri"/>
          <w:lang w:val="en-US" w:eastAsia="en-US"/>
        </w:rPr>
        <w:t>LACTIVO 150 BPF</w:t>
      </w:r>
      <w:r w:rsidR="00463BF2" w:rsidRPr="008D510F">
        <w:rPr>
          <w:rFonts w:eastAsia="Calibri" w:cs="Calibri"/>
          <w:lang w:val="en-US" w:eastAsia="en-US"/>
        </w:rPr>
        <w:t xml:space="preserve"> are ready-to-use water based liquids not </w:t>
      </w:r>
      <w:r>
        <w:rPr>
          <w:rFonts w:eastAsia="Calibri" w:cs="Calibri"/>
          <w:lang w:val="en-US" w:eastAsia="en-US"/>
        </w:rPr>
        <w:t>intended</w:t>
      </w:r>
      <w:r w:rsidR="00463BF2" w:rsidRPr="008D510F">
        <w:rPr>
          <w:rFonts w:eastAsia="Calibri" w:cs="Calibri"/>
          <w:lang w:val="en-US" w:eastAsia="en-US"/>
        </w:rPr>
        <w:t xml:space="preserve"> to be used in conjunction with other biocidal products.</w:t>
      </w:r>
    </w:p>
    <w:p w14:paraId="3B57CAFC" w14:textId="470EDF58" w:rsidR="008D510F" w:rsidRPr="008F6306" w:rsidRDefault="008D510F">
      <w:pPr>
        <w:widowControl/>
        <w:spacing w:after="200" w:line="276" w:lineRule="auto"/>
        <w:rPr>
          <w:lang w:val="en-US"/>
        </w:rPr>
      </w:pPr>
      <w:bookmarkStart w:id="3967" w:name="_Toc26256088"/>
      <w:bookmarkStart w:id="3968" w:name="_Toc40275442"/>
      <w:bookmarkStart w:id="3969" w:name="_Toc41550421"/>
      <w:bookmarkStart w:id="3970" w:name="_Toc52892440"/>
      <w:bookmarkStart w:id="3971" w:name="_Toc52892588"/>
    </w:p>
    <w:p w14:paraId="3212F20D" w14:textId="77777777" w:rsidR="008D510F" w:rsidRPr="00340D22" w:rsidRDefault="008D510F" w:rsidP="008D510F">
      <w:pPr>
        <w:pStyle w:val="Heading2"/>
      </w:pPr>
      <w:bookmarkStart w:id="3972" w:name="_Toc147838436"/>
      <w:r w:rsidRPr="00340D22">
        <w:t>Comparative assessment</w:t>
      </w:r>
      <w:bookmarkEnd w:id="3972"/>
    </w:p>
    <w:p w14:paraId="1BDCA1A9" w14:textId="1A252B44" w:rsidR="008D510F" w:rsidRPr="00670C69" w:rsidRDefault="003247A6" w:rsidP="00670C69">
      <w:pPr>
        <w:jc w:val="both"/>
        <w:rPr>
          <w:rFonts w:eastAsia="Calibri" w:cs="Calibri"/>
          <w:lang w:val="en-US" w:eastAsia="en-US"/>
        </w:rPr>
      </w:pPr>
      <w:r>
        <w:rPr>
          <w:rFonts w:eastAsia="Calibri" w:cs="Calibri"/>
          <w:lang w:val="en-US" w:eastAsia="en-US"/>
        </w:rPr>
        <w:t>Not relevant. For simplified authorisation</w:t>
      </w:r>
      <w:r w:rsidR="008D510F" w:rsidRPr="00670C69">
        <w:rPr>
          <w:rFonts w:eastAsia="Calibri" w:cs="Calibri"/>
          <w:lang w:val="en-US" w:eastAsia="en-US"/>
        </w:rPr>
        <w:t xml:space="preserve"> comparativ</w:t>
      </w:r>
      <w:r>
        <w:rPr>
          <w:rFonts w:eastAsia="Calibri" w:cs="Calibri"/>
          <w:lang w:val="en-US" w:eastAsia="en-US"/>
        </w:rPr>
        <w:t>e assessment is not applicable.</w:t>
      </w:r>
    </w:p>
    <w:p w14:paraId="7E5934C9" w14:textId="38BB8AF6" w:rsidR="00656E8E" w:rsidRDefault="00662156">
      <w:pPr>
        <w:widowControl/>
        <w:spacing w:after="200" w:line="276" w:lineRule="auto"/>
      </w:pPr>
      <w:r>
        <w:br w:type="page"/>
      </w:r>
      <w:bookmarkStart w:id="3973" w:name="_Hlk84501989"/>
      <w:bookmarkEnd w:id="3963"/>
      <w:bookmarkEnd w:id="3964"/>
      <w:bookmarkEnd w:id="3965"/>
      <w:bookmarkEnd w:id="3966"/>
      <w:bookmarkEnd w:id="3967"/>
      <w:bookmarkEnd w:id="3968"/>
      <w:bookmarkEnd w:id="3969"/>
      <w:bookmarkEnd w:id="3970"/>
      <w:bookmarkEnd w:id="3971"/>
    </w:p>
    <w:p w14:paraId="2524E884" w14:textId="77777777" w:rsidR="00C25331" w:rsidRDefault="00C25331" w:rsidP="00A75504">
      <w:pPr>
        <w:pStyle w:val="Heading1"/>
        <w:sectPr w:rsidR="00C25331" w:rsidSect="00C25331">
          <w:headerReference w:type="default" r:id="rId29"/>
          <w:pgSz w:w="11907" w:h="16840" w:code="9"/>
          <w:pgMar w:top="1474" w:right="1247" w:bottom="2013" w:left="1446" w:header="850" w:footer="850" w:gutter="0"/>
          <w:cols w:space="720"/>
          <w:docGrid w:linePitch="272"/>
        </w:sectPr>
      </w:pPr>
      <w:bookmarkStart w:id="3974" w:name="_Toc52892200"/>
      <w:bookmarkStart w:id="3975" w:name="_Toc52892446"/>
      <w:bookmarkStart w:id="3976" w:name="_Toc52892521"/>
      <w:bookmarkStart w:id="3977" w:name="_Toc52892594"/>
      <w:bookmarkStart w:id="3978" w:name="_Toc52892615"/>
      <w:bookmarkStart w:id="3979" w:name="_Toc52892688"/>
      <w:bookmarkStart w:id="3980" w:name="_Toc53041705"/>
      <w:bookmarkStart w:id="3981" w:name="_Toc53403473"/>
      <w:bookmarkStart w:id="3982" w:name="_Toc53482713"/>
      <w:bookmarkStart w:id="3983" w:name="_Toc53482829"/>
      <w:bookmarkStart w:id="3984" w:name="_Toc53492214"/>
      <w:bookmarkStart w:id="3985" w:name="_Toc53493060"/>
      <w:bookmarkStart w:id="3986" w:name="_Toc53493170"/>
      <w:bookmarkStart w:id="3987" w:name="_Toc53493280"/>
      <w:bookmarkStart w:id="3988" w:name="_Toc53493399"/>
      <w:bookmarkStart w:id="3989" w:name="_Toc53493509"/>
      <w:bookmarkStart w:id="3990" w:name="_Toc53493617"/>
      <w:bookmarkStart w:id="3991" w:name="_Toc53493726"/>
      <w:bookmarkStart w:id="3992" w:name="_Toc53498489"/>
      <w:bookmarkStart w:id="3993" w:name="_Toc53501769"/>
      <w:bookmarkStart w:id="3994" w:name="_Toc53501878"/>
      <w:bookmarkStart w:id="3995" w:name="_Toc53501987"/>
      <w:bookmarkStart w:id="3996" w:name="_Toc53566733"/>
      <w:bookmarkStart w:id="3997" w:name="_Toc53567776"/>
      <w:bookmarkStart w:id="3998" w:name="_Toc53567914"/>
      <w:bookmarkStart w:id="3999" w:name="_Toc25922588"/>
      <w:bookmarkStart w:id="4000" w:name="_Toc26256089"/>
      <w:bookmarkStart w:id="4001" w:name="_Toc40275443"/>
      <w:bookmarkStart w:id="4002" w:name="_Toc41550427"/>
      <w:bookmarkStart w:id="4003" w:name="_Toc52892447"/>
      <w:bookmarkStart w:id="4004" w:name="_Toc52892595"/>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p>
    <w:p w14:paraId="28E395D2" w14:textId="550B2F42" w:rsidR="005C56B5" w:rsidRPr="007A6D07" w:rsidRDefault="003706CB" w:rsidP="00A75504">
      <w:pPr>
        <w:pStyle w:val="Heading1"/>
      </w:pPr>
      <w:bookmarkStart w:id="4005" w:name="_Toc147838437"/>
      <w:r w:rsidRPr="007A6D07">
        <w:lastRenderedPageBreak/>
        <w:t>Appendice</w:t>
      </w:r>
      <w:bookmarkEnd w:id="2257"/>
      <w:bookmarkEnd w:id="2258"/>
      <w:bookmarkEnd w:id="3999"/>
      <w:bookmarkEnd w:id="4000"/>
      <w:r w:rsidR="005C56B5" w:rsidRPr="007A6D07">
        <w:t>s</w:t>
      </w:r>
      <w:bookmarkEnd w:id="4001"/>
      <w:bookmarkEnd w:id="4002"/>
      <w:bookmarkEnd w:id="4003"/>
      <w:bookmarkEnd w:id="4004"/>
      <w:bookmarkEnd w:id="4005"/>
    </w:p>
    <w:p w14:paraId="020AE4A1" w14:textId="0D69BB40" w:rsidR="007A2697" w:rsidRDefault="007A2697" w:rsidP="00A75504">
      <w:pPr>
        <w:pStyle w:val="Heading2"/>
      </w:pPr>
      <w:bookmarkStart w:id="4006" w:name="_Toc38894537"/>
      <w:bookmarkStart w:id="4007" w:name="_Toc40270747"/>
      <w:bookmarkStart w:id="4008" w:name="_Toc40273076"/>
      <w:bookmarkStart w:id="4009" w:name="_Toc40275444"/>
      <w:bookmarkStart w:id="4010" w:name="_Toc40429804"/>
      <w:bookmarkStart w:id="4011" w:name="_Toc41303941"/>
      <w:bookmarkStart w:id="4012" w:name="_Toc41550428"/>
      <w:bookmarkStart w:id="4013" w:name="_Toc38894538"/>
      <w:bookmarkStart w:id="4014" w:name="_Toc40270748"/>
      <w:bookmarkStart w:id="4015" w:name="_Toc40273077"/>
      <w:bookmarkStart w:id="4016" w:name="_Toc40275445"/>
      <w:bookmarkStart w:id="4017" w:name="_Toc40351899"/>
      <w:bookmarkStart w:id="4018" w:name="_Toc40353344"/>
      <w:bookmarkStart w:id="4019" w:name="_Toc40354751"/>
      <w:bookmarkStart w:id="4020" w:name="_Toc40356158"/>
      <w:bookmarkStart w:id="4021" w:name="_Toc40357567"/>
      <w:bookmarkStart w:id="4022" w:name="_Toc40429805"/>
      <w:bookmarkStart w:id="4023" w:name="_Toc40431251"/>
      <w:bookmarkStart w:id="4024" w:name="_Toc40432698"/>
      <w:bookmarkStart w:id="4025" w:name="_Toc41303942"/>
      <w:bookmarkStart w:id="4026" w:name="_Toc41550429"/>
      <w:bookmarkStart w:id="4027" w:name="_Toc38894539"/>
      <w:bookmarkStart w:id="4028" w:name="_Toc40270749"/>
      <w:bookmarkStart w:id="4029" w:name="_Toc40273078"/>
      <w:bookmarkStart w:id="4030" w:name="_Toc40275446"/>
      <w:bookmarkStart w:id="4031" w:name="_Toc40351900"/>
      <w:bookmarkStart w:id="4032" w:name="_Toc40353345"/>
      <w:bookmarkStart w:id="4033" w:name="_Toc40354752"/>
      <w:bookmarkStart w:id="4034" w:name="_Toc40356159"/>
      <w:bookmarkStart w:id="4035" w:name="_Toc40357568"/>
      <w:bookmarkStart w:id="4036" w:name="_Toc40429806"/>
      <w:bookmarkStart w:id="4037" w:name="_Toc40431252"/>
      <w:bookmarkStart w:id="4038" w:name="_Toc40432699"/>
      <w:bookmarkStart w:id="4039" w:name="_Toc41303943"/>
      <w:bookmarkStart w:id="4040" w:name="_Toc41550430"/>
      <w:bookmarkStart w:id="4041" w:name="_Toc38894540"/>
      <w:bookmarkStart w:id="4042" w:name="_Toc40270750"/>
      <w:bookmarkStart w:id="4043" w:name="_Toc40273079"/>
      <w:bookmarkStart w:id="4044" w:name="_Toc40275447"/>
      <w:bookmarkStart w:id="4045" w:name="_Toc40429807"/>
      <w:bookmarkStart w:id="4046" w:name="_Toc41303944"/>
      <w:bookmarkStart w:id="4047" w:name="_Toc41550431"/>
      <w:bookmarkStart w:id="4048" w:name="_Toc21522687"/>
      <w:bookmarkStart w:id="4049" w:name="_Toc21522825"/>
      <w:bookmarkStart w:id="4050" w:name="_Toc21523036"/>
      <w:bookmarkStart w:id="4051" w:name="_Toc38894541"/>
      <w:bookmarkStart w:id="4052" w:name="_Toc40270751"/>
      <w:bookmarkStart w:id="4053" w:name="_Toc40273080"/>
      <w:bookmarkStart w:id="4054" w:name="_Toc40275448"/>
      <w:bookmarkStart w:id="4055" w:name="_Toc40351902"/>
      <w:bookmarkStart w:id="4056" w:name="_Toc40353347"/>
      <w:bookmarkStart w:id="4057" w:name="_Toc40354754"/>
      <w:bookmarkStart w:id="4058" w:name="_Toc40356161"/>
      <w:bookmarkStart w:id="4059" w:name="_Toc40357570"/>
      <w:bookmarkStart w:id="4060" w:name="_Toc40429808"/>
      <w:bookmarkStart w:id="4061" w:name="_Toc40431254"/>
      <w:bookmarkStart w:id="4062" w:name="_Toc40432701"/>
      <w:bookmarkStart w:id="4063" w:name="_Toc41303945"/>
      <w:bookmarkStart w:id="4064" w:name="_Toc41550432"/>
      <w:bookmarkStart w:id="4065" w:name="_Toc38894542"/>
      <w:bookmarkStart w:id="4066" w:name="_Toc40270752"/>
      <w:bookmarkStart w:id="4067" w:name="_Toc40273081"/>
      <w:bookmarkStart w:id="4068" w:name="_Toc40275449"/>
      <w:bookmarkStart w:id="4069" w:name="_Toc40429809"/>
      <w:bookmarkStart w:id="4070" w:name="_Toc41303946"/>
      <w:bookmarkStart w:id="4071" w:name="_Toc41550433"/>
      <w:bookmarkStart w:id="4072" w:name="_Toc21522689"/>
      <w:bookmarkStart w:id="4073" w:name="_Toc21522827"/>
      <w:bookmarkStart w:id="4074" w:name="_Toc21523038"/>
      <w:bookmarkStart w:id="4075" w:name="_Toc38894543"/>
      <w:bookmarkStart w:id="4076" w:name="_Toc40270753"/>
      <w:bookmarkStart w:id="4077" w:name="_Toc40273082"/>
      <w:bookmarkStart w:id="4078" w:name="_Toc40275450"/>
      <w:bookmarkStart w:id="4079" w:name="_Toc40351904"/>
      <w:bookmarkStart w:id="4080" w:name="_Toc40353349"/>
      <w:bookmarkStart w:id="4081" w:name="_Toc40354756"/>
      <w:bookmarkStart w:id="4082" w:name="_Toc40356163"/>
      <w:bookmarkStart w:id="4083" w:name="_Toc40357572"/>
      <w:bookmarkStart w:id="4084" w:name="_Toc40429810"/>
      <w:bookmarkStart w:id="4085" w:name="_Toc40431256"/>
      <w:bookmarkStart w:id="4086" w:name="_Toc40432703"/>
      <w:bookmarkStart w:id="4087" w:name="_Toc41303947"/>
      <w:bookmarkStart w:id="4088" w:name="_Toc41550434"/>
      <w:bookmarkStart w:id="4089" w:name="_Toc38894544"/>
      <w:bookmarkStart w:id="4090" w:name="_Toc40270754"/>
      <w:bookmarkStart w:id="4091" w:name="_Toc40273083"/>
      <w:bookmarkStart w:id="4092" w:name="_Toc40275451"/>
      <w:bookmarkStart w:id="4093" w:name="_Toc40429811"/>
      <w:bookmarkStart w:id="4094" w:name="_Toc41303948"/>
      <w:bookmarkStart w:id="4095" w:name="_Toc41550435"/>
      <w:bookmarkStart w:id="4096" w:name="_Toc21522691"/>
      <w:bookmarkStart w:id="4097" w:name="_Toc21522829"/>
      <w:bookmarkStart w:id="4098" w:name="_Toc21523040"/>
      <w:bookmarkStart w:id="4099" w:name="_Toc38894545"/>
      <w:bookmarkStart w:id="4100" w:name="_Toc40270755"/>
      <w:bookmarkStart w:id="4101" w:name="_Toc40273084"/>
      <w:bookmarkStart w:id="4102" w:name="_Toc40275452"/>
      <w:bookmarkStart w:id="4103" w:name="_Toc40351906"/>
      <w:bookmarkStart w:id="4104" w:name="_Toc40353351"/>
      <w:bookmarkStart w:id="4105" w:name="_Toc40354758"/>
      <w:bookmarkStart w:id="4106" w:name="_Toc40356165"/>
      <w:bookmarkStart w:id="4107" w:name="_Toc40357574"/>
      <w:bookmarkStart w:id="4108" w:name="_Toc40429812"/>
      <w:bookmarkStart w:id="4109" w:name="_Toc40431258"/>
      <w:bookmarkStart w:id="4110" w:name="_Toc40432705"/>
      <w:bookmarkStart w:id="4111" w:name="_Toc41303949"/>
      <w:bookmarkStart w:id="4112" w:name="_Toc41550436"/>
      <w:bookmarkStart w:id="4113" w:name="_Toc38894546"/>
      <w:bookmarkStart w:id="4114" w:name="_Toc40270756"/>
      <w:bookmarkStart w:id="4115" w:name="_Toc40273085"/>
      <w:bookmarkStart w:id="4116" w:name="_Toc40275453"/>
      <w:bookmarkStart w:id="4117" w:name="_Toc40429813"/>
      <w:bookmarkStart w:id="4118" w:name="_Toc41303950"/>
      <w:bookmarkStart w:id="4119" w:name="_Toc41550437"/>
      <w:bookmarkStart w:id="4120" w:name="_Toc21522693"/>
      <w:bookmarkStart w:id="4121" w:name="_Toc21522831"/>
      <w:bookmarkStart w:id="4122" w:name="_Toc21523042"/>
      <w:bookmarkStart w:id="4123" w:name="_Toc38894547"/>
      <w:bookmarkStart w:id="4124" w:name="_Toc40270757"/>
      <w:bookmarkStart w:id="4125" w:name="_Toc40273086"/>
      <w:bookmarkStart w:id="4126" w:name="_Toc40275454"/>
      <w:bookmarkStart w:id="4127" w:name="_Toc40351908"/>
      <w:bookmarkStart w:id="4128" w:name="_Toc40353353"/>
      <w:bookmarkStart w:id="4129" w:name="_Toc40354760"/>
      <w:bookmarkStart w:id="4130" w:name="_Toc40356167"/>
      <w:bookmarkStart w:id="4131" w:name="_Toc40357576"/>
      <w:bookmarkStart w:id="4132" w:name="_Toc40429814"/>
      <w:bookmarkStart w:id="4133" w:name="_Toc40431260"/>
      <w:bookmarkStart w:id="4134" w:name="_Toc40432707"/>
      <w:bookmarkStart w:id="4135" w:name="_Toc41303951"/>
      <w:bookmarkStart w:id="4136" w:name="_Toc41550438"/>
      <w:bookmarkStart w:id="4137" w:name="_Toc38894548"/>
      <w:bookmarkStart w:id="4138" w:name="_Toc40270758"/>
      <w:bookmarkStart w:id="4139" w:name="_Toc40273087"/>
      <w:bookmarkStart w:id="4140" w:name="_Toc40275455"/>
      <w:bookmarkStart w:id="4141" w:name="_Toc40429815"/>
      <w:bookmarkStart w:id="4142" w:name="_Toc41303952"/>
      <w:bookmarkStart w:id="4143" w:name="_Toc41550439"/>
      <w:bookmarkStart w:id="4144" w:name="_Toc38894549"/>
      <w:bookmarkStart w:id="4145" w:name="_Toc40270759"/>
      <w:bookmarkStart w:id="4146" w:name="_Toc40273088"/>
      <w:bookmarkStart w:id="4147" w:name="_Toc40275456"/>
      <w:bookmarkStart w:id="4148" w:name="_Toc40429816"/>
      <w:bookmarkStart w:id="4149" w:name="_Toc41303953"/>
      <w:bookmarkStart w:id="4150" w:name="_Toc41550440"/>
      <w:bookmarkStart w:id="4151" w:name="_Toc418867395"/>
      <w:bookmarkStart w:id="4152" w:name="_Toc418867596"/>
      <w:bookmarkStart w:id="4153" w:name="_Toc418868211"/>
      <w:bookmarkStart w:id="4154" w:name="_Toc418867396"/>
      <w:bookmarkStart w:id="4155" w:name="_Toc418867597"/>
      <w:bookmarkStart w:id="4156" w:name="_Toc418868212"/>
      <w:bookmarkStart w:id="4157" w:name="_Toc38894591"/>
      <w:bookmarkStart w:id="4158" w:name="_Toc39553377"/>
      <w:bookmarkStart w:id="4159" w:name="_Toc25922590"/>
      <w:bookmarkStart w:id="4160" w:name="_Toc26256091"/>
      <w:bookmarkStart w:id="4161" w:name="_Toc40275498"/>
      <w:bookmarkStart w:id="4162" w:name="_Toc41550482"/>
      <w:bookmarkStart w:id="4163" w:name="_Toc52892448"/>
      <w:bookmarkStart w:id="4164" w:name="_Toc52892596"/>
      <w:bookmarkStart w:id="4165" w:name="_Toc147838438"/>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r w:rsidRPr="00340D22">
        <w:t>Calculations for exposure assessment</w:t>
      </w:r>
      <w:bookmarkEnd w:id="4159"/>
      <w:bookmarkEnd w:id="4160"/>
      <w:bookmarkEnd w:id="4161"/>
      <w:bookmarkEnd w:id="4162"/>
      <w:bookmarkEnd w:id="4163"/>
      <w:bookmarkEnd w:id="4164"/>
      <w:bookmarkEnd w:id="4165"/>
    </w:p>
    <w:p w14:paraId="31CD39E5" w14:textId="204EEC29" w:rsidR="003247A6" w:rsidRPr="003247A6" w:rsidRDefault="00B90F22" w:rsidP="003247A6">
      <w:pPr>
        <w:jc w:val="both"/>
        <w:rPr>
          <w:rFonts w:eastAsia="Calibri" w:cs="Calibri"/>
          <w:lang w:val="en-US" w:eastAsia="en-US"/>
        </w:rPr>
      </w:pPr>
      <w:r w:rsidRPr="004640DC">
        <w:rPr>
          <w:rFonts w:eastAsia="Calibri" w:cs="Calibri"/>
          <w:lang w:val="en-US" w:eastAsia="en-US"/>
        </w:rPr>
        <w:t>For simplified authorisation, calculations for exposure assessment for hu</w:t>
      </w:r>
      <w:r w:rsidR="003247A6">
        <w:rPr>
          <w:rFonts w:eastAsia="Calibri" w:cs="Calibri"/>
          <w:lang w:val="en-US" w:eastAsia="en-US"/>
        </w:rPr>
        <w:t xml:space="preserve">man health, dietary assessment and environment </w:t>
      </w:r>
      <w:r w:rsidRPr="004640DC">
        <w:rPr>
          <w:rFonts w:eastAsia="Calibri" w:cs="Calibri"/>
          <w:lang w:val="en-US" w:eastAsia="en-US"/>
        </w:rPr>
        <w:t xml:space="preserve">are not </w:t>
      </w:r>
      <w:r w:rsidR="003247A6">
        <w:rPr>
          <w:rFonts w:eastAsia="Calibri" w:cs="Calibri"/>
          <w:lang w:val="en-US" w:eastAsia="en-US"/>
        </w:rPr>
        <w:t>relevant.</w:t>
      </w:r>
    </w:p>
    <w:p w14:paraId="5CEE41F9" w14:textId="77777777" w:rsidR="000C310E" w:rsidRPr="00340D22" w:rsidRDefault="000C310E" w:rsidP="002D261B">
      <w:pPr>
        <w:widowControl/>
      </w:pPr>
    </w:p>
    <w:p w14:paraId="7A790927" w14:textId="48D0E1F9" w:rsidR="00DF4EE8" w:rsidRDefault="001D08AF" w:rsidP="00A75504">
      <w:pPr>
        <w:pStyle w:val="Heading2"/>
      </w:pPr>
      <w:bookmarkStart w:id="4166" w:name="_Toc25922591"/>
      <w:bookmarkStart w:id="4167" w:name="_Toc26256092"/>
      <w:bookmarkStart w:id="4168" w:name="_Toc40275499"/>
      <w:bookmarkStart w:id="4169" w:name="_Toc41550485"/>
      <w:bookmarkStart w:id="4170" w:name="_Toc52892454"/>
      <w:bookmarkStart w:id="4171" w:name="_Toc52892600"/>
      <w:bookmarkStart w:id="4172" w:name="_Toc147838439"/>
      <w:r w:rsidRPr="00340D22">
        <w:t>New information on the active substance(s) and substance(s) of concern</w:t>
      </w:r>
      <w:bookmarkEnd w:id="4166"/>
      <w:bookmarkEnd w:id="4167"/>
      <w:bookmarkEnd w:id="4168"/>
      <w:bookmarkEnd w:id="4169"/>
      <w:bookmarkEnd w:id="4170"/>
      <w:bookmarkEnd w:id="4171"/>
      <w:bookmarkEnd w:id="4172"/>
    </w:p>
    <w:p w14:paraId="045607D5" w14:textId="5D2645C1" w:rsidR="007A6D07" w:rsidRPr="00835B13" w:rsidRDefault="003247A6" w:rsidP="004E0086">
      <w:pPr>
        <w:rPr>
          <w:rFonts w:eastAsia="Calibri" w:cs="Calibri"/>
          <w:lang w:val="en-US" w:eastAsia="en-US"/>
        </w:rPr>
      </w:pPr>
      <w:r w:rsidRPr="003247A6">
        <w:rPr>
          <w:rFonts w:eastAsia="Calibri" w:cs="Calibri"/>
          <w:lang w:val="en-US" w:eastAsia="en-US"/>
        </w:rPr>
        <w:t>No new information on the activ</w:t>
      </w:r>
      <w:r>
        <w:rPr>
          <w:rFonts w:eastAsia="Calibri" w:cs="Calibri"/>
          <w:lang w:val="en-US" w:eastAsia="en-US"/>
        </w:rPr>
        <w:t>e substance</w:t>
      </w:r>
      <w:r w:rsidRPr="003247A6">
        <w:rPr>
          <w:rFonts w:eastAsia="Calibri" w:cs="Calibri"/>
          <w:lang w:val="en-US" w:eastAsia="en-US"/>
        </w:rPr>
        <w:t xml:space="preserve"> is available</w:t>
      </w:r>
      <w:r>
        <w:rPr>
          <w:rFonts w:eastAsia="Calibri" w:cs="Calibri"/>
          <w:lang w:val="en-US" w:eastAsia="en-US"/>
        </w:rPr>
        <w:t>.</w:t>
      </w:r>
    </w:p>
    <w:p w14:paraId="03C37664" w14:textId="77777777" w:rsidR="007A6D07" w:rsidRPr="004E0086" w:rsidRDefault="007A6D07" w:rsidP="004E0086">
      <w:pPr>
        <w:rPr>
          <w:rFonts w:ascii="Calibri" w:eastAsia="Calibri" w:hAnsi="Calibri" w:cs="Calibri"/>
          <w:sz w:val="22"/>
          <w:szCs w:val="22"/>
          <w:lang w:val="en-US" w:eastAsia="en-US"/>
        </w:rPr>
      </w:pPr>
    </w:p>
    <w:p w14:paraId="62C1EB38" w14:textId="3CD3F608" w:rsidR="005812B5" w:rsidRPr="006555C6" w:rsidRDefault="005812B5" w:rsidP="00A75504">
      <w:pPr>
        <w:pStyle w:val="Heading2"/>
      </w:pPr>
      <w:bookmarkStart w:id="4173" w:name="_Toc41303999"/>
      <w:bookmarkStart w:id="4174" w:name="_Toc41550486"/>
      <w:bookmarkStart w:id="4175" w:name="_Toc40275500"/>
      <w:bookmarkStart w:id="4176" w:name="_Toc41550487"/>
      <w:bookmarkStart w:id="4177" w:name="_Toc52892455"/>
      <w:bookmarkStart w:id="4178" w:name="_Toc52892601"/>
      <w:bookmarkStart w:id="4179" w:name="_Toc147838440"/>
      <w:bookmarkEnd w:id="4173"/>
      <w:bookmarkEnd w:id="4174"/>
      <w:r w:rsidRPr="006555C6">
        <w:t>List of studies for the biocidal product family</w:t>
      </w:r>
      <w:bookmarkEnd w:id="4175"/>
      <w:bookmarkEnd w:id="4176"/>
      <w:bookmarkEnd w:id="4177"/>
      <w:bookmarkEnd w:id="4178"/>
      <w:bookmarkEnd w:id="4179"/>
    </w:p>
    <w:p w14:paraId="686954E6" w14:textId="55872290" w:rsidR="00B53C26" w:rsidRPr="00A35FA0" w:rsidRDefault="00B53C26" w:rsidP="00A35FA0">
      <w:pPr>
        <w:pStyle w:val="Caption"/>
      </w:pPr>
      <w:r w:rsidRPr="00A35FA0">
        <w:t xml:space="preserve">Table </w:t>
      </w:r>
      <w:r w:rsidR="005D7F75">
        <w:rPr>
          <w:noProof/>
        </w:rPr>
        <w:fldChar w:fldCharType="begin"/>
      </w:r>
      <w:r w:rsidR="005D7F75">
        <w:rPr>
          <w:noProof/>
        </w:rPr>
        <w:instrText xml:space="preserve"> STYLEREF 1 \s </w:instrText>
      </w:r>
      <w:r w:rsidR="005D7F75">
        <w:rPr>
          <w:noProof/>
        </w:rPr>
        <w:fldChar w:fldCharType="separate"/>
      </w:r>
      <w:r w:rsidR="007B3674">
        <w:rPr>
          <w:noProof/>
        </w:rPr>
        <w:t>4</w:t>
      </w:r>
      <w:r w:rsidR="005D7F75">
        <w:rPr>
          <w:noProof/>
        </w:rPr>
        <w:fldChar w:fldCharType="end"/>
      </w:r>
      <w:r w:rsidRPr="00A35FA0">
        <w:t>.</w:t>
      </w:r>
      <w:r w:rsidR="005D7F75">
        <w:rPr>
          <w:noProof/>
        </w:rPr>
        <w:fldChar w:fldCharType="begin"/>
      </w:r>
      <w:r w:rsidR="005D7F75">
        <w:rPr>
          <w:noProof/>
        </w:rPr>
        <w:instrText xml:space="preserve"> SEQ Table \* ARABIC \s 1 </w:instrText>
      </w:r>
      <w:r w:rsidR="005D7F75">
        <w:rPr>
          <w:noProof/>
        </w:rPr>
        <w:fldChar w:fldCharType="separate"/>
      </w:r>
      <w:r w:rsidR="007B3674">
        <w:rPr>
          <w:noProof/>
        </w:rPr>
        <w:t>1</w:t>
      </w:r>
      <w:r w:rsidR="005D7F75">
        <w:rPr>
          <w:noProof/>
        </w:rPr>
        <w:fldChar w:fldCharType="end"/>
      </w:r>
      <w:r w:rsidRPr="00A35FA0">
        <w:t xml:space="preserve"> List of studies for the biocidal product family</w:t>
      </w:r>
    </w:p>
    <w:tbl>
      <w:tblPr>
        <w:tblW w:w="547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9"/>
        <w:gridCol w:w="1197"/>
        <w:gridCol w:w="2774"/>
        <w:gridCol w:w="1416"/>
        <w:gridCol w:w="3545"/>
        <w:gridCol w:w="1416"/>
        <w:gridCol w:w="1273"/>
      </w:tblGrid>
      <w:tr w:rsidR="00FB16A2" w:rsidRPr="00BB328D" w14:paraId="0330EB2B" w14:textId="77777777" w:rsidTr="002728B7">
        <w:trPr>
          <w:trHeight w:val="679"/>
        </w:trPr>
        <w:tc>
          <w:tcPr>
            <w:tcW w:w="534" w:type="pct"/>
            <w:shd w:val="clear" w:color="auto" w:fill="FFFFCC"/>
            <w:hideMark/>
          </w:tcPr>
          <w:p w14:paraId="4469B529" w14:textId="77777777" w:rsidR="00E3653B" w:rsidRPr="00F5251A" w:rsidRDefault="00E3653B" w:rsidP="002D261B">
            <w:pPr>
              <w:rPr>
                <w:rFonts w:cstheme="minorHAnsi"/>
                <w:b/>
                <w:bCs/>
                <w:snapToGrid/>
                <w:color w:val="000000" w:themeColor="text1"/>
                <w:sz w:val="18"/>
                <w:szCs w:val="18"/>
              </w:rPr>
            </w:pPr>
            <w:r w:rsidRPr="00F5251A">
              <w:rPr>
                <w:rFonts w:cstheme="minorHAnsi"/>
                <w:b/>
                <w:bCs/>
                <w:color w:val="000000" w:themeColor="text1"/>
                <w:sz w:val="18"/>
                <w:szCs w:val="18"/>
              </w:rPr>
              <w:t>Author (s)</w:t>
            </w:r>
          </w:p>
        </w:tc>
        <w:tc>
          <w:tcPr>
            <w:tcW w:w="486" w:type="pct"/>
            <w:shd w:val="clear" w:color="auto" w:fill="FFFFCC"/>
          </w:tcPr>
          <w:p w14:paraId="7BC10140"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Year/</w:t>
            </w:r>
          </w:p>
          <w:p w14:paraId="102B4668" w14:textId="6795E00B"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Report date</w:t>
            </w:r>
          </w:p>
        </w:tc>
        <w:tc>
          <w:tcPr>
            <w:tcW w:w="410" w:type="pct"/>
            <w:shd w:val="clear" w:color="auto" w:fill="FFFFCC"/>
            <w:hideMark/>
          </w:tcPr>
          <w:p w14:paraId="07569F95" w14:textId="6710D0F6" w:rsidR="00E3653B" w:rsidRPr="00F5251A" w:rsidRDefault="00E3653B" w:rsidP="002D261B">
            <w:pPr>
              <w:rPr>
                <w:rFonts w:cstheme="minorHAnsi"/>
                <w:b/>
                <w:bCs/>
                <w:i/>
                <w:color w:val="000000" w:themeColor="text1"/>
                <w:sz w:val="18"/>
                <w:szCs w:val="18"/>
              </w:rPr>
            </w:pPr>
            <w:r w:rsidRPr="00F5251A">
              <w:rPr>
                <w:rFonts w:cstheme="minorHAnsi"/>
                <w:b/>
                <w:bCs/>
                <w:color w:val="000000" w:themeColor="text1"/>
                <w:sz w:val="18"/>
                <w:szCs w:val="18"/>
              </w:rPr>
              <w:t xml:space="preserve">Reference No. </w:t>
            </w:r>
            <w:r w:rsidRPr="00F5251A">
              <w:rPr>
                <w:rFonts w:cstheme="minorHAnsi"/>
                <w:b/>
                <w:bCs/>
                <w:i/>
                <w:color w:val="000000" w:themeColor="text1"/>
                <w:sz w:val="18"/>
                <w:szCs w:val="18"/>
              </w:rPr>
              <w:t>(Annex III requirement)</w:t>
            </w:r>
            <w:r w:rsidRPr="00F5251A">
              <w:rPr>
                <w:rFonts w:cstheme="minorHAnsi"/>
                <w:b/>
                <w:bCs/>
                <w:color w:val="000000" w:themeColor="text1"/>
                <w:sz w:val="18"/>
                <w:szCs w:val="18"/>
              </w:rPr>
              <w:t>/</w:t>
            </w:r>
          </w:p>
          <w:p w14:paraId="2134C344" w14:textId="1A1BB82F" w:rsidR="00E3653B" w:rsidRPr="00F5251A" w:rsidRDefault="00E3653B" w:rsidP="002D261B">
            <w:pPr>
              <w:rPr>
                <w:rFonts w:cstheme="minorHAnsi"/>
                <w:b/>
                <w:bCs/>
                <w:i/>
                <w:color w:val="000000" w:themeColor="text1"/>
                <w:sz w:val="18"/>
                <w:szCs w:val="18"/>
              </w:rPr>
            </w:pPr>
            <w:r w:rsidRPr="00F5251A">
              <w:rPr>
                <w:rFonts w:cstheme="minorHAnsi"/>
                <w:b/>
                <w:bCs/>
                <w:color w:val="000000" w:themeColor="text1"/>
                <w:sz w:val="18"/>
                <w:szCs w:val="18"/>
              </w:rPr>
              <w:t>IUCLID Section No.</w:t>
            </w:r>
          </w:p>
        </w:tc>
        <w:tc>
          <w:tcPr>
            <w:tcW w:w="950" w:type="pct"/>
            <w:shd w:val="clear" w:color="auto" w:fill="FFFFCC"/>
            <w:hideMark/>
          </w:tcPr>
          <w:p w14:paraId="5B8C8649"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Title.</w:t>
            </w:r>
          </w:p>
          <w:p w14:paraId="193FB078" w14:textId="00978ADA" w:rsidR="00E3653B" w:rsidRPr="00F5251A" w:rsidRDefault="00E3653B" w:rsidP="002D261B">
            <w:pPr>
              <w:rPr>
                <w:rFonts w:cstheme="minorHAnsi"/>
                <w:b/>
                <w:bCs/>
                <w:i/>
                <w:color w:val="000000" w:themeColor="text1"/>
                <w:sz w:val="18"/>
                <w:szCs w:val="18"/>
              </w:rPr>
            </w:pPr>
            <w:r w:rsidRPr="00F5251A">
              <w:rPr>
                <w:rFonts w:cstheme="minorHAnsi"/>
                <w:b/>
                <w:bCs/>
                <w:color w:val="000000" w:themeColor="text1"/>
                <w:sz w:val="18"/>
                <w:szCs w:val="18"/>
              </w:rPr>
              <w:t>Report No.</w:t>
            </w:r>
          </w:p>
        </w:tc>
        <w:tc>
          <w:tcPr>
            <w:tcW w:w="485" w:type="pct"/>
            <w:shd w:val="clear" w:color="auto" w:fill="FFFFCC"/>
          </w:tcPr>
          <w:p w14:paraId="2BFD9D41" w14:textId="1864A178"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 xml:space="preserve">Type of publication </w:t>
            </w:r>
          </w:p>
        </w:tc>
        <w:tc>
          <w:tcPr>
            <w:tcW w:w="1214" w:type="pct"/>
            <w:shd w:val="clear" w:color="auto" w:fill="FFFFCC"/>
          </w:tcPr>
          <w:p w14:paraId="3B869597"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Source (where different from company)</w:t>
            </w:r>
          </w:p>
          <w:p w14:paraId="35258691" w14:textId="77777777" w:rsidR="00E3653B" w:rsidRPr="00F5251A" w:rsidRDefault="00E3653B" w:rsidP="002D261B">
            <w:pPr>
              <w:rPr>
                <w:rFonts w:cstheme="minorHAnsi"/>
                <w:b/>
                <w:bCs/>
                <w:color w:val="000000" w:themeColor="text1"/>
                <w:sz w:val="18"/>
                <w:szCs w:val="18"/>
              </w:rPr>
            </w:pPr>
          </w:p>
          <w:p w14:paraId="7BA831CD"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Study sponsor</w:t>
            </w:r>
          </w:p>
        </w:tc>
        <w:tc>
          <w:tcPr>
            <w:tcW w:w="485" w:type="pct"/>
            <w:shd w:val="clear" w:color="auto" w:fill="FFFFCC"/>
            <w:hideMark/>
          </w:tcPr>
          <w:p w14:paraId="7E8B9076"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 xml:space="preserve">GLP </w:t>
            </w:r>
          </w:p>
          <w:p w14:paraId="57C2AAE8" w14:textId="109DB6B3"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(Yes/No)</w:t>
            </w:r>
          </w:p>
        </w:tc>
        <w:tc>
          <w:tcPr>
            <w:tcW w:w="436" w:type="pct"/>
            <w:shd w:val="clear" w:color="auto" w:fill="FFFFCC"/>
            <w:hideMark/>
          </w:tcPr>
          <w:p w14:paraId="147B327A" w14:textId="77777777"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Data Protection Claimed</w:t>
            </w:r>
          </w:p>
          <w:p w14:paraId="622366F0" w14:textId="50597F73" w:rsidR="00E3653B" w:rsidRPr="00F5251A" w:rsidRDefault="00E3653B" w:rsidP="002D261B">
            <w:pPr>
              <w:rPr>
                <w:rFonts w:cstheme="minorHAnsi"/>
                <w:b/>
                <w:bCs/>
                <w:color w:val="000000" w:themeColor="text1"/>
                <w:sz w:val="18"/>
                <w:szCs w:val="18"/>
              </w:rPr>
            </w:pPr>
            <w:r w:rsidRPr="00F5251A">
              <w:rPr>
                <w:rFonts w:cstheme="minorHAnsi"/>
                <w:b/>
                <w:bCs/>
                <w:color w:val="000000" w:themeColor="text1"/>
                <w:sz w:val="18"/>
                <w:szCs w:val="18"/>
              </w:rPr>
              <w:t>(Yes/No)</w:t>
            </w:r>
          </w:p>
        </w:tc>
      </w:tr>
      <w:tr w:rsidR="004640DC" w:rsidRPr="00BB328D" w14:paraId="231F26F0" w14:textId="77777777" w:rsidTr="002728B7">
        <w:trPr>
          <w:trHeight w:val="1046"/>
        </w:trPr>
        <w:tc>
          <w:tcPr>
            <w:tcW w:w="534" w:type="pct"/>
            <w:tcBorders>
              <w:bottom w:val="single" w:sz="4" w:space="0" w:color="auto"/>
            </w:tcBorders>
          </w:tcPr>
          <w:p w14:paraId="130E1814" w14:textId="77777777" w:rsidR="004640DC" w:rsidRPr="00F5251A" w:rsidRDefault="004640DC" w:rsidP="004640DC">
            <w:pPr>
              <w:rPr>
                <w:rFonts w:cstheme="minorHAnsi"/>
                <w:bCs/>
                <w:sz w:val="18"/>
                <w:szCs w:val="18"/>
              </w:rPr>
            </w:pPr>
            <w:proofErr w:type="spellStart"/>
            <w:r w:rsidRPr="00F5251A">
              <w:rPr>
                <w:rFonts w:cstheme="minorHAnsi"/>
                <w:bCs/>
                <w:sz w:val="18"/>
                <w:szCs w:val="18"/>
              </w:rPr>
              <w:t>Gazzotti</w:t>
            </w:r>
            <w:proofErr w:type="spellEnd"/>
            <w:r w:rsidRPr="00F5251A">
              <w:rPr>
                <w:rFonts w:cstheme="minorHAnsi"/>
                <w:bCs/>
                <w:sz w:val="18"/>
                <w:szCs w:val="18"/>
              </w:rPr>
              <w:t xml:space="preserve"> L.</w:t>
            </w:r>
          </w:p>
          <w:p w14:paraId="2B9EE4D1" w14:textId="1EBE7F93" w:rsidR="004640DC" w:rsidRPr="00F5251A" w:rsidRDefault="004640DC" w:rsidP="004640DC">
            <w:pPr>
              <w:rPr>
                <w:rFonts w:eastAsia="Calibri" w:cstheme="minorHAnsi"/>
                <w:sz w:val="18"/>
                <w:szCs w:val="18"/>
              </w:rPr>
            </w:pPr>
            <w:r w:rsidRPr="00F5251A">
              <w:rPr>
                <w:rFonts w:cstheme="minorHAnsi"/>
                <w:bCs/>
                <w:sz w:val="18"/>
                <w:szCs w:val="18"/>
              </w:rPr>
              <w:t>(2021a)</w:t>
            </w:r>
          </w:p>
        </w:tc>
        <w:tc>
          <w:tcPr>
            <w:tcW w:w="486" w:type="pct"/>
            <w:tcBorders>
              <w:bottom w:val="single" w:sz="4" w:space="0" w:color="auto"/>
            </w:tcBorders>
          </w:tcPr>
          <w:p w14:paraId="0D30E8BF" w14:textId="77777777" w:rsidR="004640DC" w:rsidRPr="00F5251A" w:rsidRDefault="004640DC" w:rsidP="004640DC">
            <w:pPr>
              <w:rPr>
                <w:rFonts w:cstheme="minorHAnsi"/>
                <w:sz w:val="18"/>
                <w:szCs w:val="18"/>
              </w:rPr>
            </w:pPr>
            <w:r w:rsidRPr="00F5251A">
              <w:rPr>
                <w:rFonts w:cstheme="minorHAnsi"/>
                <w:sz w:val="18"/>
                <w:szCs w:val="18"/>
              </w:rPr>
              <w:t>2021a</w:t>
            </w:r>
          </w:p>
          <w:p w14:paraId="285D9FA9" w14:textId="77777777" w:rsidR="004640DC" w:rsidRPr="00F5251A" w:rsidRDefault="004640DC" w:rsidP="004640DC">
            <w:pPr>
              <w:rPr>
                <w:rFonts w:cstheme="minorHAnsi"/>
                <w:sz w:val="18"/>
                <w:szCs w:val="18"/>
              </w:rPr>
            </w:pPr>
            <w:r w:rsidRPr="00F5251A">
              <w:rPr>
                <w:rFonts w:cstheme="minorHAnsi"/>
                <w:sz w:val="18"/>
                <w:szCs w:val="18"/>
              </w:rPr>
              <w:t xml:space="preserve">Report date: </w:t>
            </w:r>
          </w:p>
          <w:p w14:paraId="2AC2D9AF" w14:textId="77777777" w:rsidR="004640DC" w:rsidRPr="00F5251A" w:rsidRDefault="004640DC" w:rsidP="004640DC">
            <w:pPr>
              <w:rPr>
                <w:rFonts w:cstheme="minorHAnsi"/>
                <w:sz w:val="18"/>
                <w:szCs w:val="18"/>
              </w:rPr>
            </w:pPr>
            <w:r w:rsidRPr="00F5251A">
              <w:rPr>
                <w:rFonts w:cstheme="minorHAnsi"/>
                <w:sz w:val="18"/>
                <w:szCs w:val="18"/>
              </w:rPr>
              <w:t>2021-09-20</w:t>
            </w:r>
          </w:p>
          <w:p w14:paraId="09BCE219" w14:textId="77777777" w:rsidR="004640DC" w:rsidRPr="00F5251A" w:rsidRDefault="004640DC" w:rsidP="004640DC">
            <w:pPr>
              <w:rPr>
                <w:rFonts w:cstheme="minorHAnsi"/>
                <w:bCs/>
                <w:sz w:val="18"/>
                <w:szCs w:val="18"/>
              </w:rPr>
            </w:pPr>
          </w:p>
        </w:tc>
        <w:tc>
          <w:tcPr>
            <w:tcW w:w="410" w:type="pct"/>
            <w:tcBorders>
              <w:bottom w:val="single" w:sz="4" w:space="0" w:color="auto"/>
            </w:tcBorders>
          </w:tcPr>
          <w:p w14:paraId="1025C666" w14:textId="77777777" w:rsidR="004640DC" w:rsidRPr="00F5251A" w:rsidRDefault="004640DC" w:rsidP="004640DC">
            <w:pPr>
              <w:rPr>
                <w:rFonts w:cstheme="minorHAnsi"/>
                <w:sz w:val="18"/>
                <w:szCs w:val="18"/>
              </w:rPr>
            </w:pPr>
            <w:r w:rsidRPr="00F5251A">
              <w:rPr>
                <w:rFonts w:cstheme="minorHAnsi"/>
                <w:sz w:val="18"/>
                <w:szCs w:val="18"/>
              </w:rPr>
              <w:t>3.1</w:t>
            </w:r>
          </w:p>
          <w:p w14:paraId="1438F6E6" w14:textId="77777777" w:rsidR="004640DC" w:rsidRPr="00F5251A" w:rsidRDefault="004640DC" w:rsidP="004640DC">
            <w:pPr>
              <w:rPr>
                <w:rFonts w:cstheme="minorHAnsi"/>
                <w:sz w:val="18"/>
                <w:szCs w:val="18"/>
              </w:rPr>
            </w:pPr>
            <w:r w:rsidRPr="00F5251A">
              <w:rPr>
                <w:rFonts w:cstheme="minorHAnsi"/>
                <w:sz w:val="18"/>
                <w:szCs w:val="18"/>
              </w:rPr>
              <w:t>3.2</w:t>
            </w:r>
          </w:p>
          <w:p w14:paraId="68647FBD" w14:textId="77777777" w:rsidR="004640DC" w:rsidRPr="00F5251A" w:rsidRDefault="004640DC" w:rsidP="004640DC">
            <w:pPr>
              <w:rPr>
                <w:rFonts w:cstheme="minorHAnsi"/>
                <w:sz w:val="18"/>
                <w:szCs w:val="18"/>
              </w:rPr>
            </w:pPr>
            <w:r w:rsidRPr="00F5251A">
              <w:rPr>
                <w:rFonts w:cstheme="minorHAnsi"/>
                <w:sz w:val="18"/>
                <w:szCs w:val="18"/>
              </w:rPr>
              <w:t>3.3</w:t>
            </w:r>
          </w:p>
          <w:p w14:paraId="7285599D" w14:textId="77777777" w:rsidR="004640DC" w:rsidRPr="00F5251A" w:rsidRDefault="004640DC" w:rsidP="004640DC">
            <w:pPr>
              <w:rPr>
                <w:rFonts w:cstheme="minorHAnsi"/>
                <w:sz w:val="18"/>
                <w:szCs w:val="18"/>
              </w:rPr>
            </w:pPr>
            <w:r w:rsidRPr="00F5251A">
              <w:rPr>
                <w:rFonts w:cstheme="minorHAnsi"/>
                <w:sz w:val="18"/>
                <w:szCs w:val="18"/>
              </w:rPr>
              <w:t>3.4.1</w:t>
            </w:r>
          </w:p>
          <w:p w14:paraId="00CBC1B8" w14:textId="77777777" w:rsidR="004640DC" w:rsidRPr="00F5251A" w:rsidRDefault="004640DC" w:rsidP="004640DC">
            <w:pPr>
              <w:rPr>
                <w:rFonts w:cstheme="minorHAnsi"/>
                <w:sz w:val="18"/>
                <w:szCs w:val="18"/>
              </w:rPr>
            </w:pPr>
            <w:r w:rsidRPr="00F5251A">
              <w:rPr>
                <w:rFonts w:cstheme="minorHAnsi"/>
                <w:sz w:val="18"/>
                <w:szCs w:val="18"/>
              </w:rPr>
              <w:t>3.5</w:t>
            </w:r>
          </w:p>
          <w:p w14:paraId="2E3A8717" w14:textId="77777777" w:rsidR="004640DC" w:rsidRPr="00F5251A" w:rsidRDefault="004640DC" w:rsidP="004640DC">
            <w:pPr>
              <w:rPr>
                <w:rFonts w:cstheme="minorHAnsi"/>
                <w:bCs/>
                <w:sz w:val="18"/>
                <w:szCs w:val="18"/>
              </w:rPr>
            </w:pPr>
          </w:p>
        </w:tc>
        <w:tc>
          <w:tcPr>
            <w:tcW w:w="950" w:type="pct"/>
            <w:tcBorders>
              <w:bottom w:val="single" w:sz="4" w:space="0" w:color="auto"/>
            </w:tcBorders>
          </w:tcPr>
          <w:p w14:paraId="23D34FB1" w14:textId="77777777" w:rsidR="004640DC" w:rsidRPr="00F5251A" w:rsidRDefault="004640DC" w:rsidP="004640DC">
            <w:pPr>
              <w:rPr>
                <w:rFonts w:cstheme="minorHAnsi"/>
                <w:sz w:val="18"/>
                <w:szCs w:val="18"/>
              </w:rPr>
            </w:pPr>
            <w:r w:rsidRPr="00F5251A">
              <w:rPr>
                <w:rFonts w:cstheme="minorHAnsi"/>
                <w:sz w:val="18"/>
                <w:szCs w:val="18"/>
              </w:rPr>
              <w:t xml:space="preserve">Title: Determination of the Physical-Chemical properties of the Product </w:t>
            </w:r>
            <w:proofErr w:type="spellStart"/>
            <w:r w:rsidRPr="00F5251A">
              <w:rPr>
                <w:rFonts w:cstheme="minorHAnsi"/>
                <w:sz w:val="18"/>
                <w:szCs w:val="18"/>
              </w:rPr>
              <w:t>Lactivo</w:t>
            </w:r>
            <w:proofErr w:type="spellEnd"/>
            <w:r w:rsidRPr="00F5251A">
              <w:rPr>
                <w:rFonts w:cstheme="minorHAnsi"/>
                <w:sz w:val="18"/>
                <w:szCs w:val="18"/>
              </w:rPr>
              <w:t xml:space="preserve"> 150 FEE, Before and After Accelerated Storage for 14 Days at 54±2 °C.</w:t>
            </w:r>
          </w:p>
          <w:p w14:paraId="7CA4F458" w14:textId="77777777" w:rsidR="004640DC" w:rsidRPr="00F5251A" w:rsidRDefault="004640DC" w:rsidP="004640DC">
            <w:pPr>
              <w:rPr>
                <w:rFonts w:cstheme="minorHAnsi"/>
                <w:sz w:val="18"/>
                <w:szCs w:val="18"/>
              </w:rPr>
            </w:pPr>
            <w:r w:rsidRPr="00F5251A">
              <w:rPr>
                <w:rFonts w:cstheme="minorHAnsi"/>
                <w:sz w:val="18"/>
                <w:szCs w:val="18"/>
              </w:rPr>
              <w:t>Report number: 21256-02C</w:t>
            </w:r>
          </w:p>
          <w:p w14:paraId="165D4511" w14:textId="77777777" w:rsidR="004640DC" w:rsidRPr="00F5251A" w:rsidRDefault="004640DC" w:rsidP="004640DC">
            <w:pPr>
              <w:rPr>
                <w:rFonts w:cstheme="minorHAnsi"/>
                <w:bCs/>
                <w:sz w:val="18"/>
                <w:szCs w:val="18"/>
              </w:rPr>
            </w:pPr>
          </w:p>
        </w:tc>
        <w:tc>
          <w:tcPr>
            <w:tcW w:w="485" w:type="pct"/>
            <w:tcBorders>
              <w:bottom w:val="single" w:sz="4" w:space="0" w:color="auto"/>
            </w:tcBorders>
          </w:tcPr>
          <w:p w14:paraId="132F4A23" w14:textId="5F3EBE67" w:rsidR="004640DC" w:rsidRPr="00F5251A" w:rsidRDefault="004640DC" w:rsidP="004640DC">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051B6357" w14:textId="77777777" w:rsidR="004640DC" w:rsidRPr="00F5251A" w:rsidRDefault="004640DC" w:rsidP="004640DC">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83BD398" w14:textId="06BEC5FE" w:rsidR="004640DC" w:rsidRPr="00F5251A" w:rsidRDefault="004640DC" w:rsidP="004640DC">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bottom w:val="single" w:sz="4" w:space="0" w:color="auto"/>
            </w:tcBorders>
          </w:tcPr>
          <w:p w14:paraId="4A312E82" w14:textId="5FBE5C64" w:rsidR="004640DC" w:rsidRPr="00F5251A" w:rsidRDefault="004640DC" w:rsidP="004640DC">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5BD20538" w14:textId="77EEC1E0" w:rsidR="004640DC" w:rsidRPr="00673BD7" w:rsidRDefault="004640DC" w:rsidP="004640DC">
            <w:pPr>
              <w:rPr>
                <w:rFonts w:asciiTheme="minorHAnsi" w:hAnsiTheme="minorHAnsi" w:cstheme="minorHAnsi"/>
              </w:rPr>
            </w:pPr>
            <w:r w:rsidRPr="00A35FA0">
              <w:rPr>
                <w:rFonts w:cstheme="minorHAnsi"/>
                <w:sz w:val="18"/>
                <w:szCs w:val="18"/>
              </w:rPr>
              <w:t>Yes</w:t>
            </w:r>
          </w:p>
        </w:tc>
      </w:tr>
      <w:tr w:rsidR="004640DC" w:rsidRPr="00BB328D" w14:paraId="0CC65083" w14:textId="77777777" w:rsidTr="002728B7">
        <w:trPr>
          <w:trHeight w:val="1046"/>
        </w:trPr>
        <w:tc>
          <w:tcPr>
            <w:tcW w:w="534" w:type="pct"/>
            <w:tcBorders>
              <w:bottom w:val="single" w:sz="4" w:space="0" w:color="auto"/>
            </w:tcBorders>
          </w:tcPr>
          <w:p w14:paraId="24EB4E3C" w14:textId="77777777" w:rsidR="004640DC" w:rsidRPr="00F5251A" w:rsidRDefault="004640DC" w:rsidP="004640DC">
            <w:pPr>
              <w:rPr>
                <w:rFonts w:cstheme="minorHAnsi"/>
                <w:bCs/>
                <w:sz w:val="18"/>
                <w:szCs w:val="18"/>
              </w:rPr>
            </w:pPr>
            <w:proofErr w:type="spellStart"/>
            <w:r w:rsidRPr="00F5251A">
              <w:rPr>
                <w:rFonts w:cstheme="minorHAnsi"/>
                <w:bCs/>
                <w:sz w:val="18"/>
                <w:szCs w:val="18"/>
              </w:rPr>
              <w:t>Gazzotti</w:t>
            </w:r>
            <w:proofErr w:type="spellEnd"/>
            <w:r w:rsidRPr="00F5251A">
              <w:rPr>
                <w:rFonts w:cstheme="minorHAnsi"/>
                <w:bCs/>
                <w:sz w:val="18"/>
                <w:szCs w:val="18"/>
              </w:rPr>
              <w:t xml:space="preserve"> L.</w:t>
            </w:r>
          </w:p>
          <w:p w14:paraId="23E759CA" w14:textId="72250878" w:rsidR="004640DC" w:rsidRPr="00F5251A" w:rsidRDefault="004640DC" w:rsidP="004640DC">
            <w:pPr>
              <w:rPr>
                <w:rFonts w:eastAsia="Calibri" w:cstheme="minorHAnsi"/>
                <w:sz w:val="18"/>
                <w:szCs w:val="18"/>
              </w:rPr>
            </w:pPr>
            <w:r w:rsidRPr="00F5251A">
              <w:rPr>
                <w:rFonts w:cstheme="minorHAnsi"/>
                <w:bCs/>
                <w:sz w:val="18"/>
                <w:szCs w:val="18"/>
              </w:rPr>
              <w:t>(2021a-amend1)</w:t>
            </w:r>
          </w:p>
        </w:tc>
        <w:tc>
          <w:tcPr>
            <w:tcW w:w="486" w:type="pct"/>
            <w:tcBorders>
              <w:bottom w:val="single" w:sz="4" w:space="0" w:color="auto"/>
            </w:tcBorders>
          </w:tcPr>
          <w:p w14:paraId="11C2D809" w14:textId="77777777" w:rsidR="004640DC" w:rsidRPr="00F5251A" w:rsidRDefault="004640DC" w:rsidP="004640DC">
            <w:pPr>
              <w:rPr>
                <w:rFonts w:cstheme="minorHAnsi"/>
                <w:bCs/>
                <w:sz w:val="18"/>
                <w:szCs w:val="18"/>
              </w:rPr>
            </w:pPr>
            <w:r w:rsidRPr="00F5251A">
              <w:rPr>
                <w:rFonts w:cstheme="minorHAnsi"/>
                <w:bCs/>
                <w:sz w:val="18"/>
                <w:szCs w:val="18"/>
              </w:rPr>
              <w:t>2021a-amend1</w:t>
            </w:r>
          </w:p>
          <w:p w14:paraId="7D6C72B8" w14:textId="7AE68F3B" w:rsidR="004640DC" w:rsidRPr="00F5251A" w:rsidRDefault="004640DC" w:rsidP="004640DC">
            <w:pPr>
              <w:rPr>
                <w:rFonts w:cstheme="minorHAnsi"/>
                <w:bCs/>
                <w:sz w:val="18"/>
                <w:szCs w:val="18"/>
              </w:rPr>
            </w:pPr>
            <w:r w:rsidRPr="00F5251A">
              <w:rPr>
                <w:rFonts w:cstheme="minorHAnsi"/>
                <w:sz w:val="18"/>
                <w:szCs w:val="18"/>
              </w:rPr>
              <w:t>2021-09-24</w:t>
            </w:r>
          </w:p>
        </w:tc>
        <w:tc>
          <w:tcPr>
            <w:tcW w:w="410" w:type="pct"/>
            <w:tcBorders>
              <w:bottom w:val="single" w:sz="4" w:space="0" w:color="auto"/>
            </w:tcBorders>
          </w:tcPr>
          <w:p w14:paraId="7A11D2F3" w14:textId="77777777" w:rsidR="004640DC" w:rsidRPr="00F5251A" w:rsidRDefault="004640DC" w:rsidP="004640DC">
            <w:pPr>
              <w:rPr>
                <w:rFonts w:cstheme="minorHAnsi"/>
                <w:sz w:val="18"/>
                <w:szCs w:val="18"/>
              </w:rPr>
            </w:pPr>
            <w:r w:rsidRPr="00F5251A">
              <w:rPr>
                <w:rFonts w:cstheme="minorHAnsi"/>
                <w:sz w:val="18"/>
                <w:szCs w:val="18"/>
              </w:rPr>
              <w:t>3.1</w:t>
            </w:r>
          </w:p>
          <w:p w14:paraId="447A02F7" w14:textId="77777777" w:rsidR="004640DC" w:rsidRPr="00F5251A" w:rsidRDefault="004640DC" w:rsidP="004640DC">
            <w:pPr>
              <w:rPr>
                <w:rFonts w:cstheme="minorHAnsi"/>
                <w:bCs/>
                <w:sz w:val="18"/>
                <w:szCs w:val="18"/>
              </w:rPr>
            </w:pPr>
          </w:p>
        </w:tc>
        <w:tc>
          <w:tcPr>
            <w:tcW w:w="950" w:type="pct"/>
            <w:tcBorders>
              <w:bottom w:val="single" w:sz="4" w:space="0" w:color="auto"/>
            </w:tcBorders>
          </w:tcPr>
          <w:p w14:paraId="18D6B2AF" w14:textId="496B92E4" w:rsidR="004640DC" w:rsidRPr="00F5251A" w:rsidRDefault="004640DC" w:rsidP="004640DC">
            <w:pPr>
              <w:rPr>
                <w:rFonts w:cstheme="minorHAnsi"/>
                <w:sz w:val="18"/>
                <w:szCs w:val="18"/>
              </w:rPr>
            </w:pPr>
            <w:r w:rsidRPr="00F5251A">
              <w:rPr>
                <w:rFonts w:cstheme="minorHAnsi"/>
                <w:sz w:val="18"/>
                <w:szCs w:val="18"/>
              </w:rPr>
              <w:t>Title: Amendment No.1:</w:t>
            </w:r>
            <w:r w:rsidR="00E92BD3">
              <w:rPr>
                <w:rFonts w:cstheme="minorHAnsi"/>
                <w:sz w:val="18"/>
                <w:szCs w:val="18"/>
              </w:rPr>
              <w:t xml:space="preserve"> </w:t>
            </w:r>
            <w:r w:rsidRPr="00F5251A">
              <w:rPr>
                <w:rFonts w:cstheme="minorHAnsi"/>
                <w:sz w:val="18"/>
                <w:szCs w:val="18"/>
              </w:rPr>
              <w:t xml:space="preserve">Determination of the Physical-Chemical properties of the Product </w:t>
            </w:r>
            <w:proofErr w:type="spellStart"/>
            <w:r w:rsidRPr="00F5251A">
              <w:rPr>
                <w:rFonts w:cstheme="minorHAnsi"/>
                <w:sz w:val="18"/>
                <w:szCs w:val="18"/>
              </w:rPr>
              <w:t>Lactivo</w:t>
            </w:r>
            <w:proofErr w:type="spellEnd"/>
            <w:r w:rsidRPr="00F5251A">
              <w:rPr>
                <w:rFonts w:cstheme="minorHAnsi"/>
                <w:sz w:val="18"/>
                <w:szCs w:val="18"/>
              </w:rPr>
              <w:t xml:space="preserve"> 150 FEE, Before and After Accelerated Storage for 14 Days at 54±2 °C.</w:t>
            </w:r>
          </w:p>
          <w:p w14:paraId="7F91A788" w14:textId="77777777" w:rsidR="004640DC" w:rsidRPr="00F5251A" w:rsidRDefault="004640DC" w:rsidP="004640DC">
            <w:pPr>
              <w:rPr>
                <w:rFonts w:cstheme="minorHAnsi"/>
                <w:sz w:val="18"/>
                <w:szCs w:val="18"/>
              </w:rPr>
            </w:pPr>
            <w:r w:rsidRPr="00F5251A">
              <w:rPr>
                <w:rFonts w:cstheme="minorHAnsi"/>
                <w:sz w:val="18"/>
                <w:szCs w:val="18"/>
              </w:rPr>
              <w:lastRenderedPageBreak/>
              <w:t xml:space="preserve">Report number: </w:t>
            </w:r>
          </w:p>
          <w:p w14:paraId="11D502F2" w14:textId="77777777" w:rsidR="004640DC" w:rsidRPr="00F5251A" w:rsidRDefault="004640DC" w:rsidP="004640DC">
            <w:pPr>
              <w:rPr>
                <w:rFonts w:cstheme="minorHAnsi"/>
                <w:sz w:val="18"/>
                <w:szCs w:val="18"/>
              </w:rPr>
            </w:pPr>
            <w:r w:rsidRPr="00F5251A">
              <w:rPr>
                <w:rFonts w:cstheme="minorHAnsi"/>
                <w:sz w:val="18"/>
                <w:szCs w:val="18"/>
              </w:rPr>
              <w:t>Amendment 1- 21256-02C</w:t>
            </w:r>
          </w:p>
          <w:p w14:paraId="17D09CF8" w14:textId="77777777" w:rsidR="004640DC" w:rsidRPr="00F5251A" w:rsidRDefault="004640DC" w:rsidP="004640DC">
            <w:pPr>
              <w:rPr>
                <w:rFonts w:cstheme="minorHAnsi"/>
                <w:bCs/>
                <w:sz w:val="18"/>
                <w:szCs w:val="18"/>
              </w:rPr>
            </w:pPr>
          </w:p>
        </w:tc>
        <w:tc>
          <w:tcPr>
            <w:tcW w:w="485" w:type="pct"/>
            <w:tcBorders>
              <w:bottom w:val="single" w:sz="4" w:space="0" w:color="auto"/>
            </w:tcBorders>
          </w:tcPr>
          <w:p w14:paraId="39228466" w14:textId="33DEBF2D" w:rsidR="004640DC" w:rsidRPr="00F5251A" w:rsidRDefault="004640DC" w:rsidP="004640DC">
            <w:pPr>
              <w:rPr>
                <w:rFonts w:cstheme="minorHAnsi"/>
                <w:sz w:val="18"/>
                <w:szCs w:val="18"/>
              </w:rPr>
            </w:pPr>
            <w:r w:rsidRPr="00F5251A">
              <w:rPr>
                <w:rFonts w:cstheme="minorHAnsi"/>
                <w:sz w:val="18"/>
                <w:szCs w:val="18"/>
              </w:rPr>
              <w:lastRenderedPageBreak/>
              <w:t>Study report</w:t>
            </w:r>
          </w:p>
        </w:tc>
        <w:tc>
          <w:tcPr>
            <w:tcW w:w="1214" w:type="pct"/>
            <w:tcBorders>
              <w:bottom w:val="single" w:sz="4" w:space="0" w:color="auto"/>
            </w:tcBorders>
          </w:tcPr>
          <w:p w14:paraId="03590335" w14:textId="77777777" w:rsidR="004640DC" w:rsidRPr="00F5251A" w:rsidRDefault="004640DC" w:rsidP="004640DC">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7C3E20A2" w14:textId="08DCC446" w:rsidR="004640DC" w:rsidRPr="00F5251A" w:rsidRDefault="004640DC" w:rsidP="004640DC">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bottom w:val="single" w:sz="4" w:space="0" w:color="auto"/>
            </w:tcBorders>
          </w:tcPr>
          <w:p w14:paraId="7676D00C" w14:textId="186277DD" w:rsidR="004640DC" w:rsidRPr="00F5251A" w:rsidRDefault="004640DC" w:rsidP="004640DC">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47185D76" w14:textId="1D9098ED" w:rsidR="004640DC" w:rsidRPr="00673BD7" w:rsidRDefault="004640DC" w:rsidP="004640DC">
            <w:pPr>
              <w:rPr>
                <w:rFonts w:asciiTheme="minorHAnsi" w:hAnsiTheme="minorHAnsi" w:cstheme="minorHAnsi"/>
              </w:rPr>
            </w:pPr>
            <w:r w:rsidRPr="00A35FA0">
              <w:rPr>
                <w:rFonts w:cstheme="minorHAnsi"/>
                <w:sz w:val="18"/>
                <w:szCs w:val="18"/>
              </w:rPr>
              <w:t>Yes</w:t>
            </w:r>
          </w:p>
        </w:tc>
      </w:tr>
      <w:tr w:rsidR="004640DC" w:rsidRPr="00BB328D" w14:paraId="560116EB" w14:textId="77777777" w:rsidTr="002728B7">
        <w:trPr>
          <w:trHeight w:val="1046"/>
        </w:trPr>
        <w:tc>
          <w:tcPr>
            <w:tcW w:w="534" w:type="pct"/>
            <w:tcBorders>
              <w:bottom w:val="single" w:sz="4" w:space="0" w:color="auto"/>
            </w:tcBorders>
          </w:tcPr>
          <w:p w14:paraId="149D293D" w14:textId="77777777" w:rsidR="004640DC" w:rsidRPr="00F5251A" w:rsidRDefault="004640DC" w:rsidP="004640DC">
            <w:pPr>
              <w:rPr>
                <w:rFonts w:cstheme="minorHAnsi"/>
                <w:bCs/>
                <w:sz w:val="18"/>
                <w:szCs w:val="18"/>
              </w:rPr>
            </w:pPr>
            <w:proofErr w:type="spellStart"/>
            <w:r w:rsidRPr="00F5251A">
              <w:rPr>
                <w:rFonts w:cstheme="minorHAnsi"/>
                <w:bCs/>
                <w:sz w:val="18"/>
                <w:szCs w:val="18"/>
              </w:rPr>
              <w:t>Gazzotti</w:t>
            </w:r>
            <w:proofErr w:type="spellEnd"/>
            <w:r w:rsidRPr="00F5251A">
              <w:rPr>
                <w:rFonts w:cstheme="minorHAnsi"/>
                <w:bCs/>
                <w:sz w:val="18"/>
                <w:szCs w:val="18"/>
              </w:rPr>
              <w:t xml:space="preserve"> L.</w:t>
            </w:r>
          </w:p>
          <w:p w14:paraId="0BDA8ADB" w14:textId="58D6E963" w:rsidR="004640DC" w:rsidRPr="00F5251A" w:rsidRDefault="004640DC" w:rsidP="004640DC">
            <w:pPr>
              <w:rPr>
                <w:rFonts w:eastAsia="Calibri" w:cstheme="minorHAnsi"/>
                <w:sz w:val="18"/>
                <w:szCs w:val="18"/>
              </w:rPr>
            </w:pPr>
            <w:r w:rsidRPr="00F5251A">
              <w:rPr>
                <w:rFonts w:eastAsia="Calibri" w:cstheme="minorHAnsi"/>
                <w:sz w:val="18"/>
                <w:szCs w:val="18"/>
                <w:lang w:val="it-IT"/>
              </w:rPr>
              <w:t>(2021a-amend2)</w:t>
            </w:r>
          </w:p>
        </w:tc>
        <w:tc>
          <w:tcPr>
            <w:tcW w:w="486" w:type="pct"/>
            <w:tcBorders>
              <w:bottom w:val="single" w:sz="4" w:space="0" w:color="auto"/>
            </w:tcBorders>
          </w:tcPr>
          <w:p w14:paraId="7C91B76E" w14:textId="0B06EAC3" w:rsidR="004640DC" w:rsidRPr="00F5251A" w:rsidRDefault="004640DC" w:rsidP="004640DC">
            <w:pPr>
              <w:rPr>
                <w:rFonts w:cstheme="minorHAnsi"/>
                <w:bCs/>
                <w:sz w:val="18"/>
                <w:szCs w:val="18"/>
              </w:rPr>
            </w:pPr>
            <w:r w:rsidRPr="00F5251A">
              <w:rPr>
                <w:rFonts w:cstheme="minorHAnsi"/>
                <w:bCs/>
                <w:sz w:val="18"/>
                <w:szCs w:val="18"/>
              </w:rPr>
              <w:t>2021</w:t>
            </w:r>
            <w:r w:rsidR="001F42D7" w:rsidRPr="00F5251A">
              <w:rPr>
                <w:rFonts w:cstheme="minorHAnsi"/>
                <w:bCs/>
                <w:sz w:val="18"/>
                <w:szCs w:val="18"/>
              </w:rPr>
              <w:t>a</w:t>
            </w:r>
            <w:r w:rsidRPr="00F5251A">
              <w:rPr>
                <w:rFonts w:cstheme="minorHAnsi"/>
                <w:bCs/>
                <w:sz w:val="18"/>
                <w:szCs w:val="18"/>
              </w:rPr>
              <w:t>-amend</w:t>
            </w:r>
            <w:r w:rsidR="001F42D7" w:rsidRPr="00F5251A">
              <w:rPr>
                <w:rFonts w:cstheme="minorHAnsi"/>
                <w:bCs/>
                <w:sz w:val="18"/>
                <w:szCs w:val="18"/>
              </w:rPr>
              <w:t>2</w:t>
            </w:r>
          </w:p>
          <w:p w14:paraId="5A0DBBB7" w14:textId="7D36E088" w:rsidR="004640DC" w:rsidRPr="00F5251A" w:rsidRDefault="004640DC" w:rsidP="004640DC">
            <w:pPr>
              <w:rPr>
                <w:rFonts w:cstheme="minorHAnsi"/>
                <w:bCs/>
                <w:sz w:val="18"/>
                <w:szCs w:val="18"/>
              </w:rPr>
            </w:pPr>
            <w:r w:rsidRPr="00F5251A">
              <w:rPr>
                <w:rFonts w:cstheme="minorHAnsi"/>
                <w:sz w:val="18"/>
                <w:szCs w:val="18"/>
              </w:rPr>
              <w:t>2021-10-05</w:t>
            </w:r>
          </w:p>
        </w:tc>
        <w:tc>
          <w:tcPr>
            <w:tcW w:w="410" w:type="pct"/>
            <w:tcBorders>
              <w:bottom w:val="single" w:sz="4" w:space="0" w:color="auto"/>
            </w:tcBorders>
          </w:tcPr>
          <w:p w14:paraId="3D50BF10" w14:textId="77777777" w:rsidR="004640DC" w:rsidRPr="00F5251A" w:rsidRDefault="004640DC" w:rsidP="004640DC">
            <w:pPr>
              <w:rPr>
                <w:rFonts w:cstheme="minorHAnsi"/>
                <w:sz w:val="18"/>
                <w:szCs w:val="18"/>
              </w:rPr>
            </w:pPr>
            <w:r w:rsidRPr="00F5251A">
              <w:rPr>
                <w:rFonts w:cstheme="minorHAnsi"/>
                <w:sz w:val="18"/>
                <w:szCs w:val="18"/>
              </w:rPr>
              <w:t>3.3</w:t>
            </w:r>
          </w:p>
          <w:p w14:paraId="5DBE93D0" w14:textId="77777777" w:rsidR="004640DC" w:rsidRPr="00F5251A" w:rsidRDefault="004640DC" w:rsidP="004640DC">
            <w:pPr>
              <w:rPr>
                <w:rFonts w:cstheme="minorHAnsi"/>
                <w:sz w:val="18"/>
                <w:szCs w:val="18"/>
              </w:rPr>
            </w:pPr>
            <w:r w:rsidRPr="00F5251A">
              <w:rPr>
                <w:rFonts w:cstheme="minorHAnsi"/>
                <w:sz w:val="18"/>
                <w:szCs w:val="18"/>
              </w:rPr>
              <w:t>3.9</w:t>
            </w:r>
          </w:p>
          <w:p w14:paraId="5BE7323F" w14:textId="77777777" w:rsidR="004640DC" w:rsidRPr="00F5251A" w:rsidRDefault="004640DC" w:rsidP="004640DC">
            <w:pPr>
              <w:rPr>
                <w:rFonts w:cstheme="minorHAnsi"/>
                <w:bCs/>
                <w:sz w:val="18"/>
                <w:szCs w:val="18"/>
              </w:rPr>
            </w:pPr>
          </w:p>
        </w:tc>
        <w:tc>
          <w:tcPr>
            <w:tcW w:w="950" w:type="pct"/>
            <w:tcBorders>
              <w:bottom w:val="single" w:sz="4" w:space="0" w:color="auto"/>
            </w:tcBorders>
          </w:tcPr>
          <w:p w14:paraId="73398BF2" w14:textId="3EEF2359" w:rsidR="004640DC" w:rsidRPr="00F5251A" w:rsidRDefault="004640DC" w:rsidP="004640DC">
            <w:pPr>
              <w:rPr>
                <w:rFonts w:cstheme="minorHAnsi"/>
                <w:sz w:val="18"/>
                <w:szCs w:val="18"/>
              </w:rPr>
            </w:pPr>
            <w:r w:rsidRPr="00F5251A">
              <w:rPr>
                <w:rFonts w:cstheme="minorHAnsi"/>
                <w:sz w:val="18"/>
                <w:szCs w:val="18"/>
              </w:rPr>
              <w:t>Title: Amendment No.2:</w:t>
            </w:r>
            <w:r w:rsidR="00E92BD3">
              <w:rPr>
                <w:rFonts w:cstheme="minorHAnsi"/>
                <w:sz w:val="18"/>
                <w:szCs w:val="18"/>
              </w:rPr>
              <w:t xml:space="preserve"> </w:t>
            </w:r>
            <w:r w:rsidRPr="00F5251A">
              <w:rPr>
                <w:rFonts w:cstheme="minorHAnsi"/>
                <w:sz w:val="18"/>
                <w:szCs w:val="18"/>
              </w:rPr>
              <w:t xml:space="preserve">Determination of the Physical-Chemical properties of the Product </w:t>
            </w:r>
            <w:proofErr w:type="spellStart"/>
            <w:r w:rsidRPr="00F5251A">
              <w:rPr>
                <w:rFonts w:cstheme="minorHAnsi"/>
                <w:sz w:val="18"/>
                <w:szCs w:val="18"/>
              </w:rPr>
              <w:t>Lactivo</w:t>
            </w:r>
            <w:proofErr w:type="spellEnd"/>
            <w:r w:rsidRPr="00F5251A">
              <w:rPr>
                <w:rFonts w:cstheme="minorHAnsi"/>
                <w:sz w:val="18"/>
                <w:szCs w:val="18"/>
              </w:rPr>
              <w:t xml:space="preserve"> 150 FEE, Before and After Accelerated Storage for 14 Days at 54±2 °C.</w:t>
            </w:r>
          </w:p>
          <w:p w14:paraId="01BAA6A6" w14:textId="77777777" w:rsidR="004640DC" w:rsidRPr="00F5251A" w:rsidRDefault="004640DC" w:rsidP="004640DC">
            <w:pPr>
              <w:rPr>
                <w:rFonts w:cstheme="minorHAnsi"/>
                <w:sz w:val="18"/>
                <w:szCs w:val="18"/>
              </w:rPr>
            </w:pPr>
            <w:r w:rsidRPr="00F5251A">
              <w:rPr>
                <w:rFonts w:cstheme="minorHAnsi"/>
                <w:sz w:val="18"/>
                <w:szCs w:val="18"/>
              </w:rPr>
              <w:t xml:space="preserve">Report number: </w:t>
            </w:r>
          </w:p>
          <w:p w14:paraId="7097D8C9" w14:textId="77777777" w:rsidR="004640DC" w:rsidRPr="00F5251A" w:rsidRDefault="004640DC" w:rsidP="004640DC">
            <w:pPr>
              <w:rPr>
                <w:rFonts w:cstheme="minorHAnsi"/>
                <w:sz w:val="18"/>
                <w:szCs w:val="18"/>
              </w:rPr>
            </w:pPr>
            <w:r w:rsidRPr="00F5251A">
              <w:rPr>
                <w:rFonts w:cstheme="minorHAnsi"/>
                <w:sz w:val="18"/>
                <w:szCs w:val="18"/>
              </w:rPr>
              <w:t>Amendment 2- 21256-02C</w:t>
            </w:r>
          </w:p>
          <w:p w14:paraId="4F7F81C3" w14:textId="77777777" w:rsidR="004640DC" w:rsidRPr="00F5251A" w:rsidRDefault="004640DC" w:rsidP="004640DC">
            <w:pPr>
              <w:rPr>
                <w:rFonts w:cstheme="minorHAnsi"/>
                <w:bCs/>
                <w:sz w:val="18"/>
                <w:szCs w:val="18"/>
              </w:rPr>
            </w:pPr>
          </w:p>
        </w:tc>
        <w:tc>
          <w:tcPr>
            <w:tcW w:w="485" w:type="pct"/>
            <w:tcBorders>
              <w:bottom w:val="single" w:sz="4" w:space="0" w:color="auto"/>
            </w:tcBorders>
          </w:tcPr>
          <w:p w14:paraId="69A1FEBD" w14:textId="0C6496DA" w:rsidR="004640DC" w:rsidRPr="00F5251A" w:rsidRDefault="004640DC" w:rsidP="004640DC">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09FBEF1B" w14:textId="77777777" w:rsidR="004640DC" w:rsidRPr="00F5251A" w:rsidRDefault="004640DC" w:rsidP="004640DC">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06B67DE4" w14:textId="2110A458" w:rsidR="004640DC" w:rsidRPr="00F5251A" w:rsidRDefault="004640DC" w:rsidP="004640DC">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bottom w:val="single" w:sz="4" w:space="0" w:color="auto"/>
            </w:tcBorders>
          </w:tcPr>
          <w:p w14:paraId="22085684" w14:textId="167D8D07" w:rsidR="004640DC" w:rsidRPr="00F5251A" w:rsidRDefault="004640DC" w:rsidP="004640DC">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34EBD2C1" w14:textId="4F477AF6" w:rsidR="004640DC" w:rsidRPr="00673BD7" w:rsidRDefault="004640DC" w:rsidP="004640DC">
            <w:pPr>
              <w:rPr>
                <w:rFonts w:asciiTheme="minorHAnsi" w:hAnsiTheme="minorHAnsi" w:cstheme="minorHAnsi"/>
              </w:rPr>
            </w:pPr>
            <w:r w:rsidRPr="00A35FA0">
              <w:rPr>
                <w:rFonts w:cstheme="minorHAnsi"/>
                <w:sz w:val="18"/>
                <w:szCs w:val="18"/>
              </w:rPr>
              <w:t>Yes</w:t>
            </w:r>
          </w:p>
        </w:tc>
      </w:tr>
      <w:tr w:rsidR="00BF5A05" w:rsidRPr="00BB328D" w14:paraId="0F8AAE1B" w14:textId="77777777" w:rsidTr="002728B7">
        <w:trPr>
          <w:trHeight w:val="1046"/>
        </w:trPr>
        <w:tc>
          <w:tcPr>
            <w:tcW w:w="534" w:type="pct"/>
            <w:tcBorders>
              <w:bottom w:val="single" w:sz="4" w:space="0" w:color="auto"/>
            </w:tcBorders>
          </w:tcPr>
          <w:p w14:paraId="2FECF4E7" w14:textId="77777777" w:rsidR="00BF5A05" w:rsidRPr="00F5251A" w:rsidRDefault="00BF5A05" w:rsidP="00BF5A05">
            <w:pPr>
              <w:rPr>
                <w:rFonts w:cstheme="minorHAnsi"/>
                <w:bCs/>
                <w:sz w:val="18"/>
                <w:szCs w:val="18"/>
              </w:rPr>
            </w:pPr>
            <w:proofErr w:type="spellStart"/>
            <w:r w:rsidRPr="00F5251A">
              <w:rPr>
                <w:rFonts w:cstheme="minorHAnsi"/>
                <w:bCs/>
                <w:sz w:val="18"/>
                <w:szCs w:val="18"/>
              </w:rPr>
              <w:t>Gazzotti</w:t>
            </w:r>
            <w:proofErr w:type="spellEnd"/>
            <w:r w:rsidRPr="00F5251A">
              <w:rPr>
                <w:rFonts w:cstheme="minorHAnsi"/>
                <w:bCs/>
                <w:sz w:val="18"/>
                <w:szCs w:val="18"/>
              </w:rPr>
              <w:t xml:space="preserve"> L.</w:t>
            </w:r>
          </w:p>
          <w:p w14:paraId="12C2A3AA" w14:textId="3DD17797" w:rsidR="00BF5A05" w:rsidRPr="00F5251A" w:rsidRDefault="00BF5A05" w:rsidP="00BF5A05">
            <w:pPr>
              <w:rPr>
                <w:rFonts w:cstheme="minorHAnsi"/>
                <w:bCs/>
                <w:sz w:val="18"/>
                <w:szCs w:val="18"/>
              </w:rPr>
            </w:pPr>
            <w:r w:rsidRPr="00F5251A">
              <w:rPr>
                <w:rFonts w:eastAsia="Calibri" w:cstheme="minorHAnsi"/>
                <w:sz w:val="18"/>
                <w:szCs w:val="18"/>
                <w:lang w:val="it-IT"/>
              </w:rPr>
              <w:t>(202</w:t>
            </w:r>
            <w:r>
              <w:rPr>
                <w:rFonts w:eastAsia="Calibri" w:cstheme="minorHAnsi"/>
                <w:sz w:val="18"/>
                <w:szCs w:val="18"/>
                <w:lang w:val="it-IT"/>
              </w:rPr>
              <w:t>1</w:t>
            </w:r>
            <w:r w:rsidRPr="00F5251A">
              <w:rPr>
                <w:rFonts w:eastAsia="Calibri" w:cstheme="minorHAnsi"/>
                <w:sz w:val="18"/>
                <w:szCs w:val="18"/>
                <w:lang w:val="it-IT"/>
              </w:rPr>
              <w:t>a-amend</w:t>
            </w:r>
            <w:r>
              <w:rPr>
                <w:rFonts w:eastAsia="Calibri" w:cstheme="minorHAnsi"/>
                <w:sz w:val="18"/>
                <w:szCs w:val="18"/>
                <w:lang w:val="it-IT"/>
              </w:rPr>
              <w:t>3</w:t>
            </w:r>
            <w:r w:rsidRPr="00F5251A">
              <w:rPr>
                <w:rFonts w:eastAsia="Calibri" w:cstheme="minorHAnsi"/>
                <w:sz w:val="18"/>
                <w:szCs w:val="18"/>
                <w:lang w:val="it-IT"/>
              </w:rPr>
              <w:t>)</w:t>
            </w:r>
          </w:p>
        </w:tc>
        <w:tc>
          <w:tcPr>
            <w:tcW w:w="486" w:type="pct"/>
            <w:tcBorders>
              <w:bottom w:val="single" w:sz="4" w:space="0" w:color="auto"/>
            </w:tcBorders>
          </w:tcPr>
          <w:p w14:paraId="248A5523" w14:textId="605A99C7" w:rsidR="00BF5A05" w:rsidRPr="00F5251A" w:rsidRDefault="00BF5A05" w:rsidP="00BF5A05">
            <w:pPr>
              <w:rPr>
                <w:rFonts w:cstheme="minorHAnsi"/>
                <w:bCs/>
                <w:sz w:val="18"/>
                <w:szCs w:val="18"/>
              </w:rPr>
            </w:pPr>
            <w:r w:rsidRPr="00F5251A">
              <w:rPr>
                <w:rFonts w:cstheme="minorHAnsi"/>
                <w:bCs/>
                <w:sz w:val="18"/>
                <w:szCs w:val="18"/>
              </w:rPr>
              <w:t>2021a-amend</w:t>
            </w:r>
            <w:r>
              <w:rPr>
                <w:rFonts w:cstheme="minorHAnsi"/>
                <w:bCs/>
                <w:sz w:val="18"/>
                <w:szCs w:val="18"/>
              </w:rPr>
              <w:t>3</w:t>
            </w:r>
          </w:p>
          <w:p w14:paraId="500D7611" w14:textId="3B15F0FA" w:rsidR="00BF5A05" w:rsidRPr="00F5251A" w:rsidRDefault="00BF5A05" w:rsidP="00BF5A05">
            <w:pPr>
              <w:rPr>
                <w:rFonts w:cstheme="minorHAnsi"/>
                <w:bCs/>
                <w:sz w:val="18"/>
                <w:szCs w:val="18"/>
              </w:rPr>
            </w:pPr>
            <w:r>
              <w:rPr>
                <w:rFonts w:cstheme="minorHAnsi"/>
                <w:bCs/>
                <w:sz w:val="18"/>
                <w:szCs w:val="18"/>
              </w:rPr>
              <w:t>2022-02-24</w:t>
            </w:r>
          </w:p>
        </w:tc>
        <w:tc>
          <w:tcPr>
            <w:tcW w:w="410" w:type="pct"/>
            <w:tcBorders>
              <w:bottom w:val="single" w:sz="4" w:space="0" w:color="auto"/>
            </w:tcBorders>
          </w:tcPr>
          <w:p w14:paraId="2F7744B1" w14:textId="3CEBB4DB" w:rsidR="00BF5A05" w:rsidRPr="00F5251A" w:rsidRDefault="00BF5A05" w:rsidP="00BF5A05">
            <w:pPr>
              <w:rPr>
                <w:rFonts w:cstheme="minorHAnsi"/>
                <w:sz w:val="18"/>
                <w:szCs w:val="18"/>
              </w:rPr>
            </w:pPr>
            <w:r>
              <w:rPr>
                <w:rFonts w:cstheme="minorHAnsi"/>
                <w:sz w:val="18"/>
                <w:szCs w:val="18"/>
              </w:rPr>
              <w:t>3.1</w:t>
            </w:r>
          </w:p>
        </w:tc>
        <w:tc>
          <w:tcPr>
            <w:tcW w:w="950" w:type="pct"/>
            <w:tcBorders>
              <w:bottom w:val="single" w:sz="4" w:space="0" w:color="auto"/>
            </w:tcBorders>
          </w:tcPr>
          <w:p w14:paraId="43DC11BC" w14:textId="772BE419" w:rsidR="00BF5A05" w:rsidRPr="00F5251A" w:rsidRDefault="00BF5A05" w:rsidP="00BF5A05">
            <w:pPr>
              <w:rPr>
                <w:rFonts w:cstheme="minorHAnsi"/>
                <w:sz w:val="18"/>
                <w:szCs w:val="18"/>
              </w:rPr>
            </w:pPr>
            <w:r w:rsidRPr="00F5251A">
              <w:rPr>
                <w:rFonts w:cstheme="minorHAnsi"/>
                <w:sz w:val="18"/>
                <w:szCs w:val="18"/>
              </w:rPr>
              <w:t>Title: Amendment No.</w:t>
            </w:r>
            <w:r>
              <w:rPr>
                <w:rFonts w:cstheme="minorHAnsi"/>
                <w:sz w:val="18"/>
                <w:szCs w:val="18"/>
              </w:rPr>
              <w:t>3</w:t>
            </w:r>
            <w:r w:rsidRPr="00F5251A">
              <w:rPr>
                <w:rFonts w:cstheme="minorHAnsi"/>
                <w:sz w:val="18"/>
                <w:szCs w:val="18"/>
              </w:rPr>
              <w:t>:</w:t>
            </w:r>
            <w:r w:rsidR="00E92BD3">
              <w:rPr>
                <w:rFonts w:cstheme="minorHAnsi"/>
                <w:sz w:val="18"/>
                <w:szCs w:val="18"/>
              </w:rPr>
              <w:t xml:space="preserve"> </w:t>
            </w:r>
            <w:r w:rsidRPr="00F5251A">
              <w:rPr>
                <w:rFonts w:cstheme="minorHAnsi"/>
                <w:sz w:val="18"/>
                <w:szCs w:val="18"/>
              </w:rPr>
              <w:t xml:space="preserve">Determination of the Physical-Chemical properties of the Product </w:t>
            </w:r>
            <w:proofErr w:type="spellStart"/>
            <w:r w:rsidRPr="00F5251A">
              <w:rPr>
                <w:rFonts w:cstheme="minorHAnsi"/>
                <w:sz w:val="18"/>
                <w:szCs w:val="18"/>
              </w:rPr>
              <w:t>Lactivo</w:t>
            </w:r>
            <w:proofErr w:type="spellEnd"/>
            <w:r w:rsidRPr="00F5251A">
              <w:rPr>
                <w:rFonts w:cstheme="minorHAnsi"/>
                <w:sz w:val="18"/>
                <w:szCs w:val="18"/>
              </w:rPr>
              <w:t xml:space="preserve"> 150 FEE, Before and After Accelerated Storage for 14 Days at 54±2 °C.</w:t>
            </w:r>
          </w:p>
          <w:p w14:paraId="6CA13CB9" w14:textId="77777777" w:rsidR="00BF5A05" w:rsidRPr="00F5251A" w:rsidRDefault="00BF5A05" w:rsidP="00BF5A05">
            <w:pPr>
              <w:rPr>
                <w:rFonts w:cstheme="minorHAnsi"/>
                <w:sz w:val="18"/>
                <w:szCs w:val="18"/>
              </w:rPr>
            </w:pPr>
            <w:r w:rsidRPr="00F5251A">
              <w:rPr>
                <w:rFonts w:cstheme="minorHAnsi"/>
                <w:sz w:val="18"/>
                <w:szCs w:val="18"/>
              </w:rPr>
              <w:t xml:space="preserve">Report number: </w:t>
            </w:r>
          </w:p>
          <w:p w14:paraId="00A386D6" w14:textId="3D65FEF4" w:rsidR="00BF5A05" w:rsidRPr="00F5251A" w:rsidRDefault="00BF5A05" w:rsidP="00BF5A05">
            <w:pPr>
              <w:rPr>
                <w:rFonts w:cstheme="minorHAnsi"/>
                <w:sz w:val="18"/>
                <w:szCs w:val="18"/>
              </w:rPr>
            </w:pPr>
            <w:r w:rsidRPr="00F5251A">
              <w:rPr>
                <w:rFonts w:cstheme="minorHAnsi"/>
                <w:sz w:val="18"/>
                <w:szCs w:val="18"/>
              </w:rPr>
              <w:t xml:space="preserve">Amendment </w:t>
            </w:r>
            <w:r>
              <w:rPr>
                <w:rFonts w:cstheme="minorHAnsi"/>
                <w:sz w:val="18"/>
                <w:szCs w:val="18"/>
              </w:rPr>
              <w:t>3</w:t>
            </w:r>
            <w:r w:rsidRPr="00F5251A">
              <w:rPr>
                <w:rFonts w:cstheme="minorHAnsi"/>
                <w:sz w:val="18"/>
                <w:szCs w:val="18"/>
              </w:rPr>
              <w:t>-21256-02C</w:t>
            </w:r>
          </w:p>
          <w:p w14:paraId="0D92FDF7" w14:textId="77777777" w:rsidR="00BF5A05" w:rsidRPr="00F5251A" w:rsidRDefault="00BF5A05" w:rsidP="00BF5A05">
            <w:pPr>
              <w:rPr>
                <w:rFonts w:cstheme="minorHAnsi"/>
                <w:sz w:val="18"/>
                <w:szCs w:val="18"/>
              </w:rPr>
            </w:pPr>
          </w:p>
        </w:tc>
        <w:tc>
          <w:tcPr>
            <w:tcW w:w="485" w:type="pct"/>
            <w:tcBorders>
              <w:bottom w:val="single" w:sz="4" w:space="0" w:color="auto"/>
            </w:tcBorders>
          </w:tcPr>
          <w:p w14:paraId="5B25A107" w14:textId="3A1B5173" w:rsidR="00BF5A05" w:rsidRPr="00F5251A" w:rsidRDefault="00BF5A05" w:rsidP="00BF5A05">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45108DEE" w14:textId="77777777" w:rsidR="00BF5A05" w:rsidRPr="00F5251A" w:rsidRDefault="00BF5A05" w:rsidP="00BF5A05">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4D9F8181" w14:textId="2721C58B" w:rsidR="00BF5A05" w:rsidRPr="00BF5A05" w:rsidRDefault="00BF5A05" w:rsidP="00BF5A05">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bottom w:val="single" w:sz="4" w:space="0" w:color="auto"/>
            </w:tcBorders>
          </w:tcPr>
          <w:p w14:paraId="7B380448" w14:textId="55A4366B" w:rsidR="00BF5A05" w:rsidRPr="00F5251A" w:rsidRDefault="00BF5A05" w:rsidP="00BF5A05">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2F0936DE" w14:textId="17C8874E" w:rsidR="00BF5A05" w:rsidRPr="00A35FA0" w:rsidRDefault="00BF5A05" w:rsidP="00BF5A05">
            <w:pPr>
              <w:rPr>
                <w:rFonts w:cstheme="minorHAnsi"/>
                <w:sz w:val="18"/>
                <w:szCs w:val="18"/>
              </w:rPr>
            </w:pPr>
            <w:r w:rsidRPr="00A35FA0">
              <w:rPr>
                <w:rFonts w:cstheme="minorHAnsi"/>
                <w:sz w:val="18"/>
                <w:szCs w:val="18"/>
              </w:rPr>
              <w:t>Yes</w:t>
            </w:r>
          </w:p>
        </w:tc>
      </w:tr>
      <w:tr w:rsidR="00BF5A05" w:rsidRPr="00BB328D" w14:paraId="78143C7E" w14:textId="77777777" w:rsidTr="002728B7">
        <w:trPr>
          <w:trHeight w:val="1046"/>
        </w:trPr>
        <w:tc>
          <w:tcPr>
            <w:tcW w:w="534" w:type="pct"/>
            <w:tcBorders>
              <w:bottom w:val="single" w:sz="4" w:space="0" w:color="auto"/>
            </w:tcBorders>
          </w:tcPr>
          <w:p w14:paraId="6EDDBCC6" w14:textId="0FC08D6A" w:rsidR="00BF5A05" w:rsidRPr="00F5251A" w:rsidRDefault="00BF5A05" w:rsidP="00BF5A05">
            <w:pPr>
              <w:rPr>
                <w:rFonts w:cstheme="minorHAnsi"/>
                <w:bCs/>
                <w:sz w:val="18"/>
                <w:szCs w:val="18"/>
              </w:rPr>
            </w:pPr>
            <w:proofErr w:type="spellStart"/>
            <w:r w:rsidRPr="00F5251A">
              <w:rPr>
                <w:rFonts w:cstheme="minorHAnsi"/>
                <w:bCs/>
                <w:sz w:val="18"/>
                <w:szCs w:val="18"/>
              </w:rPr>
              <w:t>Mazzei</w:t>
            </w:r>
            <w:proofErr w:type="spellEnd"/>
            <w:r w:rsidRPr="00F5251A">
              <w:rPr>
                <w:rFonts w:cstheme="minorHAnsi"/>
                <w:bCs/>
                <w:sz w:val="18"/>
                <w:szCs w:val="18"/>
              </w:rPr>
              <w:t xml:space="preserve"> A. (2021a)</w:t>
            </w:r>
          </w:p>
        </w:tc>
        <w:tc>
          <w:tcPr>
            <w:tcW w:w="486" w:type="pct"/>
            <w:tcBorders>
              <w:bottom w:val="single" w:sz="4" w:space="0" w:color="auto"/>
            </w:tcBorders>
          </w:tcPr>
          <w:p w14:paraId="68FDC83D" w14:textId="77777777" w:rsidR="00BF5A05" w:rsidRPr="00F5251A" w:rsidRDefault="00BF5A05" w:rsidP="00BF5A05">
            <w:pPr>
              <w:rPr>
                <w:rFonts w:cstheme="minorHAnsi"/>
                <w:bCs/>
                <w:sz w:val="18"/>
                <w:szCs w:val="18"/>
              </w:rPr>
            </w:pPr>
            <w:r w:rsidRPr="00F5251A">
              <w:rPr>
                <w:rFonts w:cstheme="minorHAnsi"/>
                <w:bCs/>
                <w:sz w:val="18"/>
                <w:szCs w:val="18"/>
              </w:rPr>
              <w:t>2021</w:t>
            </w:r>
            <w:r>
              <w:rPr>
                <w:rFonts w:cstheme="minorHAnsi"/>
                <w:bCs/>
                <w:sz w:val="18"/>
                <w:szCs w:val="18"/>
              </w:rPr>
              <w:t>a</w:t>
            </w:r>
          </w:p>
          <w:p w14:paraId="4B9FE28D" w14:textId="6AF7B6DB" w:rsidR="00BF5A05" w:rsidRPr="00F5251A" w:rsidRDefault="00BF5A05" w:rsidP="00BF5A05">
            <w:pPr>
              <w:rPr>
                <w:rFonts w:cstheme="minorHAnsi"/>
                <w:bCs/>
                <w:sz w:val="18"/>
                <w:szCs w:val="18"/>
              </w:rPr>
            </w:pPr>
            <w:r w:rsidRPr="00F5251A">
              <w:rPr>
                <w:rFonts w:cstheme="minorHAnsi"/>
                <w:bCs/>
                <w:sz w:val="18"/>
                <w:szCs w:val="18"/>
              </w:rPr>
              <w:t>2021-10-29</w:t>
            </w:r>
          </w:p>
        </w:tc>
        <w:tc>
          <w:tcPr>
            <w:tcW w:w="410" w:type="pct"/>
            <w:tcBorders>
              <w:bottom w:val="single" w:sz="4" w:space="0" w:color="auto"/>
            </w:tcBorders>
          </w:tcPr>
          <w:p w14:paraId="4FC32758" w14:textId="3C2EE293" w:rsidR="00BF5A05" w:rsidRPr="00F5251A" w:rsidRDefault="00BF5A05" w:rsidP="00BF5A05">
            <w:pPr>
              <w:rPr>
                <w:rFonts w:cstheme="minorHAnsi"/>
                <w:sz w:val="18"/>
                <w:szCs w:val="18"/>
              </w:rPr>
            </w:pPr>
            <w:r w:rsidRPr="00F5251A">
              <w:rPr>
                <w:rFonts w:cstheme="minorHAnsi"/>
                <w:sz w:val="18"/>
                <w:szCs w:val="18"/>
              </w:rPr>
              <w:t>3.5.6</w:t>
            </w:r>
          </w:p>
        </w:tc>
        <w:tc>
          <w:tcPr>
            <w:tcW w:w="950" w:type="pct"/>
            <w:tcBorders>
              <w:bottom w:val="single" w:sz="4" w:space="0" w:color="auto"/>
            </w:tcBorders>
          </w:tcPr>
          <w:p w14:paraId="6DB6F458" w14:textId="77777777" w:rsidR="00BF5A05" w:rsidRPr="00F5251A" w:rsidRDefault="00BF5A05" w:rsidP="00BF5A05">
            <w:pPr>
              <w:rPr>
                <w:rFonts w:cstheme="minorHAnsi"/>
                <w:sz w:val="18"/>
                <w:szCs w:val="18"/>
              </w:rPr>
            </w:pPr>
            <w:r w:rsidRPr="00F5251A">
              <w:rPr>
                <w:rFonts w:cstheme="minorHAnsi"/>
                <w:sz w:val="18"/>
                <w:szCs w:val="18"/>
              </w:rPr>
              <w:t>Title:</w:t>
            </w:r>
            <w:r w:rsidRPr="00F5251A">
              <w:rPr>
                <w:sz w:val="18"/>
                <w:szCs w:val="18"/>
              </w:rPr>
              <w:t xml:space="preserve"> </w:t>
            </w:r>
            <w:r w:rsidRPr="00F5251A">
              <w:rPr>
                <w:rFonts w:cstheme="minorHAnsi"/>
                <w:sz w:val="18"/>
                <w:szCs w:val="18"/>
              </w:rPr>
              <w:t xml:space="preserve">Determination Particle Size distribution  on the Sample </w:t>
            </w:r>
            <w:proofErr w:type="spellStart"/>
            <w:r w:rsidRPr="00F5251A">
              <w:rPr>
                <w:rFonts w:cstheme="minorHAnsi"/>
                <w:sz w:val="18"/>
                <w:szCs w:val="18"/>
              </w:rPr>
              <w:t>Lactivo</w:t>
            </w:r>
            <w:proofErr w:type="spellEnd"/>
            <w:r w:rsidRPr="00F5251A">
              <w:rPr>
                <w:rFonts w:cstheme="minorHAnsi"/>
                <w:sz w:val="18"/>
                <w:szCs w:val="18"/>
              </w:rPr>
              <w:t xml:space="preserve"> 150 FEE  (Not undergone at accelerated storage)</w:t>
            </w:r>
          </w:p>
          <w:p w14:paraId="1EC8D718" w14:textId="77777777" w:rsidR="00BF5A05" w:rsidRPr="00F5251A" w:rsidRDefault="00BF5A05" w:rsidP="00BF5A05">
            <w:pPr>
              <w:rPr>
                <w:rFonts w:cstheme="minorHAnsi"/>
                <w:sz w:val="18"/>
                <w:szCs w:val="18"/>
              </w:rPr>
            </w:pPr>
            <w:r w:rsidRPr="00F5251A">
              <w:rPr>
                <w:rFonts w:cstheme="minorHAnsi"/>
                <w:sz w:val="18"/>
                <w:szCs w:val="18"/>
              </w:rPr>
              <w:t>Report number: 2102757 (Study N. 678)</w:t>
            </w:r>
          </w:p>
          <w:p w14:paraId="0CC938EF" w14:textId="77777777" w:rsidR="00BF5A05" w:rsidRPr="00F5251A" w:rsidRDefault="00BF5A05" w:rsidP="00BF5A05">
            <w:pPr>
              <w:rPr>
                <w:rFonts w:cstheme="minorHAnsi"/>
                <w:sz w:val="18"/>
                <w:szCs w:val="18"/>
              </w:rPr>
            </w:pPr>
          </w:p>
        </w:tc>
        <w:tc>
          <w:tcPr>
            <w:tcW w:w="485" w:type="pct"/>
            <w:tcBorders>
              <w:bottom w:val="single" w:sz="4" w:space="0" w:color="auto"/>
            </w:tcBorders>
          </w:tcPr>
          <w:p w14:paraId="1E99D3C3" w14:textId="19F088C4" w:rsidR="00BF5A05" w:rsidRPr="00F5251A" w:rsidRDefault="00BF5A05" w:rsidP="00BF5A05">
            <w:pPr>
              <w:rPr>
                <w:rFonts w:cstheme="minorHAnsi"/>
                <w:sz w:val="18"/>
                <w:szCs w:val="18"/>
              </w:rPr>
            </w:pPr>
            <w:r w:rsidRPr="00F5251A">
              <w:rPr>
                <w:rFonts w:cstheme="minorHAnsi"/>
                <w:sz w:val="18"/>
                <w:szCs w:val="18"/>
              </w:rPr>
              <w:t>Study report</w:t>
            </w:r>
          </w:p>
        </w:tc>
        <w:tc>
          <w:tcPr>
            <w:tcW w:w="1214" w:type="pct"/>
            <w:tcBorders>
              <w:bottom w:val="single" w:sz="4" w:space="0" w:color="auto"/>
            </w:tcBorders>
          </w:tcPr>
          <w:p w14:paraId="3BBB80E6" w14:textId="77777777" w:rsidR="00BF5A05" w:rsidRPr="00F5251A" w:rsidRDefault="00BF5A05" w:rsidP="00BF5A05">
            <w:pPr>
              <w:rPr>
                <w:rFonts w:cstheme="minorHAnsi"/>
                <w:sz w:val="18"/>
                <w:szCs w:val="18"/>
                <w:lang w:val="it-IT"/>
              </w:rPr>
            </w:pPr>
            <w:r w:rsidRPr="00F5251A">
              <w:rPr>
                <w:rFonts w:cstheme="minorHAnsi"/>
                <w:sz w:val="18"/>
                <w:szCs w:val="18"/>
                <w:lang w:val="it-IT"/>
              </w:rPr>
              <w:t>Laboratory: Innovhub – Stazioni Sperimentali per l’Industria S.r.l. Area Combustibili, Via G. Galilei, 1 20097 San Donato Milanese – Milano – ITALY</w:t>
            </w:r>
          </w:p>
          <w:p w14:paraId="0E5D9664" w14:textId="234CCC27" w:rsidR="00BF5A05" w:rsidRPr="00B94DB0" w:rsidRDefault="00BF5A05" w:rsidP="00BF5A05">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bottom w:val="single" w:sz="4" w:space="0" w:color="auto"/>
            </w:tcBorders>
          </w:tcPr>
          <w:p w14:paraId="375F36CC" w14:textId="5440AA6A" w:rsidR="00BF5A05" w:rsidRPr="00F5251A" w:rsidRDefault="00BF5A05" w:rsidP="00BF5A05">
            <w:pPr>
              <w:rPr>
                <w:rFonts w:cstheme="minorHAnsi"/>
                <w:sz w:val="18"/>
                <w:szCs w:val="18"/>
              </w:rPr>
            </w:pPr>
            <w:r w:rsidRPr="00F5251A">
              <w:rPr>
                <w:rFonts w:cstheme="minorHAnsi"/>
                <w:sz w:val="18"/>
                <w:szCs w:val="18"/>
              </w:rPr>
              <w:t>Yes</w:t>
            </w:r>
          </w:p>
        </w:tc>
        <w:tc>
          <w:tcPr>
            <w:tcW w:w="436" w:type="pct"/>
            <w:tcBorders>
              <w:bottom w:val="single" w:sz="4" w:space="0" w:color="auto"/>
            </w:tcBorders>
          </w:tcPr>
          <w:p w14:paraId="5AC5F9FD" w14:textId="4FD691D4" w:rsidR="00BF5A05" w:rsidRPr="00A35FA0" w:rsidRDefault="00BF5A05" w:rsidP="00BF5A05">
            <w:pPr>
              <w:rPr>
                <w:rFonts w:cstheme="minorHAnsi"/>
                <w:sz w:val="18"/>
                <w:szCs w:val="18"/>
              </w:rPr>
            </w:pPr>
            <w:r w:rsidRPr="00A35FA0">
              <w:rPr>
                <w:rFonts w:cstheme="minorHAnsi"/>
                <w:sz w:val="18"/>
                <w:szCs w:val="18"/>
              </w:rPr>
              <w:t>Yes</w:t>
            </w:r>
          </w:p>
        </w:tc>
      </w:tr>
      <w:tr w:rsidR="00BF5A05" w:rsidRPr="00BB328D" w14:paraId="4B9AE48D" w14:textId="77777777" w:rsidTr="002728B7">
        <w:trPr>
          <w:trHeight w:val="1046"/>
        </w:trPr>
        <w:tc>
          <w:tcPr>
            <w:tcW w:w="534" w:type="pct"/>
            <w:tcBorders>
              <w:top w:val="single" w:sz="4" w:space="0" w:color="auto"/>
              <w:bottom w:val="single" w:sz="4" w:space="0" w:color="auto"/>
              <w:right w:val="single" w:sz="4" w:space="0" w:color="auto"/>
            </w:tcBorders>
          </w:tcPr>
          <w:p w14:paraId="12DDFA33" w14:textId="75A54C60" w:rsidR="00BF5A05" w:rsidRPr="00F5251A" w:rsidRDefault="00BF5A05" w:rsidP="00BF5A05">
            <w:pPr>
              <w:rPr>
                <w:rFonts w:cstheme="minorHAnsi"/>
                <w:bCs/>
                <w:sz w:val="18"/>
                <w:szCs w:val="18"/>
              </w:rPr>
            </w:pPr>
            <w:proofErr w:type="spellStart"/>
            <w:r w:rsidRPr="00F5251A">
              <w:rPr>
                <w:rFonts w:cstheme="minorHAnsi"/>
                <w:bCs/>
                <w:sz w:val="18"/>
                <w:szCs w:val="18"/>
              </w:rPr>
              <w:t>Mazzei</w:t>
            </w:r>
            <w:proofErr w:type="spellEnd"/>
            <w:r w:rsidRPr="00F5251A">
              <w:rPr>
                <w:rFonts w:cstheme="minorHAnsi"/>
                <w:bCs/>
                <w:sz w:val="18"/>
                <w:szCs w:val="18"/>
              </w:rPr>
              <w:t xml:space="preserve"> A. (2021b)</w:t>
            </w:r>
          </w:p>
        </w:tc>
        <w:tc>
          <w:tcPr>
            <w:tcW w:w="486" w:type="pct"/>
            <w:tcBorders>
              <w:top w:val="single" w:sz="4" w:space="0" w:color="auto"/>
              <w:left w:val="single" w:sz="4" w:space="0" w:color="auto"/>
              <w:bottom w:val="single" w:sz="4" w:space="0" w:color="auto"/>
              <w:right w:val="single" w:sz="4" w:space="0" w:color="auto"/>
            </w:tcBorders>
          </w:tcPr>
          <w:p w14:paraId="61700153" w14:textId="77777777" w:rsidR="00BF5A05" w:rsidRPr="00F5251A" w:rsidRDefault="00BF5A05" w:rsidP="00BF5A05">
            <w:pPr>
              <w:rPr>
                <w:rFonts w:cstheme="minorHAnsi"/>
                <w:bCs/>
                <w:sz w:val="18"/>
                <w:szCs w:val="18"/>
              </w:rPr>
            </w:pPr>
            <w:r w:rsidRPr="00F5251A">
              <w:rPr>
                <w:rFonts w:cstheme="minorHAnsi"/>
                <w:bCs/>
                <w:sz w:val="18"/>
                <w:szCs w:val="18"/>
              </w:rPr>
              <w:t>2021</w:t>
            </w:r>
            <w:r>
              <w:rPr>
                <w:rFonts w:cstheme="minorHAnsi"/>
                <w:bCs/>
                <w:sz w:val="18"/>
                <w:szCs w:val="18"/>
              </w:rPr>
              <w:t>b</w:t>
            </w:r>
          </w:p>
          <w:p w14:paraId="68D433E4" w14:textId="20EFB023" w:rsidR="00BF5A05" w:rsidRPr="00F5251A" w:rsidRDefault="00BF5A05" w:rsidP="00BF5A05">
            <w:pPr>
              <w:rPr>
                <w:rFonts w:cstheme="minorHAnsi"/>
                <w:bCs/>
                <w:sz w:val="18"/>
                <w:szCs w:val="18"/>
              </w:rPr>
            </w:pPr>
            <w:r w:rsidRPr="00F5251A">
              <w:rPr>
                <w:rFonts w:cstheme="minorHAnsi"/>
                <w:bCs/>
                <w:sz w:val="18"/>
                <w:szCs w:val="18"/>
              </w:rPr>
              <w:t>2021-10-29</w:t>
            </w:r>
          </w:p>
        </w:tc>
        <w:tc>
          <w:tcPr>
            <w:tcW w:w="410" w:type="pct"/>
            <w:tcBorders>
              <w:top w:val="single" w:sz="4" w:space="0" w:color="auto"/>
              <w:left w:val="single" w:sz="4" w:space="0" w:color="auto"/>
              <w:bottom w:val="single" w:sz="4" w:space="0" w:color="auto"/>
              <w:right w:val="single" w:sz="4" w:space="0" w:color="auto"/>
            </w:tcBorders>
          </w:tcPr>
          <w:p w14:paraId="2FD7A8F7" w14:textId="2644E02B" w:rsidR="00BF5A05" w:rsidRPr="00F5251A" w:rsidRDefault="00BF5A05" w:rsidP="00BF5A05">
            <w:pPr>
              <w:rPr>
                <w:rFonts w:cstheme="minorHAnsi"/>
                <w:sz w:val="18"/>
                <w:szCs w:val="18"/>
              </w:rPr>
            </w:pPr>
            <w:r w:rsidRPr="00F5251A">
              <w:rPr>
                <w:rFonts w:cstheme="minorHAnsi"/>
                <w:bCs/>
                <w:sz w:val="18"/>
                <w:szCs w:val="18"/>
              </w:rPr>
              <w:t>3.4.1</w:t>
            </w:r>
          </w:p>
        </w:tc>
        <w:tc>
          <w:tcPr>
            <w:tcW w:w="950" w:type="pct"/>
            <w:tcBorders>
              <w:top w:val="single" w:sz="4" w:space="0" w:color="auto"/>
              <w:left w:val="single" w:sz="4" w:space="0" w:color="auto"/>
              <w:bottom w:val="single" w:sz="4" w:space="0" w:color="auto"/>
              <w:right w:val="single" w:sz="4" w:space="0" w:color="auto"/>
            </w:tcBorders>
          </w:tcPr>
          <w:p w14:paraId="3B58A6F7" w14:textId="77777777" w:rsidR="00BF5A05" w:rsidRPr="00F5251A" w:rsidRDefault="00BF5A05" w:rsidP="00BF5A05">
            <w:pPr>
              <w:rPr>
                <w:rFonts w:cstheme="minorHAnsi"/>
                <w:bCs/>
                <w:sz w:val="18"/>
                <w:szCs w:val="18"/>
              </w:rPr>
            </w:pPr>
            <w:r w:rsidRPr="00F5251A">
              <w:rPr>
                <w:rFonts w:cstheme="minorHAnsi"/>
                <w:bCs/>
                <w:sz w:val="18"/>
                <w:szCs w:val="18"/>
              </w:rPr>
              <w:t xml:space="preserve">Title: Determination Particle Size distribution on the Sample </w:t>
            </w:r>
            <w:proofErr w:type="spellStart"/>
            <w:r w:rsidRPr="00F5251A">
              <w:rPr>
                <w:rFonts w:cstheme="minorHAnsi"/>
                <w:bCs/>
                <w:sz w:val="18"/>
                <w:szCs w:val="18"/>
              </w:rPr>
              <w:t>Lactivo</w:t>
            </w:r>
            <w:proofErr w:type="spellEnd"/>
            <w:r w:rsidRPr="00F5251A">
              <w:rPr>
                <w:rFonts w:cstheme="minorHAnsi"/>
                <w:bCs/>
                <w:sz w:val="18"/>
                <w:szCs w:val="18"/>
              </w:rPr>
              <w:t xml:space="preserve"> 150 FEE (after storage at 54°C/14 days)</w:t>
            </w:r>
          </w:p>
          <w:p w14:paraId="530A274C" w14:textId="77777777" w:rsidR="00BF5A05" w:rsidRPr="00F5251A" w:rsidRDefault="00BF5A05" w:rsidP="00BF5A05">
            <w:pPr>
              <w:rPr>
                <w:rFonts w:cstheme="minorHAnsi"/>
                <w:bCs/>
                <w:sz w:val="18"/>
                <w:szCs w:val="18"/>
              </w:rPr>
            </w:pPr>
            <w:r w:rsidRPr="00F5251A">
              <w:rPr>
                <w:rFonts w:cstheme="minorHAnsi"/>
                <w:bCs/>
                <w:sz w:val="18"/>
                <w:szCs w:val="18"/>
              </w:rPr>
              <w:t>Report number: 2102759</w:t>
            </w:r>
          </w:p>
          <w:p w14:paraId="7F79DE39" w14:textId="47927915" w:rsidR="00BF5A05" w:rsidRPr="00F5251A" w:rsidRDefault="00BF5A05" w:rsidP="00BF5A05">
            <w:pPr>
              <w:rPr>
                <w:rFonts w:cstheme="minorHAnsi"/>
                <w:sz w:val="18"/>
                <w:szCs w:val="18"/>
              </w:rPr>
            </w:pPr>
            <w:r w:rsidRPr="00F5251A">
              <w:rPr>
                <w:rFonts w:cstheme="minorHAnsi"/>
                <w:bCs/>
                <w:sz w:val="18"/>
                <w:szCs w:val="18"/>
              </w:rPr>
              <w:t>(Study N.679)</w:t>
            </w:r>
          </w:p>
        </w:tc>
        <w:tc>
          <w:tcPr>
            <w:tcW w:w="485" w:type="pct"/>
          </w:tcPr>
          <w:p w14:paraId="014F3064" w14:textId="593BF8BD" w:rsidR="00BF5A05" w:rsidRPr="00F5251A" w:rsidRDefault="00BF5A05" w:rsidP="00BF5A05">
            <w:pPr>
              <w:rPr>
                <w:rFonts w:cstheme="minorHAnsi"/>
                <w:sz w:val="18"/>
                <w:szCs w:val="18"/>
              </w:rPr>
            </w:pPr>
            <w:r w:rsidRPr="00F5251A">
              <w:rPr>
                <w:rFonts w:cstheme="minorHAnsi"/>
                <w:sz w:val="18"/>
                <w:szCs w:val="18"/>
              </w:rPr>
              <w:t>Study report</w:t>
            </w:r>
          </w:p>
        </w:tc>
        <w:tc>
          <w:tcPr>
            <w:tcW w:w="1214" w:type="pct"/>
          </w:tcPr>
          <w:p w14:paraId="6CC249E4" w14:textId="77777777" w:rsidR="00BF5A05" w:rsidRPr="00F5251A" w:rsidRDefault="00BF5A05" w:rsidP="00BF5A05">
            <w:pPr>
              <w:rPr>
                <w:rFonts w:cstheme="minorHAnsi"/>
                <w:sz w:val="18"/>
                <w:szCs w:val="18"/>
                <w:lang w:val="it-IT"/>
              </w:rPr>
            </w:pPr>
            <w:r w:rsidRPr="00F5251A">
              <w:rPr>
                <w:rFonts w:cstheme="minorHAnsi"/>
                <w:sz w:val="18"/>
                <w:szCs w:val="18"/>
                <w:lang w:val="it-IT"/>
              </w:rPr>
              <w:t>Laboratory: Innovhub – Stazioni Sperimentali per l’Industria S.r.l. Area Combustibili, Via G. Galilei, 1 20097 San Donato Milanese – Milano – ITALY</w:t>
            </w:r>
          </w:p>
          <w:p w14:paraId="56000D38" w14:textId="7499AADC" w:rsidR="00BF5A05" w:rsidRPr="00B94DB0" w:rsidRDefault="00BF5A05" w:rsidP="00BF5A05">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Pr>
          <w:p w14:paraId="5B081395" w14:textId="463C9DA7" w:rsidR="00BF5A05" w:rsidRPr="00F5251A" w:rsidRDefault="00BF5A05" w:rsidP="00BF5A05">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5FE41232" w14:textId="1E78E085" w:rsidR="00BF5A05" w:rsidRPr="00A35FA0" w:rsidRDefault="00BF5A05" w:rsidP="00BF5A05">
            <w:pPr>
              <w:rPr>
                <w:rFonts w:cstheme="minorHAnsi"/>
                <w:sz w:val="18"/>
                <w:szCs w:val="18"/>
              </w:rPr>
            </w:pPr>
            <w:r w:rsidRPr="00673BD7">
              <w:rPr>
                <w:rFonts w:asciiTheme="minorHAnsi" w:hAnsiTheme="minorHAnsi" w:cstheme="minorHAnsi"/>
              </w:rPr>
              <w:t>Yes</w:t>
            </w:r>
          </w:p>
        </w:tc>
      </w:tr>
      <w:tr w:rsidR="00801824" w:rsidRPr="00BB328D" w14:paraId="36795391" w14:textId="77777777" w:rsidTr="002728B7">
        <w:trPr>
          <w:trHeight w:val="1046"/>
        </w:trPr>
        <w:tc>
          <w:tcPr>
            <w:tcW w:w="534" w:type="pct"/>
            <w:tcBorders>
              <w:top w:val="single" w:sz="4" w:space="0" w:color="auto"/>
              <w:bottom w:val="single" w:sz="4" w:space="0" w:color="auto"/>
              <w:right w:val="single" w:sz="4" w:space="0" w:color="auto"/>
            </w:tcBorders>
          </w:tcPr>
          <w:p w14:paraId="050D1F70" w14:textId="397B277C" w:rsidR="00801824" w:rsidRPr="00F5251A" w:rsidRDefault="00801824" w:rsidP="00BF5A05">
            <w:pPr>
              <w:rPr>
                <w:rFonts w:cstheme="minorHAnsi"/>
                <w:bCs/>
                <w:sz w:val="18"/>
                <w:szCs w:val="18"/>
              </w:rPr>
            </w:pPr>
            <w:proofErr w:type="spellStart"/>
            <w:r>
              <w:rPr>
                <w:rFonts w:cstheme="minorHAnsi"/>
                <w:bCs/>
                <w:sz w:val="18"/>
                <w:szCs w:val="18"/>
              </w:rPr>
              <w:lastRenderedPageBreak/>
              <w:t>Digrandi</w:t>
            </w:r>
            <w:proofErr w:type="spellEnd"/>
            <w:r>
              <w:rPr>
                <w:rFonts w:cstheme="minorHAnsi"/>
                <w:bCs/>
                <w:sz w:val="18"/>
                <w:szCs w:val="18"/>
              </w:rPr>
              <w:t xml:space="preserve"> S. (2023)</w:t>
            </w:r>
          </w:p>
        </w:tc>
        <w:tc>
          <w:tcPr>
            <w:tcW w:w="486" w:type="pct"/>
            <w:tcBorders>
              <w:top w:val="single" w:sz="4" w:space="0" w:color="auto"/>
              <w:left w:val="single" w:sz="4" w:space="0" w:color="auto"/>
              <w:bottom w:val="single" w:sz="4" w:space="0" w:color="auto"/>
              <w:right w:val="single" w:sz="4" w:space="0" w:color="auto"/>
            </w:tcBorders>
          </w:tcPr>
          <w:p w14:paraId="395160DF" w14:textId="77777777" w:rsidR="00801824" w:rsidRDefault="00F17888" w:rsidP="00BF5A05">
            <w:pPr>
              <w:rPr>
                <w:rFonts w:cstheme="minorHAnsi"/>
                <w:bCs/>
                <w:sz w:val="18"/>
                <w:szCs w:val="18"/>
              </w:rPr>
            </w:pPr>
            <w:r>
              <w:rPr>
                <w:rFonts w:cstheme="minorHAnsi"/>
                <w:bCs/>
                <w:sz w:val="18"/>
                <w:szCs w:val="18"/>
              </w:rPr>
              <w:t>2023</w:t>
            </w:r>
          </w:p>
          <w:p w14:paraId="637BC3CF" w14:textId="0BEA271D" w:rsidR="00F17888" w:rsidRPr="00F5251A" w:rsidRDefault="00F17888" w:rsidP="00BF5A05">
            <w:pPr>
              <w:rPr>
                <w:rFonts w:cstheme="minorHAnsi"/>
                <w:bCs/>
                <w:sz w:val="18"/>
                <w:szCs w:val="18"/>
              </w:rPr>
            </w:pPr>
            <w:r>
              <w:rPr>
                <w:rFonts w:cstheme="minorHAnsi"/>
                <w:bCs/>
                <w:sz w:val="18"/>
                <w:szCs w:val="18"/>
              </w:rPr>
              <w:t>2023-09-29</w:t>
            </w:r>
          </w:p>
        </w:tc>
        <w:tc>
          <w:tcPr>
            <w:tcW w:w="410" w:type="pct"/>
            <w:tcBorders>
              <w:top w:val="single" w:sz="4" w:space="0" w:color="auto"/>
              <w:left w:val="single" w:sz="4" w:space="0" w:color="auto"/>
              <w:bottom w:val="single" w:sz="4" w:space="0" w:color="auto"/>
              <w:right w:val="single" w:sz="4" w:space="0" w:color="auto"/>
            </w:tcBorders>
          </w:tcPr>
          <w:p w14:paraId="1E13B7EA" w14:textId="30EB48D9" w:rsidR="00801824" w:rsidRPr="00F5251A" w:rsidRDefault="00F17888" w:rsidP="00BF5A05">
            <w:pPr>
              <w:rPr>
                <w:rFonts w:cstheme="minorHAnsi"/>
                <w:bCs/>
                <w:sz w:val="18"/>
                <w:szCs w:val="18"/>
              </w:rPr>
            </w:pPr>
            <w:r>
              <w:rPr>
                <w:rFonts w:cstheme="minorHAnsi"/>
                <w:bCs/>
                <w:sz w:val="18"/>
                <w:szCs w:val="18"/>
              </w:rPr>
              <w:t>3.4.1</w:t>
            </w:r>
          </w:p>
        </w:tc>
        <w:tc>
          <w:tcPr>
            <w:tcW w:w="950" w:type="pct"/>
            <w:tcBorders>
              <w:top w:val="single" w:sz="4" w:space="0" w:color="auto"/>
              <w:left w:val="single" w:sz="4" w:space="0" w:color="auto"/>
              <w:bottom w:val="single" w:sz="4" w:space="0" w:color="auto"/>
              <w:right w:val="single" w:sz="4" w:space="0" w:color="auto"/>
            </w:tcBorders>
          </w:tcPr>
          <w:p w14:paraId="2DB74396" w14:textId="77777777" w:rsidR="00801824" w:rsidRDefault="00F17888" w:rsidP="00F17888">
            <w:pPr>
              <w:rPr>
                <w:rFonts w:cstheme="minorHAnsi"/>
                <w:bCs/>
                <w:sz w:val="18"/>
                <w:szCs w:val="18"/>
              </w:rPr>
            </w:pPr>
            <w:r>
              <w:rPr>
                <w:rFonts w:cstheme="minorHAnsi"/>
                <w:bCs/>
                <w:sz w:val="18"/>
                <w:szCs w:val="18"/>
              </w:rPr>
              <w:t xml:space="preserve">Title: Determination of the Four Year Storage Stability and Shelf-Life Data of the Product </w:t>
            </w:r>
            <w:proofErr w:type="spellStart"/>
            <w:r>
              <w:rPr>
                <w:rFonts w:cstheme="minorHAnsi"/>
                <w:bCs/>
                <w:sz w:val="18"/>
                <w:szCs w:val="18"/>
              </w:rPr>
              <w:t>Lactivo</w:t>
            </w:r>
            <w:proofErr w:type="spellEnd"/>
            <w:r>
              <w:rPr>
                <w:rFonts w:cstheme="minorHAnsi"/>
                <w:bCs/>
                <w:sz w:val="18"/>
                <w:szCs w:val="18"/>
              </w:rPr>
              <w:t xml:space="preserve"> 150 FEE.</w:t>
            </w:r>
          </w:p>
          <w:p w14:paraId="75834C12" w14:textId="4621FD70" w:rsidR="00F17888" w:rsidRPr="00F5251A" w:rsidRDefault="00F17888" w:rsidP="00F17888">
            <w:pPr>
              <w:rPr>
                <w:rFonts w:cstheme="minorHAnsi"/>
                <w:bCs/>
                <w:sz w:val="18"/>
                <w:szCs w:val="18"/>
              </w:rPr>
            </w:pPr>
            <w:r>
              <w:rPr>
                <w:rFonts w:cstheme="minorHAnsi"/>
                <w:bCs/>
                <w:sz w:val="18"/>
                <w:szCs w:val="18"/>
              </w:rPr>
              <w:t>Report number: 21256-03C</w:t>
            </w:r>
          </w:p>
        </w:tc>
        <w:tc>
          <w:tcPr>
            <w:tcW w:w="485" w:type="pct"/>
          </w:tcPr>
          <w:p w14:paraId="490A33FE" w14:textId="4FDFF34E" w:rsidR="00801824" w:rsidRPr="00F5251A" w:rsidRDefault="00F17888" w:rsidP="00BF5A05">
            <w:pPr>
              <w:rPr>
                <w:rFonts w:cstheme="minorHAnsi"/>
                <w:sz w:val="18"/>
                <w:szCs w:val="18"/>
              </w:rPr>
            </w:pPr>
            <w:r>
              <w:rPr>
                <w:rFonts w:cstheme="minorHAnsi"/>
                <w:sz w:val="18"/>
                <w:szCs w:val="18"/>
              </w:rPr>
              <w:t>Study report</w:t>
            </w:r>
          </w:p>
        </w:tc>
        <w:tc>
          <w:tcPr>
            <w:tcW w:w="1214" w:type="pct"/>
          </w:tcPr>
          <w:p w14:paraId="12A09851" w14:textId="77777777" w:rsidR="00F17888" w:rsidRPr="00F5251A" w:rsidRDefault="00F17888" w:rsidP="00F17888">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7796F04" w14:textId="36002947" w:rsidR="00801824" w:rsidRPr="00F5251A" w:rsidRDefault="00F17888" w:rsidP="00F17888">
            <w:pPr>
              <w:rPr>
                <w:rFonts w:cstheme="minorHAnsi"/>
                <w:sz w:val="18"/>
                <w:szCs w:val="18"/>
                <w:lang w:val="it-IT"/>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Pr>
          <w:p w14:paraId="78A4BAD3" w14:textId="090B64C3" w:rsidR="00801824" w:rsidRPr="00F5251A" w:rsidRDefault="00F17888" w:rsidP="00BF5A05">
            <w:pPr>
              <w:rPr>
                <w:rFonts w:cstheme="minorHAnsi"/>
                <w:sz w:val="18"/>
                <w:szCs w:val="18"/>
              </w:rPr>
            </w:pPr>
            <w:r>
              <w:rPr>
                <w:rFonts w:cstheme="minorHAnsi"/>
                <w:sz w:val="18"/>
                <w:szCs w:val="18"/>
              </w:rPr>
              <w:t>Yes</w:t>
            </w:r>
          </w:p>
        </w:tc>
        <w:tc>
          <w:tcPr>
            <w:tcW w:w="436" w:type="pct"/>
            <w:tcBorders>
              <w:top w:val="single" w:sz="4" w:space="0" w:color="auto"/>
              <w:left w:val="single" w:sz="4" w:space="0" w:color="auto"/>
              <w:bottom w:val="single" w:sz="4" w:space="0" w:color="auto"/>
            </w:tcBorders>
          </w:tcPr>
          <w:p w14:paraId="62A030B4" w14:textId="51E78C2C" w:rsidR="00801824" w:rsidRPr="00673BD7" w:rsidRDefault="00F17888" w:rsidP="00BF5A05">
            <w:pPr>
              <w:rPr>
                <w:rFonts w:asciiTheme="minorHAnsi" w:hAnsiTheme="minorHAnsi" w:cstheme="minorHAnsi"/>
              </w:rPr>
            </w:pPr>
            <w:r>
              <w:rPr>
                <w:rFonts w:asciiTheme="minorHAnsi" w:hAnsiTheme="minorHAnsi" w:cstheme="minorHAnsi"/>
              </w:rPr>
              <w:t>Yes</w:t>
            </w:r>
          </w:p>
        </w:tc>
      </w:tr>
      <w:tr w:rsidR="001670BD" w:rsidRPr="00BB328D" w14:paraId="10A7D1AE" w14:textId="77777777" w:rsidTr="002728B7">
        <w:trPr>
          <w:trHeight w:val="1046"/>
        </w:trPr>
        <w:tc>
          <w:tcPr>
            <w:tcW w:w="534" w:type="pct"/>
            <w:tcBorders>
              <w:top w:val="single" w:sz="4" w:space="0" w:color="auto"/>
              <w:bottom w:val="single" w:sz="4" w:space="0" w:color="auto"/>
              <w:right w:val="single" w:sz="4" w:space="0" w:color="auto"/>
            </w:tcBorders>
          </w:tcPr>
          <w:p w14:paraId="12901894" w14:textId="6AA8A256" w:rsidR="001670BD" w:rsidRPr="00F5251A" w:rsidRDefault="001670BD" w:rsidP="001670BD">
            <w:pPr>
              <w:rPr>
                <w:rFonts w:cstheme="minorHAnsi"/>
                <w:bCs/>
                <w:sz w:val="18"/>
                <w:szCs w:val="18"/>
              </w:rPr>
            </w:pPr>
            <w:proofErr w:type="spellStart"/>
            <w:r>
              <w:rPr>
                <w:rFonts w:cstheme="minorHAnsi"/>
                <w:bCs/>
                <w:sz w:val="18"/>
                <w:szCs w:val="18"/>
              </w:rPr>
              <w:t>M</w:t>
            </w:r>
            <w:r>
              <w:rPr>
                <w:sz w:val="18"/>
                <w:szCs w:val="18"/>
              </w:rPr>
              <w:t>azzei</w:t>
            </w:r>
            <w:proofErr w:type="spellEnd"/>
            <w:r>
              <w:rPr>
                <w:sz w:val="18"/>
                <w:szCs w:val="18"/>
              </w:rPr>
              <w:t xml:space="preserve"> A. (2022)</w:t>
            </w:r>
          </w:p>
        </w:tc>
        <w:tc>
          <w:tcPr>
            <w:tcW w:w="486" w:type="pct"/>
            <w:tcBorders>
              <w:top w:val="single" w:sz="4" w:space="0" w:color="auto"/>
              <w:left w:val="single" w:sz="4" w:space="0" w:color="auto"/>
              <w:bottom w:val="single" w:sz="4" w:space="0" w:color="auto"/>
              <w:right w:val="single" w:sz="4" w:space="0" w:color="auto"/>
            </w:tcBorders>
          </w:tcPr>
          <w:p w14:paraId="3D04BBB8" w14:textId="77777777" w:rsidR="001670BD" w:rsidRDefault="001670BD" w:rsidP="001670BD">
            <w:pPr>
              <w:rPr>
                <w:sz w:val="18"/>
                <w:szCs w:val="18"/>
              </w:rPr>
            </w:pPr>
            <w:r>
              <w:rPr>
                <w:rFonts w:cstheme="minorHAnsi"/>
                <w:bCs/>
                <w:sz w:val="18"/>
                <w:szCs w:val="18"/>
              </w:rPr>
              <w:t>2</w:t>
            </w:r>
            <w:r>
              <w:rPr>
                <w:sz w:val="18"/>
                <w:szCs w:val="18"/>
              </w:rPr>
              <w:t>022</w:t>
            </w:r>
          </w:p>
          <w:p w14:paraId="3D0B8EE7" w14:textId="7CA77BA4" w:rsidR="001670BD" w:rsidRPr="00F5251A" w:rsidRDefault="001670BD" w:rsidP="001670BD">
            <w:pPr>
              <w:rPr>
                <w:rFonts w:cstheme="minorHAnsi"/>
                <w:bCs/>
                <w:sz w:val="18"/>
                <w:szCs w:val="18"/>
              </w:rPr>
            </w:pPr>
            <w:r>
              <w:rPr>
                <w:sz w:val="18"/>
                <w:szCs w:val="18"/>
              </w:rPr>
              <w:t>2022-06-04</w:t>
            </w:r>
          </w:p>
        </w:tc>
        <w:tc>
          <w:tcPr>
            <w:tcW w:w="410" w:type="pct"/>
            <w:tcBorders>
              <w:top w:val="single" w:sz="4" w:space="0" w:color="auto"/>
              <w:left w:val="single" w:sz="4" w:space="0" w:color="auto"/>
              <w:bottom w:val="single" w:sz="4" w:space="0" w:color="auto"/>
              <w:right w:val="single" w:sz="4" w:space="0" w:color="auto"/>
            </w:tcBorders>
          </w:tcPr>
          <w:p w14:paraId="7F76030A" w14:textId="350BD214" w:rsidR="001670BD" w:rsidRPr="00F5251A" w:rsidRDefault="001670BD" w:rsidP="001670BD">
            <w:pPr>
              <w:rPr>
                <w:rFonts w:cstheme="minorHAnsi"/>
                <w:bCs/>
                <w:sz w:val="18"/>
                <w:szCs w:val="18"/>
              </w:rPr>
            </w:pPr>
            <w:r>
              <w:rPr>
                <w:rFonts w:cstheme="minorHAnsi"/>
                <w:bCs/>
                <w:sz w:val="18"/>
                <w:szCs w:val="18"/>
              </w:rPr>
              <w:t>4</w:t>
            </w:r>
            <w:r>
              <w:rPr>
                <w:sz w:val="18"/>
                <w:szCs w:val="18"/>
              </w:rPr>
              <w:t>.1 and 4.8</w:t>
            </w:r>
          </w:p>
        </w:tc>
        <w:tc>
          <w:tcPr>
            <w:tcW w:w="950" w:type="pct"/>
            <w:tcBorders>
              <w:top w:val="single" w:sz="4" w:space="0" w:color="auto"/>
              <w:left w:val="single" w:sz="4" w:space="0" w:color="auto"/>
              <w:bottom w:val="single" w:sz="4" w:space="0" w:color="auto"/>
              <w:right w:val="single" w:sz="4" w:space="0" w:color="auto"/>
            </w:tcBorders>
          </w:tcPr>
          <w:p w14:paraId="0B8757EB" w14:textId="77777777" w:rsidR="001670BD" w:rsidRDefault="001670BD" w:rsidP="001670BD">
            <w:pPr>
              <w:rPr>
                <w:rFonts w:cstheme="minorHAnsi"/>
                <w:bCs/>
                <w:sz w:val="18"/>
                <w:szCs w:val="18"/>
              </w:rPr>
            </w:pPr>
            <w:r>
              <w:rPr>
                <w:rFonts w:cstheme="minorHAnsi"/>
                <w:bCs/>
                <w:sz w:val="18"/>
                <w:szCs w:val="18"/>
              </w:rPr>
              <w:t xml:space="preserve">Title: </w:t>
            </w:r>
            <w:r w:rsidRPr="001670BD">
              <w:rPr>
                <w:rFonts w:cstheme="minorHAnsi"/>
                <w:bCs/>
                <w:sz w:val="18"/>
                <w:szCs w:val="18"/>
              </w:rPr>
              <w:t xml:space="preserve">Determination of Thermal Stability on the Sample </w:t>
            </w:r>
            <w:proofErr w:type="spellStart"/>
            <w:r w:rsidRPr="001670BD">
              <w:rPr>
                <w:rFonts w:cstheme="minorHAnsi"/>
                <w:bCs/>
                <w:sz w:val="18"/>
                <w:szCs w:val="18"/>
              </w:rPr>
              <w:t>Lactivo</w:t>
            </w:r>
            <w:proofErr w:type="spellEnd"/>
            <w:r w:rsidRPr="001670BD">
              <w:rPr>
                <w:rFonts w:cstheme="minorHAnsi"/>
                <w:bCs/>
                <w:sz w:val="18"/>
                <w:szCs w:val="18"/>
              </w:rPr>
              <w:t xml:space="preserve"> 150 FEE</w:t>
            </w:r>
          </w:p>
          <w:p w14:paraId="7DAFDE0C" w14:textId="77777777" w:rsidR="001670BD" w:rsidRDefault="001670BD" w:rsidP="001670BD">
            <w:pPr>
              <w:rPr>
                <w:sz w:val="18"/>
                <w:szCs w:val="18"/>
              </w:rPr>
            </w:pPr>
            <w:r>
              <w:rPr>
                <w:sz w:val="18"/>
                <w:szCs w:val="18"/>
              </w:rPr>
              <w:t xml:space="preserve">Report number: </w:t>
            </w:r>
            <w:r w:rsidRPr="001670BD">
              <w:rPr>
                <w:sz w:val="18"/>
                <w:szCs w:val="18"/>
              </w:rPr>
              <w:t>2200439</w:t>
            </w:r>
          </w:p>
          <w:p w14:paraId="6D5F8FA4" w14:textId="3D2B75C8" w:rsidR="001670BD" w:rsidRPr="001670BD" w:rsidRDefault="001670BD" w:rsidP="001670BD">
            <w:pPr>
              <w:rPr>
                <w:rFonts w:cstheme="minorHAnsi"/>
                <w:bCs/>
                <w:sz w:val="18"/>
                <w:szCs w:val="18"/>
                <w:lang w:val="en-US"/>
              </w:rPr>
            </w:pPr>
            <w:r>
              <w:rPr>
                <w:sz w:val="18"/>
                <w:szCs w:val="18"/>
              </w:rPr>
              <w:t>(Study N.</w:t>
            </w:r>
            <w:r>
              <w:rPr>
                <w:rFonts w:ascii="Arial" w:hAnsi="Arial" w:cs="Arial"/>
              </w:rPr>
              <w:t xml:space="preserve"> 736) </w:t>
            </w:r>
          </w:p>
        </w:tc>
        <w:tc>
          <w:tcPr>
            <w:tcW w:w="485" w:type="pct"/>
          </w:tcPr>
          <w:p w14:paraId="06166DE8" w14:textId="33A15CD4"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Pr>
          <w:p w14:paraId="5073035C"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 Innovhub – Stazioni Sperimentali per l’Industria S.r.l. Area Combustibili, Via G. Galilei, 1 20097 San Donato Milanese – Milano – ITALY</w:t>
            </w:r>
          </w:p>
          <w:p w14:paraId="2980326D" w14:textId="77777777" w:rsidR="001670BD"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p w14:paraId="25832357" w14:textId="35F8EBF0" w:rsidR="002B709E" w:rsidRPr="001670BD" w:rsidRDefault="002B709E" w:rsidP="001670BD">
            <w:pPr>
              <w:rPr>
                <w:rFonts w:cstheme="minorHAnsi"/>
                <w:sz w:val="18"/>
                <w:szCs w:val="18"/>
                <w:lang w:val="en-US"/>
              </w:rPr>
            </w:pPr>
          </w:p>
        </w:tc>
        <w:tc>
          <w:tcPr>
            <w:tcW w:w="485" w:type="pct"/>
          </w:tcPr>
          <w:p w14:paraId="32EF9414" w14:textId="3C0F64C2"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2C108415" w14:textId="3599359A"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4E431765" w14:textId="77777777" w:rsidTr="002728B7">
        <w:trPr>
          <w:trHeight w:val="1046"/>
        </w:trPr>
        <w:tc>
          <w:tcPr>
            <w:tcW w:w="534" w:type="pct"/>
            <w:tcBorders>
              <w:top w:val="single" w:sz="4" w:space="0" w:color="auto"/>
              <w:bottom w:val="single" w:sz="4" w:space="0" w:color="auto"/>
              <w:right w:val="single" w:sz="4" w:space="0" w:color="auto"/>
            </w:tcBorders>
          </w:tcPr>
          <w:p w14:paraId="0149C47F" w14:textId="24B93592" w:rsidR="001670BD" w:rsidRPr="00F5251A" w:rsidRDefault="001670BD" w:rsidP="001670BD">
            <w:pPr>
              <w:rPr>
                <w:rFonts w:eastAsia="Calibri" w:cstheme="minorHAnsi"/>
                <w:sz w:val="18"/>
                <w:szCs w:val="18"/>
              </w:rPr>
            </w:pPr>
            <w:proofErr w:type="spellStart"/>
            <w:r>
              <w:rPr>
                <w:rFonts w:eastAsia="Calibri" w:cstheme="minorHAnsi"/>
                <w:sz w:val="18"/>
                <w:szCs w:val="18"/>
              </w:rPr>
              <w:t>Madeddu</w:t>
            </w:r>
            <w:proofErr w:type="spellEnd"/>
            <w:r>
              <w:rPr>
                <w:rFonts w:eastAsia="Calibri" w:cstheme="minorHAnsi"/>
                <w:sz w:val="18"/>
                <w:szCs w:val="18"/>
              </w:rPr>
              <w:t xml:space="preserve"> S. (2021a)</w:t>
            </w:r>
          </w:p>
        </w:tc>
        <w:tc>
          <w:tcPr>
            <w:tcW w:w="486" w:type="pct"/>
            <w:tcBorders>
              <w:top w:val="single" w:sz="4" w:space="0" w:color="auto"/>
              <w:left w:val="single" w:sz="4" w:space="0" w:color="auto"/>
              <w:bottom w:val="single" w:sz="4" w:space="0" w:color="auto"/>
              <w:right w:val="single" w:sz="4" w:space="0" w:color="auto"/>
            </w:tcBorders>
          </w:tcPr>
          <w:p w14:paraId="38DD8069" w14:textId="77777777" w:rsidR="001670BD" w:rsidRDefault="001670BD" w:rsidP="001670BD">
            <w:pPr>
              <w:rPr>
                <w:rFonts w:cstheme="minorHAnsi"/>
                <w:bCs/>
                <w:sz w:val="18"/>
                <w:szCs w:val="18"/>
              </w:rPr>
            </w:pPr>
            <w:r>
              <w:rPr>
                <w:rFonts w:cstheme="minorHAnsi"/>
                <w:bCs/>
                <w:sz w:val="18"/>
                <w:szCs w:val="18"/>
              </w:rPr>
              <w:t>2021a</w:t>
            </w:r>
          </w:p>
          <w:p w14:paraId="78D27B16" w14:textId="77777777" w:rsidR="001670BD" w:rsidRDefault="001670BD" w:rsidP="001670BD">
            <w:pPr>
              <w:rPr>
                <w:rFonts w:cstheme="minorHAnsi"/>
                <w:bCs/>
                <w:sz w:val="18"/>
                <w:szCs w:val="18"/>
              </w:rPr>
            </w:pPr>
            <w:r>
              <w:rPr>
                <w:rFonts w:cstheme="minorHAnsi"/>
                <w:bCs/>
                <w:sz w:val="18"/>
                <w:szCs w:val="18"/>
              </w:rPr>
              <w:t>Report date:</w:t>
            </w:r>
          </w:p>
          <w:p w14:paraId="0603F696" w14:textId="22573566" w:rsidR="001670BD" w:rsidRPr="00F5251A" w:rsidRDefault="001670BD" w:rsidP="001670BD">
            <w:pPr>
              <w:rPr>
                <w:rFonts w:cstheme="minorHAnsi"/>
                <w:bCs/>
                <w:sz w:val="18"/>
                <w:szCs w:val="18"/>
              </w:rPr>
            </w:pPr>
            <w:r>
              <w:rPr>
                <w:rFonts w:cstheme="minorHAnsi"/>
                <w:bCs/>
                <w:sz w:val="18"/>
                <w:szCs w:val="18"/>
              </w:rPr>
              <w:t>2021-12-02</w:t>
            </w:r>
          </w:p>
        </w:tc>
        <w:tc>
          <w:tcPr>
            <w:tcW w:w="410" w:type="pct"/>
            <w:tcBorders>
              <w:top w:val="single" w:sz="4" w:space="0" w:color="auto"/>
              <w:left w:val="single" w:sz="4" w:space="0" w:color="auto"/>
              <w:bottom w:val="single" w:sz="4" w:space="0" w:color="auto"/>
              <w:right w:val="single" w:sz="4" w:space="0" w:color="auto"/>
            </w:tcBorders>
          </w:tcPr>
          <w:p w14:paraId="61177FAE" w14:textId="04CDE65E" w:rsidR="001670BD" w:rsidRPr="00F5251A" w:rsidRDefault="001670BD" w:rsidP="001670BD">
            <w:pPr>
              <w:rPr>
                <w:rFonts w:cstheme="minorHAnsi"/>
                <w:bCs/>
                <w:sz w:val="18"/>
                <w:szCs w:val="18"/>
              </w:rPr>
            </w:pPr>
            <w:r>
              <w:rPr>
                <w:rFonts w:cstheme="minorHAnsi"/>
                <w:bCs/>
                <w:sz w:val="18"/>
                <w:szCs w:val="18"/>
              </w:rPr>
              <w:t>4.6</w:t>
            </w:r>
          </w:p>
        </w:tc>
        <w:tc>
          <w:tcPr>
            <w:tcW w:w="950" w:type="pct"/>
            <w:tcBorders>
              <w:top w:val="single" w:sz="4" w:space="0" w:color="auto"/>
              <w:left w:val="single" w:sz="4" w:space="0" w:color="auto"/>
              <w:bottom w:val="single" w:sz="4" w:space="0" w:color="auto"/>
              <w:right w:val="single" w:sz="4" w:space="0" w:color="auto"/>
            </w:tcBorders>
          </w:tcPr>
          <w:p w14:paraId="041FC091" w14:textId="77777777" w:rsidR="001670BD" w:rsidRDefault="001670BD" w:rsidP="001670BD">
            <w:pPr>
              <w:rPr>
                <w:rFonts w:cstheme="minorHAnsi"/>
                <w:bCs/>
                <w:sz w:val="18"/>
                <w:szCs w:val="18"/>
              </w:rPr>
            </w:pPr>
            <w:r>
              <w:rPr>
                <w:rFonts w:cstheme="minorHAnsi"/>
                <w:bCs/>
                <w:sz w:val="18"/>
                <w:szCs w:val="18"/>
              </w:rPr>
              <w:t xml:space="preserve">Title: </w:t>
            </w:r>
            <w:r w:rsidRPr="00184DBC">
              <w:rPr>
                <w:rFonts w:cstheme="minorHAnsi"/>
                <w:bCs/>
                <w:sz w:val="18"/>
                <w:szCs w:val="18"/>
              </w:rPr>
              <w:t xml:space="preserve">Determination of the Flash point of </w:t>
            </w:r>
            <w:proofErr w:type="spellStart"/>
            <w:r w:rsidRPr="00184DBC">
              <w:rPr>
                <w:rFonts w:cstheme="minorHAnsi"/>
                <w:bCs/>
                <w:sz w:val="18"/>
                <w:szCs w:val="18"/>
              </w:rPr>
              <w:t>Lactivo</w:t>
            </w:r>
            <w:proofErr w:type="spellEnd"/>
            <w:r w:rsidRPr="00184DBC">
              <w:rPr>
                <w:rFonts w:cstheme="minorHAnsi"/>
                <w:bCs/>
                <w:sz w:val="18"/>
                <w:szCs w:val="18"/>
              </w:rPr>
              <w:t xml:space="preserve"> 150 CI</w:t>
            </w:r>
            <w:r>
              <w:rPr>
                <w:rFonts w:cstheme="minorHAnsi"/>
                <w:bCs/>
                <w:sz w:val="18"/>
                <w:szCs w:val="18"/>
              </w:rPr>
              <w:t>.</w:t>
            </w:r>
          </w:p>
          <w:p w14:paraId="5D8A1B78" w14:textId="07FAC516" w:rsidR="001670BD" w:rsidRPr="00F5251A" w:rsidRDefault="001670BD" w:rsidP="001670BD">
            <w:pPr>
              <w:rPr>
                <w:rFonts w:cstheme="minorHAnsi"/>
                <w:bCs/>
                <w:sz w:val="18"/>
                <w:szCs w:val="18"/>
              </w:rPr>
            </w:pPr>
            <w:r>
              <w:rPr>
                <w:rFonts w:cstheme="minorHAnsi"/>
                <w:bCs/>
                <w:sz w:val="18"/>
                <w:szCs w:val="18"/>
              </w:rPr>
              <w:t xml:space="preserve">Report number: </w:t>
            </w:r>
            <w:r>
              <w:rPr>
                <w:iCs/>
                <w:color w:val="000000"/>
                <w:sz w:val="18"/>
                <w:lang w:val="en-US"/>
              </w:rPr>
              <w:t>21375</w:t>
            </w:r>
            <w:r w:rsidRPr="006A6F4D">
              <w:rPr>
                <w:iCs/>
                <w:color w:val="000000"/>
                <w:sz w:val="18"/>
                <w:lang w:val="en-US"/>
              </w:rPr>
              <w:t>-01C</w:t>
            </w:r>
          </w:p>
        </w:tc>
        <w:tc>
          <w:tcPr>
            <w:tcW w:w="485" w:type="pct"/>
            <w:tcBorders>
              <w:top w:val="single" w:sz="4" w:space="0" w:color="auto"/>
              <w:left w:val="single" w:sz="4" w:space="0" w:color="auto"/>
              <w:bottom w:val="single" w:sz="4" w:space="0" w:color="auto"/>
              <w:right w:val="single" w:sz="4" w:space="0" w:color="auto"/>
            </w:tcBorders>
          </w:tcPr>
          <w:p w14:paraId="164CC2B5" w14:textId="405C2E6D"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2B6DD388"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9D653C0" w14:textId="2F58CA45" w:rsidR="001670BD" w:rsidRPr="00184DBC"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4E57B6DB" w14:textId="7C5485F1"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160EBBB0" w14:textId="51A35653"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4C6B7913" w14:textId="77777777" w:rsidTr="002728B7">
        <w:trPr>
          <w:trHeight w:val="1046"/>
        </w:trPr>
        <w:tc>
          <w:tcPr>
            <w:tcW w:w="534" w:type="pct"/>
            <w:tcBorders>
              <w:top w:val="single" w:sz="4" w:space="0" w:color="auto"/>
              <w:bottom w:val="single" w:sz="4" w:space="0" w:color="auto"/>
              <w:right w:val="single" w:sz="4" w:space="0" w:color="auto"/>
            </w:tcBorders>
          </w:tcPr>
          <w:p w14:paraId="24773BD5" w14:textId="1D3DAAE9" w:rsidR="001670BD" w:rsidRDefault="001670BD" w:rsidP="001670BD">
            <w:pPr>
              <w:rPr>
                <w:rFonts w:eastAsia="Calibri" w:cstheme="minorHAnsi"/>
                <w:sz w:val="18"/>
                <w:szCs w:val="18"/>
              </w:rPr>
            </w:pPr>
            <w:proofErr w:type="spellStart"/>
            <w:r>
              <w:rPr>
                <w:rFonts w:eastAsia="Calibri" w:cstheme="minorHAnsi"/>
                <w:sz w:val="18"/>
                <w:szCs w:val="18"/>
                <w:lang w:val="en-US"/>
              </w:rPr>
              <w:t>Madeddu</w:t>
            </w:r>
            <w:proofErr w:type="spellEnd"/>
            <w:r>
              <w:rPr>
                <w:rFonts w:eastAsia="Calibri" w:cstheme="minorHAnsi"/>
                <w:sz w:val="18"/>
                <w:szCs w:val="18"/>
                <w:lang w:val="en-US"/>
              </w:rPr>
              <w:t xml:space="preserve"> S. (2021a-amend1)</w:t>
            </w:r>
          </w:p>
        </w:tc>
        <w:tc>
          <w:tcPr>
            <w:tcW w:w="486" w:type="pct"/>
            <w:tcBorders>
              <w:top w:val="single" w:sz="4" w:space="0" w:color="auto"/>
              <w:left w:val="single" w:sz="4" w:space="0" w:color="auto"/>
              <w:bottom w:val="single" w:sz="4" w:space="0" w:color="auto"/>
              <w:right w:val="single" w:sz="4" w:space="0" w:color="auto"/>
            </w:tcBorders>
          </w:tcPr>
          <w:p w14:paraId="56DCC46F" w14:textId="4719DF54" w:rsidR="001670BD" w:rsidRDefault="001670BD" w:rsidP="001670BD">
            <w:pPr>
              <w:rPr>
                <w:rFonts w:eastAsia="Calibri" w:cstheme="minorHAnsi"/>
                <w:sz w:val="18"/>
                <w:szCs w:val="18"/>
                <w:lang w:val="en-US"/>
              </w:rPr>
            </w:pPr>
            <w:r>
              <w:rPr>
                <w:rFonts w:eastAsia="Calibri" w:cstheme="minorHAnsi"/>
                <w:sz w:val="18"/>
                <w:szCs w:val="18"/>
                <w:lang w:val="en-US"/>
              </w:rPr>
              <w:t>2021a-amend1</w:t>
            </w:r>
          </w:p>
          <w:p w14:paraId="6E68A90B" w14:textId="77777777" w:rsidR="001670BD" w:rsidRDefault="001670BD" w:rsidP="001670BD">
            <w:pPr>
              <w:rPr>
                <w:rFonts w:cstheme="minorHAnsi"/>
                <w:bCs/>
                <w:sz w:val="18"/>
                <w:szCs w:val="18"/>
              </w:rPr>
            </w:pPr>
            <w:r>
              <w:rPr>
                <w:rFonts w:cstheme="minorHAnsi"/>
                <w:bCs/>
                <w:sz w:val="18"/>
                <w:szCs w:val="18"/>
              </w:rPr>
              <w:t>Report date:</w:t>
            </w:r>
          </w:p>
          <w:p w14:paraId="0D3F296F" w14:textId="4029F937" w:rsidR="001670BD" w:rsidRDefault="001670BD" w:rsidP="001670BD">
            <w:pPr>
              <w:rPr>
                <w:rFonts w:cstheme="minorHAnsi"/>
                <w:bCs/>
                <w:sz w:val="18"/>
                <w:szCs w:val="18"/>
              </w:rPr>
            </w:pPr>
            <w:r>
              <w:rPr>
                <w:rFonts w:cstheme="minorHAnsi"/>
                <w:bCs/>
                <w:sz w:val="18"/>
                <w:szCs w:val="18"/>
              </w:rPr>
              <w:t>2022-02-24</w:t>
            </w:r>
          </w:p>
        </w:tc>
        <w:tc>
          <w:tcPr>
            <w:tcW w:w="410" w:type="pct"/>
            <w:tcBorders>
              <w:top w:val="single" w:sz="4" w:space="0" w:color="auto"/>
              <w:left w:val="single" w:sz="4" w:space="0" w:color="auto"/>
              <w:bottom w:val="single" w:sz="4" w:space="0" w:color="auto"/>
              <w:right w:val="single" w:sz="4" w:space="0" w:color="auto"/>
            </w:tcBorders>
          </w:tcPr>
          <w:p w14:paraId="4B252CA3" w14:textId="6E7D96A0" w:rsidR="001670BD" w:rsidRDefault="001670BD" w:rsidP="001670BD">
            <w:pPr>
              <w:rPr>
                <w:rFonts w:cstheme="minorHAnsi"/>
                <w:bCs/>
                <w:sz w:val="18"/>
                <w:szCs w:val="18"/>
              </w:rPr>
            </w:pPr>
            <w:r>
              <w:rPr>
                <w:rFonts w:cstheme="minorHAnsi"/>
                <w:bCs/>
                <w:sz w:val="18"/>
                <w:szCs w:val="18"/>
              </w:rPr>
              <w:t>4.6</w:t>
            </w:r>
          </w:p>
        </w:tc>
        <w:tc>
          <w:tcPr>
            <w:tcW w:w="950" w:type="pct"/>
            <w:tcBorders>
              <w:top w:val="single" w:sz="4" w:space="0" w:color="auto"/>
              <w:left w:val="single" w:sz="4" w:space="0" w:color="auto"/>
              <w:bottom w:val="single" w:sz="4" w:space="0" w:color="auto"/>
              <w:right w:val="single" w:sz="4" w:space="0" w:color="auto"/>
            </w:tcBorders>
          </w:tcPr>
          <w:p w14:paraId="34CC0B5D" w14:textId="3874518B" w:rsidR="001670BD" w:rsidRDefault="001670BD" w:rsidP="001670BD">
            <w:pPr>
              <w:rPr>
                <w:rFonts w:cstheme="minorHAnsi"/>
                <w:bCs/>
                <w:sz w:val="18"/>
                <w:szCs w:val="18"/>
              </w:rPr>
            </w:pPr>
            <w:r w:rsidRPr="00F5251A">
              <w:rPr>
                <w:rFonts w:cstheme="minorHAnsi"/>
                <w:sz w:val="18"/>
                <w:szCs w:val="18"/>
              </w:rPr>
              <w:t>Title: Amendment No.1:</w:t>
            </w:r>
            <w:r w:rsidRPr="00184DBC">
              <w:rPr>
                <w:rFonts w:cstheme="minorHAnsi"/>
                <w:bCs/>
                <w:sz w:val="18"/>
                <w:szCs w:val="18"/>
              </w:rPr>
              <w:t xml:space="preserve"> Determination of the Flash point of </w:t>
            </w:r>
            <w:proofErr w:type="spellStart"/>
            <w:r w:rsidRPr="00184DBC">
              <w:rPr>
                <w:rFonts w:cstheme="minorHAnsi"/>
                <w:bCs/>
                <w:sz w:val="18"/>
                <w:szCs w:val="18"/>
              </w:rPr>
              <w:t>Lactivo</w:t>
            </w:r>
            <w:proofErr w:type="spellEnd"/>
            <w:r w:rsidRPr="00184DBC">
              <w:rPr>
                <w:rFonts w:cstheme="minorHAnsi"/>
                <w:bCs/>
                <w:sz w:val="18"/>
                <w:szCs w:val="18"/>
              </w:rPr>
              <w:t xml:space="preserve"> 150 CI</w:t>
            </w:r>
            <w:r>
              <w:rPr>
                <w:rFonts w:cstheme="minorHAnsi"/>
                <w:bCs/>
                <w:sz w:val="18"/>
                <w:szCs w:val="18"/>
              </w:rPr>
              <w:t>.</w:t>
            </w:r>
          </w:p>
          <w:p w14:paraId="6C2E5496" w14:textId="34E13DB1" w:rsidR="001670BD" w:rsidRDefault="001670BD" w:rsidP="001670BD">
            <w:pPr>
              <w:rPr>
                <w:rFonts w:cstheme="minorHAnsi"/>
                <w:bCs/>
                <w:sz w:val="18"/>
                <w:szCs w:val="18"/>
              </w:rPr>
            </w:pPr>
            <w:r>
              <w:rPr>
                <w:rFonts w:cstheme="minorHAnsi"/>
                <w:bCs/>
                <w:sz w:val="18"/>
                <w:szCs w:val="18"/>
              </w:rPr>
              <w:t xml:space="preserve">Report number: Amendment 1- </w:t>
            </w:r>
            <w:r w:rsidRPr="004F146A">
              <w:rPr>
                <w:rFonts w:cstheme="minorHAnsi"/>
                <w:bCs/>
                <w:sz w:val="18"/>
                <w:szCs w:val="18"/>
              </w:rPr>
              <w:t>2137</w:t>
            </w:r>
            <w:r>
              <w:rPr>
                <w:rFonts w:cstheme="minorHAnsi"/>
                <w:bCs/>
                <w:sz w:val="18"/>
                <w:szCs w:val="18"/>
              </w:rPr>
              <w:t>5</w:t>
            </w:r>
            <w:r w:rsidRPr="004F146A">
              <w:rPr>
                <w:rFonts w:cstheme="minorHAnsi"/>
                <w:bCs/>
                <w:sz w:val="18"/>
                <w:szCs w:val="18"/>
              </w:rPr>
              <w:t>-01C</w:t>
            </w:r>
          </w:p>
        </w:tc>
        <w:tc>
          <w:tcPr>
            <w:tcW w:w="485" w:type="pct"/>
            <w:tcBorders>
              <w:top w:val="single" w:sz="4" w:space="0" w:color="auto"/>
              <w:left w:val="single" w:sz="4" w:space="0" w:color="auto"/>
              <w:bottom w:val="single" w:sz="4" w:space="0" w:color="auto"/>
              <w:right w:val="single" w:sz="4" w:space="0" w:color="auto"/>
            </w:tcBorders>
          </w:tcPr>
          <w:p w14:paraId="486FE37F" w14:textId="132341DF"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4AA2BFAF"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07775349" w14:textId="60A074D7" w:rsidR="001670BD" w:rsidRPr="0027496E"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07C2CA53" w14:textId="06AF34E6"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56D88B79" w14:textId="0A8D1866"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20BA72BE" w14:textId="77777777" w:rsidTr="002728B7">
        <w:trPr>
          <w:trHeight w:val="1046"/>
        </w:trPr>
        <w:tc>
          <w:tcPr>
            <w:tcW w:w="534" w:type="pct"/>
            <w:tcBorders>
              <w:top w:val="single" w:sz="4" w:space="0" w:color="auto"/>
              <w:bottom w:val="single" w:sz="4" w:space="0" w:color="auto"/>
              <w:right w:val="single" w:sz="4" w:space="0" w:color="auto"/>
            </w:tcBorders>
          </w:tcPr>
          <w:p w14:paraId="339BF444" w14:textId="66420760" w:rsidR="001670BD" w:rsidRDefault="001670BD" w:rsidP="001670BD">
            <w:pPr>
              <w:rPr>
                <w:rFonts w:eastAsia="Calibri" w:cstheme="minorHAnsi"/>
                <w:sz w:val="18"/>
                <w:szCs w:val="18"/>
              </w:rPr>
            </w:pPr>
            <w:proofErr w:type="spellStart"/>
            <w:r>
              <w:rPr>
                <w:rFonts w:eastAsia="Calibri" w:cstheme="minorHAnsi"/>
                <w:sz w:val="18"/>
                <w:szCs w:val="18"/>
              </w:rPr>
              <w:t>Madeddu</w:t>
            </w:r>
            <w:proofErr w:type="spellEnd"/>
            <w:r>
              <w:rPr>
                <w:rFonts w:eastAsia="Calibri" w:cstheme="minorHAnsi"/>
                <w:sz w:val="18"/>
                <w:szCs w:val="18"/>
              </w:rPr>
              <w:t xml:space="preserve"> S. (2021b)</w:t>
            </w:r>
          </w:p>
        </w:tc>
        <w:tc>
          <w:tcPr>
            <w:tcW w:w="486" w:type="pct"/>
            <w:tcBorders>
              <w:top w:val="single" w:sz="4" w:space="0" w:color="auto"/>
              <w:left w:val="single" w:sz="4" w:space="0" w:color="auto"/>
              <w:bottom w:val="single" w:sz="4" w:space="0" w:color="auto"/>
              <w:right w:val="single" w:sz="4" w:space="0" w:color="auto"/>
            </w:tcBorders>
          </w:tcPr>
          <w:p w14:paraId="1A8F1A46" w14:textId="77777777" w:rsidR="001670BD" w:rsidRDefault="001670BD" w:rsidP="001670BD">
            <w:pPr>
              <w:rPr>
                <w:rFonts w:cstheme="minorHAnsi"/>
                <w:bCs/>
                <w:sz w:val="18"/>
                <w:szCs w:val="18"/>
              </w:rPr>
            </w:pPr>
            <w:r>
              <w:rPr>
                <w:rFonts w:cstheme="minorHAnsi"/>
                <w:bCs/>
                <w:sz w:val="18"/>
                <w:szCs w:val="18"/>
              </w:rPr>
              <w:t>2021a</w:t>
            </w:r>
          </w:p>
          <w:p w14:paraId="7EEFA2E7" w14:textId="77777777" w:rsidR="001670BD" w:rsidRDefault="001670BD" w:rsidP="001670BD">
            <w:pPr>
              <w:rPr>
                <w:rFonts w:cstheme="minorHAnsi"/>
                <w:bCs/>
                <w:sz w:val="18"/>
                <w:szCs w:val="18"/>
              </w:rPr>
            </w:pPr>
            <w:r>
              <w:rPr>
                <w:rFonts w:cstheme="minorHAnsi"/>
                <w:bCs/>
                <w:sz w:val="18"/>
                <w:szCs w:val="18"/>
              </w:rPr>
              <w:t>Report date:</w:t>
            </w:r>
          </w:p>
          <w:p w14:paraId="00F6A136" w14:textId="4A496FF4" w:rsidR="001670BD" w:rsidRDefault="001670BD" w:rsidP="001670BD">
            <w:pPr>
              <w:rPr>
                <w:rFonts w:cstheme="minorHAnsi"/>
                <w:bCs/>
                <w:sz w:val="18"/>
                <w:szCs w:val="18"/>
              </w:rPr>
            </w:pPr>
            <w:r>
              <w:rPr>
                <w:rFonts w:cstheme="minorHAnsi"/>
                <w:bCs/>
                <w:sz w:val="18"/>
                <w:szCs w:val="18"/>
              </w:rPr>
              <w:t>2021-12-02</w:t>
            </w:r>
          </w:p>
        </w:tc>
        <w:tc>
          <w:tcPr>
            <w:tcW w:w="410" w:type="pct"/>
            <w:tcBorders>
              <w:top w:val="single" w:sz="4" w:space="0" w:color="auto"/>
              <w:left w:val="single" w:sz="4" w:space="0" w:color="auto"/>
              <w:bottom w:val="single" w:sz="4" w:space="0" w:color="auto"/>
              <w:right w:val="single" w:sz="4" w:space="0" w:color="auto"/>
            </w:tcBorders>
          </w:tcPr>
          <w:p w14:paraId="10933331" w14:textId="052685F0" w:rsidR="001670BD" w:rsidRDefault="001670BD" w:rsidP="001670BD">
            <w:pPr>
              <w:rPr>
                <w:rFonts w:cstheme="minorHAnsi"/>
                <w:bCs/>
                <w:sz w:val="18"/>
                <w:szCs w:val="18"/>
              </w:rPr>
            </w:pPr>
            <w:r>
              <w:rPr>
                <w:rFonts w:cstheme="minorHAnsi"/>
                <w:bCs/>
                <w:sz w:val="18"/>
                <w:szCs w:val="18"/>
              </w:rPr>
              <w:t>4.16</w:t>
            </w:r>
          </w:p>
        </w:tc>
        <w:tc>
          <w:tcPr>
            <w:tcW w:w="950" w:type="pct"/>
            <w:tcBorders>
              <w:top w:val="single" w:sz="4" w:space="0" w:color="auto"/>
              <w:left w:val="single" w:sz="4" w:space="0" w:color="auto"/>
              <w:bottom w:val="single" w:sz="4" w:space="0" w:color="auto"/>
              <w:right w:val="single" w:sz="4" w:space="0" w:color="auto"/>
            </w:tcBorders>
          </w:tcPr>
          <w:p w14:paraId="32545D24" w14:textId="77777777" w:rsidR="001670BD" w:rsidRDefault="001670BD" w:rsidP="001670BD">
            <w:pPr>
              <w:rPr>
                <w:rFonts w:cstheme="minorHAnsi"/>
                <w:bCs/>
                <w:sz w:val="18"/>
                <w:szCs w:val="18"/>
              </w:rPr>
            </w:pPr>
            <w:r>
              <w:rPr>
                <w:rFonts w:cstheme="minorHAnsi"/>
                <w:bCs/>
                <w:sz w:val="18"/>
                <w:szCs w:val="18"/>
              </w:rPr>
              <w:t xml:space="preserve">Title: </w:t>
            </w:r>
            <w:r w:rsidRPr="004F146A">
              <w:rPr>
                <w:rFonts w:cstheme="minorHAnsi"/>
                <w:bCs/>
                <w:sz w:val="18"/>
                <w:szCs w:val="18"/>
              </w:rPr>
              <w:t xml:space="preserve">Determination of the Corrosion to Metal of </w:t>
            </w:r>
            <w:proofErr w:type="spellStart"/>
            <w:r w:rsidRPr="004F146A">
              <w:rPr>
                <w:rFonts w:cstheme="minorHAnsi"/>
                <w:bCs/>
                <w:sz w:val="18"/>
                <w:szCs w:val="18"/>
              </w:rPr>
              <w:t>Lactivo</w:t>
            </w:r>
            <w:proofErr w:type="spellEnd"/>
            <w:r w:rsidRPr="004F146A">
              <w:rPr>
                <w:rFonts w:cstheme="minorHAnsi"/>
                <w:bCs/>
                <w:sz w:val="18"/>
                <w:szCs w:val="18"/>
              </w:rPr>
              <w:t xml:space="preserve"> 150 FEE</w:t>
            </w:r>
            <w:r>
              <w:rPr>
                <w:rFonts w:cstheme="minorHAnsi"/>
                <w:bCs/>
                <w:sz w:val="18"/>
                <w:szCs w:val="18"/>
              </w:rPr>
              <w:t>.</w:t>
            </w:r>
          </w:p>
          <w:p w14:paraId="7A1F9678" w14:textId="42A2819D" w:rsidR="001670BD" w:rsidRDefault="001670BD" w:rsidP="001670BD">
            <w:pPr>
              <w:rPr>
                <w:rFonts w:cstheme="minorHAnsi"/>
                <w:bCs/>
                <w:sz w:val="18"/>
                <w:szCs w:val="18"/>
              </w:rPr>
            </w:pPr>
            <w:r>
              <w:rPr>
                <w:rFonts w:cstheme="minorHAnsi"/>
                <w:bCs/>
                <w:sz w:val="18"/>
                <w:szCs w:val="18"/>
              </w:rPr>
              <w:t xml:space="preserve">Report number: </w:t>
            </w:r>
            <w:r w:rsidRPr="004F146A">
              <w:rPr>
                <w:rFonts w:cstheme="minorHAnsi"/>
                <w:bCs/>
                <w:sz w:val="18"/>
                <w:szCs w:val="18"/>
              </w:rPr>
              <w:t>21374-01C</w:t>
            </w:r>
          </w:p>
        </w:tc>
        <w:tc>
          <w:tcPr>
            <w:tcW w:w="485" w:type="pct"/>
            <w:tcBorders>
              <w:top w:val="single" w:sz="4" w:space="0" w:color="auto"/>
              <w:left w:val="single" w:sz="4" w:space="0" w:color="auto"/>
              <w:bottom w:val="single" w:sz="4" w:space="0" w:color="auto"/>
              <w:right w:val="single" w:sz="4" w:space="0" w:color="auto"/>
            </w:tcBorders>
          </w:tcPr>
          <w:p w14:paraId="28DC83BA" w14:textId="0F47085A"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331823B6"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EB637AF" w14:textId="401ECDBE" w:rsidR="001670BD" w:rsidRPr="004F146A"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1F83087F" w14:textId="78C7B694"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00E9B467" w14:textId="20B453B0"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5BA80CD7" w14:textId="77777777" w:rsidTr="002728B7">
        <w:trPr>
          <w:trHeight w:val="1046"/>
        </w:trPr>
        <w:tc>
          <w:tcPr>
            <w:tcW w:w="534" w:type="pct"/>
            <w:tcBorders>
              <w:top w:val="single" w:sz="4" w:space="0" w:color="auto"/>
              <w:bottom w:val="single" w:sz="4" w:space="0" w:color="auto"/>
              <w:right w:val="single" w:sz="4" w:space="0" w:color="auto"/>
            </w:tcBorders>
          </w:tcPr>
          <w:p w14:paraId="76300B27" w14:textId="26D0151A" w:rsidR="001670BD" w:rsidRDefault="001670BD" w:rsidP="001670BD">
            <w:pPr>
              <w:rPr>
                <w:rFonts w:eastAsia="Calibri" w:cstheme="minorHAnsi"/>
                <w:sz w:val="18"/>
                <w:szCs w:val="18"/>
              </w:rPr>
            </w:pPr>
            <w:proofErr w:type="spellStart"/>
            <w:r>
              <w:rPr>
                <w:rFonts w:eastAsia="Calibri" w:cstheme="minorHAnsi"/>
                <w:sz w:val="18"/>
                <w:szCs w:val="18"/>
                <w:lang w:val="en-US"/>
              </w:rPr>
              <w:t>Madeddu</w:t>
            </w:r>
            <w:proofErr w:type="spellEnd"/>
            <w:r>
              <w:rPr>
                <w:rFonts w:eastAsia="Calibri" w:cstheme="minorHAnsi"/>
                <w:sz w:val="18"/>
                <w:szCs w:val="18"/>
                <w:lang w:val="en-US"/>
              </w:rPr>
              <w:t xml:space="preserve"> S. (2021b-amend1)</w:t>
            </w:r>
          </w:p>
        </w:tc>
        <w:tc>
          <w:tcPr>
            <w:tcW w:w="486" w:type="pct"/>
            <w:tcBorders>
              <w:top w:val="single" w:sz="4" w:space="0" w:color="auto"/>
              <w:left w:val="single" w:sz="4" w:space="0" w:color="auto"/>
              <w:bottom w:val="single" w:sz="4" w:space="0" w:color="auto"/>
              <w:right w:val="single" w:sz="4" w:space="0" w:color="auto"/>
            </w:tcBorders>
          </w:tcPr>
          <w:p w14:paraId="618DBEF7" w14:textId="77777777" w:rsidR="001670BD" w:rsidRDefault="001670BD" w:rsidP="001670BD">
            <w:pPr>
              <w:rPr>
                <w:rFonts w:eastAsia="Calibri" w:cstheme="minorHAnsi"/>
                <w:sz w:val="18"/>
                <w:szCs w:val="18"/>
                <w:lang w:val="en-US"/>
              </w:rPr>
            </w:pPr>
            <w:r>
              <w:rPr>
                <w:rFonts w:eastAsia="Calibri" w:cstheme="minorHAnsi"/>
                <w:sz w:val="18"/>
                <w:szCs w:val="18"/>
                <w:lang w:val="en-US"/>
              </w:rPr>
              <w:t>2021b-amend1</w:t>
            </w:r>
          </w:p>
          <w:p w14:paraId="3ED70A67" w14:textId="77777777" w:rsidR="001670BD" w:rsidRDefault="001670BD" w:rsidP="001670BD">
            <w:pPr>
              <w:rPr>
                <w:rFonts w:cstheme="minorHAnsi"/>
                <w:bCs/>
                <w:sz w:val="18"/>
                <w:szCs w:val="18"/>
              </w:rPr>
            </w:pPr>
            <w:r>
              <w:rPr>
                <w:rFonts w:cstheme="minorHAnsi"/>
                <w:bCs/>
                <w:sz w:val="18"/>
                <w:szCs w:val="18"/>
              </w:rPr>
              <w:t>Report date:</w:t>
            </w:r>
          </w:p>
          <w:p w14:paraId="2C28CF91" w14:textId="36FAE7C1" w:rsidR="001670BD" w:rsidRDefault="001670BD" w:rsidP="001670BD">
            <w:pPr>
              <w:rPr>
                <w:rFonts w:cstheme="minorHAnsi"/>
                <w:bCs/>
                <w:sz w:val="18"/>
                <w:szCs w:val="18"/>
              </w:rPr>
            </w:pPr>
            <w:r>
              <w:rPr>
                <w:rFonts w:cstheme="minorHAnsi"/>
                <w:bCs/>
                <w:sz w:val="18"/>
                <w:szCs w:val="18"/>
              </w:rPr>
              <w:t>2022-02-24</w:t>
            </w:r>
          </w:p>
        </w:tc>
        <w:tc>
          <w:tcPr>
            <w:tcW w:w="410" w:type="pct"/>
            <w:tcBorders>
              <w:top w:val="single" w:sz="4" w:space="0" w:color="auto"/>
              <w:left w:val="single" w:sz="4" w:space="0" w:color="auto"/>
              <w:bottom w:val="single" w:sz="4" w:space="0" w:color="auto"/>
              <w:right w:val="single" w:sz="4" w:space="0" w:color="auto"/>
            </w:tcBorders>
          </w:tcPr>
          <w:p w14:paraId="34AFACB1" w14:textId="6E17C9FD" w:rsidR="001670BD" w:rsidRDefault="001670BD" w:rsidP="001670BD">
            <w:pPr>
              <w:rPr>
                <w:rFonts w:cstheme="minorHAnsi"/>
                <w:bCs/>
                <w:sz w:val="18"/>
                <w:szCs w:val="18"/>
              </w:rPr>
            </w:pPr>
            <w:r>
              <w:rPr>
                <w:rFonts w:cstheme="minorHAnsi"/>
                <w:bCs/>
                <w:sz w:val="18"/>
                <w:szCs w:val="18"/>
              </w:rPr>
              <w:t>4.16</w:t>
            </w:r>
          </w:p>
        </w:tc>
        <w:tc>
          <w:tcPr>
            <w:tcW w:w="950" w:type="pct"/>
            <w:tcBorders>
              <w:top w:val="single" w:sz="4" w:space="0" w:color="auto"/>
              <w:left w:val="single" w:sz="4" w:space="0" w:color="auto"/>
              <w:bottom w:val="single" w:sz="4" w:space="0" w:color="auto"/>
              <w:right w:val="single" w:sz="4" w:space="0" w:color="auto"/>
            </w:tcBorders>
          </w:tcPr>
          <w:p w14:paraId="2BD1912A" w14:textId="16B07F8B" w:rsidR="001670BD" w:rsidRDefault="001670BD" w:rsidP="001670BD">
            <w:pPr>
              <w:rPr>
                <w:rFonts w:cstheme="minorHAnsi"/>
                <w:bCs/>
                <w:sz w:val="18"/>
                <w:szCs w:val="18"/>
              </w:rPr>
            </w:pPr>
            <w:r w:rsidRPr="00F5251A">
              <w:rPr>
                <w:rFonts w:cstheme="minorHAnsi"/>
                <w:sz w:val="18"/>
                <w:szCs w:val="18"/>
              </w:rPr>
              <w:t>Title: Amendment No.1:</w:t>
            </w:r>
            <w:r w:rsidRPr="004F146A">
              <w:rPr>
                <w:rFonts w:cstheme="minorHAnsi"/>
                <w:bCs/>
                <w:sz w:val="18"/>
                <w:szCs w:val="18"/>
              </w:rPr>
              <w:t xml:space="preserve"> Determination of the Corrosion to Metal of </w:t>
            </w:r>
            <w:proofErr w:type="spellStart"/>
            <w:r w:rsidRPr="004F146A">
              <w:rPr>
                <w:rFonts w:cstheme="minorHAnsi"/>
                <w:bCs/>
                <w:sz w:val="18"/>
                <w:szCs w:val="18"/>
              </w:rPr>
              <w:t>Lactivo</w:t>
            </w:r>
            <w:proofErr w:type="spellEnd"/>
            <w:r w:rsidRPr="004F146A">
              <w:rPr>
                <w:rFonts w:cstheme="minorHAnsi"/>
                <w:bCs/>
                <w:sz w:val="18"/>
                <w:szCs w:val="18"/>
              </w:rPr>
              <w:t xml:space="preserve"> 150 FEE</w:t>
            </w:r>
            <w:r>
              <w:rPr>
                <w:rFonts w:cstheme="minorHAnsi"/>
                <w:bCs/>
                <w:sz w:val="18"/>
                <w:szCs w:val="18"/>
              </w:rPr>
              <w:t>.</w:t>
            </w:r>
          </w:p>
          <w:p w14:paraId="5280D2EC" w14:textId="6C1FCAA7" w:rsidR="001670BD" w:rsidRDefault="001670BD" w:rsidP="001670BD">
            <w:pPr>
              <w:rPr>
                <w:rFonts w:cstheme="minorHAnsi"/>
                <w:bCs/>
                <w:sz w:val="18"/>
                <w:szCs w:val="18"/>
              </w:rPr>
            </w:pPr>
            <w:r>
              <w:rPr>
                <w:rFonts w:cstheme="minorHAnsi"/>
                <w:bCs/>
                <w:sz w:val="18"/>
                <w:szCs w:val="18"/>
              </w:rPr>
              <w:t>Report number:</w:t>
            </w:r>
            <w:r w:rsidRPr="004F146A">
              <w:rPr>
                <w:rFonts w:cstheme="minorHAnsi"/>
                <w:bCs/>
                <w:sz w:val="18"/>
                <w:szCs w:val="18"/>
              </w:rPr>
              <w:t xml:space="preserve"> </w:t>
            </w:r>
            <w:r>
              <w:rPr>
                <w:rFonts w:cstheme="minorHAnsi"/>
                <w:bCs/>
                <w:sz w:val="18"/>
                <w:szCs w:val="18"/>
              </w:rPr>
              <w:t xml:space="preserve">Amendment 1- </w:t>
            </w:r>
            <w:r w:rsidRPr="004F146A">
              <w:rPr>
                <w:rFonts w:cstheme="minorHAnsi"/>
                <w:bCs/>
                <w:sz w:val="18"/>
                <w:szCs w:val="18"/>
              </w:rPr>
              <w:t>21374-01C</w:t>
            </w:r>
          </w:p>
        </w:tc>
        <w:tc>
          <w:tcPr>
            <w:tcW w:w="485" w:type="pct"/>
            <w:tcBorders>
              <w:top w:val="single" w:sz="4" w:space="0" w:color="auto"/>
              <w:left w:val="single" w:sz="4" w:space="0" w:color="auto"/>
              <w:bottom w:val="single" w:sz="4" w:space="0" w:color="auto"/>
              <w:right w:val="single" w:sz="4" w:space="0" w:color="auto"/>
            </w:tcBorders>
          </w:tcPr>
          <w:p w14:paraId="332892A8" w14:textId="698ACCEE"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574BD7E5"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368F1897" w14:textId="13A65971" w:rsidR="001670BD" w:rsidRPr="0045070F"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2AAF1F5D" w14:textId="6FC1F115"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1B5309B4" w14:textId="7E4A92D5"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594CED6F" w14:textId="77777777" w:rsidTr="002728B7">
        <w:trPr>
          <w:trHeight w:val="1046"/>
        </w:trPr>
        <w:tc>
          <w:tcPr>
            <w:tcW w:w="534" w:type="pct"/>
            <w:tcBorders>
              <w:top w:val="single" w:sz="4" w:space="0" w:color="auto"/>
              <w:bottom w:val="single" w:sz="4" w:space="0" w:color="auto"/>
              <w:right w:val="single" w:sz="4" w:space="0" w:color="auto"/>
            </w:tcBorders>
          </w:tcPr>
          <w:p w14:paraId="2167E101" w14:textId="2E04E438" w:rsidR="001670BD" w:rsidRPr="00F5251A" w:rsidRDefault="001670BD" w:rsidP="001670BD">
            <w:pPr>
              <w:rPr>
                <w:rFonts w:cstheme="minorHAnsi"/>
                <w:bCs/>
                <w:sz w:val="18"/>
                <w:szCs w:val="18"/>
              </w:rPr>
            </w:pPr>
            <w:proofErr w:type="spellStart"/>
            <w:r w:rsidRPr="00F5251A">
              <w:rPr>
                <w:rFonts w:eastAsia="Calibri" w:cstheme="minorHAnsi"/>
                <w:sz w:val="18"/>
                <w:szCs w:val="18"/>
              </w:rPr>
              <w:t>Gazzotti</w:t>
            </w:r>
            <w:proofErr w:type="spellEnd"/>
            <w:r w:rsidRPr="00F5251A">
              <w:rPr>
                <w:rFonts w:eastAsia="Calibri" w:cstheme="minorHAnsi"/>
                <w:sz w:val="18"/>
                <w:szCs w:val="18"/>
              </w:rPr>
              <w:t xml:space="preserve"> L. (2021b)</w:t>
            </w:r>
          </w:p>
        </w:tc>
        <w:tc>
          <w:tcPr>
            <w:tcW w:w="486" w:type="pct"/>
            <w:tcBorders>
              <w:top w:val="single" w:sz="4" w:space="0" w:color="auto"/>
              <w:left w:val="single" w:sz="4" w:space="0" w:color="auto"/>
              <w:bottom w:val="single" w:sz="4" w:space="0" w:color="auto"/>
              <w:right w:val="single" w:sz="4" w:space="0" w:color="auto"/>
            </w:tcBorders>
          </w:tcPr>
          <w:p w14:paraId="0CB403F3" w14:textId="77777777" w:rsidR="001670BD" w:rsidRPr="00F5251A" w:rsidRDefault="001670BD" w:rsidP="001670BD">
            <w:pPr>
              <w:rPr>
                <w:rFonts w:cstheme="minorHAnsi"/>
                <w:bCs/>
                <w:sz w:val="18"/>
                <w:szCs w:val="18"/>
              </w:rPr>
            </w:pPr>
            <w:r w:rsidRPr="00F5251A">
              <w:rPr>
                <w:rFonts w:cstheme="minorHAnsi"/>
                <w:bCs/>
                <w:sz w:val="18"/>
                <w:szCs w:val="18"/>
              </w:rPr>
              <w:t>2021b</w:t>
            </w:r>
          </w:p>
          <w:p w14:paraId="71083F51" w14:textId="77777777" w:rsidR="001670BD" w:rsidRPr="00F5251A" w:rsidRDefault="001670BD" w:rsidP="001670BD">
            <w:pPr>
              <w:rPr>
                <w:rFonts w:cstheme="minorHAnsi"/>
                <w:sz w:val="18"/>
                <w:szCs w:val="18"/>
              </w:rPr>
            </w:pPr>
            <w:r w:rsidRPr="00F5251A">
              <w:rPr>
                <w:rFonts w:cstheme="minorHAnsi"/>
                <w:sz w:val="18"/>
                <w:szCs w:val="18"/>
              </w:rPr>
              <w:t xml:space="preserve">Report date: </w:t>
            </w:r>
          </w:p>
          <w:p w14:paraId="6471EF8C" w14:textId="77777777" w:rsidR="001670BD" w:rsidRPr="00F5251A" w:rsidRDefault="001670BD" w:rsidP="001670BD">
            <w:pPr>
              <w:rPr>
                <w:rFonts w:cstheme="minorHAnsi"/>
                <w:sz w:val="18"/>
                <w:szCs w:val="18"/>
              </w:rPr>
            </w:pPr>
            <w:r w:rsidRPr="00F5251A">
              <w:rPr>
                <w:rFonts w:cstheme="minorHAnsi"/>
                <w:sz w:val="18"/>
                <w:szCs w:val="18"/>
              </w:rPr>
              <w:t>2021-09-20</w:t>
            </w:r>
          </w:p>
          <w:p w14:paraId="292FAAEC" w14:textId="77777777" w:rsidR="001670BD" w:rsidRPr="00F5251A" w:rsidRDefault="001670BD" w:rsidP="001670BD">
            <w:pPr>
              <w:rPr>
                <w:rFonts w:cstheme="minorHAnsi"/>
                <w:bCs/>
                <w:sz w:val="18"/>
                <w:szCs w:val="18"/>
              </w:rPr>
            </w:pPr>
          </w:p>
        </w:tc>
        <w:tc>
          <w:tcPr>
            <w:tcW w:w="410" w:type="pct"/>
            <w:tcBorders>
              <w:top w:val="single" w:sz="4" w:space="0" w:color="auto"/>
              <w:left w:val="single" w:sz="4" w:space="0" w:color="auto"/>
              <w:bottom w:val="single" w:sz="4" w:space="0" w:color="auto"/>
              <w:right w:val="single" w:sz="4" w:space="0" w:color="auto"/>
            </w:tcBorders>
          </w:tcPr>
          <w:p w14:paraId="24BCE51F" w14:textId="01FFC812" w:rsidR="001670BD" w:rsidRPr="00F5251A" w:rsidRDefault="001670BD" w:rsidP="001670BD">
            <w:pPr>
              <w:rPr>
                <w:rFonts w:cstheme="minorHAnsi"/>
                <w:bCs/>
                <w:sz w:val="18"/>
                <w:szCs w:val="18"/>
              </w:rPr>
            </w:pPr>
            <w:r w:rsidRPr="00F5251A">
              <w:rPr>
                <w:rFonts w:cstheme="minorHAnsi"/>
                <w:bCs/>
                <w:sz w:val="18"/>
                <w:szCs w:val="18"/>
              </w:rPr>
              <w:t>5.1</w:t>
            </w:r>
          </w:p>
        </w:tc>
        <w:tc>
          <w:tcPr>
            <w:tcW w:w="950" w:type="pct"/>
            <w:tcBorders>
              <w:top w:val="single" w:sz="4" w:space="0" w:color="auto"/>
              <w:left w:val="single" w:sz="4" w:space="0" w:color="auto"/>
              <w:bottom w:val="single" w:sz="4" w:space="0" w:color="auto"/>
              <w:right w:val="single" w:sz="4" w:space="0" w:color="auto"/>
            </w:tcBorders>
          </w:tcPr>
          <w:p w14:paraId="4CAB17D4" w14:textId="77777777" w:rsidR="001670BD" w:rsidRPr="00F5251A" w:rsidRDefault="001670BD" w:rsidP="001670BD">
            <w:pPr>
              <w:rPr>
                <w:rFonts w:cstheme="minorHAnsi"/>
                <w:bCs/>
                <w:sz w:val="18"/>
                <w:szCs w:val="18"/>
              </w:rPr>
            </w:pPr>
            <w:r w:rsidRPr="00F5251A">
              <w:rPr>
                <w:rFonts w:cstheme="minorHAnsi"/>
                <w:bCs/>
                <w:sz w:val="18"/>
                <w:szCs w:val="18"/>
              </w:rPr>
              <w:t xml:space="preserve">Title: Determination of the Active Ingredient Content of the Product </w:t>
            </w:r>
            <w:proofErr w:type="spellStart"/>
            <w:r w:rsidRPr="00F5251A">
              <w:rPr>
                <w:rFonts w:cstheme="minorHAnsi"/>
                <w:bCs/>
                <w:sz w:val="18"/>
                <w:szCs w:val="18"/>
              </w:rPr>
              <w:t>Lactivo</w:t>
            </w:r>
            <w:proofErr w:type="spellEnd"/>
            <w:r w:rsidRPr="00F5251A">
              <w:rPr>
                <w:rFonts w:cstheme="minorHAnsi"/>
                <w:bCs/>
                <w:sz w:val="18"/>
                <w:szCs w:val="18"/>
              </w:rPr>
              <w:t xml:space="preserve"> 150 FEE, Including Validation of the Analytical Method and Emission of Certificate of Analysis.</w:t>
            </w:r>
          </w:p>
          <w:p w14:paraId="5ABE102F" w14:textId="77777777" w:rsidR="001670BD" w:rsidRPr="00F5251A" w:rsidRDefault="001670BD" w:rsidP="001670BD">
            <w:pPr>
              <w:rPr>
                <w:rFonts w:cstheme="minorHAnsi"/>
                <w:sz w:val="18"/>
                <w:szCs w:val="18"/>
              </w:rPr>
            </w:pPr>
            <w:r w:rsidRPr="00F5251A">
              <w:rPr>
                <w:rFonts w:cstheme="minorHAnsi"/>
                <w:bCs/>
                <w:sz w:val="18"/>
                <w:szCs w:val="18"/>
              </w:rPr>
              <w:t xml:space="preserve">Report number: </w:t>
            </w:r>
            <w:r w:rsidRPr="00F5251A">
              <w:rPr>
                <w:rFonts w:cstheme="minorHAnsi"/>
                <w:sz w:val="18"/>
                <w:szCs w:val="18"/>
              </w:rPr>
              <w:t>21256-01C</w:t>
            </w:r>
          </w:p>
          <w:p w14:paraId="7DAE9160"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2D0C1C24" w14:textId="487FC8B2"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69432489"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44A06C1E" w14:textId="4FDD8DBC"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bookmarkStart w:id="4180" w:name="_Hlk86914837"/>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bookmarkEnd w:id="4180"/>
          </w:p>
        </w:tc>
        <w:tc>
          <w:tcPr>
            <w:tcW w:w="485" w:type="pct"/>
            <w:tcBorders>
              <w:top w:val="single" w:sz="4" w:space="0" w:color="auto"/>
              <w:left w:val="single" w:sz="4" w:space="0" w:color="auto"/>
              <w:bottom w:val="single" w:sz="4" w:space="0" w:color="auto"/>
              <w:right w:val="single" w:sz="4" w:space="0" w:color="auto"/>
            </w:tcBorders>
          </w:tcPr>
          <w:p w14:paraId="596088F9" w14:textId="019349B4" w:rsidR="001670BD" w:rsidRPr="00F5251A" w:rsidRDefault="001670BD" w:rsidP="001670BD">
            <w:pPr>
              <w:rPr>
                <w:rFonts w:cstheme="minorHAnsi"/>
                <w:sz w:val="18"/>
                <w:szCs w:val="18"/>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67739CA2" w14:textId="0A7F4128"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62B971DE" w14:textId="77777777" w:rsidTr="002728B7">
        <w:trPr>
          <w:trHeight w:val="1046"/>
        </w:trPr>
        <w:tc>
          <w:tcPr>
            <w:tcW w:w="534" w:type="pct"/>
            <w:tcBorders>
              <w:top w:val="single" w:sz="4" w:space="0" w:color="auto"/>
              <w:bottom w:val="single" w:sz="4" w:space="0" w:color="auto"/>
              <w:right w:val="single" w:sz="4" w:space="0" w:color="auto"/>
            </w:tcBorders>
          </w:tcPr>
          <w:p w14:paraId="630CDADE" w14:textId="298CC401" w:rsidR="001670BD" w:rsidRPr="00F5251A" w:rsidRDefault="001670BD" w:rsidP="001670BD">
            <w:pPr>
              <w:rPr>
                <w:rFonts w:eastAsia="Calibri" w:cstheme="minorHAnsi"/>
                <w:sz w:val="18"/>
                <w:szCs w:val="18"/>
              </w:rPr>
            </w:pPr>
            <w:proofErr w:type="spellStart"/>
            <w:r>
              <w:rPr>
                <w:rFonts w:eastAsia="Calibri" w:cstheme="minorHAnsi"/>
                <w:sz w:val="18"/>
                <w:szCs w:val="18"/>
                <w:lang w:val="en-US"/>
              </w:rPr>
              <w:lastRenderedPageBreak/>
              <w:t>Gazzotti</w:t>
            </w:r>
            <w:proofErr w:type="spellEnd"/>
            <w:r>
              <w:rPr>
                <w:rFonts w:eastAsia="Calibri" w:cstheme="minorHAnsi"/>
                <w:sz w:val="18"/>
                <w:szCs w:val="18"/>
                <w:lang w:val="en-US"/>
              </w:rPr>
              <w:t xml:space="preserve"> L. (2021b-amend1)</w:t>
            </w:r>
          </w:p>
        </w:tc>
        <w:tc>
          <w:tcPr>
            <w:tcW w:w="486" w:type="pct"/>
            <w:tcBorders>
              <w:top w:val="single" w:sz="4" w:space="0" w:color="auto"/>
              <w:left w:val="single" w:sz="4" w:space="0" w:color="auto"/>
              <w:bottom w:val="single" w:sz="4" w:space="0" w:color="auto"/>
              <w:right w:val="single" w:sz="4" w:space="0" w:color="auto"/>
            </w:tcBorders>
          </w:tcPr>
          <w:p w14:paraId="2C88F853" w14:textId="77777777" w:rsidR="001670BD" w:rsidRDefault="001670BD" w:rsidP="001670BD">
            <w:pPr>
              <w:rPr>
                <w:rFonts w:eastAsia="Calibri" w:cstheme="minorHAnsi"/>
                <w:sz w:val="18"/>
                <w:szCs w:val="18"/>
                <w:lang w:val="en-US"/>
              </w:rPr>
            </w:pPr>
            <w:r>
              <w:rPr>
                <w:rFonts w:eastAsia="Calibri" w:cstheme="minorHAnsi"/>
                <w:sz w:val="18"/>
                <w:szCs w:val="18"/>
                <w:lang w:val="en-US"/>
              </w:rPr>
              <w:t>2021b-amend1</w:t>
            </w:r>
          </w:p>
          <w:p w14:paraId="1DAB5A0D" w14:textId="77777777" w:rsidR="001670BD" w:rsidRDefault="001670BD" w:rsidP="001670BD">
            <w:pPr>
              <w:rPr>
                <w:rFonts w:cstheme="minorHAnsi"/>
                <w:bCs/>
                <w:sz w:val="18"/>
                <w:szCs w:val="18"/>
              </w:rPr>
            </w:pPr>
            <w:r>
              <w:rPr>
                <w:rFonts w:cstheme="minorHAnsi"/>
                <w:bCs/>
                <w:sz w:val="18"/>
                <w:szCs w:val="18"/>
              </w:rPr>
              <w:t>Report date:</w:t>
            </w:r>
          </w:p>
          <w:p w14:paraId="7F355AC0" w14:textId="51AA6CA7" w:rsidR="001670BD" w:rsidRPr="00F5251A" w:rsidRDefault="001670BD" w:rsidP="001670BD">
            <w:pPr>
              <w:rPr>
                <w:rFonts w:cstheme="minorHAnsi"/>
                <w:bCs/>
                <w:sz w:val="18"/>
                <w:szCs w:val="18"/>
              </w:rPr>
            </w:pPr>
            <w:r>
              <w:rPr>
                <w:rFonts w:cstheme="minorHAnsi"/>
                <w:bCs/>
                <w:sz w:val="18"/>
                <w:szCs w:val="18"/>
              </w:rPr>
              <w:t>2022-02-24</w:t>
            </w:r>
          </w:p>
        </w:tc>
        <w:tc>
          <w:tcPr>
            <w:tcW w:w="410" w:type="pct"/>
            <w:tcBorders>
              <w:top w:val="single" w:sz="4" w:space="0" w:color="auto"/>
              <w:left w:val="single" w:sz="4" w:space="0" w:color="auto"/>
              <w:bottom w:val="single" w:sz="4" w:space="0" w:color="auto"/>
              <w:right w:val="single" w:sz="4" w:space="0" w:color="auto"/>
            </w:tcBorders>
          </w:tcPr>
          <w:p w14:paraId="3CE76B5D" w14:textId="0D5A3A84" w:rsidR="001670BD" w:rsidRPr="00F5251A" w:rsidRDefault="001670BD" w:rsidP="001670BD">
            <w:pPr>
              <w:rPr>
                <w:rFonts w:cstheme="minorHAnsi"/>
                <w:bCs/>
                <w:sz w:val="18"/>
                <w:szCs w:val="18"/>
              </w:rPr>
            </w:pPr>
            <w:r>
              <w:rPr>
                <w:rFonts w:cstheme="minorHAnsi"/>
                <w:bCs/>
                <w:sz w:val="18"/>
                <w:szCs w:val="18"/>
              </w:rPr>
              <w:t>5.1</w:t>
            </w:r>
          </w:p>
        </w:tc>
        <w:tc>
          <w:tcPr>
            <w:tcW w:w="950" w:type="pct"/>
            <w:tcBorders>
              <w:top w:val="single" w:sz="4" w:space="0" w:color="auto"/>
              <w:left w:val="single" w:sz="4" w:space="0" w:color="auto"/>
              <w:bottom w:val="single" w:sz="4" w:space="0" w:color="auto"/>
              <w:right w:val="single" w:sz="4" w:space="0" w:color="auto"/>
            </w:tcBorders>
          </w:tcPr>
          <w:p w14:paraId="7F467B99" w14:textId="69937995" w:rsidR="001670BD" w:rsidRPr="00F5251A" w:rsidRDefault="001670BD" w:rsidP="001670BD">
            <w:pPr>
              <w:rPr>
                <w:rFonts w:cstheme="minorHAnsi"/>
                <w:bCs/>
                <w:sz w:val="18"/>
                <w:szCs w:val="18"/>
              </w:rPr>
            </w:pPr>
            <w:r>
              <w:rPr>
                <w:rFonts w:cstheme="minorHAnsi"/>
                <w:bCs/>
                <w:sz w:val="18"/>
                <w:szCs w:val="18"/>
              </w:rPr>
              <w:t>Title:</w:t>
            </w:r>
            <w:r w:rsidRPr="00F5251A">
              <w:rPr>
                <w:rFonts w:cstheme="minorHAnsi"/>
                <w:sz w:val="18"/>
                <w:szCs w:val="18"/>
              </w:rPr>
              <w:t xml:space="preserve"> Amendment No.1:</w:t>
            </w:r>
            <w:r w:rsidRPr="00F5251A">
              <w:rPr>
                <w:rFonts w:cstheme="minorHAnsi"/>
                <w:bCs/>
                <w:sz w:val="18"/>
                <w:szCs w:val="18"/>
              </w:rPr>
              <w:t xml:space="preserve"> Determination of the Active Ingredient Content of the Product </w:t>
            </w:r>
            <w:proofErr w:type="spellStart"/>
            <w:r w:rsidRPr="00F5251A">
              <w:rPr>
                <w:rFonts w:cstheme="minorHAnsi"/>
                <w:bCs/>
                <w:sz w:val="18"/>
                <w:szCs w:val="18"/>
              </w:rPr>
              <w:t>Lactivo</w:t>
            </w:r>
            <w:proofErr w:type="spellEnd"/>
            <w:r w:rsidRPr="00F5251A">
              <w:rPr>
                <w:rFonts w:cstheme="minorHAnsi"/>
                <w:bCs/>
                <w:sz w:val="18"/>
                <w:szCs w:val="18"/>
              </w:rPr>
              <w:t xml:space="preserve"> 150 FEE, Including Validation of the Analytical Method and Emission of Certificate of Analysis.</w:t>
            </w:r>
          </w:p>
          <w:p w14:paraId="504B5400" w14:textId="77777777" w:rsidR="001670BD" w:rsidRDefault="001670BD" w:rsidP="001670BD">
            <w:pPr>
              <w:rPr>
                <w:rFonts w:cstheme="minorHAnsi"/>
                <w:bCs/>
                <w:sz w:val="18"/>
                <w:szCs w:val="18"/>
              </w:rPr>
            </w:pPr>
            <w:r w:rsidRPr="00F5251A">
              <w:rPr>
                <w:rFonts w:cstheme="minorHAnsi"/>
                <w:bCs/>
                <w:sz w:val="18"/>
                <w:szCs w:val="18"/>
              </w:rPr>
              <w:t xml:space="preserve">Report number: </w:t>
            </w:r>
          </w:p>
          <w:p w14:paraId="150EB31E" w14:textId="2D2DDC26" w:rsidR="001670BD" w:rsidRPr="003738C4" w:rsidRDefault="001670BD" w:rsidP="001670BD">
            <w:pPr>
              <w:rPr>
                <w:rFonts w:cstheme="minorHAnsi"/>
                <w:sz w:val="18"/>
                <w:szCs w:val="18"/>
              </w:rPr>
            </w:pPr>
            <w:r>
              <w:rPr>
                <w:rFonts w:cstheme="minorHAnsi"/>
                <w:bCs/>
                <w:sz w:val="18"/>
                <w:szCs w:val="18"/>
              </w:rPr>
              <w:t xml:space="preserve">Amendment 1- </w:t>
            </w:r>
            <w:r w:rsidRPr="00F5251A">
              <w:rPr>
                <w:rFonts w:cstheme="minorHAnsi"/>
                <w:sz w:val="18"/>
                <w:szCs w:val="18"/>
              </w:rPr>
              <w:t>21256-01C</w:t>
            </w:r>
          </w:p>
        </w:tc>
        <w:tc>
          <w:tcPr>
            <w:tcW w:w="485" w:type="pct"/>
            <w:tcBorders>
              <w:top w:val="single" w:sz="4" w:space="0" w:color="auto"/>
              <w:left w:val="single" w:sz="4" w:space="0" w:color="auto"/>
              <w:bottom w:val="single" w:sz="4" w:space="0" w:color="auto"/>
              <w:right w:val="single" w:sz="4" w:space="0" w:color="auto"/>
            </w:tcBorders>
          </w:tcPr>
          <w:p w14:paraId="6FFA41B0" w14:textId="6E482A57"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618D437D"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6EB6FB30" w14:textId="0363043B" w:rsidR="001670BD" w:rsidRPr="003738C4"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7CCF632F" w14:textId="30EF9311" w:rsidR="001670BD" w:rsidRPr="00F5251A" w:rsidRDefault="00306D0B" w:rsidP="001670BD">
            <w:pPr>
              <w:rPr>
                <w:rFonts w:cstheme="minorHAnsi"/>
                <w:sz w:val="18"/>
                <w:szCs w:val="18"/>
              </w:rPr>
            </w:pPr>
            <w:r>
              <w:rPr>
                <w:rFonts w:cstheme="minorHAnsi"/>
                <w:sz w:val="18"/>
                <w:szCs w:val="18"/>
              </w:rPr>
              <w:t>Yes</w:t>
            </w:r>
          </w:p>
        </w:tc>
        <w:tc>
          <w:tcPr>
            <w:tcW w:w="436" w:type="pct"/>
            <w:tcBorders>
              <w:top w:val="single" w:sz="4" w:space="0" w:color="auto"/>
              <w:left w:val="single" w:sz="4" w:space="0" w:color="auto"/>
              <w:bottom w:val="single" w:sz="4" w:space="0" w:color="auto"/>
            </w:tcBorders>
          </w:tcPr>
          <w:p w14:paraId="3B1D00EE" w14:textId="62AFA822"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3264731F" w14:textId="77777777" w:rsidTr="002728B7">
        <w:trPr>
          <w:trHeight w:val="1046"/>
        </w:trPr>
        <w:tc>
          <w:tcPr>
            <w:tcW w:w="534" w:type="pct"/>
            <w:tcBorders>
              <w:top w:val="single" w:sz="4" w:space="0" w:color="auto"/>
              <w:bottom w:val="single" w:sz="4" w:space="0" w:color="auto"/>
              <w:right w:val="single" w:sz="4" w:space="0" w:color="auto"/>
            </w:tcBorders>
          </w:tcPr>
          <w:p w14:paraId="69FCF57D" w14:textId="0368415E"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(2021a</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7DEB2705" w14:textId="77777777" w:rsidR="001670BD" w:rsidRPr="00F5251A" w:rsidRDefault="001670BD" w:rsidP="001670BD">
            <w:pPr>
              <w:rPr>
                <w:rFonts w:cstheme="minorHAnsi"/>
                <w:bCs/>
                <w:sz w:val="18"/>
                <w:szCs w:val="18"/>
              </w:rPr>
            </w:pPr>
            <w:r w:rsidRPr="00F5251A">
              <w:rPr>
                <w:rFonts w:cstheme="minorHAnsi"/>
                <w:bCs/>
                <w:sz w:val="18"/>
                <w:szCs w:val="18"/>
              </w:rPr>
              <w:t>2021a</w:t>
            </w:r>
          </w:p>
          <w:p w14:paraId="4144DCDC"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8629D98" w14:textId="695E9BCC"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6A449A3F" w14:textId="7E385734" w:rsidR="001670BD" w:rsidRPr="00F5251A" w:rsidRDefault="001670BD" w:rsidP="001670BD">
            <w:pPr>
              <w:rPr>
                <w:rFonts w:cstheme="minorHAnsi"/>
                <w:bCs/>
                <w:sz w:val="18"/>
                <w:szCs w:val="18"/>
              </w:rPr>
            </w:pPr>
            <w:r w:rsidRPr="00F5251A">
              <w:rPr>
                <w:rFonts w:cstheme="minorHAnsi"/>
                <w:bCs/>
                <w:sz w:val="18"/>
                <w:szCs w:val="18"/>
              </w:rPr>
              <w:t>6.7.1</w:t>
            </w:r>
          </w:p>
        </w:tc>
        <w:tc>
          <w:tcPr>
            <w:tcW w:w="950" w:type="pct"/>
            <w:tcBorders>
              <w:top w:val="single" w:sz="4" w:space="0" w:color="auto"/>
              <w:left w:val="single" w:sz="4" w:space="0" w:color="auto"/>
              <w:bottom w:val="single" w:sz="4" w:space="0" w:color="auto"/>
              <w:right w:val="single" w:sz="4" w:space="0" w:color="auto"/>
            </w:tcBorders>
          </w:tcPr>
          <w:p w14:paraId="52765828"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bactericidal activity of chemical disinfectants and antiseptics used in food, industrial, domestic and institutional areas according to UNI EN 1276:2019.</w:t>
            </w:r>
          </w:p>
          <w:p w14:paraId="2120D086"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02EC5DEE" w14:textId="77777777" w:rsidR="001670BD" w:rsidRPr="00F5251A" w:rsidRDefault="001670BD" w:rsidP="001670BD">
            <w:pPr>
              <w:rPr>
                <w:rFonts w:cstheme="minorHAnsi"/>
                <w:bCs/>
                <w:sz w:val="18"/>
                <w:szCs w:val="18"/>
              </w:rPr>
            </w:pPr>
            <w:r w:rsidRPr="00F5251A">
              <w:rPr>
                <w:rFonts w:cstheme="minorHAnsi"/>
                <w:bCs/>
                <w:sz w:val="18"/>
                <w:szCs w:val="18"/>
              </w:rPr>
              <w:t>2021-207NM</w:t>
            </w:r>
          </w:p>
          <w:p w14:paraId="64DE4E68"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3F72DEB9" w14:textId="40DC1E3F"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578125DD"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34D72B1C" w14:textId="10966B00"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3D9DAB16" w14:textId="335BDF29"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64B943A1" w14:textId="3B4A0E44"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43725DD1" w14:textId="77777777" w:rsidTr="002728B7">
        <w:trPr>
          <w:trHeight w:val="1046"/>
        </w:trPr>
        <w:tc>
          <w:tcPr>
            <w:tcW w:w="534" w:type="pct"/>
            <w:tcBorders>
              <w:top w:val="single" w:sz="4" w:space="0" w:color="auto"/>
              <w:bottom w:val="single" w:sz="4" w:space="0" w:color="auto"/>
              <w:right w:val="single" w:sz="4" w:space="0" w:color="auto"/>
            </w:tcBorders>
          </w:tcPr>
          <w:p w14:paraId="5B07DB12" w14:textId="6EC9C6D9" w:rsidR="001670BD" w:rsidRPr="00F5251A" w:rsidRDefault="001670BD" w:rsidP="001670BD">
            <w:pPr>
              <w:rPr>
                <w:rFonts w:eastAsia="Calibri" w:cstheme="minorHAnsi"/>
                <w:sz w:val="18"/>
                <w:szCs w:val="18"/>
              </w:rPr>
            </w:pPr>
            <w:proofErr w:type="spellStart"/>
            <w:r>
              <w:rPr>
                <w:rFonts w:eastAsia="Calibri" w:cstheme="minorHAnsi"/>
                <w:sz w:val="18"/>
                <w:szCs w:val="18"/>
              </w:rPr>
              <w:t>Calassanzio</w:t>
            </w:r>
            <w:proofErr w:type="spellEnd"/>
            <w:r>
              <w:rPr>
                <w:rFonts w:eastAsia="Calibri" w:cstheme="minorHAnsi"/>
                <w:sz w:val="18"/>
                <w:szCs w:val="18"/>
              </w:rPr>
              <w:t xml:space="preserve"> M. (2022)</w:t>
            </w:r>
          </w:p>
        </w:tc>
        <w:tc>
          <w:tcPr>
            <w:tcW w:w="486" w:type="pct"/>
            <w:tcBorders>
              <w:top w:val="single" w:sz="4" w:space="0" w:color="auto"/>
              <w:left w:val="single" w:sz="4" w:space="0" w:color="auto"/>
              <w:bottom w:val="single" w:sz="4" w:space="0" w:color="auto"/>
              <w:right w:val="single" w:sz="4" w:space="0" w:color="auto"/>
            </w:tcBorders>
          </w:tcPr>
          <w:p w14:paraId="2FC3EE8B" w14:textId="77777777" w:rsidR="001670BD" w:rsidRDefault="001670BD" w:rsidP="001670BD">
            <w:pPr>
              <w:rPr>
                <w:rFonts w:cstheme="minorHAnsi"/>
                <w:bCs/>
                <w:sz w:val="18"/>
                <w:szCs w:val="18"/>
              </w:rPr>
            </w:pPr>
            <w:r>
              <w:rPr>
                <w:rFonts w:cstheme="minorHAnsi"/>
                <w:bCs/>
                <w:sz w:val="18"/>
                <w:szCs w:val="18"/>
              </w:rPr>
              <w:t>2022</w:t>
            </w:r>
          </w:p>
          <w:p w14:paraId="0AA30ACA"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576C2DCF" w14:textId="2BE19504"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6C264A18" w14:textId="7CB974C9" w:rsidR="001670BD" w:rsidRPr="00F5251A" w:rsidRDefault="001670BD" w:rsidP="001670BD">
            <w:pPr>
              <w:rPr>
                <w:rFonts w:cstheme="minorHAnsi"/>
                <w:bCs/>
                <w:sz w:val="18"/>
                <w:szCs w:val="18"/>
              </w:rPr>
            </w:pPr>
            <w:r>
              <w:rPr>
                <w:rFonts w:cstheme="minorHAnsi"/>
                <w:bCs/>
                <w:sz w:val="18"/>
                <w:szCs w:val="18"/>
              </w:rPr>
              <w:t>6.7.1</w:t>
            </w:r>
          </w:p>
        </w:tc>
        <w:tc>
          <w:tcPr>
            <w:tcW w:w="950" w:type="pct"/>
            <w:tcBorders>
              <w:top w:val="single" w:sz="4" w:space="0" w:color="auto"/>
              <w:left w:val="single" w:sz="4" w:space="0" w:color="auto"/>
              <w:bottom w:val="single" w:sz="4" w:space="0" w:color="auto"/>
              <w:right w:val="single" w:sz="4" w:space="0" w:color="auto"/>
            </w:tcBorders>
          </w:tcPr>
          <w:p w14:paraId="7468ABB7" w14:textId="0046B4CA" w:rsidR="001670BD" w:rsidRPr="00F5251A" w:rsidRDefault="001670BD" w:rsidP="001670BD">
            <w:pPr>
              <w:rPr>
                <w:rFonts w:cstheme="minorHAnsi"/>
                <w:bCs/>
                <w:sz w:val="18"/>
                <w:szCs w:val="18"/>
              </w:rPr>
            </w:pPr>
            <w:r w:rsidRPr="00F5251A">
              <w:rPr>
                <w:rFonts w:cstheme="minorHAnsi"/>
                <w:bCs/>
                <w:sz w:val="18"/>
                <w:szCs w:val="18"/>
              </w:rPr>
              <w:t xml:space="preserve">Title: Quantitative suspension test for the evaluation of </w:t>
            </w:r>
            <w:r>
              <w:rPr>
                <w:rFonts w:cstheme="minorHAnsi"/>
                <w:bCs/>
                <w:sz w:val="18"/>
                <w:szCs w:val="18"/>
              </w:rPr>
              <w:t xml:space="preserve">activity against E.coli K12 of chemical </w:t>
            </w:r>
            <w:r w:rsidRPr="00F5251A">
              <w:rPr>
                <w:rFonts w:cstheme="minorHAnsi"/>
                <w:bCs/>
                <w:sz w:val="18"/>
                <w:szCs w:val="18"/>
              </w:rPr>
              <w:t>disinfectants and antiseptics used in food, industrial, domestic and institutional areas according to UNI EN 1276:2019.</w:t>
            </w:r>
          </w:p>
          <w:p w14:paraId="6E90920D"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3B3FDF41" w14:textId="77777777" w:rsidR="001670BD" w:rsidRPr="00F5251A" w:rsidRDefault="001670BD" w:rsidP="001670BD">
            <w:pPr>
              <w:rPr>
                <w:rFonts w:cstheme="minorHAnsi"/>
                <w:bCs/>
                <w:sz w:val="18"/>
                <w:szCs w:val="18"/>
              </w:rPr>
            </w:pPr>
            <w:r w:rsidRPr="00F5251A">
              <w:rPr>
                <w:rFonts w:cstheme="minorHAnsi"/>
                <w:bCs/>
                <w:sz w:val="18"/>
                <w:szCs w:val="18"/>
              </w:rPr>
              <w:t>2021-207NM</w:t>
            </w:r>
          </w:p>
          <w:p w14:paraId="13F56A24"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8F59E73" w14:textId="5E130AEF"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B974BC4"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1CC8489" w14:textId="164268FC" w:rsidR="001670BD" w:rsidRPr="002728B7"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6E053EAE" w14:textId="5D7BF41D"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5A427AEB" w14:textId="1490C87D" w:rsidR="001670BD" w:rsidRPr="00F5251A" w:rsidRDefault="001670BD" w:rsidP="001670BD">
            <w:pPr>
              <w:rPr>
                <w:rFonts w:cstheme="minorHAnsi"/>
                <w:sz w:val="18"/>
                <w:szCs w:val="18"/>
              </w:rPr>
            </w:pPr>
            <w:r w:rsidRPr="00F5251A">
              <w:rPr>
                <w:rFonts w:cstheme="minorHAnsi"/>
                <w:sz w:val="18"/>
                <w:szCs w:val="18"/>
              </w:rPr>
              <w:t>Yes</w:t>
            </w:r>
          </w:p>
        </w:tc>
      </w:tr>
      <w:tr w:rsidR="001670BD" w:rsidRPr="00BB328D" w14:paraId="14FAB768" w14:textId="77777777" w:rsidTr="002728B7">
        <w:trPr>
          <w:trHeight w:val="1046"/>
        </w:trPr>
        <w:tc>
          <w:tcPr>
            <w:tcW w:w="534" w:type="pct"/>
            <w:tcBorders>
              <w:top w:val="single" w:sz="4" w:space="0" w:color="auto"/>
              <w:bottom w:val="single" w:sz="4" w:space="0" w:color="auto"/>
              <w:right w:val="single" w:sz="4" w:space="0" w:color="auto"/>
            </w:tcBorders>
          </w:tcPr>
          <w:p w14:paraId="02EBD047" w14:textId="06B4A13A" w:rsidR="001670BD" w:rsidRPr="00F5251A" w:rsidRDefault="001670BD" w:rsidP="001670BD">
            <w:pPr>
              <w:rPr>
                <w:rFonts w:cstheme="minorHAnsi"/>
                <w:bCs/>
                <w:sz w:val="18"/>
                <w:szCs w:val="18"/>
              </w:rPr>
            </w:pPr>
            <w:proofErr w:type="spellStart"/>
            <w:r w:rsidRPr="008D426F">
              <w:rPr>
                <w:rFonts w:eastAsia="Calibri" w:cstheme="minorHAnsi"/>
                <w:sz w:val="18"/>
                <w:szCs w:val="18"/>
              </w:rPr>
              <w:t>Calassanzio</w:t>
            </w:r>
            <w:proofErr w:type="spellEnd"/>
            <w:r w:rsidRPr="008D426F">
              <w:rPr>
                <w:rFonts w:eastAsia="Calibri" w:cstheme="minorHAnsi"/>
                <w:sz w:val="18"/>
                <w:szCs w:val="18"/>
              </w:rPr>
              <w:t xml:space="preserve"> M. (2021b-Rev.2)</w:t>
            </w:r>
          </w:p>
        </w:tc>
        <w:tc>
          <w:tcPr>
            <w:tcW w:w="486" w:type="pct"/>
            <w:tcBorders>
              <w:top w:val="single" w:sz="4" w:space="0" w:color="auto"/>
              <w:left w:val="single" w:sz="4" w:space="0" w:color="auto"/>
              <w:bottom w:val="single" w:sz="4" w:space="0" w:color="auto"/>
              <w:right w:val="single" w:sz="4" w:space="0" w:color="auto"/>
            </w:tcBorders>
          </w:tcPr>
          <w:p w14:paraId="0926C9CB" w14:textId="77777777" w:rsidR="001670BD" w:rsidRPr="00F5251A" w:rsidRDefault="001670BD" w:rsidP="001670BD">
            <w:pPr>
              <w:rPr>
                <w:rFonts w:cstheme="minorHAnsi"/>
                <w:bCs/>
                <w:sz w:val="18"/>
                <w:szCs w:val="18"/>
              </w:rPr>
            </w:pPr>
            <w:r w:rsidRPr="00F5251A">
              <w:rPr>
                <w:rFonts w:cstheme="minorHAnsi"/>
                <w:bCs/>
                <w:sz w:val="18"/>
                <w:szCs w:val="18"/>
              </w:rPr>
              <w:t>2021b</w:t>
            </w:r>
          </w:p>
          <w:p w14:paraId="30182413"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BA1E420" w14:textId="553E8D94"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-0</w:t>
            </w:r>
            <w:r>
              <w:rPr>
                <w:rFonts w:cstheme="minorHAnsi"/>
                <w:bCs/>
                <w:sz w:val="18"/>
                <w:szCs w:val="18"/>
              </w:rPr>
              <w:t>3</w:t>
            </w:r>
            <w:r w:rsidRPr="00F5251A">
              <w:rPr>
                <w:rFonts w:cstheme="minorHAnsi"/>
                <w:bCs/>
                <w:sz w:val="18"/>
                <w:szCs w:val="18"/>
              </w:rPr>
              <w:t>-0</w:t>
            </w:r>
            <w:r>
              <w:rPr>
                <w:rFonts w:cstheme="minorHAnsi"/>
                <w:bCs/>
                <w:sz w:val="18"/>
                <w:szCs w:val="18"/>
              </w:rPr>
              <w:t>1</w:t>
            </w:r>
          </w:p>
        </w:tc>
        <w:tc>
          <w:tcPr>
            <w:tcW w:w="410" w:type="pct"/>
            <w:tcBorders>
              <w:top w:val="single" w:sz="4" w:space="0" w:color="auto"/>
              <w:left w:val="single" w:sz="4" w:space="0" w:color="auto"/>
              <w:bottom w:val="single" w:sz="4" w:space="0" w:color="auto"/>
              <w:right w:val="single" w:sz="4" w:space="0" w:color="auto"/>
            </w:tcBorders>
          </w:tcPr>
          <w:p w14:paraId="7CB9592B" w14:textId="32813ED9" w:rsidR="001670BD" w:rsidRPr="00F5251A" w:rsidRDefault="001670BD" w:rsidP="001670BD">
            <w:pPr>
              <w:rPr>
                <w:rFonts w:cstheme="minorHAnsi"/>
                <w:bCs/>
                <w:sz w:val="18"/>
                <w:szCs w:val="18"/>
              </w:rPr>
            </w:pPr>
            <w:r w:rsidRPr="00F5251A">
              <w:rPr>
                <w:rFonts w:cstheme="minorHAnsi"/>
                <w:bCs/>
                <w:sz w:val="18"/>
                <w:szCs w:val="18"/>
              </w:rPr>
              <w:t>6.7.2</w:t>
            </w:r>
          </w:p>
        </w:tc>
        <w:tc>
          <w:tcPr>
            <w:tcW w:w="950" w:type="pct"/>
            <w:tcBorders>
              <w:top w:val="single" w:sz="4" w:space="0" w:color="auto"/>
              <w:left w:val="single" w:sz="4" w:space="0" w:color="auto"/>
              <w:bottom w:val="single" w:sz="4" w:space="0" w:color="auto"/>
              <w:right w:val="single" w:sz="4" w:space="0" w:color="auto"/>
            </w:tcBorders>
          </w:tcPr>
          <w:p w14:paraId="2354D84F" w14:textId="77777777" w:rsidR="001670BD" w:rsidRPr="00F5251A" w:rsidRDefault="001670BD" w:rsidP="001670BD">
            <w:pPr>
              <w:rPr>
                <w:rFonts w:cstheme="minorHAnsi"/>
                <w:bCs/>
                <w:sz w:val="18"/>
                <w:szCs w:val="18"/>
              </w:rPr>
            </w:pPr>
            <w:r w:rsidRPr="00F5251A">
              <w:rPr>
                <w:rFonts w:cstheme="minorHAnsi"/>
                <w:bCs/>
                <w:sz w:val="18"/>
                <w:szCs w:val="18"/>
              </w:rPr>
              <w:t>Title: HYGIENIC TREATMENT OF HANDS BY FRICTION ACCORDING TO STANDARD: UNI EN 1500: 2013.</w:t>
            </w:r>
          </w:p>
          <w:p w14:paraId="08FB2180"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2540D3F7" w14:textId="77777777" w:rsidR="001670BD" w:rsidRPr="00F5251A" w:rsidRDefault="001670BD" w:rsidP="001670BD">
            <w:pPr>
              <w:rPr>
                <w:rFonts w:cstheme="minorHAnsi"/>
                <w:bCs/>
                <w:sz w:val="18"/>
                <w:szCs w:val="18"/>
              </w:rPr>
            </w:pPr>
            <w:r w:rsidRPr="00F5251A">
              <w:rPr>
                <w:rFonts w:cstheme="minorHAnsi"/>
                <w:bCs/>
                <w:sz w:val="18"/>
                <w:szCs w:val="18"/>
              </w:rPr>
              <w:t>2021-190NM</w:t>
            </w:r>
          </w:p>
          <w:p w14:paraId="6D9ECAA4"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7FD0F7E0" w14:textId="43106181" w:rsidR="001670BD" w:rsidRPr="00F5251A" w:rsidRDefault="001670BD" w:rsidP="001670BD">
            <w:pPr>
              <w:rPr>
                <w:rFonts w:cstheme="minorHAnsi"/>
                <w:sz w:val="18"/>
                <w:szCs w:val="18"/>
              </w:rPr>
            </w:pPr>
            <w:r w:rsidRPr="00F5251A">
              <w:rPr>
                <w:rFonts w:cstheme="minorHAnsi"/>
                <w:sz w:val="18"/>
                <w:szCs w:val="18"/>
              </w:rPr>
              <w:lastRenderedPageBreak/>
              <w:t>Study report</w:t>
            </w:r>
          </w:p>
        </w:tc>
        <w:tc>
          <w:tcPr>
            <w:tcW w:w="1214" w:type="pct"/>
            <w:tcBorders>
              <w:top w:val="single" w:sz="4" w:space="0" w:color="auto"/>
              <w:left w:val="single" w:sz="4" w:space="0" w:color="auto"/>
              <w:bottom w:val="single" w:sz="4" w:space="0" w:color="auto"/>
              <w:right w:val="single" w:sz="4" w:space="0" w:color="auto"/>
            </w:tcBorders>
          </w:tcPr>
          <w:p w14:paraId="6679633C"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0EC247C9" w14:textId="59E0D8AD"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4E48A3CA" w14:textId="6E42A6F5"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53C057F2" w14:textId="735D8F33"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700973FE" w14:textId="77777777" w:rsidTr="002728B7">
        <w:trPr>
          <w:trHeight w:val="1046"/>
        </w:trPr>
        <w:tc>
          <w:tcPr>
            <w:tcW w:w="534" w:type="pct"/>
            <w:tcBorders>
              <w:top w:val="single" w:sz="4" w:space="0" w:color="auto"/>
              <w:bottom w:val="single" w:sz="4" w:space="0" w:color="auto"/>
              <w:right w:val="single" w:sz="4" w:space="0" w:color="auto"/>
            </w:tcBorders>
          </w:tcPr>
          <w:p w14:paraId="39E882A9" w14:textId="77059FAE"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(2021c</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5A11525E" w14:textId="77777777" w:rsidR="001670BD" w:rsidRPr="00F5251A" w:rsidRDefault="001670BD" w:rsidP="001670BD">
            <w:pPr>
              <w:rPr>
                <w:rFonts w:cstheme="minorHAnsi"/>
                <w:bCs/>
                <w:sz w:val="18"/>
                <w:szCs w:val="18"/>
              </w:rPr>
            </w:pPr>
            <w:r w:rsidRPr="00F5251A">
              <w:rPr>
                <w:rFonts w:cstheme="minorHAnsi"/>
                <w:bCs/>
                <w:sz w:val="18"/>
                <w:szCs w:val="18"/>
              </w:rPr>
              <w:t>2021c</w:t>
            </w:r>
          </w:p>
          <w:p w14:paraId="6591BB1C"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7E96F8D" w14:textId="62BB0825"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41694C1D" w14:textId="567291E1" w:rsidR="001670BD" w:rsidRPr="00F5251A" w:rsidRDefault="001670BD" w:rsidP="001670BD">
            <w:pPr>
              <w:rPr>
                <w:rFonts w:cstheme="minorHAnsi"/>
                <w:bCs/>
                <w:sz w:val="18"/>
                <w:szCs w:val="18"/>
              </w:rPr>
            </w:pPr>
            <w:r w:rsidRPr="00F5251A">
              <w:rPr>
                <w:rFonts w:cstheme="minorHAnsi"/>
                <w:bCs/>
                <w:sz w:val="18"/>
                <w:szCs w:val="18"/>
              </w:rPr>
              <w:t>6.7.3</w:t>
            </w:r>
          </w:p>
        </w:tc>
        <w:tc>
          <w:tcPr>
            <w:tcW w:w="950" w:type="pct"/>
            <w:tcBorders>
              <w:top w:val="single" w:sz="4" w:space="0" w:color="auto"/>
              <w:left w:val="single" w:sz="4" w:space="0" w:color="auto"/>
              <w:bottom w:val="single" w:sz="4" w:space="0" w:color="auto"/>
              <w:right w:val="single" w:sz="4" w:space="0" w:color="auto"/>
            </w:tcBorders>
          </w:tcPr>
          <w:p w14:paraId="04533896" w14:textId="77777777" w:rsidR="001670BD" w:rsidRPr="00F5251A" w:rsidRDefault="001670BD" w:rsidP="001670BD">
            <w:pPr>
              <w:rPr>
                <w:rFonts w:cstheme="minorHAnsi"/>
                <w:bCs/>
                <w:sz w:val="18"/>
                <w:szCs w:val="18"/>
              </w:rPr>
            </w:pPr>
            <w:r w:rsidRPr="00F5251A">
              <w:rPr>
                <w:rFonts w:cstheme="minorHAnsi"/>
                <w:bCs/>
                <w:sz w:val="18"/>
                <w:szCs w:val="18"/>
              </w:rPr>
              <w:t xml:space="preserve">Title: Quantitative suspension test for the evaluation of fungicidal or </w:t>
            </w:r>
            <w:proofErr w:type="spellStart"/>
            <w:r w:rsidRPr="00F5251A">
              <w:rPr>
                <w:rFonts w:cstheme="minorHAnsi"/>
                <w:bCs/>
                <w:sz w:val="18"/>
                <w:szCs w:val="18"/>
              </w:rPr>
              <w:t>yeasticidal</w:t>
            </w:r>
            <w:proofErr w:type="spellEnd"/>
            <w:r w:rsidRPr="00F5251A">
              <w:rPr>
                <w:rFonts w:cstheme="minorHAnsi"/>
                <w:bCs/>
                <w:sz w:val="18"/>
                <w:szCs w:val="18"/>
              </w:rPr>
              <w:t xml:space="preserve"> activity of chemical disinfectants and antiseptics used in food, industrial, domestic and institutional areas according to UNI EN 1650:2019.</w:t>
            </w:r>
          </w:p>
          <w:p w14:paraId="07AE8FCA"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7F99D0D8" w14:textId="4ECEDBD3" w:rsidR="001670BD" w:rsidRPr="00F5251A" w:rsidRDefault="001670BD" w:rsidP="001670BD">
            <w:pPr>
              <w:rPr>
                <w:rFonts w:cstheme="minorHAnsi"/>
                <w:bCs/>
                <w:sz w:val="18"/>
                <w:szCs w:val="18"/>
              </w:rPr>
            </w:pPr>
            <w:r w:rsidRPr="00F5251A">
              <w:rPr>
                <w:rFonts w:cstheme="minorHAnsi"/>
                <w:bCs/>
                <w:sz w:val="18"/>
                <w:szCs w:val="18"/>
              </w:rPr>
              <w:t>2021-207NM</w:t>
            </w:r>
          </w:p>
        </w:tc>
        <w:tc>
          <w:tcPr>
            <w:tcW w:w="485" w:type="pct"/>
            <w:tcBorders>
              <w:top w:val="single" w:sz="4" w:space="0" w:color="auto"/>
              <w:left w:val="single" w:sz="4" w:space="0" w:color="auto"/>
              <w:bottom w:val="single" w:sz="4" w:space="0" w:color="auto"/>
              <w:right w:val="single" w:sz="4" w:space="0" w:color="auto"/>
            </w:tcBorders>
          </w:tcPr>
          <w:p w14:paraId="4AEDE647" w14:textId="70D40444"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0B4A402"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3A81CB8" w14:textId="7D04AB94"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03627A0B" w14:textId="4DC7C380"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73F09823" w14:textId="5C745BBD"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5F4B2AA4" w14:textId="77777777" w:rsidTr="002728B7">
        <w:trPr>
          <w:trHeight w:val="1046"/>
        </w:trPr>
        <w:tc>
          <w:tcPr>
            <w:tcW w:w="534" w:type="pct"/>
            <w:tcBorders>
              <w:top w:val="single" w:sz="4" w:space="0" w:color="auto"/>
              <w:bottom w:val="single" w:sz="4" w:space="0" w:color="auto"/>
              <w:right w:val="single" w:sz="4" w:space="0" w:color="auto"/>
            </w:tcBorders>
          </w:tcPr>
          <w:p w14:paraId="7BE64B2B" w14:textId="143DE293"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(2021d</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7310DF98" w14:textId="77777777" w:rsidR="001670BD" w:rsidRPr="00F5251A" w:rsidRDefault="001670BD" w:rsidP="001670BD">
            <w:pPr>
              <w:rPr>
                <w:rFonts w:cstheme="minorHAnsi"/>
                <w:bCs/>
                <w:sz w:val="18"/>
                <w:szCs w:val="18"/>
              </w:rPr>
            </w:pPr>
            <w:r w:rsidRPr="00F5251A">
              <w:rPr>
                <w:rFonts w:cstheme="minorHAnsi"/>
                <w:bCs/>
                <w:sz w:val="18"/>
                <w:szCs w:val="18"/>
              </w:rPr>
              <w:t>2021d</w:t>
            </w:r>
          </w:p>
          <w:p w14:paraId="695EC7B9"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4CDEBBC3" w14:textId="02A1D422"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2-03-01</w:t>
            </w:r>
          </w:p>
        </w:tc>
        <w:tc>
          <w:tcPr>
            <w:tcW w:w="410" w:type="pct"/>
            <w:tcBorders>
              <w:top w:val="single" w:sz="4" w:space="0" w:color="auto"/>
              <w:left w:val="single" w:sz="4" w:space="0" w:color="auto"/>
              <w:bottom w:val="single" w:sz="4" w:space="0" w:color="auto"/>
              <w:right w:val="single" w:sz="4" w:space="0" w:color="auto"/>
            </w:tcBorders>
          </w:tcPr>
          <w:p w14:paraId="17D60D85" w14:textId="2D63337B" w:rsidR="001670BD" w:rsidRPr="00F5251A" w:rsidRDefault="001670BD" w:rsidP="001670BD">
            <w:pPr>
              <w:rPr>
                <w:rFonts w:cstheme="minorHAnsi"/>
                <w:bCs/>
                <w:sz w:val="18"/>
                <w:szCs w:val="18"/>
              </w:rPr>
            </w:pPr>
            <w:r w:rsidRPr="00F5251A">
              <w:rPr>
                <w:rFonts w:cstheme="minorHAnsi"/>
                <w:bCs/>
                <w:sz w:val="18"/>
                <w:szCs w:val="18"/>
              </w:rPr>
              <w:t>6.7.4</w:t>
            </w:r>
          </w:p>
        </w:tc>
        <w:tc>
          <w:tcPr>
            <w:tcW w:w="950" w:type="pct"/>
            <w:tcBorders>
              <w:top w:val="single" w:sz="4" w:space="0" w:color="auto"/>
              <w:left w:val="single" w:sz="4" w:space="0" w:color="auto"/>
              <w:bottom w:val="single" w:sz="4" w:space="0" w:color="auto"/>
              <w:right w:val="single" w:sz="4" w:space="0" w:color="auto"/>
            </w:tcBorders>
          </w:tcPr>
          <w:p w14:paraId="51BAB273"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virucidal activity in the medical area according to UNI EN 14476:2019.</w:t>
            </w:r>
          </w:p>
          <w:p w14:paraId="025CCB89"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3CF8ED82" w14:textId="77777777" w:rsidR="001670BD" w:rsidRPr="00F5251A" w:rsidRDefault="001670BD" w:rsidP="001670BD">
            <w:pPr>
              <w:rPr>
                <w:rFonts w:cstheme="minorHAnsi"/>
                <w:bCs/>
                <w:sz w:val="18"/>
                <w:szCs w:val="18"/>
              </w:rPr>
            </w:pPr>
            <w:r w:rsidRPr="00F5251A">
              <w:rPr>
                <w:rFonts w:cstheme="minorHAnsi"/>
                <w:bCs/>
                <w:sz w:val="18"/>
                <w:szCs w:val="18"/>
              </w:rPr>
              <w:t>2021-207NM</w:t>
            </w:r>
          </w:p>
          <w:p w14:paraId="09D16D74"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260AF37" w14:textId="34BC6A8C"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3B5050EE"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122EB40A" w14:textId="133D8CA9"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24BD9C0E" w14:textId="3BE1687E"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19189650" w14:textId="1E0FA57C"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01ED0E6C" w14:textId="77777777" w:rsidTr="002728B7">
        <w:trPr>
          <w:trHeight w:val="1046"/>
        </w:trPr>
        <w:tc>
          <w:tcPr>
            <w:tcW w:w="534" w:type="pct"/>
            <w:tcBorders>
              <w:top w:val="single" w:sz="4" w:space="0" w:color="auto"/>
              <w:bottom w:val="single" w:sz="4" w:space="0" w:color="auto"/>
              <w:right w:val="single" w:sz="4" w:space="0" w:color="auto"/>
            </w:tcBorders>
          </w:tcPr>
          <w:p w14:paraId="323E756A" w14:textId="18E51BDB" w:rsidR="001670BD" w:rsidRPr="00F5251A" w:rsidRDefault="001670BD" w:rsidP="001670BD">
            <w:pPr>
              <w:rPr>
                <w:rFonts w:cstheme="minorHAnsi"/>
                <w:bCs/>
                <w:sz w:val="18"/>
                <w:szCs w:val="18"/>
              </w:rPr>
            </w:pPr>
            <w:proofErr w:type="spellStart"/>
            <w:r w:rsidRPr="00D9244C">
              <w:rPr>
                <w:rFonts w:eastAsia="Calibri" w:cstheme="minorHAnsi"/>
                <w:sz w:val="18"/>
                <w:szCs w:val="18"/>
              </w:rPr>
              <w:t>Calassanzio</w:t>
            </w:r>
            <w:proofErr w:type="spellEnd"/>
            <w:r w:rsidRPr="00D9244C">
              <w:rPr>
                <w:rFonts w:eastAsia="Calibri" w:cstheme="minorHAnsi"/>
                <w:sz w:val="18"/>
                <w:szCs w:val="18"/>
              </w:rPr>
              <w:t xml:space="preserve"> M. (2021e-Rev.2)</w:t>
            </w:r>
          </w:p>
        </w:tc>
        <w:tc>
          <w:tcPr>
            <w:tcW w:w="486" w:type="pct"/>
            <w:tcBorders>
              <w:top w:val="single" w:sz="4" w:space="0" w:color="auto"/>
              <w:left w:val="single" w:sz="4" w:space="0" w:color="auto"/>
              <w:bottom w:val="single" w:sz="4" w:space="0" w:color="auto"/>
              <w:right w:val="single" w:sz="4" w:space="0" w:color="auto"/>
            </w:tcBorders>
          </w:tcPr>
          <w:p w14:paraId="604F8CEC" w14:textId="77777777" w:rsidR="001670BD" w:rsidRPr="00F5251A" w:rsidRDefault="001670BD" w:rsidP="001670BD">
            <w:pPr>
              <w:rPr>
                <w:rFonts w:cstheme="minorHAnsi"/>
                <w:bCs/>
                <w:sz w:val="18"/>
                <w:szCs w:val="18"/>
              </w:rPr>
            </w:pPr>
            <w:r w:rsidRPr="00F5251A">
              <w:rPr>
                <w:rFonts w:cstheme="minorHAnsi"/>
                <w:bCs/>
                <w:sz w:val="18"/>
                <w:szCs w:val="18"/>
              </w:rPr>
              <w:t>2021e</w:t>
            </w:r>
          </w:p>
          <w:p w14:paraId="66DE23D5"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212B2AFE" w14:textId="5FE3707F"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101D10B1" w14:textId="02023492" w:rsidR="001670BD" w:rsidRPr="00F5251A" w:rsidRDefault="001670BD" w:rsidP="001670BD">
            <w:pPr>
              <w:rPr>
                <w:rFonts w:cstheme="minorHAnsi"/>
                <w:bCs/>
                <w:sz w:val="18"/>
                <w:szCs w:val="18"/>
              </w:rPr>
            </w:pPr>
            <w:r w:rsidRPr="00F5251A">
              <w:rPr>
                <w:rFonts w:cstheme="minorHAnsi"/>
                <w:bCs/>
                <w:sz w:val="18"/>
                <w:szCs w:val="18"/>
              </w:rPr>
              <w:t>6.7.5</w:t>
            </w:r>
          </w:p>
        </w:tc>
        <w:tc>
          <w:tcPr>
            <w:tcW w:w="950" w:type="pct"/>
            <w:tcBorders>
              <w:top w:val="single" w:sz="4" w:space="0" w:color="auto"/>
              <w:left w:val="single" w:sz="4" w:space="0" w:color="auto"/>
              <w:bottom w:val="single" w:sz="4" w:space="0" w:color="auto"/>
              <w:right w:val="single" w:sz="4" w:space="0" w:color="auto"/>
            </w:tcBorders>
          </w:tcPr>
          <w:p w14:paraId="29A771A0"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bactericidal activity of chemical disinfectants and antiseptics used in food, industrial, domestic and institutional areas according to UNI EN 1276:2019.</w:t>
            </w:r>
          </w:p>
          <w:p w14:paraId="17BEBD87" w14:textId="77777777" w:rsidR="001670BD" w:rsidRPr="00F5251A" w:rsidRDefault="001670BD" w:rsidP="001670BD">
            <w:pPr>
              <w:rPr>
                <w:rFonts w:cstheme="minorHAnsi"/>
                <w:bCs/>
                <w:sz w:val="18"/>
                <w:szCs w:val="18"/>
                <w:lang w:val="en-US"/>
              </w:rPr>
            </w:pPr>
            <w:r w:rsidRPr="00F5251A">
              <w:rPr>
                <w:rFonts w:cstheme="minorHAnsi"/>
                <w:bCs/>
                <w:sz w:val="18"/>
                <w:szCs w:val="18"/>
                <w:lang w:val="en-US"/>
              </w:rPr>
              <w:t xml:space="preserve">Report number: </w:t>
            </w:r>
          </w:p>
          <w:p w14:paraId="0B79A994" w14:textId="77777777" w:rsidR="001670BD" w:rsidRPr="00F5251A" w:rsidRDefault="001670BD" w:rsidP="001670BD">
            <w:pPr>
              <w:rPr>
                <w:rFonts w:cstheme="minorHAnsi"/>
                <w:bCs/>
                <w:sz w:val="18"/>
                <w:szCs w:val="18"/>
                <w:lang w:val="en-US"/>
              </w:rPr>
            </w:pPr>
            <w:r w:rsidRPr="00F5251A">
              <w:rPr>
                <w:rFonts w:cstheme="minorHAnsi"/>
                <w:bCs/>
                <w:sz w:val="18"/>
                <w:szCs w:val="18"/>
                <w:lang w:val="en-US"/>
              </w:rPr>
              <w:t>2021-208NM</w:t>
            </w:r>
          </w:p>
          <w:p w14:paraId="4616158A"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584534A9" w14:textId="556B5BD2"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2AE64F4"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720215F4" w14:textId="47639A10"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55111452" w14:textId="7E848C63"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0B45702C" w14:textId="31DDE396"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7EAFCF69" w14:textId="77777777" w:rsidTr="002728B7">
        <w:trPr>
          <w:trHeight w:val="1046"/>
        </w:trPr>
        <w:tc>
          <w:tcPr>
            <w:tcW w:w="534" w:type="pct"/>
            <w:tcBorders>
              <w:top w:val="single" w:sz="4" w:space="0" w:color="auto"/>
              <w:bottom w:val="single" w:sz="4" w:space="0" w:color="auto"/>
              <w:right w:val="single" w:sz="4" w:space="0" w:color="auto"/>
            </w:tcBorders>
          </w:tcPr>
          <w:p w14:paraId="05E57126" w14:textId="0EAEAA9A"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(2021f</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09ED70CA" w14:textId="77777777" w:rsidR="001670BD" w:rsidRPr="00F5251A" w:rsidRDefault="001670BD" w:rsidP="001670BD">
            <w:pPr>
              <w:rPr>
                <w:rFonts w:cstheme="minorHAnsi"/>
                <w:bCs/>
                <w:sz w:val="18"/>
                <w:szCs w:val="18"/>
              </w:rPr>
            </w:pPr>
            <w:r w:rsidRPr="00F5251A">
              <w:rPr>
                <w:rFonts w:cstheme="minorHAnsi"/>
                <w:bCs/>
                <w:sz w:val="18"/>
                <w:szCs w:val="18"/>
              </w:rPr>
              <w:t>2021f</w:t>
            </w:r>
          </w:p>
          <w:p w14:paraId="750C9C58"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4E32732E" w14:textId="2552226C"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00798448" w14:textId="6DA479F1" w:rsidR="001670BD" w:rsidRPr="00F5251A" w:rsidRDefault="001670BD" w:rsidP="001670BD">
            <w:pPr>
              <w:rPr>
                <w:rFonts w:cstheme="minorHAnsi"/>
                <w:bCs/>
                <w:sz w:val="18"/>
                <w:szCs w:val="18"/>
              </w:rPr>
            </w:pPr>
            <w:r w:rsidRPr="00F5251A">
              <w:rPr>
                <w:rFonts w:cstheme="minorHAnsi"/>
                <w:bCs/>
                <w:sz w:val="18"/>
                <w:szCs w:val="18"/>
              </w:rPr>
              <w:t>6.7.6</w:t>
            </w:r>
          </w:p>
        </w:tc>
        <w:tc>
          <w:tcPr>
            <w:tcW w:w="950" w:type="pct"/>
            <w:tcBorders>
              <w:top w:val="single" w:sz="4" w:space="0" w:color="auto"/>
              <w:left w:val="single" w:sz="4" w:space="0" w:color="auto"/>
              <w:bottom w:val="single" w:sz="4" w:space="0" w:color="auto"/>
              <w:right w:val="single" w:sz="4" w:space="0" w:color="auto"/>
            </w:tcBorders>
          </w:tcPr>
          <w:p w14:paraId="59E6F5FB" w14:textId="77777777" w:rsidR="001670BD" w:rsidRPr="00F5251A" w:rsidRDefault="001670BD" w:rsidP="001670BD">
            <w:pPr>
              <w:rPr>
                <w:rFonts w:cstheme="minorHAnsi"/>
                <w:bCs/>
                <w:sz w:val="18"/>
                <w:szCs w:val="18"/>
              </w:rPr>
            </w:pPr>
            <w:r w:rsidRPr="00F5251A">
              <w:rPr>
                <w:rFonts w:cstheme="minorHAnsi"/>
                <w:bCs/>
                <w:sz w:val="18"/>
                <w:szCs w:val="18"/>
              </w:rPr>
              <w:t xml:space="preserve">Title: Quantitative suspension test for the evaluation of fungicidal or </w:t>
            </w:r>
            <w:proofErr w:type="spellStart"/>
            <w:r w:rsidRPr="00F5251A">
              <w:rPr>
                <w:rFonts w:cstheme="minorHAnsi"/>
                <w:bCs/>
                <w:sz w:val="18"/>
                <w:szCs w:val="18"/>
              </w:rPr>
              <w:t>yeasticidal</w:t>
            </w:r>
            <w:proofErr w:type="spellEnd"/>
            <w:r w:rsidRPr="00F5251A">
              <w:rPr>
                <w:rFonts w:cstheme="minorHAnsi"/>
                <w:bCs/>
                <w:sz w:val="18"/>
                <w:szCs w:val="18"/>
              </w:rPr>
              <w:t xml:space="preserve"> activity of </w:t>
            </w:r>
            <w:r w:rsidRPr="00F5251A">
              <w:rPr>
                <w:rFonts w:cstheme="minorHAnsi"/>
                <w:bCs/>
                <w:sz w:val="18"/>
                <w:szCs w:val="18"/>
              </w:rPr>
              <w:lastRenderedPageBreak/>
              <w:t>chemical disinfectants and antiseptics used in food, industrial, domestic and institutional areas according to UNI EN 1650:2019.</w:t>
            </w:r>
          </w:p>
          <w:p w14:paraId="0C777986"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5E7DCD43" w14:textId="77777777" w:rsidR="001670BD" w:rsidRPr="00F5251A" w:rsidRDefault="001670BD" w:rsidP="001670BD">
            <w:pPr>
              <w:rPr>
                <w:rFonts w:cstheme="minorHAnsi"/>
                <w:bCs/>
                <w:sz w:val="18"/>
                <w:szCs w:val="18"/>
                <w:lang w:val="en-US"/>
              </w:rPr>
            </w:pPr>
            <w:r w:rsidRPr="00F5251A">
              <w:rPr>
                <w:rFonts w:cstheme="minorHAnsi"/>
                <w:bCs/>
                <w:sz w:val="18"/>
                <w:szCs w:val="18"/>
                <w:lang w:val="en-US"/>
              </w:rPr>
              <w:t>2021-208NM</w:t>
            </w:r>
          </w:p>
          <w:p w14:paraId="50D46618"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7F5D7970" w14:textId="1B387D67" w:rsidR="001670BD" w:rsidRPr="00F5251A" w:rsidRDefault="001670BD" w:rsidP="001670BD">
            <w:pPr>
              <w:rPr>
                <w:rFonts w:cstheme="minorHAnsi"/>
                <w:sz w:val="18"/>
                <w:szCs w:val="18"/>
              </w:rPr>
            </w:pPr>
            <w:r w:rsidRPr="00F5251A">
              <w:rPr>
                <w:rFonts w:cstheme="minorHAnsi"/>
                <w:sz w:val="18"/>
                <w:szCs w:val="18"/>
              </w:rPr>
              <w:lastRenderedPageBreak/>
              <w:t>Study report</w:t>
            </w:r>
          </w:p>
        </w:tc>
        <w:tc>
          <w:tcPr>
            <w:tcW w:w="1214" w:type="pct"/>
            <w:tcBorders>
              <w:top w:val="single" w:sz="4" w:space="0" w:color="auto"/>
              <w:left w:val="single" w:sz="4" w:space="0" w:color="auto"/>
              <w:bottom w:val="single" w:sz="4" w:space="0" w:color="auto"/>
              <w:right w:val="single" w:sz="4" w:space="0" w:color="auto"/>
            </w:tcBorders>
          </w:tcPr>
          <w:p w14:paraId="612F87C5"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4008B75F" w14:textId="777888F9"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296F90C1" w14:textId="6DEF961B"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3810FC67" w14:textId="35BFA412" w:rsidR="001670BD" w:rsidRPr="00673BD7" w:rsidRDefault="001670BD" w:rsidP="001670BD">
            <w:pPr>
              <w:rPr>
                <w:rFonts w:asciiTheme="minorHAnsi" w:hAnsiTheme="minorHAnsi" w:cstheme="minorHAnsi"/>
              </w:rPr>
            </w:pPr>
            <w:r w:rsidRPr="00F5251A">
              <w:rPr>
                <w:rFonts w:cstheme="minorHAnsi"/>
                <w:sz w:val="18"/>
                <w:szCs w:val="18"/>
              </w:rPr>
              <w:t>Yes</w:t>
            </w:r>
          </w:p>
        </w:tc>
      </w:tr>
      <w:tr w:rsidR="001670BD" w:rsidRPr="00BB328D" w14:paraId="4BF4CBA7" w14:textId="77777777" w:rsidTr="002728B7">
        <w:trPr>
          <w:trHeight w:val="1046"/>
        </w:trPr>
        <w:tc>
          <w:tcPr>
            <w:tcW w:w="534" w:type="pct"/>
            <w:tcBorders>
              <w:top w:val="single" w:sz="4" w:space="0" w:color="auto"/>
              <w:bottom w:val="single" w:sz="4" w:space="0" w:color="auto"/>
              <w:right w:val="single" w:sz="4" w:space="0" w:color="auto"/>
            </w:tcBorders>
          </w:tcPr>
          <w:p w14:paraId="50094886" w14:textId="3B0B2EA0"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(2021g</w:t>
            </w:r>
            <w:r w:rsidR="00FC6271">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121CC16D" w14:textId="77777777" w:rsidR="001670BD" w:rsidRPr="00F5251A" w:rsidRDefault="001670BD" w:rsidP="001670BD">
            <w:pPr>
              <w:rPr>
                <w:rFonts w:cstheme="minorHAnsi"/>
                <w:bCs/>
                <w:sz w:val="18"/>
                <w:szCs w:val="18"/>
              </w:rPr>
            </w:pPr>
            <w:r w:rsidRPr="00F5251A">
              <w:rPr>
                <w:rFonts w:cstheme="minorHAnsi"/>
                <w:bCs/>
                <w:sz w:val="18"/>
                <w:szCs w:val="18"/>
              </w:rPr>
              <w:t>2021g</w:t>
            </w:r>
          </w:p>
          <w:p w14:paraId="7435282B"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0F301AF1" w14:textId="4D292045" w:rsidR="001670BD" w:rsidRPr="00F5251A" w:rsidRDefault="001670BD" w:rsidP="001670BD">
            <w:pPr>
              <w:rPr>
                <w:rFonts w:cstheme="minorHAnsi"/>
                <w:bCs/>
                <w:sz w:val="18"/>
                <w:szCs w:val="18"/>
              </w:rPr>
            </w:pPr>
            <w:r w:rsidRPr="00F5251A">
              <w:rPr>
                <w:rFonts w:cstheme="minorHAnsi"/>
                <w:bCs/>
                <w:sz w:val="18"/>
                <w:szCs w:val="18"/>
              </w:rPr>
              <w:t>202</w:t>
            </w:r>
            <w:r w:rsidR="00FC6271">
              <w:rPr>
                <w:rFonts w:cstheme="minorHAnsi"/>
                <w:bCs/>
                <w:sz w:val="18"/>
                <w:szCs w:val="18"/>
              </w:rPr>
              <w:t>2</w:t>
            </w:r>
            <w:r w:rsidRPr="00F5251A">
              <w:rPr>
                <w:rFonts w:cstheme="minorHAnsi"/>
                <w:bCs/>
                <w:sz w:val="18"/>
                <w:szCs w:val="18"/>
              </w:rPr>
              <w:t>-</w:t>
            </w:r>
            <w:r w:rsidR="00FC6271">
              <w:rPr>
                <w:rFonts w:cstheme="minorHAnsi"/>
                <w:bCs/>
                <w:sz w:val="18"/>
                <w:szCs w:val="18"/>
              </w:rPr>
              <w:t>05</w:t>
            </w:r>
            <w:r w:rsidRPr="00F5251A">
              <w:rPr>
                <w:rFonts w:cstheme="minorHAnsi"/>
                <w:bCs/>
                <w:sz w:val="18"/>
                <w:szCs w:val="18"/>
              </w:rPr>
              <w:t>-</w:t>
            </w:r>
            <w:r w:rsidR="00FC6271">
              <w:rPr>
                <w:rFonts w:cstheme="minorHAnsi"/>
                <w:bCs/>
                <w:sz w:val="18"/>
                <w:szCs w:val="18"/>
              </w:rPr>
              <w:t>09</w:t>
            </w:r>
          </w:p>
        </w:tc>
        <w:tc>
          <w:tcPr>
            <w:tcW w:w="410" w:type="pct"/>
            <w:tcBorders>
              <w:top w:val="single" w:sz="4" w:space="0" w:color="auto"/>
              <w:left w:val="single" w:sz="4" w:space="0" w:color="auto"/>
              <w:bottom w:val="single" w:sz="4" w:space="0" w:color="auto"/>
              <w:right w:val="single" w:sz="4" w:space="0" w:color="auto"/>
            </w:tcBorders>
          </w:tcPr>
          <w:p w14:paraId="4386565C" w14:textId="278C0DE2" w:rsidR="001670BD" w:rsidRPr="00F5251A" w:rsidRDefault="001670BD" w:rsidP="001670BD">
            <w:pPr>
              <w:rPr>
                <w:rFonts w:cstheme="minorHAnsi"/>
                <w:bCs/>
                <w:sz w:val="18"/>
                <w:szCs w:val="18"/>
              </w:rPr>
            </w:pPr>
            <w:r w:rsidRPr="00F5251A">
              <w:rPr>
                <w:rFonts w:cstheme="minorHAnsi"/>
                <w:bCs/>
                <w:sz w:val="18"/>
                <w:szCs w:val="18"/>
              </w:rPr>
              <w:t>6.7.7</w:t>
            </w:r>
          </w:p>
        </w:tc>
        <w:tc>
          <w:tcPr>
            <w:tcW w:w="950" w:type="pct"/>
            <w:tcBorders>
              <w:top w:val="single" w:sz="4" w:space="0" w:color="auto"/>
              <w:left w:val="single" w:sz="4" w:space="0" w:color="auto"/>
              <w:bottom w:val="single" w:sz="4" w:space="0" w:color="auto"/>
              <w:right w:val="single" w:sz="4" w:space="0" w:color="auto"/>
            </w:tcBorders>
          </w:tcPr>
          <w:p w14:paraId="42FD5764" w14:textId="77777777" w:rsidR="001670BD" w:rsidRPr="00F5251A" w:rsidRDefault="001670BD" w:rsidP="001670BD">
            <w:pPr>
              <w:rPr>
                <w:rFonts w:cstheme="minorHAnsi"/>
                <w:bCs/>
                <w:sz w:val="18"/>
                <w:szCs w:val="18"/>
              </w:rPr>
            </w:pPr>
            <w:r w:rsidRPr="00F5251A">
              <w:rPr>
                <w:rFonts w:cstheme="minorHAnsi"/>
                <w:bCs/>
                <w:sz w:val="18"/>
                <w:szCs w:val="18"/>
              </w:rPr>
              <w:t>Title: Quantitative non-porous surface test for the evaluation of bactericidal and/or fungicidal activity of chemical disinfectants used in food, industrial, domestic and institutional areas according to UNI EN 13697:2019.</w:t>
            </w:r>
          </w:p>
          <w:p w14:paraId="0C0E6B54"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20381A62" w14:textId="77777777" w:rsidR="001670BD" w:rsidRPr="00F5251A" w:rsidRDefault="001670BD" w:rsidP="001670BD">
            <w:pPr>
              <w:rPr>
                <w:rFonts w:cstheme="minorHAnsi"/>
                <w:bCs/>
                <w:sz w:val="18"/>
                <w:szCs w:val="18"/>
              </w:rPr>
            </w:pPr>
            <w:r w:rsidRPr="00F5251A">
              <w:rPr>
                <w:rFonts w:cstheme="minorHAnsi"/>
                <w:bCs/>
                <w:sz w:val="18"/>
                <w:szCs w:val="18"/>
              </w:rPr>
              <w:t>2021-208NM</w:t>
            </w:r>
          </w:p>
          <w:p w14:paraId="13ABD3DA"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1EB1029" w14:textId="2358E32A"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240F99A0"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71D7D70C" w14:textId="05856107"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0061E59E" w14:textId="1B70DFF2"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46B2946C" w14:textId="24337966"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05B5589B" w14:textId="77777777" w:rsidTr="002728B7">
        <w:trPr>
          <w:trHeight w:val="1046"/>
        </w:trPr>
        <w:tc>
          <w:tcPr>
            <w:tcW w:w="534" w:type="pct"/>
            <w:tcBorders>
              <w:top w:val="single" w:sz="4" w:space="0" w:color="auto"/>
              <w:bottom w:val="single" w:sz="4" w:space="0" w:color="auto"/>
              <w:right w:val="single" w:sz="4" w:space="0" w:color="auto"/>
            </w:tcBorders>
          </w:tcPr>
          <w:p w14:paraId="13D6EB1B" w14:textId="20682447"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(2021h</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5341343C" w14:textId="77777777" w:rsidR="001670BD" w:rsidRPr="00F5251A" w:rsidRDefault="001670BD" w:rsidP="001670BD">
            <w:pPr>
              <w:rPr>
                <w:rFonts w:cstheme="minorHAnsi"/>
                <w:bCs/>
                <w:sz w:val="18"/>
                <w:szCs w:val="18"/>
              </w:rPr>
            </w:pPr>
            <w:r w:rsidRPr="00F5251A">
              <w:rPr>
                <w:rFonts w:cstheme="minorHAnsi"/>
                <w:bCs/>
                <w:sz w:val="18"/>
                <w:szCs w:val="18"/>
              </w:rPr>
              <w:t>2021h</w:t>
            </w:r>
          </w:p>
          <w:p w14:paraId="077DD198"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370630CB" w14:textId="326A5D08"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2-03-01</w:t>
            </w:r>
          </w:p>
        </w:tc>
        <w:tc>
          <w:tcPr>
            <w:tcW w:w="410" w:type="pct"/>
            <w:tcBorders>
              <w:top w:val="single" w:sz="4" w:space="0" w:color="auto"/>
              <w:left w:val="single" w:sz="4" w:space="0" w:color="auto"/>
              <w:bottom w:val="single" w:sz="4" w:space="0" w:color="auto"/>
              <w:right w:val="single" w:sz="4" w:space="0" w:color="auto"/>
            </w:tcBorders>
          </w:tcPr>
          <w:p w14:paraId="038AA840" w14:textId="6F4868D1" w:rsidR="001670BD" w:rsidRPr="00F5251A" w:rsidRDefault="001670BD" w:rsidP="001670BD">
            <w:pPr>
              <w:rPr>
                <w:rFonts w:cstheme="minorHAnsi"/>
                <w:bCs/>
                <w:sz w:val="18"/>
                <w:szCs w:val="18"/>
              </w:rPr>
            </w:pPr>
            <w:r w:rsidRPr="00F5251A">
              <w:rPr>
                <w:rFonts w:cstheme="minorHAnsi"/>
                <w:bCs/>
                <w:sz w:val="18"/>
                <w:szCs w:val="18"/>
              </w:rPr>
              <w:t>6.7.8</w:t>
            </w:r>
          </w:p>
        </w:tc>
        <w:tc>
          <w:tcPr>
            <w:tcW w:w="950" w:type="pct"/>
            <w:tcBorders>
              <w:top w:val="single" w:sz="4" w:space="0" w:color="auto"/>
              <w:left w:val="single" w:sz="4" w:space="0" w:color="auto"/>
              <w:bottom w:val="single" w:sz="4" w:space="0" w:color="auto"/>
              <w:right w:val="single" w:sz="4" w:space="0" w:color="auto"/>
            </w:tcBorders>
          </w:tcPr>
          <w:p w14:paraId="47EA0932" w14:textId="77777777" w:rsidR="001670BD" w:rsidRPr="00F5251A" w:rsidRDefault="001670BD" w:rsidP="001670BD">
            <w:pPr>
              <w:rPr>
                <w:rFonts w:cstheme="minorHAnsi"/>
                <w:bCs/>
                <w:sz w:val="18"/>
                <w:szCs w:val="18"/>
              </w:rPr>
            </w:pPr>
            <w:r w:rsidRPr="00F5251A">
              <w:rPr>
                <w:rFonts w:cstheme="minorHAnsi"/>
                <w:bCs/>
                <w:sz w:val="18"/>
                <w:szCs w:val="18"/>
              </w:rPr>
              <w:t>Title: Quantitative suspension test for the evaluation of virucidal activity in the medical area according to UNI EN 14476:2019.</w:t>
            </w:r>
          </w:p>
          <w:p w14:paraId="786F9E80" w14:textId="77777777" w:rsidR="001670BD" w:rsidRPr="00F5251A" w:rsidRDefault="001670BD" w:rsidP="001670BD">
            <w:pPr>
              <w:rPr>
                <w:rFonts w:cstheme="minorHAnsi"/>
                <w:bCs/>
                <w:sz w:val="18"/>
                <w:szCs w:val="18"/>
              </w:rPr>
            </w:pPr>
            <w:r w:rsidRPr="00F5251A">
              <w:rPr>
                <w:rFonts w:cstheme="minorHAnsi"/>
                <w:bCs/>
                <w:sz w:val="18"/>
                <w:szCs w:val="18"/>
              </w:rPr>
              <w:t>Report number: 2021-208NM</w:t>
            </w:r>
          </w:p>
          <w:p w14:paraId="7965642E"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41C13D1C" w14:textId="6D207E72"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129FD5A0"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2D523384" w14:textId="18D3187E"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458F0859" w14:textId="3B101B4B"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1B401D6B" w14:textId="68874F5A"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BB328D" w14:paraId="76415008" w14:textId="77777777" w:rsidTr="002728B7">
        <w:trPr>
          <w:trHeight w:val="1046"/>
        </w:trPr>
        <w:tc>
          <w:tcPr>
            <w:tcW w:w="534" w:type="pct"/>
            <w:tcBorders>
              <w:top w:val="single" w:sz="4" w:space="0" w:color="auto"/>
              <w:bottom w:val="single" w:sz="4" w:space="0" w:color="auto"/>
              <w:right w:val="single" w:sz="4" w:space="0" w:color="auto"/>
            </w:tcBorders>
          </w:tcPr>
          <w:p w14:paraId="67094F50" w14:textId="16D71F17" w:rsidR="001670BD" w:rsidRPr="00F5251A" w:rsidRDefault="001670BD" w:rsidP="001670BD">
            <w:pPr>
              <w:rPr>
                <w:rFonts w:cstheme="minorHAnsi"/>
                <w:bCs/>
                <w:sz w:val="18"/>
                <w:szCs w:val="18"/>
              </w:rPr>
            </w:pPr>
            <w:proofErr w:type="spellStart"/>
            <w:r w:rsidRPr="00F5251A">
              <w:rPr>
                <w:rFonts w:eastAsia="Calibri" w:cstheme="minorHAnsi"/>
                <w:sz w:val="18"/>
                <w:szCs w:val="18"/>
              </w:rPr>
              <w:t>Calassanzio</w:t>
            </w:r>
            <w:proofErr w:type="spellEnd"/>
            <w:r w:rsidRPr="00F5251A">
              <w:rPr>
                <w:rFonts w:eastAsia="Calibri" w:cstheme="minorHAnsi"/>
                <w:sz w:val="18"/>
                <w:szCs w:val="18"/>
              </w:rPr>
              <w:t xml:space="preserve"> M. (2021i</w:t>
            </w:r>
            <w:r>
              <w:rPr>
                <w:rFonts w:eastAsia="Calibri" w:cstheme="minorHAnsi"/>
                <w:sz w:val="18"/>
                <w:szCs w:val="18"/>
              </w:rPr>
              <w:t>-Rev.2</w:t>
            </w:r>
            <w:r w:rsidRPr="00F5251A">
              <w:rPr>
                <w:rFonts w:eastAsia="Calibri" w:cstheme="minorHAnsi"/>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4AB51D01" w14:textId="77777777" w:rsidR="001670BD" w:rsidRPr="00F5251A" w:rsidRDefault="001670BD" w:rsidP="001670BD">
            <w:pPr>
              <w:rPr>
                <w:rFonts w:cstheme="minorHAnsi"/>
                <w:bCs/>
                <w:sz w:val="18"/>
                <w:szCs w:val="18"/>
              </w:rPr>
            </w:pPr>
            <w:r w:rsidRPr="00F5251A">
              <w:rPr>
                <w:rFonts w:cstheme="minorHAnsi"/>
                <w:bCs/>
                <w:sz w:val="18"/>
                <w:szCs w:val="18"/>
              </w:rPr>
              <w:t>2021i</w:t>
            </w:r>
          </w:p>
          <w:p w14:paraId="21267B1E" w14:textId="77777777" w:rsidR="001670BD" w:rsidRPr="00F5251A" w:rsidRDefault="001670BD" w:rsidP="001670BD">
            <w:pPr>
              <w:rPr>
                <w:rFonts w:cstheme="minorHAnsi"/>
                <w:bCs/>
                <w:sz w:val="18"/>
                <w:szCs w:val="18"/>
              </w:rPr>
            </w:pPr>
            <w:r w:rsidRPr="00F5251A">
              <w:rPr>
                <w:rFonts w:cstheme="minorHAnsi"/>
                <w:bCs/>
                <w:sz w:val="18"/>
                <w:szCs w:val="18"/>
              </w:rPr>
              <w:t>Report date:</w:t>
            </w:r>
          </w:p>
          <w:p w14:paraId="6B3491EB" w14:textId="6E0C0CD2" w:rsidR="001670BD" w:rsidRPr="00F5251A" w:rsidRDefault="001670BD" w:rsidP="001670BD">
            <w:pPr>
              <w:rPr>
                <w:rFonts w:cstheme="minorHAnsi"/>
                <w:bCs/>
                <w:sz w:val="18"/>
                <w:szCs w:val="18"/>
              </w:rPr>
            </w:pPr>
            <w:r w:rsidRPr="00F5251A">
              <w:rPr>
                <w:rFonts w:cstheme="minorHAnsi"/>
                <w:bCs/>
                <w:sz w:val="18"/>
                <w:szCs w:val="18"/>
              </w:rPr>
              <w:t>202</w:t>
            </w:r>
            <w:r>
              <w:rPr>
                <w:rFonts w:cstheme="minorHAnsi"/>
                <w:bCs/>
                <w:sz w:val="18"/>
                <w:szCs w:val="18"/>
              </w:rPr>
              <w:t>2</w:t>
            </w:r>
            <w:r w:rsidRPr="00F5251A">
              <w:rPr>
                <w:rFonts w:cstheme="minorHAnsi"/>
                <w:bCs/>
                <w:sz w:val="18"/>
                <w:szCs w:val="18"/>
              </w:rPr>
              <w:t>-</w:t>
            </w:r>
            <w:r>
              <w:rPr>
                <w:rFonts w:cstheme="minorHAnsi"/>
                <w:bCs/>
                <w:sz w:val="18"/>
                <w:szCs w:val="18"/>
              </w:rPr>
              <w:t>03</w:t>
            </w:r>
            <w:r w:rsidRPr="00F5251A">
              <w:rPr>
                <w:rFonts w:cstheme="minorHAnsi"/>
                <w:bCs/>
                <w:sz w:val="18"/>
                <w:szCs w:val="18"/>
              </w:rPr>
              <w:t>-</w:t>
            </w:r>
            <w:r>
              <w:rPr>
                <w:rFonts w:cstheme="minorHAnsi"/>
                <w:bCs/>
                <w:sz w:val="18"/>
                <w:szCs w:val="18"/>
              </w:rPr>
              <w:t>01</w:t>
            </w:r>
          </w:p>
        </w:tc>
        <w:tc>
          <w:tcPr>
            <w:tcW w:w="410" w:type="pct"/>
            <w:tcBorders>
              <w:top w:val="single" w:sz="4" w:space="0" w:color="auto"/>
              <w:left w:val="single" w:sz="4" w:space="0" w:color="auto"/>
              <w:bottom w:val="single" w:sz="4" w:space="0" w:color="auto"/>
              <w:right w:val="single" w:sz="4" w:space="0" w:color="auto"/>
            </w:tcBorders>
          </w:tcPr>
          <w:p w14:paraId="5ACEC6C0" w14:textId="380A7CC6" w:rsidR="001670BD" w:rsidRPr="00F5251A" w:rsidRDefault="001670BD" w:rsidP="001670BD">
            <w:pPr>
              <w:rPr>
                <w:rFonts w:cstheme="minorHAnsi"/>
                <w:bCs/>
                <w:sz w:val="18"/>
                <w:szCs w:val="18"/>
              </w:rPr>
            </w:pPr>
            <w:r w:rsidRPr="00F5251A">
              <w:rPr>
                <w:rFonts w:cstheme="minorHAnsi"/>
                <w:bCs/>
                <w:sz w:val="18"/>
                <w:szCs w:val="18"/>
              </w:rPr>
              <w:t>6.7.</w:t>
            </w:r>
            <w:r>
              <w:rPr>
                <w:rFonts w:cstheme="minorHAnsi"/>
                <w:bCs/>
                <w:sz w:val="18"/>
                <w:szCs w:val="18"/>
              </w:rPr>
              <w:t>9</w:t>
            </w:r>
          </w:p>
        </w:tc>
        <w:tc>
          <w:tcPr>
            <w:tcW w:w="950" w:type="pct"/>
            <w:tcBorders>
              <w:top w:val="single" w:sz="4" w:space="0" w:color="auto"/>
              <w:left w:val="single" w:sz="4" w:space="0" w:color="auto"/>
              <w:bottom w:val="single" w:sz="4" w:space="0" w:color="auto"/>
              <w:right w:val="single" w:sz="4" w:space="0" w:color="auto"/>
            </w:tcBorders>
          </w:tcPr>
          <w:p w14:paraId="30EFA37F" w14:textId="77777777" w:rsidR="001670BD" w:rsidRPr="00F5251A" w:rsidRDefault="001670BD" w:rsidP="001670BD">
            <w:pPr>
              <w:rPr>
                <w:rFonts w:cstheme="minorHAnsi"/>
                <w:bCs/>
                <w:sz w:val="18"/>
                <w:szCs w:val="18"/>
              </w:rPr>
            </w:pPr>
            <w:r w:rsidRPr="00F5251A">
              <w:rPr>
                <w:rFonts w:cstheme="minorHAnsi"/>
                <w:bCs/>
                <w:sz w:val="18"/>
                <w:szCs w:val="18"/>
              </w:rPr>
              <w:t>Title: Quantitative non-porous surface test without mechanical action for the evaluation of virucidal activity of chemical disinfectants used in the medical area according to UNI EN 16777:2019.</w:t>
            </w:r>
          </w:p>
          <w:p w14:paraId="746014C7" w14:textId="77777777" w:rsidR="001670BD" w:rsidRPr="00F5251A" w:rsidRDefault="001670BD" w:rsidP="001670BD">
            <w:pPr>
              <w:rPr>
                <w:rFonts w:cstheme="minorHAnsi"/>
                <w:bCs/>
                <w:sz w:val="18"/>
                <w:szCs w:val="18"/>
              </w:rPr>
            </w:pPr>
            <w:r w:rsidRPr="00F5251A">
              <w:rPr>
                <w:rFonts w:cstheme="minorHAnsi"/>
                <w:bCs/>
                <w:sz w:val="18"/>
                <w:szCs w:val="18"/>
              </w:rPr>
              <w:t xml:space="preserve">Report number: </w:t>
            </w:r>
          </w:p>
          <w:p w14:paraId="250A07BD" w14:textId="77777777" w:rsidR="001670BD" w:rsidRPr="00F5251A" w:rsidRDefault="001670BD" w:rsidP="001670BD">
            <w:pPr>
              <w:rPr>
                <w:rFonts w:cstheme="minorHAnsi"/>
                <w:bCs/>
                <w:sz w:val="18"/>
                <w:szCs w:val="18"/>
              </w:rPr>
            </w:pPr>
            <w:r w:rsidRPr="00F5251A">
              <w:rPr>
                <w:rFonts w:cstheme="minorHAnsi"/>
                <w:bCs/>
                <w:sz w:val="18"/>
                <w:szCs w:val="18"/>
              </w:rPr>
              <w:t>2021-208NM</w:t>
            </w:r>
          </w:p>
          <w:p w14:paraId="49ABA09F" w14:textId="77777777" w:rsidR="001670BD" w:rsidRPr="00F5251A" w:rsidRDefault="001670BD" w:rsidP="001670BD">
            <w:pPr>
              <w:rPr>
                <w:rFonts w:cstheme="minorHAnsi"/>
                <w:bCs/>
                <w:sz w:val="18"/>
                <w:szCs w:val="18"/>
              </w:rPr>
            </w:pPr>
          </w:p>
        </w:tc>
        <w:tc>
          <w:tcPr>
            <w:tcW w:w="485" w:type="pct"/>
            <w:tcBorders>
              <w:top w:val="single" w:sz="4" w:space="0" w:color="auto"/>
              <w:left w:val="single" w:sz="4" w:space="0" w:color="auto"/>
              <w:bottom w:val="single" w:sz="4" w:space="0" w:color="auto"/>
              <w:right w:val="single" w:sz="4" w:space="0" w:color="auto"/>
            </w:tcBorders>
          </w:tcPr>
          <w:p w14:paraId="583DCAAD" w14:textId="0CD79170"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44F33CDF" w14:textId="77777777" w:rsidR="001670BD" w:rsidRPr="00F5251A" w:rsidRDefault="001670BD" w:rsidP="001670BD">
            <w:pPr>
              <w:rPr>
                <w:rFonts w:cstheme="minorHAnsi"/>
                <w:sz w:val="18"/>
                <w:szCs w:val="18"/>
                <w:lang w:val="it-IT"/>
              </w:rPr>
            </w:pPr>
            <w:r w:rsidRPr="00F5251A">
              <w:rPr>
                <w:rFonts w:cstheme="minorHAnsi"/>
                <w:sz w:val="18"/>
                <w:szCs w:val="18"/>
                <w:lang w:val="it-IT"/>
              </w:rPr>
              <w:t>Laboratory:</w:t>
            </w:r>
            <w:r w:rsidRPr="00F5251A">
              <w:rPr>
                <w:sz w:val="18"/>
                <w:szCs w:val="18"/>
                <w:lang w:val="it-IT"/>
              </w:rPr>
              <w:t xml:space="preserve"> </w:t>
            </w:r>
            <w:r w:rsidRPr="00F5251A">
              <w:rPr>
                <w:rFonts w:cstheme="minorHAnsi"/>
                <w:sz w:val="18"/>
                <w:szCs w:val="18"/>
                <w:lang w:val="it-IT"/>
              </w:rPr>
              <w:t>Renolab S.r.l., Via XXV Aprile 19, 40016 S. Giorgio di Piano, Bologna (Italy)</w:t>
            </w:r>
          </w:p>
          <w:p w14:paraId="559543A9" w14:textId="4272FFEB" w:rsidR="001670BD" w:rsidRPr="00B94DB0"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5A518B0D" w14:textId="0C2D06AC" w:rsidR="001670BD" w:rsidRPr="00F5251A" w:rsidRDefault="00306D0B" w:rsidP="001670BD">
            <w:pPr>
              <w:rPr>
                <w:rFonts w:cstheme="minorHAnsi"/>
                <w:sz w:val="18"/>
                <w:szCs w:val="18"/>
              </w:rPr>
            </w:pPr>
            <w:r>
              <w:rPr>
                <w:rFonts w:cstheme="minorHAnsi"/>
                <w:sz w:val="18"/>
                <w:szCs w:val="18"/>
              </w:rPr>
              <w:t>No</w:t>
            </w:r>
          </w:p>
        </w:tc>
        <w:tc>
          <w:tcPr>
            <w:tcW w:w="436" w:type="pct"/>
            <w:tcBorders>
              <w:top w:val="single" w:sz="4" w:space="0" w:color="auto"/>
              <w:left w:val="single" w:sz="4" w:space="0" w:color="auto"/>
              <w:bottom w:val="single" w:sz="4" w:space="0" w:color="auto"/>
            </w:tcBorders>
          </w:tcPr>
          <w:p w14:paraId="055057B4" w14:textId="701A3EBF" w:rsidR="001670BD" w:rsidRPr="00673BD7" w:rsidRDefault="001670BD" w:rsidP="001670BD">
            <w:pPr>
              <w:rPr>
                <w:rFonts w:asciiTheme="minorHAnsi" w:hAnsiTheme="minorHAnsi" w:cstheme="minorHAnsi"/>
              </w:rPr>
            </w:pPr>
            <w:r w:rsidRPr="00673BD7">
              <w:rPr>
                <w:rFonts w:asciiTheme="minorHAnsi" w:hAnsiTheme="minorHAnsi" w:cstheme="minorHAnsi"/>
              </w:rPr>
              <w:t>Yes</w:t>
            </w:r>
          </w:p>
        </w:tc>
      </w:tr>
      <w:tr w:rsidR="001670BD" w:rsidRPr="00AD0D91" w14:paraId="7C9C05BA" w14:textId="77777777" w:rsidTr="002728B7">
        <w:trPr>
          <w:trHeight w:val="1046"/>
        </w:trPr>
        <w:tc>
          <w:tcPr>
            <w:tcW w:w="534" w:type="pct"/>
            <w:tcBorders>
              <w:top w:val="single" w:sz="4" w:space="0" w:color="auto"/>
              <w:bottom w:val="single" w:sz="4" w:space="0" w:color="auto"/>
              <w:right w:val="single" w:sz="4" w:space="0" w:color="auto"/>
            </w:tcBorders>
          </w:tcPr>
          <w:p w14:paraId="70F7B6D0" w14:textId="5921BE26" w:rsidR="001670BD" w:rsidRPr="00F5251A" w:rsidRDefault="001670BD" w:rsidP="001670BD">
            <w:pPr>
              <w:rPr>
                <w:rFonts w:eastAsia="Calibri" w:cstheme="minorHAnsi"/>
                <w:sz w:val="18"/>
                <w:szCs w:val="18"/>
              </w:rPr>
            </w:pPr>
            <w:proofErr w:type="spellStart"/>
            <w:r w:rsidRPr="00E27062">
              <w:rPr>
                <w:rFonts w:eastAsia="Calibri" w:cstheme="minorHAnsi"/>
                <w:sz w:val="18"/>
                <w:szCs w:val="18"/>
              </w:rPr>
              <w:lastRenderedPageBreak/>
              <w:t>Himmelsbach</w:t>
            </w:r>
            <w:proofErr w:type="spellEnd"/>
            <w:r w:rsidRPr="00E27062">
              <w:rPr>
                <w:rFonts w:eastAsia="Calibri" w:cstheme="minorHAnsi"/>
                <w:sz w:val="18"/>
                <w:szCs w:val="18"/>
              </w:rPr>
              <w:t xml:space="preserve"> A.</w:t>
            </w:r>
            <w:r>
              <w:rPr>
                <w:rFonts w:eastAsia="Calibri" w:cstheme="minorHAnsi"/>
                <w:sz w:val="18"/>
                <w:szCs w:val="18"/>
              </w:rPr>
              <w:t xml:space="preserve"> (2022)</w:t>
            </w:r>
          </w:p>
        </w:tc>
        <w:tc>
          <w:tcPr>
            <w:tcW w:w="486" w:type="pct"/>
            <w:tcBorders>
              <w:top w:val="single" w:sz="4" w:space="0" w:color="auto"/>
              <w:left w:val="single" w:sz="4" w:space="0" w:color="auto"/>
              <w:bottom w:val="single" w:sz="4" w:space="0" w:color="auto"/>
              <w:right w:val="single" w:sz="4" w:space="0" w:color="auto"/>
            </w:tcBorders>
          </w:tcPr>
          <w:p w14:paraId="05D4833E" w14:textId="77777777" w:rsidR="001670BD" w:rsidRDefault="001670BD" w:rsidP="001670BD">
            <w:pPr>
              <w:rPr>
                <w:rFonts w:cstheme="minorHAnsi"/>
                <w:bCs/>
                <w:sz w:val="18"/>
                <w:szCs w:val="18"/>
              </w:rPr>
            </w:pPr>
            <w:r>
              <w:rPr>
                <w:rFonts w:cstheme="minorHAnsi"/>
                <w:bCs/>
                <w:sz w:val="18"/>
                <w:szCs w:val="18"/>
              </w:rPr>
              <w:t>2022</w:t>
            </w:r>
          </w:p>
          <w:p w14:paraId="6A2D33F5" w14:textId="44CFD1AA" w:rsidR="001670BD" w:rsidRPr="00F5251A" w:rsidRDefault="001670BD" w:rsidP="001670BD">
            <w:pPr>
              <w:rPr>
                <w:rFonts w:cstheme="minorHAnsi"/>
                <w:bCs/>
                <w:sz w:val="18"/>
                <w:szCs w:val="18"/>
              </w:rPr>
            </w:pPr>
            <w:r>
              <w:rPr>
                <w:rFonts w:cstheme="minorHAnsi"/>
                <w:bCs/>
                <w:sz w:val="18"/>
                <w:szCs w:val="18"/>
              </w:rPr>
              <w:t>Report date:2022-03-16</w:t>
            </w:r>
          </w:p>
        </w:tc>
        <w:tc>
          <w:tcPr>
            <w:tcW w:w="410" w:type="pct"/>
            <w:tcBorders>
              <w:top w:val="single" w:sz="4" w:space="0" w:color="auto"/>
              <w:left w:val="single" w:sz="4" w:space="0" w:color="auto"/>
              <w:bottom w:val="single" w:sz="4" w:space="0" w:color="auto"/>
              <w:right w:val="single" w:sz="4" w:space="0" w:color="auto"/>
            </w:tcBorders>
          </w:tcPr>
          <w:p w14:paraId="632F3B82" w14:textId="24EC125C" w:rsidR="001670BD" w:rsidRPr="00F5251A" w:rsidRDefault="001670BD" w:rsidP="001670BD">
            <w:pPr>
              <w:rPr>
                <w:rFonts w:cstheme="minorHAnsi"/>
                <w:bCs/>
                <w:sz w:val="18"/>
                <w:szCs w:val="18"/>
              </w:rPr>
            </w:pPr>
            <w:r>
              <w:rPr>
                <w:rFonts w:cstheme="minorHAnsi"/>
                <w:bCs/>
                <w:sz w:val="18"/>
                <w:szCs w:val="18"/>
              </w:rPr>
              <w:t>8.2 (</w:t>
            </w:r>
            <w:proofErr w:type="spellStart"/>
            <w:r>
              <w:rPr>
                <w:rFonts w:cstheme="minorHAnsi"/>
                <w:bCs/>
                <w:sz w:val="18"/>
                <w:szCs w:val="18"/>
              </w:rPr>
              <w:t>Cf</w:t>
            </w:r>
            <w:proofErr w:type="spellEnd"/>
            <w:r>
              <w:rPr>
                <w:rFonts w:cstheme="minorHAnsi"/>
                <w:bCs/>
                <w:sz w:val="18"/>
                <w:szCs w:val="18"/>
              </w:rPr>
              <w:t xml:space="preserve"> 8.1.2)</w:t>
            </w:r>
          </w:p>
        </w:tc>
        <w:tc>
          <w:tcPr>
            <w:tcW w:w="950" w:type="pct"/>
            <w:tcBorders>
              <w:top w:val="single" w:sz="4" w:space="0" w:color="auto"/>
              <w:left w:val="single" w:sz="4" w:space="0" w:color="auto"/>
              <w:bottom w:val="single" w:sz="4" w:space="0" w:color="auto"/>
              <w:right w:val="single" w:sz="4" w:space="0" w:color="auto"/>
            </w:tcBorders>
          </w:tcPr>
          <w:p w14:paraId="04421431" w14:textId="77777777" w:rsidR="001670BD" w:rsidRDefault="001670BD" w:rsidP="001670BD">
            <w:pPr>
              <w:rPr>
                <w:rFonts w:cstheme="minorHAnsi"/>
                <w:bCs/>
                <w:sz w:val="18"/>
                <w:szCs w:val="18"/>
              </w:rPr>
            </w:pPr>
            <w:r>
              <w:rPr>
                <w:rFonts w:cstheme="minorHAnsi"/>
                <w:bCs/>
                <w:sz w:val="18"/>
                <w:szCs w:val="18"/>
              </w:rPr>
              <w:t>Title:</w:t>
            </w:r>
            <w:r>
              <w:t xml:space="preserve"> </w:t>
            </w:r>
            <w:r w:rsidRPr="00AD0D91">
              <w:rPr>
                <w:rFonts w:cstheme="minorHAnsi"/>
                <w:bCs/>
                <w:sz w:val="18"/>
                <w:szCs w:val="18"/>
              </w:rPr>
              <w:t>Evaluation of LACTIVO 150 CI in the Bovine Corneal Opacity and Permeability (BCOP) Test Method following OECD Guideline 437 and EU Method B.47</w:t>
            </w:r>
          </w:p>
          <w:p w14:paraId="260ACD95" w14:textId="64F24737" w:rsidR="001670BD" w:rsidRPr="00F5251A" w:rsidRDefault="001670BD" w:rsidP="001670BD">
            <w:pPr>
              <w:rPr>
                <w:rFonts w:cstheme="minorHAnsi"/>
                <w:bCs/>
                <w:sz w:val="18"/>
                <w:szCs w:val="18"/>
              </w:rPr>
            </w:pPr>
            <w:r>
              <w:rPr>
                <w:rFonts w:cstheme="minorHAnsi"/>
                <w:bCs/>
                <w:sz w:val="18"/>
                <w:szCs w:val="18"/>
              </w:rPr>
              <w:t xml:space="preserve">Report number: </w:t>
            </w:r>
            <w:r w:rsidRPr="00AD0D91">
              <w:rPr>
                <w:rFonts w:cstheme="minorHAnsi"/>
                <w:bCs/>
                <w:sz w:val="18"/>
                <w:szCs w:val="18"/>
              </w:rPr>
              <w:t>21121008G850</w:t>
            </w:r>
          </w:p>
        </w:tc>
        <w:tc>
          <w:tcPr>
            <w:tcW w:w="485" w:type="pct"/>
            <w:tcBorders>
              <w:top w:val="single" w:sz="4" w:space="0" w:color="auto"/>
              <w:left w:val="single" w:sz="4" w:space="0" w:color="auto"/>
              <w:bottom w:val="single" w:sz="4" w:space="0" w:color="auto"/>
              <w:right w:val="single" w:sz="4" w:space="0" w:color="auto"/>
            </w:tcBorders>
          </w:tcPr>
          <w:p w14:paraId="077DA16D" w14:textId="52461D64"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7BE9ADB8" w14:textId="77777777" w:rsidR="001670BD" w:rsidRDefault="001670BD" w:rsidP="001670BD">
            <w:pPr>
              <w:rPr>
                <w:rFonts w:cstheme="minorHAnsi"/>
                <w:sz w:val="18"/>
                <w:szCs w:val="18"/>
                <w:lang w:val="de-DE"/>
              </w:rPr>
            </w:pPr>
            <w:r w:rsidRPr="00AD0D91">
              <w:rPr>
                <w:rFonts w:cstheme="minorHAnsi"/>
                <w:sz w:val="18"/>
                <w:szCs w:val="18"/>
                <w:lang w:val="de-DE"/>
              </w:rPr>
              <w:t>Laboratory: LAUS GmbH, Auf der Schafweide 20, 67489 Kirrweiler, Germany</w:t>
            </w:r>
          </w:p>
          <w:p w14:paraId="79A69355" w14:textId="4EBA5498" w:rsidR="001670BD" w:rsidRPr="00AD0D91"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066F21B0" w14:textId="6F4EAB9D" w:rsidR="001670BD" w:rsidRPr="00AD0D91" w:rsidRDefault="001670BD" w:rsidP="001670BD">
            <w:pPr>
              <w:rPr>
                <w:rFonts w:cstheme="minorHAnsi"/>
                <w:sz w:val="18"/>
                <w:szCs w:val="18"/>
                <w:lang w:val="en-US"/>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706C0F83" w14:textId="381A8678" w:rsidR="001670BD" w:rsidRPr="00AD0D91" w:rsidRDefault="001670BD" w:rsidP="001670BD">
            <w:pPr>
              <w:rPr>
                <w:rFonts w:asciiTheme="minorHAnsi" w:hAnsiTheme="minorHAnsi" w:cstheme="minorHAnsi"/>
                <w:lang w:val="en-US"/>
              </w:rPr>
            </w:pPr>
            <w:r w:rsidRPr="00673BD7">
              <w:rPr>
                <w:rFonts w:asciiTheme="minorHAnsi" w:hAnsiTheme="minorHAnsi" w:cstheme="minorHAnsi"/>
              </w:rPr>
              <w:t>Yes</w:t>
            </w:r>
          </w:p>
        </w:tc>
      </w:tr>
      <w:tr w:rsidR="001670BD" w:rsidRPr="004E6F8F" w14:paraId="75B52C0F" w14:textId="77777777" w:rsidTr="002728B7">
        <w:trPr>
          <w:trHeight w:val="1046"/>
        </w:trPr>
        <w:tc>
          <w:tcPr>
            <w:tcW w:w="534" w:type="pct"/>
            <w:tcBorders>
              <w:top w:val="single" w:sz="4" w:space="0" w:color="auto"/>
              <w:bottom w:val="single" w:sz="4" w:space="0" w:color="auto"/>
              <w:right w:val="single" w:sz="4" w:space="0" w:color="auto"/>
            </w:tcBorders>
          </w:tcPr>
          <w:p w14:paraId="0571C327" w14:textId="2BA3863B" w:rsidR="001670BD" w:rsidRPr="00E27062" w:rsidRDefault="001670BD" w:rsidP="001670BD">
            <w:pPr>
              <w:rPr>
                <w:rFonts w:eastAsia="Calibri" w:cstheme="minorHAnsi"/>
                <w:sz w:val="18"/>
                <w:szCs w:val="18"/>
              </w:rPr>
            </w:pPr>
            <w:r>
              <w:rPr>
                <w:rFonts w:eastAsia="Calibri" w:cstheme="minorHAnsi"/>
                <w:sz w:val="18"/>
                <w:szCs w:val="18"/>
              </w:rPr>
              <w:t>Salvador M. (2022)</w:t>
            </w:r>
          </w:p>
        </w:tc>
        <w:tc>
          <w:tcPr>
            <w:tcW w:w="486" w:type="pct"/>
            <w:tcBorders>
              <w:top w:val="single" w:sz="4" w:space="0" w:color="auto"/>
              <w:left w:val="single" w:sz="4" w:space="0" w:color="auto"/>
              <w:bottom w:val="single" w:sz="4" w:space="0" w:color="auto"/>
              <w:right w:val="single" w:sz="4" w:space="0" w:color="auto"/>
            </w:tcBorders>
          </w:tcPr>
          <w:p w14:paraId="2DD35D50" w14:textId="77777777" w:rsidR="001670BD" w:rsidRPr="002729A4" w:rsidRDefault="001670BD" w:rsidP="001670BD">
            <w:pPr>
              <w:rPr>
                <w:rFonts w:cstheme="minorHAnsi"/>
                <w:bCs/>
                <w:sz w:val="18"/>
                <w:szCs w:val="18"/>
              </w:rPr>
            </w:pPr>
            <w:r w:rsidRPr="002729A4">
              <w:rPr>
                <w:rFonts w:cstheme="minorHAnsi"/>
                <w:bCs/>
                <w:sz w:val="18"/>
                <w:szCs w:val="18"/>
              </w:rPr>
              <w:t>2022</w:t>
            </w:r>
          </w:p>
          <w:p w14:paraId="78585BF9" w14:textId="33B40923" w:rsidR="001670BD" w:rsidRDefault="001670BD" w:rsidP="001670BD">
            <w:pPr>
              <w:rPr>
                <w:rFonts w:cstheme="minorHAnsi"/>
                <w:bCs/>
                <w:sz w:val="18"/>
                <w:szCs w:val="18"/>
              </w:rPr>
            </w:pPr>
            <w:r w:rsidRPr="002729A4">
              <w:rPr>
                <w:rFonts w:cstheme="minorHAnsi"/>
                <w:bCs/>
                <w:sz w:val="18"/>
                <w:szCs w:val="18"/>
              </w:rPr>
              <w:t>Report date:</w:t>
            </w:r>
            <w:r w:rsidR="002729A4" w:rsidRPr="002729A4">
              <w:rPr>
                <w:rFonts w:cstheme="minorHAnsi"/>
                <w:bCs/>
                <w:sz w:val="18"/>
                <w:szCs w:val="18"/>
              </w:rPr>
              <w:t>2022-04-08</w:t>
            </w:r>
          </w:p>
        </w:tc>
        <w:tc>
          <w:tcPr>
            <w:tcW w:w="410" w:type="pct"/>
            <w:tcBorders>
              <w:top w:val="single" w:sz="4" w:space="0" w:color="auto"/>
              <w:left w:val="single" w:sz="4" w:space="0" w:color="auto"/>
              <w:bottom w:val="single" w:sz="4" w:space="0" w:color="auto"/>
              <w:right w:val="single" w:sz="4" w:space="0" w:color="auto"/>
            </w:tcBorders>
          </w:tcPr>
          <w:p w14:paraId="70CD511F" w14:textId="544A4EEB" w:rsidR="001670BD" w:rsidRDefault="001670BD" w:rsidP="001670BD">
            <w:pPr>
              <w:rPr>
                <w:rFonts w:cstheme="minorHAnsi"/>
                <w:bCs/>
                <w:sz w:val="18"/>
                <w:szCs w:val="18"/>
              </w:rPr>
            </w:pPr>
            <w:r>
              <w:rPr>
                <w:rFonts w:cstheme="minorHAnsi"/>
                <w:bCs/>
                <w:sz w:val="18"/>
                <w:szCs w:val="18"/>
              </w:rPr>
              <w:t>8.2 (</w:t>
            </w:r>
            <w:proofErr w:type="spellStart"/>
            <w:r>
              <w:rPr>
                <w:rFonts w:cstheme="minorHAnsi"/>
                <w:bCs/>
                <w:sz w:val="18"/>
                <w:szCs w:val="18"/>
              </w:rPr>
              <w:t>Cf</w:t>
            </w:r>
            <w:proofErr w:type="spellEnd"/>
            <w:r>
              <w:rPr>
                <w:rFonts w:cstheme="minorHAnsi"/>
                <w:bCs/>
                <w:sz w:val="18"/>
                <w:szCs w:val="18"/>
              </w:rPr>
              <w:t xml:space="preserve"> 8.1.2)</w:t>
            </w:r>
          </w:p>
        </w:tc>
        <w:tc>
          <w:tcPr>
            <w:tcW w:w="950" w:type="pct"/>
            <w:tcBorders>
              <w:top w:val="single" w:sz="4" w:space="0" w:color="auto"/>
              <w:left w:val="single" w:sz="4" w:space="0" w:color="auto"/>
              <w:bottom w:val="single" w:sz="4" w:space="0" w:color="auto"/>
              <w:right w:val="single" w:sz="4" w:space="0" w:color="auto"/>
            </w:tcBorders>
          </w:tcPr>
          <w:p w14:paraId="243C1A40" w14:textId="77777777" w:rsidR="001670BD" w:rsidRDefault="001670BD" w:rsidP="001670BD">
            <w:pPr>
              <w:rPr>
                <w:rFonts w:cstheme="minorHAnsi"/>
                <w:bCs/>
                <w:sz w:val="18"/>
                <w:szCs w:val="18"/>
              </w:rPr>
            </w:pPr>
            <w:r>
              <w:rPr>
                <w:rFonts w:cstheme="minorHAnsi"/>
                <w:bCs/>
                <w:sz w:val="18"/>
                <w:szCs w:val="18"/>
              </w:rPr>
              <w:t xml:space="preserve">Title: </w:t>
            </w:r>
            <w:r w:rsidRPr="00467CDF">
              <w:rPr>
                <w:rFonts w:cstheme="minorHAnsi"/>
                <w:bCs/>
                <w:sz w:val="18"/>
                <w:szCs w:val="18"/>
              </w:rPr>
              <w:t>LACTIVO 150 CI ACUTE EYE IRRITATION STUDY IN RABBITS</w:t>
            </w:r>
            <w:r>
              <w:rPr>
                <w:rFonts w:cstheme="minorHAnsi"/>
                <w:bCs/>
                <w:sz w:val="18"/>
                <w:szCs w:val="18"/>
              </w:rPr>
              <w:t>.</w:t>
            </w:r>
          </w:p>
          <w:p w14:paraId="0FAE013C" w14:textId="3AED37AB" w:rsidR="001670BD" w:rsidRDefault="001670BD" w:rsidP="001670BD">
            <w:pPr>
              <w:rPr>
                <w:rFonts w:cstheme="minorHAnsi"/>
                <w:bCs/>
                <w:sz w:val="18"/>
                <w:szCs w:val="18"/>
              </w:rPr>
            </w:pPr>
            <w:r>
              <w:rPr>
                <w:rFonts w:cstheme="minorHAnsi"/>
                <w:bCs/>
                <w:sz w:val="18"/>
                <w:szCs w:val="18"/>
              </w:rPr>
              <w:t xml:space="preserve">Report number: </w:t>
            </w:r>
            <w:r w:rsidRPr="00467CDF">
              <w:rPr>
                <w:rFonts w:cstheme="minorHAnsi"/>
                <w:bCs/>
                <w:sz w:val="18"/>
                <w:szCs w:val="18"/>
              </w:rPr>
              <w:t>A4596</w:t>
            </w:r>
          </w:p>
        </w:tc>
        <w:tc>
          <w:tcPr>
            <w:tcW w:w="485" w:type="pct"/>
            <w:tcBorders>
              <w:top w:val="single" w:sz="4" w:space="0" w:color="auto"/>
              <w:left w:val="single" w:sz="4" w:space="0" w:color="auto"/>
              <w:bottom w:val="single" w:sz="4" w:space="0" w:color="auto"/>
              <w:right w:val="single" w:sz="4" w:space="0" w:color="auto"/>
            </w:tcBorders>
          </w:tcPr>
          <w:p w14:paraId="21720EB9" w14:textId="1A31133E" w:rsidR="001670BD" w:rsidRPr="00F5251A" w:rsidRDefault="001670BD" w:rsidP="001670BD">
            <w:pPr>
              <w:rPr>
                <w:rFonts w:cstheme="minorHAnsi"/>
                <w:sz w:val="18"/>
                <w:szCs w:val="18"/>
              </w:rPr>
            </w:pPr>
            <w:r w:rsidRPr="00F5251A">
              <w:rPr>
                <w:rFonts w:cstheme="minorHAnsi"/>
                <w:sz w:val="18"/>
                <w:szCs w:val="18"/>
              </w:rPr>
              <w:t>Study report</w:t>
            </w:r>
          </w:p>
        </w:tc>
        <w:tc>
          <w:tcPr>
            <w:tcW w:w="1214" w:type="pct"/>
            <w:tcBorders>
              <w:top w:val="single" w:sz="4" w:space="0" w:color="auto"/>
              <w:left w:val="single" w:sz="4" w:space="0" w:color="auto"/>
              <w:bottom w:val="single" w:sz="4" w:space="0" w:color="auto"/>
              <w:right w:val="single" w:sz="4" w:space="0" w:color="auto"/>
            </w:tcBorders>
          </w:tcPr>
          <w:p w14:paraId="490FCEE0" w14:textId="77777777" w:rsidR="001670BD" w:rsidRDefault="001670BD" w:rsidP="001670BD">
            <w:pPr>
              <w:rPr>
                <w:rFonts w:cstheme="minorHAnsi"/>
                <w:sz w:val="18"/>
                <w:szCs w:val="18"/>
                <w:lang w:val="it-IT"/>
              </w:rPr>
            </w:pPr>
            <w:r w:rsidRPr="004E6F8F">
              <w:rPr>
                <w:rFonts w:cstheme="minorHAnsi"/>
                <w:sz w:val="18"/>
                <w:szCs w:val="18"/>
                <w:lang w:val="it-IT"/>
              </w:rPr>
              <w:t>Laboratory: European Research Biology Center S.r.l., Via Tito Speri 12/14, 00071 Pomezia, Italy</w:t>
            </w:r>
          </w:p>
          <w:p w14:paraId="2FABA454" w14:textId="7E803320" w:rsidR="001670BD" w:rsidRPr="004E6F8F" w:rsidRDefault="001670BD" w:rsidP="001670BD">
            <w:pPr>
              <w:rPr>
                <w:rFonts w:cstheme="minorHAnsi"/>
                <w:sz w:val="18"/>
                <w:szCs w:val="18"/>
                <w:lang w:val="en-US"/>
              </w:rPr>
            </w:pPr>
            <w:r w:rsidRPr="00F5251A">
              <w:rPr>
                <w:rFonts w:cstheme="minorHAnsi"/>
                <w:sz w:val="18"/>
                <w:szCs w:val="18"/>
                <w:lang w:val="en-US"/>
              </w:rPr>
              <w:t xml:space="preserve">Sponsor: </w:t>
            </w:r>
            <w:proofErr w:type="spellStart"/>
            <w:r w:rsidRPr="00F5251A">
              <w:rPr>
                <w:rFonts w:cstheme="minorHAnsi"/>
                <w:sz w:val="18"/>
                <w:szCs w:val="18"/>
                <w:lang w:val="en-US"/>
              </w:rPr>
              <w:t>Specialities</w:t>
            </w:r>
            <w:proofErr w:type="spellEnd"/>
            <w:r w:rsidRPr="00F5251A">
              <w:rPr>
                <w:rFonts w:cstheme="minorHAnsi"/>
                <w:sz w:val="18"/>
                <w:szCs w:val="18"/>
                <w:lang w:val="en-US"/>
              </w:rPr>
              <w:t xml:space="preserve"> </w:t>
            </w:r>
            <w:proofErr w:type="spellStart"/>
            <w:r w:rsidRPr="00F5251A">
              <w:rPr>
                <w:rFonts w:cstheme="minorHAnsi"/>
                <w:sz w:val="18"/>
                <w:szCs w:val="18"/>
                <w:lang w:val="en-US"/>
              </w:rPr>
              <w:t>S.r.l</w:t>
            </w:r>
            <w:proofErr w:type="spellEnd"/>
            <w:r w:rsidRPr="00F5251A">
              <w:rPr>
                <w:rFonts w:cstheme="minorHAnsi"/>
                <w:sz w:val="18"/>
                <w:szCs w:val="18"/>
                <w:lang w:val="en-US"/>
              </w:rPr>
              <w:t>.</w:t>
            </w:r>
          </w:p>
        </w:tc>
        <w:tc>
          <w:tcPr>
            <w:tcW w:w="485" w:type="pct"/>
            <w:tcBorders>
              <w:top w:val="single" w:sz="4" w:space="0" w:color="auto"/>
              <w:left w:val="single" w:sz="4" w:space="0" w:color="auto"/>
              <w:bottom w:val="single" w:sz="4" w:space="0" w:color="auto"/>
              <w:right w:val="single" w:sz="4" w:space="0" w:color="auto"/>
            </w:tcBorders>
          </w:tcPr>
          <w:p w14:paraId="66CBEB2D" w14:textId="4F209783" w:rsidR="001670BD" w:rsidRPr="004E6F8F" w:rsidRDefault="001670BD" w:rsidP="001670BD">
            <w:pPr>
              <w:rPr>
                <w:rFonts w:cstheme="minorHAnsi"/>
                <w:sz w:val="18"/>
                <w:szCs w:val="18"/>
                <w:lang w:val="en-US"/>
              </w:rPr>
            </w:pPr>
            <w:r w:rsidRPr="00F5251A">
              <w:rPr>
                <w:rFonts w:cstheme="minorHAnsi"/>
                <w:sz w:val="18"/>
                <w:szCs w:val="18"/>
              </w:rPr>
              <w:t>Yes</w:t>
            </w:r>
          </w:p>
        </w:tc>
        <w:tc>
          <w:tcPr>
            <w:tcW w:w="436" w:type="pct"/>
            <w:tcBorders>
              <w:top w:val="single" w:sz="4" w:space="0" w:color="auto"/>
              <w:left w:val="single" w:sz="4" w:space="0" w:color="auto"/>
              <w:bottom w:val="single" w:sz="4" w:space="0" w:color="auto"/>
            </w:tcBorders>
          </w:tcPr>
          <w:p w14:paraId="380A142F" w14:textId="30616CD5" w:rsidR="001670BD" w:rsidRPr="004E6F8F" w:rsidRDefault="001670BD" w:rsidP="001670BD">
            <w:pPr>
              <w:rPr>
                <w:rFonts w:asciiTheme="minorHAnsi" w:hAnsiTheme="minorHAnsi" w:cstheme="minorHAnsi"/>
                <w:lang w:val="en-US"/>
              </w:rPr>
            </w:pPr>
            <w:r w:rsidRPr="00673BD7">
              <w:rPr>
                <w:rFonts w:asciiTheme="minorHAnsi" w:hAnsiTheme="minorHAnsi" w:cstheme="minorHAnsi"/>
              </w:rPr>
              <w:t>Yes</w:t>
            </w:r>
          </w:p>
        </w:tc>
      </w:tr>
    </w:tbl>
    <w:p w14:paraId="52184277" w14:textId="77777777" w:rsidR="0092615F" w:rsidRDefault="0092615F" w:rsidP="0092615F">
      <w:pPr>
        <w:rPr>
          <w:lang w:val="en-US" w:eastAsia="en-US"/>
        </w:rPr>
      </w:pPr>
    </w:p>
    <w:p w14:paraId="07BAA95F" w14:textId="77777777" w:rsidR="0092615F" w:rsidRDefault="0092615F" w:rsidP="0092615F">
      <w:pPr>
        <w:rPr>
          <w:lang w:val="en-US" w:eastAsia="en-US"/>
        </w:rPr>
      </w:pPr>
    </w:p>
    <w:p w14:paraId="4236A49C" w14:textId="506BC189" w:rsidR="007A2697" w:rsidRPr="00340D22" w:rsidRDefault="00C529D0" w:rsidP="00A75504">
      <w:pPr>
        <w:pStyle w:val="Heading2"/>
      </w:pPr>
      <w:bookmarkStart w:id="4181" w:name="_Toc41304001"/>
      <w:bookmarkStart w:id="4182" w:name="_Toc41550488"/>
      <w:bookmarkStart w:id="4183" w:name="_Toc41304002"/>
      <w:bookmarkStart w:id="4184" w:name="_Toc41550489"/>
      <w:bookmarkStart w:id="4185" w:name="_Toc41304003"/>
      <w:bookmarkStart w:id="4186" w:name="_Toc41550490"/>
      <w:bookmarkStart w:id="4187" w:name="_Toc40275501"/>
      <w:bookmarkStart w:id="4188" w:name="_Toc41550491"/>
      <w:bookmarkStart w:id="4189" w:name="_Toc52892457"/>
      <w:bookmarkStart w:id="4190" w:name="_Toc52892602"/>
      <w:bookmarkStart w:id="4191" w:name="_Toc25922592"/>
      <w:bookmarkStart w:id="4192" w:name="_Toc26256093"/>
      <w:bookmarkStart w:id="4193" w:name="_Toc147838441"/>
      <w:bookmarkEnd w:id="4181"/>
      <w:bookmarkEnd w:id="4182"/>
      <w:bookmarkEnd w:id="4183"/>
      <w:bookmarkEnd w:id="4184"/>
      <w:bookmarkEnd w:id="4185"/>
      <w:bookmarkEnd w:id="4186"/>
      <w:r w:rsidRPr="00340D22">
        <w:t>References</w:t>
      </w:r>
      <w:bookmarkEnd w:id="4187"/>
      <w:bookmarkEnd w:id="4188"/>
      <w:bookmarkEnd w:id="4189"/>
      <w:bookmarkEnd w:id="4190"/>
      <w:bookmarkEnd w:id="4193"/>
      <w:r w:rsidR="00DF4EE8" w:rsidRPr="00340D22">
        <w:t xml:space="preserve"> </w:t>
      </w:r>
      <w:bookmarkEnd w:id="4191"/>
      <w:bookmarkEnd w:id="4192"/>
    </w:p>
    <w:p w14:paraId="30C780B9" w14:textId="4F5C8D88" w:rsidR="00F02EB7" w:rsidRPr="00A35FA0" w:rsidRDefault="00F02EB7" w:rsidP="0005093F">
      <w:pPr>
        <w:pStyle w:val="Heading3"/>
      </w:pPr>
      <w:bookmarkStart w:id="4194" w:name="_Toc41550492"/>
      <w:bookmarkStart w:id="4195" w:name="_Toc52892458"/>
      <w:bookmarkStart w:id="4196" w:name="_Toc52892603"/>
      <w:bookmarkStart w:id="4197" w:name="_Toc147838442"/>
      <w:r w:rsidRPr="00A35FA0">
        <w:t xml:space="preserve">References other than list of studies for the </w:t>
      </w:r>
      <w:r w:rsidR="00F7244F" w:rsidRPr="00A35FA0">
        <w:t>BPF</w:t>
      </w:r>
      <w:bookmarkEnd w:id="4194"/>
      <w:bookmarkEnd w:id="4195"/>
      <w:bookmarkEnd w:id="4196"/>
      <w:bookmarkEnd w:id="4197"/>
    </w:p>
    <w:p w14:paraId="01D5C747" w14:textId="3129AFFA" w:rsidR="004E0086" w:rsidRPr="003247A6" w:rsidRDefault="004E0086" w:rsidP="0044198E">
      <w:pPr>
        <w:pStyle w:val="ListParagraph"/>
        <w:numPr>
          <w:ilvl w:val="0"/>
          <w:numId w:val="3"/>
        </w:numPr>
        <w:jc w:val="both"/>
        <w:rPr>
          <w:rFonts w:cstheme="minorHAnsi"/>
          <w:i/>
        </w:rPr>
      </w:pPr>
      <w:proofErr w:type="spellStart"/>
      <w:r w:rsidRPr="00885636">
        <w:rPr>
          <w:rFonts w:cstheme="minorHAnsi"/>
          <w:lang w:val="fr-FR"/>
        </w:rPr>
        <w:t>Theron</w:t>
      </w:r>
      <w:proofErr w:type="spellEnd"/>
      <w:r w:rsidRPr="00885636">
        <w:rPr>
          <w:rFonts w:cstheme="minorHAnsi"/>
          <w:lang w:val="fr-FR"/>
        </w:rPr>
        <w:t xml:space="preserve"> M</w:t>
      </w:r>
      <w:r w:rsidR="003247A6">
        <w:rPr>
          <w:rFonts w:cstheme="minorHAnsi"/>
          <w:lang w:val="fr-FR"/>
        </w:rPr>
        <w:t>.</w:t>
      </w:r>
      <w:r w:rsidRPr="00885636">
        <w:rPr>
          <w:rFonts w:cstheme="minorHAnsi"/>
          <w:lang w:val="fr-FR"/>
        </w:rPr>
        <w:t>M</w:t>
      </w:r>
      <w:r w:rsidR="003247A6">
        <w:rPr>
          <w:rFonts w:cstheme="minorHAnsi"/>
          <w:lang w:val="fr-FR"/>
        </w:rPr>
        <w:t>.</w:t>
      </w:r>
      <w:r w:rsidRPr="00885636">
        <w:rPr>
          <w:rFonts w:cstheme="minorHAnsi"/>
          <w:lang w:val="fr-FR"/>
        </w:rPr>
        <w:t xml:space="preserve">, </w:t>
      </w:r>
      <w:proofErr w:type="spellStart"/>
      <w:r w:rsidRPr="00885636">
        <w:rPr>
          <w:rFonts w:cstheme="minorHAnsi"/>
          <w:lang w:val="fr-FR"/>
        </w:rPr>
        <w:t>Rykers</w:t>
      </w:r>
      <w:proofErr w:type="spellEnd"/>
      <w:r w:rsidRPr="00885636">
        <w:rPr>
          <w:rFonts w:cstheme="minorHAnsi"/>
          <w:lang w:val="fr-FR"/>
        </w:rPr>
        <w:t xml:space="preserve"> Lues</w:t>
      </w:r>
      <w:r w:rsidR="003247A6">
        <w:rPr>
          <w:rFonts w:cstheme="minorHAnsi"/>
          <w:lang w:val="fr-FR"/>
        </w:rPr>
        <w:t xml:space="preserve"> J.F</w:t>
      </w:r>
      <w:r w:rsidRPr="00885636">
        <w:rPr>
          <w:rFonts w:cstheme="minorHAnsi"/>
          <w:lang w:val="fr-FR"/>
        </w:rPr>
        <w:t xml:space="preserve">. </w:t>
      </w:r>
      <w:r w:rsidRPr="00A35FA0">
        <w:rPr>
          <w:rFonts w:cstheme="minorHAnsi"/>
        </w:rPr>
        <w:t xml:space="preserve">Organic Acid and Food preservation, </w:t>
      </w:r>
      <w:r w:rsidRPr="003247A6">
        <w:rPr>
          <w:rFonts w:cstheme="minorHAnsi"/>
          <w:i/>
        </w:rPr>
        <w:t>CRC</w:t>
      </w:r>
    </w:p>
    <w:p w14:paraId="3BF7DAB5" w14:textId="136ED1B7" w:rsidR="005812B5" w:rsidRPr="003247A6" w:rsidRDefault="004E0086" w:rsidP="003247A6">
      <w:pPr>
        <w:pStyle w:val="ListParagraph"/>
        <w:jc w:val="both"/>
        <w:rPr>
          <w:rFonts w:cstheme="minorHAnsi"/>
          <w:i/>
        </w:rPr>
      </w:pPr>
      <w:r w:rsidRPr="003247A6">
        <w:rPr>
          <w:rFonts w:cstheme="minorHAnsi"/>
          <w:i/>
        </w:rPr>
        <w:t>Press, 2010</w:t>
      </w:r>
    </w:p>
    <w:p w14:paraId="0EFE8E41" w14:textId="77777777" w:rsidR="004F4B09" w:rsidRPr="00340D22" w:rsidRDefault="004F4B09" w:rsidP="002D261B">
      <w:pPr>
        <w:jc w:val="both"/>
      </w:pPr>
    </w:p>
    <w:p w14:paraId="10887B3C" w14:textId="671FC446" w:rsidR="005812B5" w:rsidRPr="00340D22" w:rsidRDefault="005812B5" w:rsidP="00A75504">
      <w:pPr>
        <w:pStyle w:val="Heading2"/>
      </w:pPr>
      <w:bookmarkStart w:id="4198" w:name="_Toc40275502"/>
      <w:bookmarkStart w:id="4199" w:name="_Toc41550495"/>
      <w:bookmarkStart w:id="4200" w:name="_Toc52892461"/>
      <w:bookmarkStart w:id="4201" w:name="_Toc52892606"/>
      <w:bookmarkStart w:id="4202" w:name="_Toc147838443"/>
      <w:r w:rsidRPr="00340D22">
        <w:t>Confidential information</w:t>
      </w:r>
      <w:bookmarkEnd w:id="4198"/>
      <w:bookmarkEnd w:id="4199"/>
      <w:bookmarkEnd w:id="4200"/>
      <w:bookmarkEnd w:id="4201"/>
      <w:bookmarkEnd w:id="4202"/>
      <w:r w:rsidRPr="00340D22">
        <w:t xml:space="preserve"> </w:t>
      </w:r>
    </w:p>
    <w:p w14:paraId="4B9B8F1F" w14:textId="1A22DEA1" w:rsidR="00887BD1" w:rsidRPr="00A35FA0" w:rsidRDefault="005812B5" w:rsidP="002D261B">
      <w:pPr>
        <w:jc w:val="both"/>
        <w:rPr>
          <w:rFonts w:cstheme="minorHAnsi"/>
        </w:rPr>
      </w:pPr>
      <w:r w:rsidRPr="00A35FA0">
        <w:rPr>
          <w:rFonts w:cstheme="minorHAnsi"/>
        </w:rPr>
        <w:t>Please refer to the separate document Confidential Annex of the PAR.</w:t>
      </w:r>
    </w:p>
    <w:sectPr w:rsidR="00887BD1" w:rsidRPr="00A35FA0" w:rsidSect="00C25331">
      <w:headerReference w:type="default" r:id="rId30"/>
      <w:pgSz w:w="16840" w:h="11907" w:orient="landscape" w:code="9"/>
      <w:pgMar w:top="1446" w:right="1474" w:bottom="1247" w:left="2013"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4961" w14:textId="77777777" w:rsidR="001A18C9" w:rsidRDefault="001A18C9" w:rsidP="002D7A7A">
      <w:r>
        <w:separator/>
      </w:r>
    </w:p>
    <w:p w14:paraId="7821D617" w14:textId="77777777" w:rsidR="001A18C9" w:rsidRDefault="001A18C9"/>
  </w:endnote>
  <w:endnote w:type="continuationSeparator" w:id="0">
    <w:p w14:paraId="59B342F7" w14:textId="77777777" w:rsidR="001A18C9" w:rsidRDefault="001A18C9" w:rsidP="002D7A7A">
      <w:r>
        <w:continuationSeparator/>
      </w:r>
    </w:p>
    <w:p w14:paraId="4D1CF311" w14:textId="77777777" w:rsidR="001A18C9" w:rsidRDefault="001A18C9"/>
  </w:endnote>
  <w:endnote w:type="continuationNotice" w:id="1">
    <w:p w14:paraId="73806661" w14:textId="77777777" w:rsidR="001A18C9" w:rsidRDefault="001A18C9"/>
    <w:p w14:paraId="1FE47BDF" w14:textId="77777777" w:rsidR="001A18C9" w:rsidRDefault="001A1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1D7D" w14:textId="1C944D4F" w:rsidR="001A18C9" w:rsidRPr="000D70F9" w:rsidRDefault="001A18C9">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sidR="00715FC4">
      <w:rPr>
        <w:noProof/>
        <w:sz w:val="16"/>
        <w:szCs w:val="16"/>
      </w:rPr>
      <w:t>1</w:t>
    </w:r>
    <w:r w:rsidRPr="000D70F9">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5"/>
      </w:rPr>
      <w:id w:val="-1668934906"/>
      <w:docPartObj>
        <w:docPartGallery w:val="Page Numbers (Bottom of Page)"/>
        <w:docPartUnique/>
      </w:docPartObj>
    </w:sdtPr>
    <w:sdtEndPr>
      <w:rPr>
        <w:noProof/>
        <w:sz w:val="16"/>
        <w:szCs w:val="16"/>
      </w:rPr>
    </w:sdtEndPr>
    <w:sdtContent>
      <w:p w14:paraId="3EE60C5E" w14:textId="77777777" w:rsidR="001A18C9" w:rsidRPr="000A5B35" w:rsidRDefault="001A18C9">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715FC4">
          <w:rPr>
            <w:noProof/>
            <w:sz w:val="16"/>
            <w:szCs w:val="16"/>
          </w:rPr>
          <w:t>21</w:t>
        </w:r>
        <w:r w:rsidRPr="000A5B35">
          <w:rPr>
            <w:noProof/>
            <w:sz w:val="16"/>
            <w:szCs w:val="16"/>
          </w:rPr>
          <w:fldChar w:fldCharType="end"/>
        </w:r>
      </w:p>
    </w:sdtContent>
  </w:sdt>
  <w:p w14:paraId="1A754792" w14:textId="77777777" w:rsidR="001A18C9" w:rsidRDefault="001A1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A7636" w14:textId="77777777" w:rsidR="001A18C9" w:rsidRDefault="001A18C9" w:rsidP="002D7A7A">
      <w:r>
        <w:separator/>
      </w:r>
    </w:p>
  </w:footnote>
  <w:footnote w:type="continuationSeparator" w:id="0">
    <w:p w14:paraId="07AD7969" w14:textId="77777777" w:rsidR="001A18C9" w:rsidRDefault="001A18C9" w:rsidP="002D7A7A">
      <w:r>
        <w:continuationSeparator/>
      </w:r>
    </w:p>
    <w:p w14:paraId="25175A22" w14:textId="77777777" w:rsidR="001A18C9" w:rsidRDefault="001A18C9"/>
  </w:footnote>
  <w:footnote w:type="continuationNotice" w:id="1">
    <w:p w14:paraId="199B0806" w14:textId="77777777" w:rsidR="001A18C9" w:rsidRDefault="001A18C9"/>
    <w:p w14:paraId="6B8F8E51" w14:textId="77777777" w:rsidR="001A18C9" w:rsidRDefault="001A18C9"/>
  </w:footnote>
  <w:footnote w:id="2">
    <w:p w14:paraId="6BF473FB" w14:textId="48494531" w:rsidR="001A18C9" w:rsidRPr="00F83586" w:rsidRDefault="001A18C9" w:rsidP="00DD6927">
      <w:pPr>
        <w:pStyle w:val="FootnoteText"/>
        <w:jc w:val="both"/>
        <w:rPr>
          <w:rFonts w:asciiTheme="minorHAnsi" w:hAnsiTheme="minorHAnsi" w:cstheme="minorHAnsi"/>
        </w:rPr>
      </w:pPr>
      <w:r w:rsidRPr="00F83586">
        <w:rPr>
          <w:rStyle w:val="FootnoteReference"/>
          <w:rFonts w:asciiTheme="minorHAnsi" w:hAnsiTheme="minorHAnsi" w:cstheme="minorHAnsi"/>
        </w:rPr>
        <w:footnoteRef/>
      </w:r>
      <w:r w:rsidRPr="00F83586">
        <w:rPr>
          <w:rStyle w:val="FootnoteReference"/>
          <w:rFonts w:asciiTheme="minorHAnsi" w:hAnsiTheme="minorHAnsi" w:cstheme="minorHAnsi"/>
        </w:rPr>
        <w:t xml:space="preserve"> </w:t>
      </w:r>
      <w:r w:rsidRPr="00F83586">
        <w:rPr>
          <w:rFonts w:asciiTheme="minorHAnsi" w:hAnsiTheme="minorHAnsi" w:cstheme="minorHAnsi"/>
        </w:rPr>
        <w:t xml:space="preserve">Section 3 of the CA note of Q&amp;A concerning the content of some SPC sections. The document is available at </w:t>
      </w:r>
      <w:hyperlink r:id="rId1" w:history="1">
        <w:r w:rsidRPr="00F83586">
          <w:rPr>
            <w:rStyle w:val="Hyperlink"/>
            <w:rFonts w:asciiTheme="minorHAnsi" w:hAnsiTheme="minorHAnsi" w:cstheme="minorHAnsi"/>
          </w:rPr>
          <w:t>https://circabc.europa.eu/w/browse/0179339e-57cc-4f66-b49f-c0b32c21779b</w:t>
        </w:r>
      </w:hyperlink>
      <w:r w:rsidRPr="00F83586">
        <w:rPr>
          <w:rFonts w:asciiTheme="minorHAnsi" w:hAnsiTheme="minorHAnsi" w:cstheme="minorHAnsi"/>
        </w:rPr>
        <w:t xml:space="preserve">. </w:t>
      </w:r>
    </w:p>
  </w:footnote>
  <w:footnote w:id="3">
    <w:p w14:paraId="55F14053" w14:textId="77777777" w:rsidR="001A18C9" w:rsidRPr="00F83586" w:rsidRDefault="001A18C9" w:rsidP="00EB7A56">
      <w:pPr>
        <w:pStyle w:val="FootnoteText"/>
        <w:jc w:val="both"/>
        <w:rPr>
          <w:rFonts w:asciiTheme="minorHAnsi" w:hAnsiTheme="minorHAnsi" w:cstheme="minorHAnsi"/>
        </w:rPr>
      </w:pPr>
      <w:r w:rsidRPr="00F83586">
        <w:rPr>
          <w:rStyle w:val="FootnoteReference"/>
          <w:rFonts w:asciiTheme="minorHAnsi" w:hAnsiTheme="minorHAnsi" w:cstheme="minorHAnsi"/>
        </w:rPr>
        <w:footnoteRef/>
      </w:r>
      <w:r w:rsidRPr="00F83586">
        <w:rPr>
          <w:rStyle w:val="FootnoteReference"/>
          <w:rFonts w:asciiTheme="minorHAnsi" w:hAnsiTheme="minorHAnsi" w:cstheme="minorHAnsi"/>
        </w:rPr>
        <w:t xml:space="preserve"> </w:t>
      </w:r>
      <w:r w:rsidRPr="00F83586">
        <w:rPr>
          <w:rFonts w:asciiTheme="minorHAnsi" w:hAnsiTheme="minorHAnsi" w:cstheme="minorHAnsi"/>
        </w:rPr>
        <w:t xml:space="preserve">Section 3 of the CA note of Q&amp;A concerning the content of some SPC sections. The document is available at </w:t>
      </w:r>
      <w:hyperlink r:id="rId2" w:history="1">
        <w:r w:rsidRPr="00F83586">
          <w:rPr>
            <w:rStyle w:val="Hyperlink"/>
            <w:rFonts w:asciiTheme="minorHAnsi" w:hAnsiTheme="minorHAnsi" w:cstheme="minorHAnsi"/>
          </w:rPr>
          <w:t>https://circabc.europa.eu/w/browse/0179339e-57cc-4f66-b49f-c0b32c21779b</w:t>
        </w:r>
      </w:hyperlink>
      <w:r w:rsidRPr="00F83586">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1A18C9" w:rsidRPr="00DD57C0" w14:paraId="5EF8DA3D" w14:textId="77777777" w:rsidTr="00D973D9">
      <w:trPr>
        <w:trHeight w:val="329"/>
      </w:trPr>
      <w:tc>
        <w:tcPr>
          <w:tcW w:w="682" w:type="pct"/>
          <w:tcBorders>
            <w:bottom w:val="single" w:sz="4" w:space="0" w:color="000000"/>
          </w:tcBorders>
          <w:shd w:val="clear" w:color="auto" w:fill="auto"/>
          <w:vAlign w:val="center"/>
        </w:tcPr>
        <w:p w14:paraId="30556DB0" w14:textId="6938C98B" w:rsidR="001A18C9" w:rsidRPr="00DD57C0" w:rsidRDefault="001A18C9" w:rsidP="006927FF">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585DC4FD" w14:textId="1B6F8206" w:rsidR="001A18C9" w:rsidRPr="00DD57C0" w:rsidRDefault="001A18C9" w:rsidP="006927FF">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205B05C3" w14:textId="40A799CC" w:rsidR="001A18C9" w:rsidRPr="00DD57C0" w:rsidRDefault="001A18C9" w:rsidP="006927FF">
          <w:pPr>
            <w:autoSpaceDE w:val="0"/>
            <w:jc w:val="center"/>
            <w:rPr>
              <w:rFonts w:cstheme="minorHAnsi"/>
            </w:rPr>
          </w:pPr>
          <w:r>
            <w:rPr>
              <w:rFonts w:cstheme="minorHAnsi"/>
              <w:color w:val="000000"/>
              <w:sz w:val="18"/>
              <w:szCs w:val="18"/>
            </w:rPr>
            <w:t>PT1,2 and 4</w:t>
          </w:r>
        </w:p>
      </w:tc>
    </w:tr>
  </w:tbl>
  <w:p w14:paraId="1FAB3D9D" w14:textId="141A5DEF" w:rsidR="001A18C9" w:rsidRPr="00DD57C0" w:rsidRDefault="001A18C9" w:rsidP="00CC060F">
    <w:pPr>
      <w:tabs>
        <w:tab w:val="left" w:pos="2694"/>
        <w:tab w:val="left" w:pos="8505"/>
        <w:tab w:val="left" w:pos="921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7"/>
      <w:gridCol w:w="5443"/>
      <w:gridCol w:w="2513"/>
    </w:tblGrid>
    <w:tr w:rsidR="001A18C9" w14:paraId="3CFFE381" w14:textId="77777777" w:rsidTr="00D973D9">
      <w:trPr>
        <w:trHeight w:val="329"/>
      </w:trPr>
      <w:tc>
        <w:tcPr>
          <w:tcW w:w="682" w:type="pct"/>
          <w:tcBorders>
            <w:bottom w:val="single" w:sz="4" w:space="0" w:color="000000"/>
          </w:tcBorders>
          <w:shd w:val="clear" w:color="auto" w:fill="auto"/>
          <w:vAlign w:val="center"/>
        </w:tcPr>
        <w:p w14:paraId="0466423B" w14:textId="1B8919A1" w:rsidR="001A18C9" w:rsidRDefault="001A18C9" w:rsidP="0099703B">
          <w:pPr>
            <w:autoSpaceDE w:val="0"/>
            <w:jc w:val="center"/>
            <w:rPr>
              <w:rFonts w:cs="Times"/>
              <w:color w:val="000000"/>
              <w:sz w:val="18"/>
              <w:szCs w:val="18"/>
            </w:rPr>
          </w:pPr>
          <w:r>
            <w:rPr>
              <w:rFonts w:cs="Times"/>
              <w:color w:val="000000"/>
              <w:sz w:val="18"/>
              <w:szCs w:val="18"/>
            </w:rPr>
            <w:t>LV</w:t>
          </w:r>
        </w:p>
      </w:tc>
      <w:tc>
        <w:tcPr>
          <w:tcW w:w="2954" w:type="pct"/>
          <w:tcBorders>
            <w:bottom w:val="single" w:sz="4" w:space="0" w:color="000000"/>
          </w:tcBorders>
          <w:shd w:val="clear" w:color="auto" w:fill="auto"/>
          <w:vAlign w:val="center"/>
        </w:tcPr>
        <w:p w14:paraId="620785CF" w14:textId="356034B2" w:rsidR="001A18C9" w:rsidRDefault="001A18C9" w:rsidP="0099703B">
          <w:pPr>
            <w:autoSpaceDE w:val="0"/>
            <w:jc w:val="center"/>
            <w:rPr>
              <w:rFonts w:cs="Times"/>
              <w:color w:val="000000"/>
              <w:sz w:val="18"/>
              <w:szCs w:val="18"/>
            </w:rPr>
          </w:pPr>
          <w:r>
            <w:rPr>
              <w:rFonts w:cs="Times"/>
              <w:color w:val="000000"/>
              <w:sz w:val="18"/>
              <w:szCs w:val="18"/>
            </w:rPr>
            <w:t>LACTIVO 150 BPF</w:t>
          </w:r>
        </w:p>
      </w:tc>
      <w:tc>
        <w:tcPr>
          <w:tcW w:w="1364" w:type="pct"/>
          <w:tcBorders>
            <w:bottom w:val="single" w:sz="4" w:space="0" w:color="000000"/>
          </w:tcBorders>
          <w:shd w:val="clear" w:color="auto" w:fill="auto"/>
          <w:vAlign w:val="center"/>
        </w:tcPr>
        <w:p w14:paraId="55A52EC3" w14:textId="0C0EFBD0" w:rsidR="001A18C9" w:rsidRDefault="001A18C9" w:rsidP="0099703B">
          <w:pPr>
            <w:autoSpaceDE w:val="0"/>
            <w:jc w:val="center"/>
          </w:pPr>
          <w:r>
            <w:rPr>
              <w:rFonts w:cs="Times"/>
              <w:color w:val="000000"/>
              <w:sz w:val="18"/>
              <w:szCs w:val="18"/>
            </w:rPr>
            <w:t>PT1,2 and 4</w:t>
          </w:r>
        </w:p>
      </w:tc>
    </w:tr>
  </w:tbl>
  <w:p w14:paraId="3FC79E96" w14:textId="77777777" w:rsidR="001A18C9" w:rsidRDefault="001A18C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1A18C9" w14:paraId="74D0BF32" w14:textId="77777777" w:rsidTr="0011398B">
      <w:trPr>
        <w:trHeight w:val="329"/>
      </w:trPr>
      <w:tc>
        <w:tcPr>
          <w:tcW w:w="682" w:type="pct"/>
          <w:tcBorders>
            <w:bottom w:val="single" w:sz="4" w:space="0" w:color="000000"/>
          </w:tcBorders>
          <w:shd w:val="clear" w:color="auto" w:fill="auto"/>
          <w:vAlign w:val="center"/>
        </w:tcPr>
        <w:p w14:paraId="04A23105" w14:textId="244DBB2A" w:rsidR="001A18C9" w:rsidRPr="00513D71" w:rsidRDefault="001A18C9"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5D3F3FFE" w14:textId="4D169FBC" w:rsidR="001A18C9" w:rsidRPr="00513D71" w:rsidRDefault="001A18C9"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5E86CF6F" w14:textId="21B74AA2" w:rsidR="001A18C9" w:rsidRPr="00513D71" w:rsidRDefault="001A18C9" w:rsidP="0099703B">
          <w:pPr>
            <w:autoSpaceDE w:val="0"/>
            <w:jc w:val="center"/>
            <w:rPr>
              <w:rFonts w:cstheme="minorHAnsi"/>
              <w:sz w:val="18"/>
              <w:szCs w:val="18"/>
            </w:rPr>
          </w:pPr>
          <w:r>
            <w:rPr>
              <w:rFonts w:cstheme="minorHAnsi"/>
              <w:color w:val="000000"/>
              <w:sz w:val="18"/>
              <w:szCs w:val="18"/>
            </w:rPr>
            <w:t>PT 1,2 and 4</w:t>
          </w:r>
        </w:p>
      </w:tc>
    </w:tr>
  </w:tbl>
  <w:p w14:paraId="0743D442" w14:textId="77777777" w:rsidR="001A18C9" w:rsidRDefault="001A18C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1A18C9" w:rsidRPr="00AB66A1" w14:paraId="009DF25A" w14:textId="77777777" w:rsidTr="00E21A61">
      <w:trPr>
        <w:trHeight w:val="329"/>
      </w:trPr>
      <w:tc>
        <w:tcPr>
          <w:tcW w:w="682" w:type="pct"/>
          <w:tcBorders>
            <w:bottom w:val="single" w:sz="4" w:space="0" w:color="000000"/>
          </w:tcBorders>
          <w:shd w:val="clear" w:color="auto" w:fill="auto"/>
          <w:vAlign w:val="center"/>
        </w:tcPr>
        <w:p w14:paraId="635433FA" w14:textId="0513904E" w:rsidR="001A18C9" w:rsidRPr="00AB66A1" w:rsidRDefault="001A18C9"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305ADC9B" w14:textId="667C5E28" w:rsidR="001A18C9" w:rsidRPr="00AB66A1" w:rsidRDefault="001A18C9"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28CDF788" w14:textId="3D22DCBB" w:rsidR="001A18C9" w:rsidRPr="00AB66A1" w:rsidRDefault="001A18C9" w:rsidP="0099703B">
          <w:pPr>
            <w:autoSpaceDE w:val="0"/>
            <w:jc w:val="center"/>
            <w:rPr>
              <w:rFonts w:cstheme="minorHAnsi"/>
            </w:rPr>
          </w:pPr>
          <w:r>
            <w:rPr>
              <w:rFonts w:cstheme="minorHAnsi"/>
              <w:color w:val="000000"/>
              <w:sz w:val="18"/>
              <w:szCs w:val="18"/>
            </w:rPr>
            <w:t>PT 1,2 and 4</w:t>
          </w:r>
        </w:p>
      </w:tc>
    </w:tr>
  </w:tbl>
  <w:p w14:paraId="46672749" w14:textId="77777777" w:rsidR="001A18C9" w:rsidRPr="00AB66A1" w:rsidRDefault="001A18C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1A18C9" w14:paraId="72894F28" w14:textId="77777777" w:rsidTr="0040396F">
      <w:trPr>
        <w:trHeight w:val="329"/>
      </w:trPr>
      <w:tc>
        <w:tcPr>
          <w:tcW w:w="682" w:type="pct"/>
          <w:tcBorders>
            <w:bottom w:val="single" w:sz="4" w:space="0" w:color="000000"/>
          </w:tcBorders>
          <w:shd w:val="clear" w:color="auto" w:fill="auto"/>
          <w:vAlign w:val="center"/>
        </w:tcPr>
        <w:p w14:paraId="14FE4438" w14:textId="4D6FF498" w:rsidR="001A18C9" w:rsidRDefault="001A18C9" w:rsidP="0099703B">
          <w:pPr>
            <w:autoSpaceDE w:val="0"/>
            <w:jc w:val="center"/>
            <w:rPr>
              <w:rFonts w:cs="Times"/>
              <w:color w:val="000000"/>
              <w:sz w:val="18"/>
              <w:szCs w:val="18"/>
            </w:rPr>
          </w:pPr>
          <w:r>
            <w:rPr>
              <w:rFonts w:cs="Times"/>
              <w:color w:val="000000"/>
              <w:sz w:val="18"/>
              <w:szCs w:val="18"/>
            </w:rPr>
            <w:t>LV</w:t>
          </w:r>
        </w:p>
      </w:tc>
      <w:tc>
        <w:tcPr>
          <w:tcW w:w="2954" w:type="pct"/>
          <w:tcBorders>
            <w:bottom w:val="single" w:sz="4" w:space="0" w:color="000000"/>
          </w:tcBorders>
          <w:shd w:val="clear" w:color="auto" w:fill="auto"/>
          <w:vAlign w:val="center"/>
        </w:tcPr>
        <w:p w14:paraId="798BCC4E" w14:textId="408F6685" w:rsidR="001A18C9" w:rsidRDefault="001A18C9" w:rsidP="0099703B">
          <w:pPr>
            <w:autoSpaceDE w:val="0"/>
            <w:jc w:val="center"/>
            <w:rPr>
              <w:rFonts w:cs="Times"/>
              <w:color w:val="000000"/>
              <w:sz w:val="18"/>
              <w:szCs w:val="18"/>
            </w:rPr>
          </w:pPr>
          <w:r w:rsidRPr="00AB66A1">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0329B820" w14:textId="7A7FA5FF" w:rsidR="001A18C9" w:rsidRDefault="001A18C9" w:rsidP="0099703B">
          <w:pPr>
            <w:autoSpaceDE w:val="0"/>
            <w:jc w:val="center"/>
          </w:pPr>
          <w:r w:rsidRPr="00AB66A1">
            <w:rPr>
              <w:rFonts w:cstheme="minorHAnsi"/>
              <w:color w:val="000000"/>
              <w:sz w:val="18"/>
              <w:szCs w:val="18"/>
            </w:rPr>
            <w:t>PT 1,2 and 4</w:t>
          </w:r>
        </w:p>
      </w:tc>
    </w:tr>
  </w:tbl>
  <w:p w14:paraId="18AE9FD5" w14:textId="77777777" w:rsidR="001A18C9" w:rsidRDefault="001A18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1A18C9" w:rsidRPr="00836AF1" w14:paraId="65AB1ABE" w14:textId="77777777" w:rsidTr="00D973D9">
      <w:trPr>
        <w:trHeight w:val="329"/>
      </w:trPr>
      <w:tc>
        <w:tcPr>
          <w:tcW w:w="682" w:type="pct"/>
          <w:tcBorders>
            <w:bottom w:val="single" w:sz="4" w:space="0" w:color="000000"/>
          </w:tcBorders>
          <w:shd w:val="clear" w:color="auto" w:fill="auto"/>
          <w:vAlign w:val="center"/>
        </w:tcPr>
        <w:p w14:paraId="1D3DA731" w14:textId="7D21E881" w:rsidR="001A18C9" w:rsidRPr="00836AF1" w:rsidRDefault="001A18C9" w:rsidP="00836AF1">
          <w:pPr>
            <w:autoSpaceDE w:val="0"/>
            <w:jc w:val="center"/>
            <w:rPr>
              <w:rFonts w:asciiTheme="minorHAnsi" w:hAnsiTheme="minorHAnsi" w:cstheme="minorHAnsi"/>
              <w:color w:val="000000"/>
              <w:sz w:val="18"/>
              <w:szCs w:val="18"/>
            </w:rPr>
          </w:pPr>
          <w:r>
            <w:rPr>
              <w:rFonts w:asciiTheme="minorHAnsi" w:hAnsiTheme="minorHAnsi" w:cstheme="minorHAnsi"/>
              <w:color w:val="000000"/>
              <w:sz w:val="18"/>
              <w:szCs w:val="18"/>
            </w:rPr>
            <w:t>LV</w:t>
          </w:r>
        </w:p>
      </w:tc>
      <w:tc>
        <w:tcPr>
          <w:tcW w:w="2954" w:type="pct"/>
          <w:tcBorders>
            <w:bottom w:val="single" w:sz="4" w:space="0" w:color="000000"/>
          </w:tcBorders>
          <w:shd w:val="clear" w:color="auto" w:fill="auto"/>
          <w:vAlign w:val="center"/>
        </w:tcPr>
        <w:p w14:paraId="6143CD77" w14:textId="786E1437" w:rsidR="001A18C9" w:rsidRPr="00836AF1" w:rsidRDefault="001A18C9" w:rsidP="00836AF1">
          <w:pPr>
            <w:autoSpaceDE w:val="0"/>
            <w:jc w:val="center"/>
            <w:rPr>
              <w:rFonts w:asciiTheme="minorHAnsi" w:hAnsiTheme="minorHAnsi" w:cstheme="minorHAnsi"/>
              <w:color w:val="000000"/>
              <w:sz w:val="18"/>
              <w:szCs w:val="18"/>
            </w:rPr>
          </w:pPr>
          <w:r>
            <w:rPr>
              <w:rFonts w:asciiTheme="minorHAnsi" w:hAnsiTheme="minorHAnsi" w:cstheme="minorHAnsi"/>
              <w:color w:val="000000"/>
              <w:sz w:val="18"/>
              <w:szCs w:val="18"/>
            </w:rPr>
            <w:t>LACTIVO 150 BPF</w:t>
          </w:r>
        </w:p>
      </w:tc>
      <w:tc>
        <w:tcPr>
          <w:tcW w:w="1364" w:type="pct"/>
          <w:tcBorders>
            <w:bottom w:val="single" w:sz="4" w:space="0" w:color="000000"/>
          </w:tcBorders>
          <w:shd w:val="clear" w:color="auto" w:fill="auto"/>
          <w:vAlign w:val="center"/>
        </w:tcPr>
        <w:p w14:paraId="012E3B71" w14:textId="0B876240" w:rsidR="001A18C9" w:rsidRPr="00836AF1" w:rsidRDefault="001A18C9" w:rsidP="00836AF1">
          <w:pPr>
            <w:autoSpaceDE w:val="0"/>
            <w:jc w:val="center"/>
            <w:rPr>
              <w:rFonts w:asciiTheme="minorHAnsi" w:hAnsiTheme="minorHAnsi" w:cstheme="minorHAnsi"/>
            </w:rPr>
          </w:pPr>
          <w:r w:rsidRPr="00836AF1">
            <w:rPr>
              <w:rFonts w:asciiTheme="minorHAnsi" w:hAnsiTheme="minorHAnsi" w:cstheme="minorHAnsi"/>
              <w:color w:val="000000"/>
              <w:sz w:val="18"/>
              <w:szCs w:val="18"/>
            </w:rPr>
            <w:t>PT1</w:t>
          </w:r>
          <w:r>
            <w:rPr>
              <w:rFonts w:asciiTheme="minorHAnsi" w:hAnsiTheme="minorHAnsi" w:cstheme="minorHAnsi"/>
              <w:color w:val="000000"/>
              <w:sz w:val="18"/>
              <w:szCs w:val="18"/>
            </w:rPr>
            <w:t>,2 and 4</w:t>
          </w:r>
        </w:p>
      </w:tc>
    </w:tr>
  </w:tbl>
  <w:p w14:paraId="145AB4A2" w14:textId="2C26BD57" w:rsidR="001A18C9" w:rsidRPr="00836AF1" w:rsidRDefault="001A18C9" w:rsidP="00836AF1">
    <w:pPr>
      <w:tabs>
        <w:tab w:val="left" w:pos="2694"/>
        <w:tab w:val="left" w:pos="8505"/>
        <w:tab w:val="left" w:pos="9214"/>
      </w:tabs>
      <w:jc w:val="center"/>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1A18C9" w:rsidRPr="00836AF1" w14:paraId="59FC2833" w14:textId="77777777" w:rsidTr="006474E8">
      <w:trPr>
        <w:trHeight w:val="329"/>
      </w:trPr>
      <w:tc>
        <w:tcPr>
          <w:tcW w:w="682" w:type="pct"/>
          <w:tcBorders>
            <w:bottom w:val="single" w:sz="4" w:space="0" w:color="000000"/>
          </w:tcBorders>
          <w:shd w:val="clear" w:color="auto" w:fill="auto"/>
          <w:vAlign w:val="center"/>
        </w:tcPr>
        <w:p w14:paraId="26DB39DA" w14:textId="080B1F6E" w:rsidR="001A18C9" w:rsidRPr="00E31971" w:rsidRDefault="001A18C9" w:rsidP="006927FF">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43473251" w14:textId="76A957FE" w:rsidR="001A18C9" w:rsidRPr="00E31971" w:rsidRDefault="001A18C9" w:rsidP="006927FF">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1D622A44" w14:textId="2E587C50" w:rsidR="001A18C9" w:rsidRPr="00E31971" w:rsidRDefault="001A18C9" w:rsidP="004E0919">
          <w:pPr>
            <w:autoSpaceDE w:val="0"/>
            <w:jc w:val="center"/>
            <w:rPr>
              <w:rFonts w:cstheme="minorHAnsi"/>
            </w:rPr>
          </w:pPr>
          <w:r>
            <w:rPr>
              <w:rFonts w:cstheme="minorHAnsi"/>
              <w:color w:val="000000"/>
              <w:sz w:val="18"/>
              <w:szCs w:val="18"/>
            </w:rPr>
            <w:t>PT 1,2 and 4</w:t>
          </w:r>
        </w:p>
      </w:tc>
    </w:tr>
  </w:tbl>
  <w:p w14:paraId="399F20E4" w14:textId="77777777" w:rsidR="001A18C9" w:rsidRPr="00836AF1" w:rsidRDefault="001A18C9" w:rsidP="00CC060F">
    <w:pPr>
      <w:tabs>
        <w:tab w:val="left" w:pos="2694"/>
        <w:tab w:val="left" w:pos="8505"/>
        <w:tab w:val="left" w:pos="9214"/>
      </w:tabs>
      <w:rPr>
        <w:rFonts w:asciiTheme="minorHAnsi" w:hAnsiTheme="minorHAnsi" w:cstheme="min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31"/>
      <w:gridCol w:w="5333"/>
      <w:gridCol w:w="2462"/>
    </w:tblGrid>
    <w:tr w:rsidR="001A18C9" w14:paraId="174BE074" w14:textId="77777777" w:rsidTr="00D973D9">
      <w:trPr>
        <w:trHeight w:val="329"/>
      </w:trPr>
      <w:tc>
        <w:tcPr>
          <w:tcW w:w="682" w:type="pct"/>
          <w:tcBorders>
            <w:bottom w:val="single" w:sz="4" w:space="0" w:color="000000"/>
          </w:tcBorders>
          <w:shd w:val="clear" w:color="auto" w:fill="auto"/>
          <w:vAlign w:val="center"/>
        </w:tcPr>
        <w:p w14:paraId="4A897B11" w14:textId="1C568A35" w:rsidR="001A18C9" w:rsidRDefault="001A18C9" w:rsidP="006927FF">
          <w:pPr>
            <w:autoSpaceDE w:val="0"/>
            <w:jc w:val="center"/>
            <w:rPr>
              <w:rFonts w:cs="Times"/>
              <w:color w:val="000000"/>
              <w:sz w:val="18"/>
              <w:szCs w:val="18"/>
            </w:rPr>
          </w:pPr>
          <w:r>
            <w:rPr>
              <w:rFonts w:cs="Times"/>
              <w:color w:val="000000"/>
              <w:sz w:val="18"/>
              <w:szCs w:val="18"/>
            </w:rPr>
            <w:t>LV</w:t>
          </w:r>
        </w:p>
      </w:tc>
      <w:tc>
        <w:tcPr>
          <w:tcW w:w="2954" w:type="pct"/>
          <w:tcBorders>
            <w:bottom w:val="single" w:sz="4" w:space="0" w:color="000000"/>
          </w:tcBorders>
          <w:shd w:val="clear" w:color="auto" w:fill="auto"/>
          <w:vAlign w:val="center"/>
        </w:tcPr>
        <w:p w14:paraId="17430FEC" w14:textId="1F5AACD7" w:rsidR="001A18C9" w:rsidRDefault="001A18C9" w:rsidP="006927FF">
          <w:pPr>
            <w:autoSpaceDE w:val="0"/>
            <w:jc w:val="center"/>
            <w:rPr>
              <w:rFonts w:cs="Times"/>
              <w:color w:val="000000"/>
              <w:sz w:val="18"/>
              <w:szCs w:val="18"/>
            </w:rPr>
          </w:pPr>
          <w:r>
            <w:rPr>
              <w:rFonts w:cs="Times"/>
              <w:color w:val="000000"/>
              <w:sz w:val="18"/>
              <w:szCs w:val="18"/>
            </w:rPr>
            <w:t>LACTIVO 150 BPF</w:t>
          </w:r>
        </w:p>
      </w:tc>
      <w:tc>
        <w:tcPr>
          <w:tcW w:w="1364" w:type="pct"/>
          <w:tcBorders>
            <w:bottom w:val="single" w:sz="4" w:space="0" w:color="000000"/>
          </w:tcBorders>
          <w:shd w:val="clear" w:color="auto" w:fill="auto"/>
          <w:vAlign w:val="center"/>
        </w:tcPr>
        <w:p w14:paraId="02C694EC" w14:textId="1FE9B58A" w:rsidR="001A18C9" w:rsidRDefault="001A18C9" w:rsidP="006927FF">
          <w:pPr>
            <w:autoSpaceDE w:val="0"/>
            <w:jc w:val="center"/>
          </w:pPr>
          <w:r>
            <w:rPr>
              <w:rFonts w:cs="Times"/>
              <w:color w:val="000000"/>
              <w:sz w:val="18"/>
              <w:szCs w:val="18"/>
            </w:rPr>
            <w:t>PT1,2 and 4</w:t>
          </w:r>
        </w:p>
      </w:tc>
    </w:tr>
  </w:tbl>
  <w:p w14:paraId="54EE76E4" w14:textId="77777777" w:rsidR="001A18C9" w:rsidRDefault="001A18C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904"/>
      <w:gridCol w:w="8246"/>
      <w:gridCol w:w="3808"/>
    </w:tblGrid>
    <w:tr w:rsidR="001A18C9" w14:paraId="7D460958" w14:textId="77777777" w:rsidTr="006474E8">
      <w:trPr>
        <w:trHeight w:val="329"/>
      </w:trPr>
      <w:tc>
        <w:tcPr>
          <w:tcW w:w="682" w:type="pct"/>
          <w:tcBorders>
            <w:bottom w:val="single" w:sz="4" w:space="0" w:color="000000"/>
          </w:tcBorders>
          <w:shd w:val="clear" w:color="auto" w:fill="auto"/>
          <w:vAlign w:val="center"/>
        </w:tcPr>
        <w:p w14:paraId="2F9FD3E6" w14:textId="258B0A78" w:rsidR="001A18C9" w:rsidRPr="00D23482" w:rsidRDefault="001A18C9" w:rsidP="006927FF">
          <w:pPr>
            <w:autoSpaceDE w:val="0"/>
            <w:jc w:val="center"/>
            <w:rPr>
              <w:rFonts w:asciiTheme="minorHAnsi" w:hAnsiTheme="minorHAnsi" w:cstheme="minorHAnsi"/>
              <w:color w:val="000000"/>
              <w:sz w:val="18"/>
              <w:szCs w:val="18"/>
            </w:rPr>
          </w:pPr>
          <w:r>
            <w:rPr>
              <w:rFonts w:asciiTheme="minorHAnsi" w:hAnsiTheme="minorHAnsi" w:cstheme="minorHAnsi"/>
              <w:color w:val="000000"/>
              <w:sz w:val="18"/>
              <w:szCs w:val="18"/>
            </w:rPr>
            <w:t>LV</w:t>
          </w:r>
        </w:p>
      </w:tc>
      <w:tc>
        <w:tcPr>
          <w:tcW w:w="2954" w:type="pct"/>
          <w:tcBorders>
            <w:bottom w:val="single" w:sz="4" w:space="0" w:color="000000"/>
          </w:tcBorders>
          <w:shd w:val="clear" w:color="auto" w:fill="auto"/>
          <w:vAlign w:val="center"/>
        </w:tcPr>
        <w:p w14:paraId="2190DA20" w14:textId="1A7C888C" w:rsidR="001A18C9" w:rsidRPr="00D23482" w:rsidRDefault="001A18C9" w:rsidP="006927FF">
          <w:pPr>
            <w:autoSpaceDE w:val="0"/>
            <w:jc w:val="center"/>
            <w:rPr>
              <w:rFonts w:asciiTheme="minorHAnsi" w:hAnsiTheme="minorHAnsi" w:cstheme="minorHAnsi"/>
              <w:color w:val="000000"/>
              <w:sz w:val="18"/>
              <w:szCs w:val="18"/>
            </w:rPr>
          </w:pPr>
          <w:r w:rsidRPr="00836AF1">
            <w:rPr>
              <w:rFonts w:asciiTheme="minorHAnsi" w:hAnsiTheme="minorHAnsi" w:cstheme="minorHAnsi"/>
              <w:color w:val="000000"/>
              <w:sz w:val="18"/>
              <w:szCs w:val="18"/>
            </w:rPr>
            <w:t xml:space="preserve">LACTIVO 150 </w:t>
          </w:r>
          <w:r>
            <w:rPr>
              <w:rFonts w:asciiTheme="minorHAnsi" w:hAnsiTheme="minorHAnsi" w:cstheme="minorHAnsi"/>
              <w:color w:val="000000"/>
              <w:sz w:val="18"/>
              <w:szCs w:val="18"/>
            </w:rPr>
            <w:t>BPF</w:t>
          </w:r>
        </w:p>
      </w:tc>
      <w:tc>
        <w:tcPr>
          <w:tcW w:w="1364" w:type="pct"/>
          <w:tcBorders>
            <w:bottom w:val="single" w:sz="4" w:space="0" w:color="000000"/>
          </w:tcBorders>
          <w:shd w:val="clear" w:color="auto" w:fill="auto"/>
          <w:vAlign w:val="center"/>
        </w:tcPr>
        <w:p w14:paraId="4D0CC09C" w14:textId="2EE4DE8A" w:rsidR="001A18C9" w:rsidRPr="00D23482" w:rsidRDefault="001A18C9" w:rsidP="006927FF">
          <w:pPr>
            <w:autoSpaceDE w:val="0"/>
            <w:jc w:val="center"/>
            <w:rPr>
              <w:rFonts w:asciiTheme="minorHAnsi" w:hAnsiTheme="minorHAnsi" w:cstheme="minorHAnsi"/>
            </w:rPr>
          </w:pPr>
          <w:r w:rsidRPr="00D23482">
            <w:rPr>
              <w:rFonts w:asciiTheme="minorHAnsi" w:hAnsiTheme="minorHAnsi" w:cstheme="minorHAnsi"/>
              <w:color w:val="000000"/>
              <w:sz w:val="18"/>
              <w:szCs w:val="18"/>
            </w:rPr>
            <w:t>PT</w:t>
          </w:r>
          <w:r>
            <w:rPr>
              <w:rFonts w:asciiTheme="minorHAnsi" w:hAnsiTheme="minorHAnsi" w:cstheme="minorHAnsi"/>
              <w:color w:val="000000"/>
              <w:sz w:val="18"/>
              <w:szCs w:val="18"/>
            </w:rPr>
            <w:t>1,2 and 4</w:t>
          </w:r>
        </w:p>
      </w:tc>
    </w:tr>
  </w:tbl>
  <w:p w14:paraId="02E16BA9" w14:textId="77777777" w:rsidR="001A18C9" w:rsidRDefault="001A18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31"/>
      <w:gridCol w:w="5333"/>
      <w:gridCol w:w="2462"/>
    </w:tblGrid>
    <w:tr w:rsidR="001A18C9" w14:paraId="24C86C80" w14:textId="77777777" w:rsidTr="00D973D9">
      <w:trPr>
        <w:trHeight w:val="329"/>
      </w:trPr>
      <w:tc>
        <w:tcPr>
          <w:tcW w:w="682" w:type="pct"/>
          <w:tcBorders>
            <w:bottom w:val="single" w:sz="4" w:space="0" w:color="000000"/>
          </w:tcBorders>
          <w:shd w:val="clear" w:color="auto" w:fill="auto"/>
          <w:vAlign w:val="center"/>
        </w:tcPr>
        <w:p w14:paraId="01B2DB11" w14:textId="3CB6A49F" w:rsidR="001A18C9" w:rsidRPr="00B5073C" w:rsidRDefault="001A18C9" w:rsidP="006927FF">
          <w:pPr>
            <w:autoSpaceDE w:val="0"/>
            <w:jc w:val="center"/>
            <w:rPr>
              <w:rFonts w:asciiTheme="minorHAnsi" w:hAnsiTheme="minorHAnsi" w:cstheme="minorHAnsi"/>
              <w:color w:val="000000"/>
              <w:sz w:val="18"/>
              <w:szCs w:val="18"/>
            </w:rPr>
          </w:pPr>
          <w:bookmarkStart w:id="124" w:name="_Hlk83386845"/>
          <w:r>
            <w:rPr>
              <w:rFonts w:asciiTheme="minorHAnsi" w:hAnsiTheme="minorHAnsi" w:cstheme="minorHAnsi"/>
              <w:color w:val="000000"/>
              <w:sz w:val="18"/>
              <w:szCs w:val="18"/>
            </w:rPr>
            <w:t>LV</w:t>
          </w:r>
        </w:p>
      </w:tc>
      <w:tc>
        <w:tcPr>
          <w:tcW w:w="2954" w:type="pct"/>
          <w:tcBorders>
            <w:bottom w:val="single" w:sz="4" w:space="0" w:color="000000"/>
          </w:tcBorders>
          <w:shd w:val="clear" w:color="auto" w:fill="auto"/>
          <w:vAlign w:val="center"/>
        </w:tcPr>
        <w:p w14:paraId="458AD10D" w14:textId="38199CC4" w:rsidR="001A18C9" w:rsidRPr="00B5073C" w:rsidRDefault="001A18C9" w:rsidP="006927FF">
          <w:pPr>
            <w:autoSpaceDE w:val="0"/>
            <w:jc w:val="center"/>
            <w:rPr>
              <w:rFonts w:asciiTheme="minorHAnsi" w:hAnsiTheme="minorHAnsi" w:cstheme="minorHAnsi"/>
              <w:color w:val="000000"/>
              <w:sz w:val="18"/>
              <w:szCs w:val="18"/>
            </w:rPr>
          </w:pPr>
          <w:r w:rsidRPr="00B5073C">
            <w:rPr>
              <w:rFonts w:asciiTheme="minorHAnsi" w:hAnsiTheme="minorHAnsi" w:cstheme="minorHAnsi"/>
              <w:color w:val="000000"/>
              <w:sz w:val="18"/>
              <w:szCs w:val="18"/>
            </w:rPr>
            <w:t xml:space="preserve">LACTIVO 150 </w:t>
          </w:r>
          <w:r>
            <w:rPr>
              <w:rFonts w:asciiTheme="minorHAnsi" w:hAnsiTheme="minorHAnsi" w:cstheme="minorHAnsi"/>
              <w:color w:val="000000"/>
              <w:sz w:val="18"/>
              <w:szCs w:val="18"/>
            </w:rPr>
            <w:t>BPF</w:t>
          </w:r>
        </w:p>
      </w:tc>
      <w:tc>
        <w:tcPr>
          <w:tcW w:w="1364" w:type="pct"/>
          <w:tcBorders>
            <w:bottom w:val="single" w:sz="4" w:space="0" w:color="000000"/>
          </w:tcBorders>
          <w:shd w:val="clear" w:color="auto" w:fill="auto"/>
          <w:vAlign w:val="center"/>
        </w:tcPr>
        <w:p w14:paraId="7982AA33" w14:textId="35454062" w:rsidR="001A18C9" w:rsidRPr="00B5073C" w:rsidRDefault="001A18C9" w:rsidP="006927FF">
          <w:pPr>
            <w:autoSpaceDE w:val="0"/>
            <w:jc w:val="center"/>
            <w:rPr>
              <w:rFonts w:asciiTheme="minorHAnsi" w:hAnsiTheme="minorHAnsi" w:cstheme="minorHAnsi"/>
            </w:rPr>
          </w:pPr>
          <w:r>
            <w:rPr>
              <w:rFonts w:asciiTheme="minorHAnsi" w:hAnsiTheme="minorHAnsi" w:cstheme="minorHAnsi"/>
              <w:color w:val="000000"/>
              <w:sz w:val="18"/>
              <w:szCs w:val="18"/>
            </w:rPr>
            <w:t>PT 1,2 and 4</w:t>
          </w:r>
        </w:p>
      </w:tc>
    </w:tr>
    <w:bookmarkEnd w:id="124"/>
  </w:tbl>
  <w:p w14:paraId="37F73BA6" w14:textId="77777777" w:rsidR="001A18C9" w:rsidRDefault="001A18C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9"/>
      <w:gridCol w:w="3643"/>
    </w:tblGrid>
    <w:tr w:rsidR="001A18C9" w14:paraId="56C42AA3" w14:textId="77777777" w:rsidTr="0011398B">
      <w:trPr>
        <w:trHeight w:val="329"/>
      </w:trPr>
      <w:tc>
        <w:tcPr>
          <w:tcW w:w="682" w:type="pct"/>
          <w:tcBorders>
            <w:bottom w:val="single" w:sz="4" w:space="0" w:color="000000"/>
          </w:tcBorders>
          <w:shd w:val="clear" w:color="auto" w:fill="auto"/>
          <w:vAlign w:val="center"/>
        </w:tcPr>
        <w:p w14:paraId="2DCD90C5" w14:textId="088AA05C" w:rsidR="001A18C9" w:rsidRPr="005A0635" w:rsidRDefault="001A18C9"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4237AA89" w14:textId="05F7B1E2" w:rsidR="001A18C9" w:rsidRPr="005A0635" w:rsidRDefault="001A18C9"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6C9622DB" w14:textId="03B5FE24" w:rsidR="001A18C9" w:rsidRPr="005A0635" w:rsidRDefault="001A18C9" w:rsidP="0099703B">
          <w:pPr>
            <w:autoSpaceDE w:val="0"/>
            <w:jc w:val="center"/>
            <w:rPr>
              <w:rFonts w:cstheme="minorHAnsi"/>
            </w:rPr>
          </w:pPr>
          <w:r>
            <w:rPr>
              <w:rFonts w:cstheme="minorHAnsi"/>
              <w:color w:val="000000"/>
              <w:sz w:val="18"/>
              <w:szCs w:val="18"/>
            </w:rPr>
            <w:t>PT1,2 and 4</w:t>
          </w:r>
        </w:p>
      </w:tc>
    </w:tr>
  </w:tbl>
  <w:p w14:paraId="3EA48B74" w14:textId="77777777" w:rsidR="001A18C9" w:rsidRDefault="001A18C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256"/>
      <w:gridCol w:w="5444"/>
      <w:gridCol w:w="2514"/>
    </w:tblGrid>
    <w:tr w:rsidR="001A18C9" w14:paraId="083F3BFB" w14:textId="77777777" w:rsidTr="00D973D9">
      <w:trPr>
        <w:trHeight w:val="329"/>
      </w:trPr>
      <w:tc>
        <w:tcPr>
          <w:tcW w:w="682" w:type="pct"/>
          <w:tcBorders>
            <w:bottom w:val="single" w:sz="4" w:space="0" w:color="000000"/>
          </w:tcBorders>
          <w:shd w:val="clear" w:color="auto" w:fill="auto"/>
          <w:vAlign w:val="center"/>
        </w:tcPr>
        <w:p w14:paraId="6AB05B2B" w14:textId="79724FC5" w:rsidR="001A18C9" w:rsidRPr="006504F9" w:rsidRDefault="001A18C9"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0AA65FA2" w14:textId="6638F2BC" w:rsidR="001A18C9" w:rsidRPr="006504F9" w:rsidRDefault="001A18C9"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2BAF899E" w14:textId="0E2971AC" w:rsidR="001A18C9" w:rsidRPr="006504F9" w:rsidRDefault="001A18C9" w:rsidP="0099703B">
          <w:pPr>
            <w:autoSpaceDE w:val="0"/>
            <w:jc w:val="center"/>
            <w:rPr>
              <w:rFonts w:cstheme="minorHAnsi"/>
            </w:rPr>
          </w:pPr>
          <w:r>
            <w:rPr>
              <w:rFonts w:cstheme="minorHAnsi"/>
              <w:color w:val="000000"/>
              <w:sz w:val="18"/>
              <w:szCs w:val="18"/>
            </w:rPr>
            <w:t>PT1,2 and 4</w:t>
          </w:r>
        </w:p>
      </w:tc>
    </w:tr>
  </w:tbl>
  <w:p w14:paraId="7CECCDE4" w14:textId="77777777" w:rsidR="001A18C9" w:rsidRDefault="001A18C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1821"/>
      <w:gridCol w:w="7888"/>
      <w:gridCol w:w="3642"/>
    </w:tblGrid>
    <w:tr w:rsidR="001A18C9" w14:paraId="071F6153" w14:textId="77777777" w:rsidTr="0011398B">
      <w:trPr>
        <w:trHeight w:val="329"/>
      </w:trPr>
      <w:tc>
        <w:tcPr>
          <w:tcW w:w="682" w:type="pct"/>
          <w:tcBorders>
            <w:bottom w:val="single" w:sz="4" w:space="0" w:color="000000"/>
          </w:tcBorders>
          <w:shd w:val="clear" w:color="auto" w:fill="auto"/>
          <w:vAlign w:val="center"/>
        </w:tcPr>
        <w:p w14:paraId="43A364A9" w14:textId="1ED30263" w:rsidR="001A18C9" w:rsidRPr="006504F9" w:rsidRDefault="001A18C9" w:rsidP="0099703B">
          <w:pPr>
            <w:autoSpaceDE w:val="0"/>
            <w:jc w:val="center"/>
            <w:rPr>
              <w:rFonts w:cstheme="minorHAnsi"/>
              <w:color w:val="000000"/>
              <w:sz w:val="18"/>
              <w:szCs w:val="18"/>
            </w:rPr>
          </w:pPr>
          <w:r>
            <w:rPr>
              <w:rFonts w:cstheme="minorHAnsi"/>
              <w:color w:val="000000"/>
              <w:sz w:val="18"/>
              <w:szCs w:val="18"/>
            </w:rPr>
            <w:t>LV</w:t>
          </w:r>
        </w:p>
      </w:tc>
      <w:tc>
        <w:tcPr>
          <w:tcW w:w="2954" w:type="pct"/>
          <w:tcBorders>
            <w:bottom w:val="single" w:sz="4" w:space="0" w:color="000000"/>
          </w:tcBorders>
          <w:shd w:val="clear" w:color="auto" w:fill="auto"/>
          <w:vAlign w:val="center"/>
        </w:tcPr>
        <w:p w14:paraId="6E59734B" w14:textId="110F963A" w:rsidR="001A18C9" w:rsidRPr="006504F9" w:rsidRDefault="001A18C9" w:rsidP="0099703B">
          <w:pPr>
            <w:autoSpaceDE w:val="0"/>
            <w:jc w:val="center"/>
            <w:rPr>
              <w:rFonts w:cstheme="minorHAnsi"/>
              <w:color w:val="000000"/>
              <w:sz w:val="18"/>
              <w:szCs w:val="18"/>
            </w:rPr>
          </w:pPr>
          <w:r>
            <w:rPr>
              <w:rFonts w:cstheme="minorHAnsi"/>
              <w:color w:val="000000"/>
              <w:sz w:val="18"/>
              <w:szCs w:val="18"/>
            </w:rPr>
            <w:t>LACTIVO 150 BPF</w:t>
          </w:r>
        </w:p>
      </w:tc>
      <w:tc>
        <w:tcPr>
          <w:tcW w:w="1364" w:type="pct"/>
          <w:tcBorders>
            <w:bottom w:val="single" w:sz="4" w:space="0" w:color="000000"/>
          </w:tcBorders>
          <w:shd w:val="clear" w:color="auto" w:fill="auto"/>
          <w:vAlign w:val="center"/>
        </w:tcPr>
        <w:p w14:paraId="78A90485" w14:textId="2698D6CB" w:rsidR="001A18C9" w:rsidRPr="006504F9" w:rsidRDefault="001A18C9" w:rsidP="0099703B">
          <w:pPr>
            <w:autoSpaceDE w:val="0"/>
            <w:jc w:val="center"/>
            <w:rPr>
              <w:rFonts w:cstheme="minorHAnsi"/>
            </w:rPr>
          </w:pPr>
          <w:r>
            <w:rPr>
              <w:rFonts w:cstheme="minorHAnsi"/>
              <w:color w:val="000000"/>
              <w:sz w:val="18"/>
              <w:szCs w:val="18"/>
            </w:rPr>
            <w:t>PT 1,2 and 4</w:t>
          </w:r>
        </w:p>
      </w:tc>
    </w:tr>
  </w:tbl>
  <w:p w14:paraId="59E55C22" w14:textId="77777777" w:rsidR="001A18C9" w:rsidRDefault="001A1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2"/>
      <w:numFmt w:val="decimal"/>
      <w:lvlText w:val="%1"/>
      <w:lvlJc w:val="left"/>
      <w:pPr>
        <w:tabs>
          <w:tab w:val="num" w:pos="207"/>
        </w:tabs>
        <w:ind w:left="207" w:hanging="567"/>
      </w:pPr>
    </w:lvl>
    <w:lvl w:ilvl="1">
      <w:start w:val="10"/>
      <w:numFmt w:val="decimal"/>
      <w:lvlText w:val="%1.%2"/>
      <w:lvlJc w:val="left"/>
      <w:pPr>
        <w:tabs>
          <w:tab w:val="num" w:pos="207"/>
        </w:tabs>
        <w:ind w:left="207" w:hanging="567"/>
      </w:pPr>
    </w:lvl>
    <w:lvl w:ilvl="2">
      <w:start w:val="1"/>
      <w:numFmt w:val="decimal"/>
      <w:lvlText w:val="%1.%2.%3"/>
      <w:lvlJc w:val="left"/>
      <w:pPr>
        <w:tabs>
          <w:tab w:val="num" w:pos="207"/>
        </w:tabs>
        <w:ind w:left="207" w:hanging="567"/>
      </w:pPr>
    </w:lvl>
    <w:lvl w:ilvl="3">
      <w:start w:val="1"/>
      <w:numFmt w:val="decimal"/>
      <w:lvlText w:val="%1.%2.%3.%4"/>
      <w:lvlJc w:val="left"/>
      <w:pPr>
        <w:tabs>
          <w:tab w:val="num" w:pos="-360"/>
        </w:tabs>
        <w:ind w:left="349" w:hanging="709"/>
      </w:pPr>
    </w:lvl>
    <w:lvl w:ilvl="4">
      <w:start w:val="1"/>
      <w:numFmt w:val="decimal"/>
      <w:lvlText w:val="%1.%2.%3.%4.%5"/>
      <w:lvlJc w:val="left"/>
      <w:pPr>
        <w:tabs>
          <w:tab w:val="num" w:pos="-360"/>
        </w:tabs>
        <w:ind w:left="349" w:hanging="709"/>
      </w:pPr>
    </w:lvl>
    <w:lvl w:ilvl="5">
      <w:start w:val="1"/>
      <w:numFmt w:val="decimal"/>
      <w:lvlText w:val="%1.%2.%3.%4.%5.%6"/>
      <w:lvlJc w:val="left"/>
      <w:pPr>
        <w:tabs>
          <w:tab w:val="num" w:pos="-360"/>
        </w:tabs>
        <w:ind w:left="349" w:hanging="709"/>
      </w:pPr>
    </w:lvl>
    <w:lvl w:ilvl="6">
      <w:start w:val="1"/>
      <w:numFmt w:val="decimal"/>
      <w:lvlText w:val="%1.%2.%3.%4.%5.%6.%7"/>
      <w:lvlJc w:val="left"/>
      <w:pPr>
        <w:tabs>
          <w:tab w:val="num" w:pos="-360"/>
        </w:tabs>
        <w:ind w:left="349" w:hanging="709"/>
      </w:pPr>
    </w:lvl>
    <w:lvl w:ilvl="7">
      <w:start w:val="1"/>
      <w:numFmt w:val="decimal"/>
      <w:lvlText w:val="%1.%2.%3.%4.%5.%6.%7.%8"/>
      <w:lvlJc w:val="left"/>
      <w:pPr>
        <w:tabs>
          <w:tab w:val="num" w:pos="-360"/>
        </w:tabs>
        <w:ind w:left="349" w:hanging="709"/>
      </w:pPr>
    </w:lvl>
    <w:lvl w:ilvl="8">
      <w:start w:val="1"/>
      <w:numFmt w:val="decimal"/>
      <w:lvlText w:val="%1.%2.%3.%4.%5.%6.%7.%8.%9"/>
      <w:lvlJc w:val="left"/>
      <w:pPr>
        <w:tabs>
          <w:tab w:val="num" w:pos="-360"/>
        </w:tabs>
        <w:ind w:left="349" w:hanging="709"/>
      </w:p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15:restartNumberingAfterBreak="0">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15:restartNumberingAfterBreak="0">
    <w:nsid w:val="07C370EC"/>
    <w:multiLevelType w:val="hybridMultilevel"/>
    <w:tmpl w:val="C71065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40F2B8D"/>
    <w:multiLevelType w:val="multilevel"/>
    <w:tmpl w:val="38E2B568"/>
    <w:lvl w:ilvl="0">
      <w:start w:val="3"/>
      <w:numFmt w:val="decimal"/>
      <w:lvlText w:val="%1."/>
      <w:lvlJc w:val="left"/>
      <w:pPr>
        <w:ind w:left="840" w:hanging="840"/>
      </w:pPr>
      <w:rPr>
        <w:rFonts w:hint="default"/>
      </w:rPr>
    </w:lvl>
    <w:lvl w:ilvl="1">
      <w:start w:val="6"/>
      <w:numFmt w:val="decimal"/>
      <w:lvlText w:val="%1.%2."/>
      <w:lvlJc w:val="left"/>
      <w:pPr>
        <w:ind w:left="1128" w:hanging="840"/>
      </w:pPr>
      <w:rPr>
        <w:rFonts w:hint="default"/>
      </w:rPr>
    </w:lvl>
    <w:lvl w:ilvl="2">
      <w:start w:val="6"/>
      <w:numFmt w:val="decimal"/>
      <w:lvlText w:val="%1.%2.%3."/>
      <w:lvlJc w:val="left"/>
      <w:pPr>
        <w:ind w:left="1656" w:hanging="1080"/>
      </w:pPr>
      <w:rPr>
        <w:rFonts w:hint="default"/>
      </w:rPr>
    </w:lvl>
    <w:lvl w:ilvl="3">
      <w:start w:val="3"/>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6" w15:restartNumberingAfterBreak="0">
    <w:nsid w:val="167B220A"/>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757CCC"/>
    <w:multiLevelType w:val="multilevel"/>
    <w:tmpl w:val="51B0564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1994" w:hanging="576"/>
      </w:pPr>
      <w:rPr>
        <w:rFonts w:hint="default"/>
      </w:rPr>
    </w:lvl>
    <w:lvl w:ilvl="2">
      <w:start w:val="1"/>
      <w:numFmt w:val="decimal"/>
      <w:suff w:val="space"/>
      <w:lvlText w:val="%1.%2.%3"/>
      <w:lvlJc w:val="left"/>
      <w:pPr>
        <w:ind w:left="142"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D7296D"/>
    <w:multiLevelType w:val="hybridMultilevel"/>
    <w:tmpl w:val="103AF01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64C23"/>
    <w:multiLevelType w:val="hybridMultilevel"/>
    <w:tmpl w:val="8E98D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0F265A"/>
    <w:multiLevelType w:val="hybridMultilevel"/>
    <w:tmpl w:val="70B2EC2E"/>
    <w:lvl w:ilvl="0" w:tplc="096CD89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91F35"/>
    <w:multiLevelType w:val="hybridMultilevel"/>
    <w:tmpl w:val="7E723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C65D34"/>
    <w:multiLevelType w:val="hybridMultilevel"/>
    <w:tmpl w:val="96A236C6"/>
    <w:lvl w:ilvl="0" w:tplc="50984DDE">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9"/>
  </w:num>
  <w:num w:numId="5">
    <w:abstractNumId w:val="11"/>
  </w:num>
  <w:num w:numId="6">
    <w:abstractNumId w:val="12"/>
  </w:num>
  <w:num w:numId="7">
    <w:abstractNumId w:val="4"/>
  </w:num>
  <w:num w:numId="8">
    <w:abstractNumId w:val="10"/>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20"/>
  <w:hyphenationZone w:val="283"/>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7A"/>
    <w:rsid w:val="00000311"/>
    <w:rsid w:val="00000991"/>
    <w:rsid w:val="00000D72"/>
    <w:rsid w:val="00001580"/>
    <w:rsid w:val="0000199F"/>
    <w:rsid w:val="000024DB"/>
    <w:rsid w:val="0000271C"/>
    <w:rsid w:val="0000360A"/>
    <w:rsid w:val="00003A28"/>
    <w:rsid w:val="00004074"/>
    <w:rsid w:val="000052B6"/>
    <w:rsid w:val="0000568C"/>
    <w:rsid w:val="000056C4"/>
    <w:rsid w:val="00005B86"/>
    <w:rsid w:val="000060AE"/>
    <w:rsid w:val="00006346"/>
    <w:rsid w:val="00006594"/>
    <w:rsid w:val="00006E59"/>
    <w:rsid w:val="0000700F"/>
    <w:rsid w:val="0000732D"/>
    <w:rsid w:val="00007E68"/>
    <w:rsid w:val="00010CCA"/>
    <w:rsid w:val="00010FDA"/>
    <w:rsid w:val="000111C4"/>
    <w:rsid w:val="00011214"/>
    <w:rsid w:val="00012131"/>
    <w:rsid w:val="000124D0"/>
    <w:rsid w:val="0001257C"/>
    <w:rsid w:val="00013E65"/>
    <w:rsid w:val="00015F0A"/>
    <w:rsid w:val="00016720"/>
    <w:rsid w:val="00016CEB"/>
    <w:rsid w:val="00017609"/>
    <w:rsid w:val="00020529"/>
    <w:rsid w:val="00020E28"/>
    <w:rsid w:val="000229FB"/>
    <w:rsid w:val="00023BF7"/>
    <w:rsid w:val="00023F1E"/>
    <w:rsid w:val="00023F4D"/>
    <w:rsid w:val="000240A2"/>
    <w:rsid w:val="00024D9D"/>
    <w:rsid w:val="00024EF9"/>
    <w:rsid w:val="0002501B"/>
    <w:rsid w:val="00025075"/>
    <w:rsid w:val="000256B1"/>
    <w:rsid w:val="000259E3"/>
    <w:rsid w:val="0002614A"/>
    <w:rsid w:val="00026326"/>
    <w:rsid w:val="00026F0B"/>
    <w:rsid w:val="00026FDC"/>
    <w:rsid w:val="000275AB"/>
    <w:rsid w:val="00030689"/>
    <w:rsid w:val="00030DBE"/>
    <w:rsid w:val="00031580"/>
    <w:rsid w:val="000316BA"/>
    <w:rsid w:val="00031D18"/>
    <w:rsid w:val="000320A0"/>
    <w:rsid w:val="000337DF"/>
    <w:rsid w:val="00033964"/>
    <w:rsid w:val="000341FA"/>
    <w:rsid w:val="00035C65"/>
    <w:rsid w:val="0003636B"/>
    <w:rsid w:val="00036700"/>
    <w:rsid w:val="00036C33"/>
    <w:rsid w:val="00036FEE"/>
    <w:rsid w:val="00037608"/>
    <w:rsid w:val="00040006"/>
    <w:rsid w:val="00040284"/>
    <w:rsid w:val="00040D19"/>
    <w:rsid w:val="00041375"/>
    <w:rsid w:val="00042A22"/>
    <w:rsid w:val="00043184"/>
    <w:rsid w:val="00043720"/>
    <w:rsid w:val="00043D37"/>
    <w:rsid w:val="00044463"/>
    <w:rsid w:val="00044A19"/>
    <w:rsid w:val="00044C24"/>
    <w:rsid w:val="000450F9"/>
    <w:rsid w:val="00045387"/>
    <w:rsid w:val="000463A0"/>
    <w:rsid w:val="000471CD"/>
    <w:rsid w:val="00047367"/>
    <w:rsid w:val="000476D3"/>
    <w:rsid w:val="0005093F"/>
    <w:rsid w:val="00050E8A"/>
    <w:rsid w:val="00050EF8"/>
    <w:rsid w:val="0005143D"/>
    <w:rsid w:val="00051C70"/>
    <w:rsid w:val="00051CF3"/>
    <w:rsid w:val="00051ECA"/>
    <w:rsid w:val="00052163"/>
    <w:rsid w:val="000532AC"/>
    <w:rsid w:val="00054854"/>
    <w:rsid w:val="00054DA2"/>
    <w:rsid w:val="00055097"/>
    <w:rsid w:val="00056431"/>
    <w:rsid w:val="00056F23"/>
    <w:rsid w:val="00057289"/>
    <w:rsid w:val="00057464"/>
    <w:rsid w:val="00057577"/>
    <w:rsid w:val="00060197"/>
    <w:rsid w:val="0006062D"/>
    <w:rsid w:val="00060CBE"/>
    <w:rsid w:val="0006194F"/>
    <w:rsid w:val="0006288F"/>
    <w:rsid w:val="00063A07"/>
    <w:rsid w:val="00063EDD"/>
    <w:rsid w:val="000656F2"/>
    <w:rsid w:val="00065B9E"/>
    <w:rsid w:val="00066215"/>
    <w:rsid w:val="00066D68"/>
    <w:rsid w:val="0006779B"/>
    <w:rsid w:val="0006789D"/>
    <w:rsid w:val="000678E9"/>
    <w:rsid w:val="00067BB2"/>
    <w:rsid w:val="000706CE"/>
    <w:rsid w:val="00071215"/>
    <w:rsid w:val="00071269"/>
    <w:rsid w:val="00071323"/>
    <w:rsid w:val="000719AB"/>
    <w:rsid w:val="00071D6F"/>
    <w:rsid w:val="00072383"/>
    <w:rsid w:val="00072979"/>
    <w:rsid w:val="00072E65"/>
    <w:rsid w:val="00074A7C"/>
    <w:rsid w:val="00074B91"/>
    <w:rsid w:val="000754C5"/>
    <w:rsid w:val="00075BA0"/>
    <w:rsid w:val="00075DBA"/>
    <w:rsid w:val="00075F2D"/>
    <w:rsid w:val="00076003"/>
    <w:rsid w:val="000777EB"/>
    <w:rsid w:val="00077909"/>
    <w:rsid w:val="00077AA3"/>
    <w:rsid w:val="00077DF0"/>
    <w:rsid w:val="000802B7"/>
    <w:rsid w:val="00080771"/>
    <w:rsid w:val="00081555"/>
    <w:rsid w:val="000820AC"/>
    <w:rsid w:val="000825C5"/>
    <w:rsid w:val="000827F9"/>
    <w:rsid w:val="00084101"/>
    <w:rsid w:val="00084183"/>
    <w:rsid w:val="0008457F"/>
    <w:rsid w:val="00084CA9"/>
    <w:rsid w:val="00084D06"/>
    <w:rsid w:val="0008523E"/>
    <w:rsid w:val="00085643"/>
    <w:rsid w:val="00085724"/>
    <w:rsid w:val="00085D6C"/>
    <w:rsid w:val="00086352"/>
    <w:rsid w:val="000900A7"/>
    <w:rsid w:val="00090A1E"/>
    <w:rsid w:val="00091DFE"/>
    <w:rsid w:val="00092813"/>
    <w:rsid w:val="00092F24"/>
    <w:rsid w:val="0009305A"/>
    <w:rsid w:val="000932F1"/>
    <w:rsid w:val="00093A94"/>
    <w:rsid w:val="000943D4"/>
    <w:rsid w:val="000945DC"/>
    <w:rsid w:val="00094FD4"/>
    <w:rsid w:val="00095984"/>
    <w:rsid w:val="00095A83"/>
    <w:rsid w:val="00095D9B"/>
    <w:rsid w:val="000973EA"/>
    <w:rsid w:val="00097617"/>
    <w:rsid w:val="000977A6"/>
    <w:rsid w:val="00097B0F"/>
    <w:rsid w:val="000A0E79"/>
    <w:rsid w:val="000A1927"/>
    <w:rsid w:val="000A1D3B"/>
    <w:rsid w:val="000A219A"/>
    <w:rsid w:val="000A3658"/>
    <w:rsid w:val="000A3DBB"/>
    <w:rsid w:val="000A4A6A"/>
    <w:rsid w:val="000A4D6D"/>
    <w:rsid w:val="000A5C17"/>
    <w:rsid w:val="000A649F"/>
    <w:rsid w:val="000A74F7"/>
    <w:rsid w:val="000A79BC"/>
    <w:rsid w:val="000A7C0A"/>
    <w:rsid w:val="000B04F7"/>
    <w:rsid w:val="000B0B77"/>
    <w:rsid w:val="000B0F73"/>
    <w:rsid w:val="000B19EA"/>
    <w:rsid w:val="000B237A"/>
    <w:rsid w:val="000B244A"/>
    <w:rsid w:val="000B2ACE"/>
    <w:rsid w:val="000B34B4"/>
    <w:rsid w:val="000B3631"/>
    <w:rsid w:val="000B53EF"/>
    <w:rsid w:val="000B5B9A"/>
    <w:rsid w:val="000B648A"/>
    <w:rsid w:val="000B6C8D"/>
    <w:rsid w:val="000B7460"/>
    <w:rsid w:val="000B7668"/>
    <w:rsid w:val="000B7C6F"/>
    <w:rsid w:val="000C024B"/>
    <w:rsid w:val="000C060B"/>
    <w:rsid w:val="000C0B43"/>
    <w:rsid w:val="000C181F"/>
    <w:rsid w:val="000C194A"/>
    <w:rsid w:val="000C1C87"/>
    <w:rsid w:val="000C237B"/>
    <w:rsid w:val="000C30BC"/>
    <w:rsid w:val="000C310E"/>
    <w:rsid w:val="000C324F"/>
    <w:rsid w:val="000C37DD"/>
    <w:rsid w:val="000C3AA9"/>
    <w:rsid w:val="000C3B6D"/>
    <w:rsid w:val="000C4894"/>
    <w:rsid w:val="000C4BC6"/>
    <w:rsid w:val="000C653E"/>
    <w:rsid w:val="000C65C0"/>
    <w:rsid w:val="000C6BC7"/>
    <w:rsid w:val="000C6C01"/>
    <w:rsid w:val="000C6D69"/>
    <w:rsid w:val="000C7E03"/>
    <w:rsid w:val="000D0EC8"/>
    <w:rsid w:val="000D1781"/>
    <w:rsid w:val="000D229B"/>
    <w:rsid w:val="000D239D"/>
    <w:rsid w:val="000D29F7"/>
    <w:rsid w:val="000D394F"/>
    <w:rsid w:val="000D3D79"/>
    <w:rsid w:val="000D424C"/>
    <w:rsid w:val="000D4C71"/>
    <w:rsid w:val="000D57E1"/>
    <w:rsid w:val="000D5E05"/>
    <w:rsid w:val="000D646B"/>
    <w:rsid w:val="000D6480"/>
    <w:rsid w:val="000D64FC"/>
    <w:rsid w:val="000D6C27"/>
    <w:rsid w:val="000D6C54"/>
    <w:rsid w:val="000D6E93"/>
    <w:rsid w:val="000D6F7A"/>
    <w:rsid w:val="000D70F9"/>
    <w:rsid w:val="000D7E2F"/>
    <w:rsid w:val="000D7F6E"/>
    <w:rsid w:val="000E1036"/>
    <w:rsid w:val="000E1A4B"/>
    <w:rsid w:val="000E1A77"/>
    <w:rsid w:val="000E1BD1"/>
    <w:rsid w:val="000E23BE"/>
    <w:rsid w:val="000E2701"/>
    <w:rsid w:val="000E346C"/>
    <w:rsid w:val="000E3734"/>
    <w:rsid w:val="000E3828"/>
    <w:rsid w:val="000E39A0"/>
    <w:rsid w:val="000E4025"/>
    <w:rsid w:val="000E543A"/>
    <w:rsid w:val="000E573E"/>
    <w:rsid w:val="000E5C4A"/>
    <w:rsid w:val="000E5ED9"/>
    <w:rsid w:val="000E61B7"/>
    <w:rsid w:val="000E74BD"/>
    <w:rsid w:val="000F1283"/>
    <w:rsid w:val="000F13C8"/>
    <w:rsid w:val="000F1E7C"/>
    <w:rsid w:val="000F1FA3"/>
    <w:rsid w:val="000F498C"/>
    <w:rsid w:val="000F510A"/>
    <w:rsid w:val="000F51F6"/>
    <w:rsid w:val="000F5B30"/>
    <w:rsid w:val="000F5BD2"/>
    <w:rsid w:val="000F5F11"/>
    <w:rsid w:val="000F63D2"/>
    <w:rsid w:val="000F6C7F"/>
    <w:rsid w:val="000F7147"/>
    <w:rsid w:val="000F738A"/>
    <w:rsid w:val="000F7E3A"/>
    <w:rsid w:val="0010040C"/>
    <w:rsid w:val="00100514"/>
    <w:rsid w:val="00101137"/>
    <w:rsid w:val="0010255A"/>
    <w:rsid w:val="00102D5D"/>
    <w:rsid w:val="0010375D"/>
    <w:rsid w:val="0010490E"/>
    <w:rsid w:val="00105519"/>
    <w:rsid w:val="00105FCE"/>
    <w:rsid w:val="00105FDF"/>
    <w:rsid w:val="00106034"/>
    <w:rsid w:val="0010617D"/>
    <w:rsid w:val="001066F5"/>
    <w:rsid w:val="001067A1"/>
    <w:rsid w:val="001100F1"/>
    <w:rsid w:val="00110D08"/>
    <w:rsid w:val="00111389"/>
    <w:rsid w:val="00111B63"/>
    <w:rsid w:val="00111C18"/>
    <w:rsid w:val="0011220C"/>
    <w:rsid w:val="00112255"/>
    <w:rsid w:val="0011398B"/>
    <w:rsid w:val="00113AA5"/>
    <w:rsid w:val="00114487"/>
    <w:rsid w:val="00114918"/>
    <w:rsid w:val="00114B46"/>
    <w:rsid w:val="00115085"/>
    <w:rsid w:val="00117667"/>
    <w:rsid w:val="00117F49"/>
    <w:rsid w:val="00120C65"/>
    <w:rsid w:val="00120E1F"/>
    <w:rsid w:val="00121205"/>
    <w:rsid w:val="0012128F"/>
    <w:rsid w:val="00121B0A"/>
    <w:rsid w:val="00121E3B"/>
    <w:rsid w:val="00122DB6"/>
    <w:rsid w:val="00123C12"/>
    <w:rsid w:val="00123F27"/>
    <w:rsid w:val="0012418C"/>
    <w:rsid w:val="001241ED"/>
    <w:rsid w:val="0012451A"/>
    <w:rsid w:val="0012463F"/>
    <w:rsid w:val="00124791"/>
    <w:rsid w:val="0012489C"/>
    <w:rsid w:val="001251F6"/>
    <w:rsid w:val="00125712"/>
    <w:rsid w:val="0012745D"/>
    <w:rsid w:val="0012773E"/>
    <w:rsid w:val="00131154"/>
    <w:rsid w:val="00131B0C"/>
    <w:rsid w:val="00131ED2"/>
    <w:rsid w:val="00131F66"/>
    <w:rsid w:val="00133211"/>
    <w:rsid w:val="001332B9"/>
    <w:rsid w:val="00134597"/>
    <w:rsid w:val="001350D3"/>
    <w:rsid w:val="001352B6"/>
    <w:rsid w:val="0013584E"/>
    <w:rsid w:val="00135895"/>
    <w:rsid w:val="00135B2D"/>
    <w:rsid w:val="001361DA"/>
    <w:rsid w:val="001369F9"/>
    <w:rsid w:val="001370F5"/>
    <w:rsid w:val="001378FD"/>
    <w:rsid w:val="00137EE0"/>
    <w:rsid w:val="00140D56"/>
    <w:rsid w:val="00141C3A"/>
    <w:rsid w:val="00142017"/>
    <w:rsid w:val="0014363F"/>
    <w:rsid w:val="001437B0"/>
    <w:rsid w:val="00143BE4"/>
    <w:rsid w:val="00144359"/>
    <w:rsid w:val="0014463D"/>
    <w:rsid w:val="001448AC"/>
    <w:rsid w:val="001454F2"/>
    <w:rsid w:val="00145A2B"/>
    <w:rsid w:val="00145E80"/>
    <w:rsid w:val="0014648E"/>
    <w:rsid w:val="001465B0"/>
    <w:rsid w:val="0014665E"/>
    <w:rsid w:val="00146B94"/>
    <w:rsid w:val="00146D49"/>
    <w:rsid w:val="001473A2"/>
    <w:rsid w:val="00147771"/>
    <w:rsid w:val="00147CA9"/>
    <w:rsid w:val="0015071D"/>
    <w:rsid w:val="001507C8"/>
    <w:rsid w:val="00150876"/>
    <w:rsid w:val="00151900"/>
    <w:rsid w:val="00152131"/>
    <w:rsid w:val="00154555"/>
    <w:rsid w:val="00154856"/>
    <w:rsid w:val="001552DF"/>
    <w:rsid w:val="001556C7"/>
    <w:rsid w:val="001572A4"/>
    <w:rsid w:val="001579D1"/>
    <w:rsid w:val="00157B2A"/>
    <w:rsid w:val="00160A77"/>
    <w:rsid w:val="00161784"/>
    <w:rsid w:val="00162945"/>
    <w:rsid w:val="00162E4E"/>
    <w:rsid w:val="00162F3B"/>
    <w:rsid w:val="0016397B"/>
    <w:rsid w:val="00163C2D"/>
    <w:rsid w:val="00163D38"/>
    <w:rsid w:val="00164AD3"/>
    <w:rsid w:val="00164F65"/>
    <w:rsid w:val="001658D7"/>
    <w:rsid w:val="0016598E"/>
    <w:rsid w:val="00165D3B"/>
    <w:rsid w:val="001670BD"/>
    <w:rsid w:val="00170999"/>
    <w:rsid w:val="00171178"/>
    <w:rsid w:val="00171314"/>
    <w:rsid w:val="00171A1C"/>
    <w:rsid w:val="0017269A"/>
    <w:rsid w:val="001728D1"/>
    <w:rsid w:val="0017328B"/>
    <w:rsid w:val="00173EDB"/>
    <w:rsid w:val="00173FD3"/>
    <w:rsid w:val="0017436C"/>
    <w:rsid w:val="00174443"/>
    <w:rsid w:val="00174719"/>
    <w:rsid w:val="00174E64"/>
    <w:rsid w:val="0017613B"/>
    <w:rsid w:val="0017656E"/>
    <w:rsid w:val="00176B77"/>
    <w:rsid w:val="00180175"/>
    <w:rsid w:val="00180E14"/>
    <w:rsid w:val="00181D2B"/>
    <w:rsid w:val="00181E24"/>
    <w:rsid w:val="00181F5D"/>
    <w:rsid w:val="00182CCD"/>
    <w:rsid w:val="00183410"/>
    <w:rsid w:val="00183478"/>
    <w:rsid w:val="001845B7"/>
    <w:rsid w:val="00184919"/>
    <w:rsid w:val="00184997"/>
    <w:rsid w:val="00184DBC"/>
    <w:rsid w:val="00185630"/>
    <w:rsid w:val="001860F8"/>
    <w:rsid w:val="00186292"/>
    <w:rsid w:val="00186307"/>
    <w:rsid w:val="00186FB7"/>
    <w:rsid w:val="0018799D"/>
    <w:rsid w:val="00187B90"/>
    <w:rsid w:val="0019042B"/>
    <w:rsid w:val="001909ED"/>
    <w:rsid w:val="00190F80"/>
    <w:rsid w:val="001912AE"/>
    <w:rsid w:val="00192505"/>
    <w:rsid w:val="0019321F"/>
    <w:rsid w:val="001937F8"/>
    <w:rsid w:val="00194053"/>
    <w:rsid w:val="0019502C"/>
    <w:rsid w:val="00195B7B"/>
    <w:rsid w:val="001960CE"/>
    <w:rsid w:val="001965C6"/>
    <w:rsid w:val="001970C6"/>
    <w:rsid w:val="00197380"/>
    <w:rsid w:val="001976B2"/>
    <w:rsid w:val="001978DB"/>
    <w:rsid w:val="001A076C"/>
    <w:rsid w:val="001A0E4F"/>
    <w:rsid w:val="001A12CD"/>
    <w:rsid w:val="001A1853"/>
    <w:rsid w:val="001A18C9"/>
    <w:rsid w:val="001A1E25"/>
    <w:rsid w:val="001A21BF"/>
    <w:rsid w:val="001A2866"/>
    <w:rsid w:val="001A2D11"/>
    <w:rsid w:val="001A32CA"/>
    <w:rsid w:val="001A3BB4"/>
    <w:rsid w:val="001A40DE"/>
    <w:rsid w:val="001A4AF0"/>
    <w:rsid w:val="001A4DF1"/>
    <w:rsid w:val="001A4EF1"/>
    <w:rsid w:val="001A4F32"/>
    <w:rsid w:val="001A52F7"/>
    <w:rsid w:val="001A557F"/>
    <w:rsid w:val="001A6099"/>
    <w:rsid w:val="001A655C"/>
    <w:rsid w:val="001A6954"/>
    <w:rsid w:val="001A727F"/>
    <w:rsid w:val="001A77A8"/>
    <w:rsid w:val="001A7F3B"/>
    <w:rsid w:val="001B1026"/>
    <w:rsid w:val="001B181F"/>
    <w:rsid w:val="001B2597"/>
    <w:rsid w:val="001B29A6"/>
    <w:rsid w:val="001B2C96"/>
    <w:rsid w:val="001B2D56"/>
    <w:rsid w:val="001B31E8"/>
    <w:rsid w:val="001B3C6D"/>
    <w:rsid w:val="001B3C7E"/>
    <w:rsid w:val="001B3FB7"/>
    <w:rsid w:val="001B40B7"/>
    <w:rsid w:val="001B4245"/>
    <w:rsid w:val="001B5B69"/>
    <w:rsid w:val="001B5BC2"/>
    <w:rsid w:val="001B5DDD"/>
    <w:rsid w:val="001B5F46"/>
    <w:rsid w:val="001B652B"/>
    <w:rsid w:val="001B6ACB"/>
    <w:rsid w:val="001B7B1C"/>
    <w:rsid w:val="001B7DE8"/>
    <w:rsid w:val="001C0663"/>
    <w:rsid w:val="001C08F6"/>
    <w:rsid w:val="001C15BE"/>
    <w:rsid w:val="001C1FD2"/>
    <w:rsid w:val="001C24DE"/>
    <w:rsid w:val="001C2C85"/>
    <w:rsid w:val="001C3165"/>
    <w:rsid w:val="001C35DC"/>
    <w:rsid w:val="001C3973"/>
    <w:rsid w:val="001C3FB8"/>
    <w:rsid w:val="001C4B1E"/>
    <w:rsid w:val="001C52C2"/>
    <w:rsid w:val="001C5B3A"/>
    <w:rsid w:val="001C68DF"/>
    <w:rsid w:val="001C6C49"/>
    <w:rsid w:val="001C77F8"/>
    <w:rsid w:val="001C7D42"/>
    <w:rsid w:val="001D08AF"/>
    <w:rsid w:val="001D0C44"/>
    <w:rsid w:val="001D1660"/>
    <w:rsid w:val="001D1750"/>
    <w:rsid w:val="001D23FA"/>
    <w:rsid w:val="001D334B"/>
    <w:rsid w:val="001D4C60"/>
    <w:rsid w:val="001D5127"/>
    <w:rsid w:val="001D5272"/>
    <w:rsid w:val="001D6BA6"/>
    <w:rsid w:val="001E0590"/>
    <w:rsid w:val="001E071C"/>
    <w:rsid w:val="001E0E21"/>
    <w:rsid w:val="001E1D33"/>
    <w:rsid w:val="001E2AA4"/>
    <w:rsid w:val="001E33EF"/>
    <w:rsid w:val="001E3909"/>
    <w:rsid w:val="001E39C4"/>
    <w:rsid w:val="001E3EC8"/>
    <w:rsid w:val="001E41B3"/>
    <w:rsid w:val="001E4AA9"/>
    <w:rsid w:val="001E5C90"/>
    <w:rsid w:val="001E7AB9"/>
    <w:rsid w:val="001E7E00"/>
    <w:rsid w:val="001F006E"/>
    <w:rsid w:val="001F145F"/>
    <w:rsid w:val="001F21D5"/>
    <w:rsid w:val="001F2A0B"/>
    <w:rsid w:val="001F2BE5"/>
    <w:rsid w:val="001F2C5F"/>
    <w:rsid w:val="001F2D74"/>
    <w:rsid w:val="001F3644"/>
    <w:rsid w:val="001F410F"/>
    <w:rsid w:val="001F42D7"/>
    <w:rsid w:val="001F4C3B"/>
    <w:rsid w:val="001F52D3"/>
    <w:rsid w:val="001F530C"/>
    <w:rsid w:val="001F54CA"/>
    <w:rsid w:val="001F57EE"/>
    <w:rsid w:val="001F59B0"/>
    <w:rsid w:val="001F66F9"/>
    <w:rsid w:val="001F6E63"/>
    <w:rsid w:val="001F6F9B"/>
    <w:rsid w:val="001F70F0"/>
    <w:rsid w:val="001F721B"/>
    <w:rsid w:val="001F7253"/>
    <w:rsid w:val="001F78E3"/>
    <w:rsid w:val="001F793E"/>
    <w:rsid w:val="00200481"/>
    <w:rsid w:val="00200F00"/>
    <w:rsid w:val="00201298"/>
    <w:rsid w:val="00202146"/>
    <w:rsid w:val="0020228D"/>
    <w:rsid w:val="00202D16"/>
    <w:rsid w:val="00204560"/>
    <w:rsid w:val="00204684"/>
    <w:rsid w:val="002050CD"/>
    <w:rsid w:val="00205397"/>
    <w:rsid w:val="00205AA1"/>
    <w:rsid w:val="00205E5F"/>
    <w:rsid w:val="002073C8"/>
    <w:rsid w:val="00207D4A"/>
    <w:rsid w:val="00211056"/>
    <w:rsid w:val="00211466"/>
    <w:rsid w:val="002114B3"/>
    <w:rsid w:val="0021184A"/>
    <w:rsid w:val="0021208D"/>
    <w:rsid w:val="00212645"/>
    <w:rsid w:val="00213F83"/>
    <w:rsid w:val="0021449E"/>
    <w:rsid w:val="002146AF"/>
    <w:rsid w:val="00215033"/>
    <w:rsid w:val="00216ACC"/>
    <w:rsid w:val="00217797"/>
    <w:rsid w:val="00217C40"/>
    <w:rsid w:val="002202E8"/>
    <w:rsid w:val="00220C92"/>
    <w:rsid w:val="0022191A"/>
    <w:rsid w:val="00222563"/>
    <w:rsid w:val="002231F6"/>
    <w:rsid w:val="002232D1"/>
    <w:rsid w:val="002239A7"/>
    <w:rsid w:val="00224579"/>
    <w:rsid w:val="00224586"/>
    <w:rsid w:val="002245BA"/>
    <w:rsid w:val="002245ED"/>
    <w:rsid w:val="00224882"/>
    <w:rsid w:val="00224F96"/>
    <w:rsid w:val="00226DA7"/>
    <w:rsid w:val="00226FB6"/>
    <w:rsid w:val="00227DA1"/>
    <w:rsid w:val="00230034"/>
    <w:rsid w:val="002303DB"/>
    <w:rsid w:val="002306D3"/>
    <w:rsid w:val="0023086E"/>
    <w:rsid w:val="002308E7"/>
    <w:rsid w:val="00232005"/>
    <w:rsid w:val="002324A7"/>
    <w:rsid w:val="00232695"/>
    <w:rsid w:val="002329ED"/>
    <w:rsid w:val="00232B84"/>
    <w:rsid w:val="00232EFA"/>
    <w:rsid w:val="0023344A"/>
    <w:rsid w:val="002336F5"/>
    <w:rsid w:val="00233A82"/>
    <w:rsid w:val="0023422E"/>
    <w:rsid w:val="002347C8"/>
    <w:rsid w:val="00235283"/>
    <w:rsid w:val="00235B0E"/>
    <w:rsid w:val="00235CB7"/>
    <w:rsid w:val="00235D1E"/>
    <w:rsid w:val="00235E2C"/>
    <w:rsid w:val="0023602B"/>
    <w:rsid w:val="002360AE"/>
    <w:rsid w:val="002362D5"/>
    <w:rsid w:val="00236B11"/>
    <w:rsid w:val="00237380"/>
    <w:rsid w:val="00240C63"/>
    <w:rsid w:val="00240F57"/>
    <w:rsid w:val="00242FDD"/>
    <w:rsid w:val="00243199"/>
    <w:rsid w:val="002436A9"/>
    <w:rsid w:val="00243D77"/>
    <w:rsid w:val="00245E8A"/>
    <w:rsid w:val="00245EA4"/>
    <w:rsid w:val="00246391"/>
    <w:rsid w:val="00246F04"/>
    <w:rsid w:val="00247C9D"/>
    <w:rsid w:val="00250745"/>
    <w:rsid w:val="002508D4"/>
    <w:rsid w:val="0025142E"/>
    <w:rsid w:val="0025207B"/>
    <w:rsid w:val="00252085"/>
    <w:rsid w:val="00252322"/>
    <w:rsid w:val="00252F1F"/>
    <w:rsid w:val="00253B4C"/>
    <w:rsid w:val="002552ED"/>
    <w:rsid w:val="0025569E"/>
    <w:rsid w:val="002563D0"/>
    <w:rsid w:val="002566E2"/>
    <w:rsid w:val="002600AE"/>
    <w:rsid w:val="002608B9"/>
    <w:rsid w:val="00260B69"/>
    <w:rsid w:val="00260E72"/>
    <w:rsid w:val="00261380"/>
    <w:rsid w:val="0026224D"/>
    <w:rsid w:val="00262277"/>
    <w:rsid w:val="00262D44"/>
    <w:rsid w:val="00263907"/>
    <w:rsid w:val="00263960"/>
    <w:rsid w:val="00263C41"/>
    <w:rsid w:val="00264C46"/>
    <w:rsid w:val="0026532D"/>
    <w:rsid w:val="002659DC"/>
    <w:rsid w:val="00266350"/>
    <w:rsid w:val="00266D3F"/>
    <w:rsid w:val="00266E57"/>
    <w:rsid w:val="00267554"/>
    <w:rsid w:val="002675B1"/>
    <w:rsid w:val="00267A02"/>
    <w:rsid w:val="00267AEC"/>
    <w:rsid w:val="00267E7B"/>
    <w:rsid w:val="002712E9"/>
    <w:rsid w:val="00271F5B"/>
    <w:rsid w:val="0027244A"/>
    <w:rsid w:val="002728B7"/>
    <w:rsid w:val="002729A4"/>
    <w:rsid w:val="00272C68"/>
    <w:rsid w:val="002733A3"/>
    <w:rsid w:val="00273589"/>
    <w:rsid w:val="00273A6D"/>
    <w:rsid w:val="0027496E"/>
    <w:rsid w:val="00274B75"/>
    <w:rsid w:val="00274EE9"/>
    <w:rsid w:val="00275554"/>
    <w:rsid w:val="00275A93"/>
    <w:rsid w:val="00275D99"/>
    <w:rsid w:val="0027642E"/>
    <w:rsid w:val="00276FE9"/>
    <w:rsid w:val="00277875"/>
    <w:rsid w:val="00280210"/>
    <w:rsid w:val="002804DC"/>
    <w:rsid w:val="00280E17"/>
    <w:rsid w:val="00281524"/>
    <w:rsid w:val="00281AE4"/>
    <w:rsid w:val="00281C56"/>
    <w:rsid w:val="00281F7C"/>
    <w:rsid w:val="00282586"/>
    <w:rsid w:val="00282AEA"/>
    <w:rsid w:val="00282D6E"/>
    <w:rsid w:val="00283689"/>
    <w:rsid w:val="002842C0"/>
    <w:rsid w:val="00284384"/>
    <w:rsid w:val="002843DB"/>
    <w:rsid w:val="002844F0"/>
    <w:rsid w:val="002847EE"/>
    <w:rsid w:val="002848E6"/>
    <w:rsid w:val="00285336"/>
    <w:rsid w:val="00285988"/>
    <w:rsid w:val="002860DF"/>
    <w:rsid w:val="002862FC"/>
    <w:rsid w:val="002871F9"/>
    <w:rsid w:val="00287DDB"/>
    <w:rsid w:val="002909D0"/>
    <w:rsid w:val="00290CB7"/>
    <w:rsid w:val="002923E6"/>
    <w:rsid w:val="0029387C"/>
    <w:rsid w:val="00294AA4"/>
    <w:rsid w:val="00294F63"/>
    <w:rsid w:val="002951E1"/>
    <w:rsid w:val="00295446"/>
    <w:rsid w:val="002958BB"/>
    <w:rsid w:val="002958C1"/>
    <w:rsid w:val="00295CE2"/>
    <w:rsid w:val="00296409"/>
    <w:rsid w:val="002966A6"/>
    <w:rsid w:val="00296E84"/>
    <w:rsid w:val="00297A59"/>
    <w:rsid w:val="002A005E"/>
    <w:rsid w:val="002A2E6E"/>
    <w:rsid w:val="002A3781"/>
    <w:rsid w:val="002A3ADF"/>
    <w:rsid w:val="002A4F0A"/>
    <w:rsid w:val="002A5461"/>
    <w:rsid w:val="002A674A"/>
    <w:rsid w:val="002A6B1C"/>
    <w:rsid w:val="002A7612"/>
    <w:rsid w:val="002A7DEA"/>
    <w:rsid w:val="002A7E48"/>
    <w:rsid w:val="002B10D2"/>
    <w:rsid w:val="002B114D"/>
    <w:rsid w:val="002B1251"/>
    <w:rsid w:val="002B1C50"/>
    <w:rsid w:val="002B2E76"/>
    <w:rsid w:val="002B326C"/>
    <w:rsid w:val="002B45F0"/>
    <w:rsid w:val="002B49DB"/>
    <w:rsid w:val="002B5B27"/>
    <w:rsid w:val="002B5FFD"/>
    <w:rsid w:val="002B640D"/>
    <w:rsid w:val="002B709E"/>
    <w:rsid w:val="002B7253"/>
    <w:rsid w:val="002B776D"/>
    <w:rsid w:val="002B7A43"/>
    <w:rsid w:val="002B7A85"/>
    <w:rsid w:val="002B7C7C"/>
    <w:rsid w:val="002C1CBA"/>
    <w:rsid w:val="002C2245"/>
    <w:rsid w:val="002C25E5"/>
    <w:rsid w:val="002C263A"/>
    <w:rsid w:val="002C27E9"/>
    <w:rsid w:val="002C2970"/>
    <w:rsid w:val="002C4005"/>
    <w:rsid w:val="002C429A"/>
    <w:rsid w:val="002C45F5"/>
    <w:rsid w:val="002C4766"/>
    <w:rsid w:val="002C4A55"/>
    <w:rsid w:val="002C53C2"/>
    <w:rsid w:val="002C65B0"/>
    <w:rsid w:val="002C68B5"/>
    <w:rsid w:val="002C6D2D"/>
    <w:rsid w:val="002C78B9"/>
    <w:rsid w:val="002C7AA5"/>
    <w:rsid w:val="002C7BCB"/>
    <w:rsid w:val="002D126E"/>
    <w:rsid w:val="002D1818"/>
    <w:rsid w:val="002D1971"/>
    <w:rsid w:val="002D1BB8"/>
    <w:rsid w:val="002D25B5"/>
    <w:rsid w:val="002D261B"/>
    <w:rsid w:val="002D2D1E"/>
    <w:rsid w:val="002D38BD"/>
    <w:rsid w:val="002D462C"/>
    <w:rsid w:val="002D4A2C"/>
    <w:rsid w:val="002D54EE"/>
    <w:rsid w:val="002D561A"/>
    <w:rsid w:val="002D57A2"/>
    <w:rsid w:val="002D5A26"/>
    <w:rsid w:val="002D5C06"/>
    <w:rsid w:val="002D6934"/>
    <w:rsid w:val="002D73FD"/>
    <w:rsid w:val="002D765A"/>
    <w:rsid w:val="002D7A7A"/>
    <w:rsid w:val="002E0203"/>
    <w:rsid w:val="002E031F"/>
    <w:rsid w:val="002E0550"/>
    <w:rsid w:val="002E0ACD"/>
    <w:rsid w:val="002E0F85"/>
    <w:rsid w:val="002E13A6"/>
    <w:rsid w:val="002E1502"/>
    <w:rsid w:val="002E1BDF"/>
    <w:rsid w:val="002E270E"/>
    <w:rsid w:val="002E424F"/>
    <w:rsid w:val="002E441B"/>
    <w:rsid w:val="002E79D0"/>
    <w:rsid w:val="002F074A"/>
    <w:rsid w:val="002F0F63"/>
    <w:rsid w:val="002F148C"/>
    <w:rsid w:val="002F16E0"/>
    <w:rsid w:val="002F29E3"/>
    <w:rsid w:val="002F301E"/>
    <w:rsid w:val="002F30FE"/>
    <w:rsid w:val="002F3CA1"/>
    <w:rsid w:val="002F3E1C"/>
    <w:rsid w:val="002F4071"/>
    <w:rsid w:val="002F4C14"/>
    <w:rsid w:val="002F53C8"/>
    <w:rsid w:val="002F565A"/>
    <w:rsid w:val="002F58CD"/>
    <w:rsid w:val="002F6F99"/>
    <w:rsid w:val="002F729F"/>
    <w:rsid w:val="002F7572"/>
    <w:rsid w:val="003001D5"/>
    <w:rsid w:val="00300828"/>
    <w:rsid w:val="0030094B"/>
    <w:rsid w:val="00300B5A"/>
    <w:rsid w:val="00300E80"/>
    <w:rsid w:val="00300F0C"/>
    <w:rsid w:val="00300FA7"/>
    <w:rsid w:val="00301B14"/>
    <w:rsid w:val="00301CB0"/>
    <w:rsid w:val="003031A0"/>
    <w:rsid w:val="003035E4"/>
    <w:rsid w:val="00303E75"/>
    <w:rsid w:val="00304F79"/>
    <w:rsid w:val="003050AB"/>
    <w:rsid w:val="00305329"/>
    <w:rsid w:val="00305768"/>
    <w:rsid w:val="0030579C"/>
    <w:rsid w:val="00305BEE"/>
    <w:rsid w:val="00305D7C"/>
    <w:rsid w:val="003066EA"/>
    <w:rsid w:val="00306D0B"/>
    <w:rsid w:val="00306F24"/>
    <w:rsid w:val="00307653"/>
    <w:rsid w:val="00307E93"/>
    <w:rsid w:val="003101ED"/>
    <w:rsid w:val="00310285"/>
    <w:rsid w:val="00310509"/>
    <w:rsid w:val="00310560"/>
    <w:rsid w:val="003107FF"/>
    <w:rsid w:val="00311110"/>
    <w:rsid w:val="003112F8"/>
    <w:rsid w:val="00311392"/>
    <w:rsid w:val="00311C5B"/>
    <w:rsid w:val="003120A6"/>
    <w:rsid w:val="0031257F"/>
    <w:rsid w:val="00314CFA"/>
    <w:rsid w:val="00314EBA"/>
    <w:rsid w:val="00315612"/>
    <w:rsid w:val="003159BD"/>
    <w:rsid w:val="00315BCE"/>
    <w:rsid w:val="00315CEF"/>
    <w:rsid w:val="003170DD"/>
    <w:rsid w:val="00317223"/>
    <w:rsid w:val="003173E1"/>
    <w:rsid w:val="00317CF1"/>
    <w:rsid w:val="00317FAE"/>
    <w:rsid w:val="003200C3"/>
    <w:rsid w:val="0032093B"/>
    <w:rsid w:val="00320CE3"/>
    <w:rsid w:val="003213E4"/>
    <w:rsid w:val="0032165E"/>
    <w:rsid w:val="00321960"/>
    <w:rsid w:val="00321C94"/>
    <w:rsid w:val="00321ED3"/>
    <w:rsid w:val="00322128"/>
    <w:rsid w:val="00322139"/>
    <w:rsid w:val="00322499"/>
    <w:rsid w:val="00322758"/>
    <w:rsid w:val="00322902"/>
    <w:rsid w:val="00322A18"/>
    <w:rsid w:val="00324711"/>
    <w:rsid w:val="003247A6"/>
    <w:rsid w:val="00324BEA"/>
    <w:rsid w:val="00324BF5"/>
    <w:rsid w:val="00325107"/>
    <w:rsid w:val="00325113"/>
    <w:rsid w:val="00325371"/>
    <w:rsid w:val="003254C6"/>
    <w:rsid w:val="00325711"/>
    <w:rsid w:val="00325A30"/>
    <w:rsid w:val="00326B62"/>
    <w:rsid w:val="00326E76"/>
    <w:rsid w:val="0032734E"/>
    <w:rsid w:val="003300A4"/>
    <w:rsid w:val="0033018E"/>
    <w:rsid w:val="0033063F"/>
    <w:rsid w:val="003306C6"/>
    <w:rsid w:val="00330B40"/>
    <w:rsid w:val="00330C29"/>
    <w:rsid w:val="00330E64"/>
    <w:rsid w:val="003329B4"/>
    <w:rsid w:val="0033362B"/>
    <w:rsid w:val="003347D1"/>
    <w:rsid w:val="00334965"/>
    <w:rsid w:val="0033593B"/>
    <w:rsid w:val="00335F4E"/>
    <w:rsid w:val="00336585"/>
    <w:rsid w:val="003400C5"/>
    <w:rsid w:val="00340CC8"/>
    <w:rsid w:val="00340D22"/>
    <w:rsid w:val="00340D69"/>
    <w:rsid w:val="00340FC3"/>
    <w:rsid w:val="00342464"/>
    <w:rsid w:val="003429C7"/>
    <w:rsid w:val="003432E4"/>
    <w:rsid w:val="00343389"/>
    <w:rsid w:val="00343DBF"/>
    <w:rsid w:val="00343F46"/>
    <w:rsid w:val="0034453B"/>
    <w:rsid w:val="003445F8"/>
    <w:rsid w:val="00345317"/>
    <w:rsid w:val="00345BEA"/>
    <w:rsid w:val="00345D74"/>
    <w:rsid w:val="00346230"/>
    <w:rsid w:val="00346A80"/>
    <w:rsid w:val="00350C23"/>
    <w:rsid w:val="00350CEB"/>
    <w:rsid w:val="00350ED8"/>
    <w:rsid w:val="00351344"/>
    <w:rsid w:val="00352335"/>
    <w:rsid w:val="003526F7"/>
    <w:rsid w:val="00352D9A"/>
    <w:rsid w:val="00352E80"/>
    <w:rsid w:val="00353DF6"/>
    <w:rsid w:val="003546C0"/>
    <w:rsid w:val="00355587"/>
    <w:rsid w:val="003563AC"/>
    <w:rsid w:val="003566C5"/>
    <w:rsid w:val="003620DC"/>
    <w:rsid w:val="003621C6"/>
    <w:rsid w:val="00362616"/>
    <w:rsid w:val="003635C2"/>
    <w:rsid w:val="00364D09"/>
    <w:rsid w:val="00364DC5"/>
    <w:rsid w:val="00365CC2"/>
    <w:rsid w:val="00365D73"/>
    <w:rsid w:val="00365DD6"/>
    <w:rsid w:val="00365DE6"/>
    <w:rsid w:val="00366235"/>
    <w:rsid w:val="00366F9D"/>
    <w:rsid w:val="0036744C"/>
    <w:rsid w:val="003679D9"/>
    <w:rsid w:val="003700F9"/>
    <w:rsid w:val="003706CB"/>
    <w:rsid w:val="00370F08"/>
    <w:rsid w:val="00372356"/>
    <w:rsid w:val="0037330D"/>
    <w:rsid w:val="003738C4"/>
    <w:rsid w:val="00374A3A"/>
    <w:rsid w:val="00374BA4"/>
    <w:rsid w:val="00375056"/>
    <w:rsid w:val="003750C6"/>
    <w:rsid w:val="00376BE5"/>
    <w:rsid w:val="00377172"/>
    <w:rsid w:val="00377684"/>
    <w:rsid w:val="00380BBA"/>
    <w:rsid w:val="00381E88"/>
    <w:rsid w:val="00381EAB"/>
    <w:rsid w:val="0038378D"/>
    <w:rsid w:val="003838E4"/>
    <w:rsid w:val="003842EA"/>
    <w:rsid w:val="00384F99"/>
    <w:rsid w:val="00384FA9"/>
    <w:rsid w:val="0038526E"/>
    <w:rsid w:val="00385DF3"/>
    <w:rsid w:val="0038606A"/>
    <w:rsid w:val="00386917"/>
    <w:rsid w:val="00386A91"/>
    <w:rsid w:val="00386EE6"/>
    <w:rsid w:val="00390451"/>
    <w:rsid w:val="00390A0E"/>
    <w:rsid w:val="00390AC4"/>
    <w:rsid w:val="00391300"/>
    <w:rsid w:val="0039172D"/>
    <w:rsid w:val="0039382D"/>
    <w:rsid w:val="00393D3E"/>
    <w:rsid w:val="00393FBB"/>
    <w:rsid w:val="0039457F"/>
    <w:rsid w:val="00394763"/>
    <w:rsid w:val="00394791"/>
    <w:rsid w:val="00394C24"/>
    <w:rsid w:val="00395711"/>
    <w:rsid w:val="00395C2C"/>
    <w:rsid w:val="00395E41"/>
    <w:rsid w:val="00395EB8"/>
    <w:rsid w:val="003960BF"/>
    <w:rsid w:val="003966A7"/>
    <w:rsid w:val="003967B4"/>
    <w:rsid w:val="00396DF6"/>
    <w:rsid w:val="003975BF"/>
    <w:rsid w:val="00397B24"/>
    <w:rsid w:val="00397C84"/>
    <w:rsid w:val="003A0840"/>
    <w:rsid w:val="003A095F"/>
    <w:rsid w:val="003A1537"/>
    <w:rsid w:val="003A195C"/>
    <w:rsid w:val="003A1BF5"/>
    <w:rsid w:val="003A22DC"/>
    <w:rsid w:val="003A2423"/>
    <w:rsid w:val="003A2817"/>
    <w:rsid w:val="003A2AF6"/>
    <w:rsid w:val="003A30AF"/>
    <w:rsid w:val="003A3DC5"/>
    <w:rsid w:val="003A469C"/>
    <w:rsid w:val="003A48CD"/>
    <w:rsid w:val="003A4B1E"/>
    <w:rsid w:val="003A5664"/>
    <w:rsid w:val="003A5975"/>
    <w:rsid w:val="003A5E58"/>
    <w:rsid w:val="003A6011"/>
    <w:rsid w:val="003A6D97"/>
    <w:rsid w:val="003A7475"/>
    <w:rsid w:val="003A749E"/>
    <w:rsid w:val="003B05EC"/>
    <w:rsid w:val="003B072F"/>
    <w:rsid w:val="003B09A3"/>
    <w:rsid w:val="003B0C02"/>
    <w:rsid w:val="003B1072"/>
    <w:rsid w:val="003B130A"/>
    <w:rsid w:val="003B1657"/>
    <w:rsid w:val="003B172B"/>
    <w:rsid w:val="003B1CE0"/>
    <w:rsid w:val="003B2242"/>
    <w:rsid w:val="003B22C1"/>
    <w:rsid w:val="003B2777"/>
    <w:rsid w:val="003B30C7"/>
    <w:rsid w:val="003B3207"/>
    <w:rsid w:val="003B35C5"/>
    <w:rsid w:val="003B4BFF"/>
    <w:rsid w:val="003B5839"/>
    <w:rsid w:val="003B58C5"/>
    <w:rsid w:val="003B5E26"/>
    <w:rsid w:val="003B5ED6"/>
    <w:rsid w:val="003B72D6"/>
    <w:rsid w:val="003C024D"/>
    <w:rsid w:val="003C0A76"/>
    <w:rsid w:val="003C0D46"/>
    <w:rsid w:val="003C0D9C"/>
    <w:rsid w:val="003C0EEA"/>
    <w:rsid w:val="003C111B"/>
    <w:rsid w:val="003C257A"/>
    <w:rsid w:val="003C261B"/>
    <w:rsid w:val="003C3048"/>
    <w:rsid w:val="003C3101"/>
    <w:rsid w:val="003C3EBA"/>
    <w:rsid w:val="003C5DAE"/>
    <w:rsid w:val="003C7CDB"/>
    <w:rsid w:val="003D07D4"/>
    <w:rsid w:val="003D1062"/>
    <w:rsid w:val="003D119B"/>
    <w:rsid w:val="003D154F"/>
    <w:rsid w:val="003D1A80"/>
    <w:rsid w:val="003D1B2A"/>
    <w:rsid w:val="003D2329"/>
    <w:rsid w:val="003D2429"/>
    <w:rsid w:val="003D2B6E"/>
    <w:rsid w:val="003D2FF8"/>
    <w:rsid w:val="003D39CB"/>
    <w:rsid w:val="003D4262"/>
    <w:rsid w:val="003D46CA"/>
    <w:rsid w:val="003D4BE5"/>
    <w:rsid w:val="003D59D1"/>
    <w:rsid w:val="003D5F81"/>
    <w:rsid w:val="003D65A9"/>
    <w:rsid w:val="003D6A6B"/>
    <w:rsid w:val="003E0CDB"/>
    <w:rsid w:val="003E1343"/>
    <w:rsid w:val="003E1BB5"/>
    <w:rsid w:val="003E1D9C"/>
    <w:rsid w:val="003E1EEA"/>
    <w:rsid w:val="003E21E7"/>
    <w:rsid w:val="003E2438"/>
    <w:rsid w:val="003E29BF"/>
    <w:rsid w:val="003E30A3"/>
    <w:rsid w:val="003E337B"/>
    <w:rsid w:val="003E470F"/>
    <w:rsid w:val="003E476A"/>
    <w:rsid w:val="003E4ECA"/>
    <w:rsid w:val="003E667D"/>
    <w:rsid w:val="003E6DEF"/>
    <w:rsid w:val="003E6E46"/>
    <w:rsid w:val="003E6FAF"/>
    <w:rsid w:val="003E7272"/>
    <w:rsid w:val="003E7EA5"/>
    <w:rsid w:val="003F01E9"/>
    <w:rsid w:val="003F0404"/>
    <w:rsid w:val="003F182C"/>
    <w:rsid w:val="003F2544"/>
    <w:rsid w:val="003F3174"/>
    <w:rsid w:val="003F3510"/>
    <w:rsid w:val="003F4905"/>
    <w:rsid w:val="003F4D72"/>
    <w:rsid w:val="003F540B"/>
    <w:rsid w:val="003F556F"/>
    <w:rsid w:val="003F5692"/>
    <w:rsid w:val="003F6146"/>
    <w:rsid w:val="003F68E8"/>
    <w:rsid w:val="003F6BC4"/>
    <w:rsid w:val="003F7066"/>
    <w:rsid w:val="003F74ED"/>
    <w:rsid w:val="003F7970"/>
    <w:rsid w:val="003F7B38"/>
    <w:rsid w:val="003F7D73"/>
    <w:rsid w:val="003F7FF3"/>
    <w:rsid w:val="004004E1"/>
    <w:rsid w:val="0040063A"/>
    <w:rsid w:val="00400C09"/>
    <w:rsid w:val="00400CA4"/>
    <w:rsid w:val="004022C1"/>
    <w:rsid w:val="004023AD"/>
    <w:rsid w:val="00402CBE"/>
    <w:rsid w:val="00402CD8"/>
    <w:rsid w:val="00402F4B"/>
    <w:rsid w:val="0040396F"/>
    <w:rsid w:val="0040552A"/>
    <w:rsid w:val="00405D10"/>
    <w:rsid w:val="00406313"/>
    <w:rsid w:val="00406540"/>
    <w:rsid w:val="004065F1"/>
    <w:rsid w:val="00407701"/>
    <w:rsid w:val="00407A59"/>
    <w:rsid w:val="004108F8"/>
    <w:rsid w:val="00410C03"/>
    <w:rsid w:val="00410FCE"/>
    <w:rsid w:val="00412C41"/>
    <w:rsid w:val="00412D6E"/>
    <w:rsid w:val="004132ED"/>
    <w:rsid w:val="004143DE"/>
    <w:rsid w:val="00414F50"/>
    <w:rsid w:val="004153E5"/>
    <w:rsid w:val="00415879"/>
    <w:rsid w:val="00415C42"/>
    <w:rsid w:val="00417897"/>
    <w:rsid w:val="00420914"/>
    <w:rsid w:val="00420B1F"/>
    <w:rsid w:val="00421522"/>
    <w:rsid w:val="00421912"/>
    <w:rsid w:val="00422763"/>
    <w:rsid w:val="00422925"/>
    <w:rsid w:val="00423C9D"/>
    <w:rsid w:val="00425299"/>
    <w:rsid w:val="00425374"/>
    <w:rsid w:val="00425A80"/>
    <w:rsid w:val="00426E52"/>
    <w:rsid w:val="0042736C"/>
    <w:rsid w:val="00427F2F"/>
    <w:rsid w:val="00430A74"/>
    <w:rsid w:val="004316E2"/>
    <w:rsid w:val="004319BC"/>
    <w:rsid w:val="00431CCC"/>
    <w:rsid w:val="00432333"/>
    <w:rsid w:val="0043267B"/>
    <w:rsid w:val="00433E68"/>
    <w:rsid w:val="00434A65"/>
    <w:rsid w:val="004350FA"/>
    <w:rsid w:val="00435627"/>
    <w:rsid w:val="004358E1"/>
    <w:rsid w:val="0043591C"/>
    <w:rsid w:val="00435D60"/>
    <w:rsid w:val="004361B1"/>
    <w:rsid w:val="004361C7"/>
    <w:rsid w:val="0043661D"/>
    <w:rsid w:val="00436B05"/>
    <w:rsid w:val="00437594"/>
    <w:rsid w:val="004403BE"/>
    <w:rsid w:val="00441212"/>
    <w:rsid w:val="0044198E"/>
    <w:rsid w:val="00442324"/>
    <w:rsid w:val="004437B0"/>
    <w:rsid w:val="0044411E"/>
    <w:rsid w:val="00444D82"/>
    <w:rsid w:val="004450BB"/>
    <w:rsid w:val="00445845"/>
    <w:rsid w:val="00445962"/>
    <w:rsid w:val="004464F6"/>
    <w:rsid w:val="00446765"/>
    <w:rsid w:val="00446932"/>
    <w:rsid w:val="00447E4F"/>
    <w:rsid w:val="0045070F"/>
    <w:rsid w:val="00450F28"/>
    <w:rsid w:val="0045185C"/>
    <w:rsid w:val="00452B2C"/>
    <w:rsid w:val="00453E0A"/>
    <w:rsid w:val="00454162"/>
    <w:rsid w:val="00454FCC"/>
    <w:rsid w:val="00455F71"/>
    <w:rsid w:val="0045655A"/>
    <w:rsid w:val="00456732"/>
    <w:rsid w:val="00456A0D"/>
    <w:rsid w:val="004605A7"/>
    <w:rsid w:val="00461922"/>
    <w:rsid w:val="004620D3"/>
    <w:rsid w:val="00462251"/>
    <w:rsid w:val="004631A1"/>
    <w:rsid w:val="004636DE"/>
    <w:rsid w:val="00463BF2"/>
    <w:rsid w:val="00463BFF"/>
    <w:rsid w:val="004640DC"/>
    <w:rsid w:val="00464BAC"/>
    <w:rsid w:val="00464F8A"/>
    <w:rsid w:val="004655B6"/>
    <w:rsid w:val="0046596F"/>
    <w:rsid w:val="00465BBC"/>
    <w:rsid w:val="00466D02"/>
    <w:rsid w:val="00466E66"/>
    <w:rsid w:val="00466E93"/>
    <w:rsid w:val="00467927"/>
    <w:rsid w:val="00467CDF"/>
    <w:rsid w:val="00467EE6"/>
    <w:rsid w:val="00470C01"/>
    <w:rsid w:val="00470C7E"/>
    <w:rsid w:val="004716F7"/>
    <w:rsid w:val="00471C71"/>
    <w:rsid w:val="00471C73"/>
    <w:rsid w:val="00471C83"/>
    <w:rsid w:val="0047293D"/>
    <w:rsid w:val="00473A26"/>
    <w:rsid w:val="004746D8"/>
    <w:rsid w:val="004746FA"/>
    <w:rsid w:val="0047479D"/>
    <w:rsid w:val="00474921"/>
    <w:rsid w:val="00474DDB"/>
    <w:rsid w:val="004750C2"/>
    <w:rsid w:val="004752C4"/>
    <w:rsid w:val="004754BE"/>
    <w:rsid w:val="00475FF5"/>
    <w:rsid w:val="004763B4"/>
    <w:rsid w:val="0047705D"/>
    <w:rsid w:val="00477126"/>
    <w:rsid w:val="00477DB6"/>
    <w:rsid w:val="00480C18"/>
    <w:rsid w:val="0048126F"/>
    <w:rsid w:val="00481C1C"/>
    <w:rsid w:val="00481CBC"/>
    <w:rsid w:val="00481ED7"/>
    <w:rsid w:val="004824E9"/>
    <w:rsid w:val="004827BD"/>
    <w:rsid w:val="00482F61"/>
    <w:rsid w:val="00483407"/>
    <w:rsid w:val="00483F4C"/>
    <w:rsid w:val="00484263"/>
    <w:rsid w:val="00484F09"/>
    <w:rsid w:val="004857A2"/>
    <w:rsid w:val="004857C2"/>
    <w:rsid w:val="00485B3C"/>
    <w:rsid w:val="0048655A"/>
    <w:rsid w:val="00486F70"/>
    <w:rsid w:val="004879E4"/>
    <w:rsid w:val="00487A6A"/>
    <w:rsid w:val="00490515"/>
    <w:rsid w:val="0049076A"/>
    <w:rsid w:val="00490B95"/>
    <w:rsid w:val="00491666"/>
    <w:rsid w:val="00491895"/>
    <w:rsid w:val="004927C6"/>
    <w:rsid w:val="004928F7"/>
    <w:rsid w:val="00492DB6"/>
    <w:rsid w:val="00492FAC"/>
    <w:rsid w:val="00492FE3"/>
    <w:rsid w:val="00494127"/>
    <w:rsid w:val="004953E2"/>
    <w:rsid w:val="0049567C"/>
    <w:rsid w:val="0049597C"/>
    <w:rsid w:val="0049619E"/>
    <w:rsid w:val="004961FF"/>
    <w:rsid w:val="00496650"/>
    <w:rsid w:val="00496ABC"/>
    <w:rsid w:val="0049742D"/>
    <w:rsid w:val="00497C10"/>
    <w:rsid w:val="004A02AA"/>
    <w:rsid w:val="004A0D81"/>
    <w:rsid w:val="004A1970"/>
    <w:rsid w:val="004A197F"/>
    <w:rsid w:val="004A1ABB"/>
    <w:rsid w:val="004A1FC3"/>
    <w:rsid w:val="004A3C33"/>
    <w:rsid w:val="004A4BC3"/>
    <w:rsid w:val="004A50EE"/>
    <w:rsid w:val="004A53CA"/>
    <w:rsid w:val="004A5E95"/>
    <w:rsid w:val="004A5FB3"/>
    <w:rsid w:val="004A6C7E"/>
    <w:rsid w:val="004A716E"/>
    <w:rsid w:val="004A7244"/>
    <w:rsid w:val="004A777C"/>
    <w:rsid w:val="004A77BC"/>
    <w:rsid w:val="004B05FB"/>
    <w:rsid w:val="004B15C7"/>
    <w:rsid w:val="004B20B1"/>
    <w:rsid w:val="004B20FD"/>
    <w:rsid w:val="004B2AD2"/>
    <w:rsid w:val="004B2D44"/>
    <w:rsid w:val="004B350D"/>
    <w:rsid w:val="004B3553"/>
    <w:rsid w:val="004B3740"/>
    <w:rsid w:val="004B4989"/>
    <w:rsid w:val="004B5B43"/>
    <w:rsid w:val="004B5D15"/>
    <w:rsid w:val="004B6753"/>
    <w:rsid w:val="004B6B31"/>
    <w:rsid w:val="004B7272"/>
    <w:rsid w:val="004B76CF"/>
    <w:rsid w:val="004B7956"/>
    <w:rsid w:val="004B7A08"/>
    <w:rsid w:val="004C1380"/>
    <w:rsid w:val="004C189C"/>
    <w:rsid w:val="004C24AC"/>
    <w:rsid w:val="004C31FE"/>
    <w:rsid w:val="004C38E3"/>
    <w:rsid w:val="004C41B8"/>
    <w:rsid w:val="004C494D"/>
    <w:rsid w:val="004C4B04"/>
    <w:rsid w:val="004C5F7E"/>
    <w:rsid w:val="004C617E"/>
    <w:rsid w:val="004C7026"/>
    <w:rsid w:val="004C7402"/>
    <w:rsid w:val="004C766C"/>
    <w:rsid w:val="004C7C9C"/>
    <w:rsid w:val="004D00C7"/>
    <w:rsid w:val="004D0A0C"/>
    <w:rsid w:val="004D1875"/>
    <w:rsid w:val="004D1CD7"/>
    <w:rsid w:val="004D2259"/>
    <w:rsid w:val="004D2D36"/>
    <w:rsid w:val="004D3199"/>
    <w:rsid w:val="004D40EF"/>
    <w:rsid w:val="004D4214"/>
    <w:rsid w:val="004D465F"/>
    <w:rsid w:val="004D5D24"/>
    <w:rsid w:val="004D6CC2"/>
    <w:rsid w:val="004D7AEC"/>
    <w:rsid w:val="004E0086"/>
    <w:rsid w:val="004E0806"/>
    <w:rsid w:val="004E0919"/>
    <w:rsid w:val="004E0D0C"/>
    <w:rsid w:val="004E10BA"/>
    <w:rsid w:val="004E151B"/>
    <w:rsid w:val="004E1C7A"/>
    <w:rsid w:val="004E1E49"/>
    <w:rsid w:val="004E2390"/>
    <w:rsid w:val="004E2567"/>
    <w:rsid w:val="004E334E"/>
    <w:rsid w:val="004E3EB3"/>
    <w:rsid w:val="004E5422"/>
    <w:rsid w:val="004E5821"/>
    <w:rsid w:val="004E5ACF"/>
    <w:rsid w:val="004E6726"/>
    <w:rsid w:val="004E6985"/>
    <w:rsid w:val="004E6C13"/>
    <w:rsid w:val="004E6F8F"/>
    <w:rsid w:val="004E7619"/>
    <w:rsid w:val="004E7AC4"/>
    <w:rsid w:val="004F0784"/>
    <w:rsid w:val="004F0BDA"/>
    <w:rsid w:val="004F0DB0"/>
    <w:rsid w:val="004F1272"/>
    <w:rsid w:val="004F146A"/>
    <w:rsid w:val="004F1960"/>
    <w:rsid w:val="004F2199"/>
    <w:rsid w:val="004F231F"/>
    <w:rsid w:val="004F262A"/>
    <w:rsid w:val="004F2EE7"/>
    <w:rsid w:val="004F3BCB"/>
    <w:rsid w:val="004F4B09"/>
    <w:rsid w:val="004F53A5"/>
    <w:rsid w:val="004F5EDA"/>
    <w:rsid w:val="004F659D"/>
    <w:rsid w:val="004F6686"/>
    <w:rsid w:val="004F7D1C"/>
    <w:rsid w:val="00500A81"/>
    <w:rsid w:val="00503AF1"/>
    <w:rsid w:val="00503FCD"/>
    <w:rsid w:val="00505619"/>
    <w:rsid w:val="00505810"/>
    <w:rsid w:val="00505888"/>
    <w:rsid w:val="00505DB2"/>
    <w:rsid w:val="00506061"/>
    <w:rsid w:val="005060C1"/>
    <w:rsid w:val="00506316"/>
    <w:rsid w:val="00506CAF"/>
    <w:rsid w:val="0050706F"/>
    <w:rsid w:val="005076D1"/>
    <w:rsid w:val="00507A09"/>
    <w:rsid w:val="005100F1"/>
    <w:rsid w:val="005103CB"/>
    <w:rsid w:val="00510584"/>
    <w:rsid w:val="005122BA"/>
    <w:rsid w:val="00512C58"/>
    <w:rsid w:val="005130B6"/>
    <w:rsid w:val="00513343"/>
    <w:rsid w:val="00513D71"/>
    <w:rsid w:val="005143BF"/>
    <w:rsid w:val="00515A83"/>
    <w:rsid w:val="00515EEE"/>
    <w:rsid w:val="00516D07"/>
    <w:rsid w:val="00517D0C"/>
    <w:rsid w:val="00517E2C"/>
    <w:rsid w:val="00517E2D"/>
    <w:rsid w:val="00520A8C"/>
    <w:rsid w:val="00521F0A"/>
    <w:rsid w:val="00522238"/>
    <w:rsid w:val="00523696"/>
    <w:rsid w:val="00523938"/>
    <w:rsid w:val="00523A51"/>
    <w:rsid w:val="00523ACD"/>
    <w:rsid w:val="005243BD"/>
    <w:rsid w:val="005249E4"/>
    <w:rsid w:val="00524E3C"/>
    <w:rsid w:val="005250D1"/>
    <w:rsid w:val="00525F10"/>
    <w:rsid w:val="00526323"/>
    <w:rsid w:val="00526902"/>
    <w:rsid w:val="00526F99"/>
    <w:rsid w:val="005272FE"/>
    <w:rsid w:val="00527EF6"/>
    <w:rsid w:val="00527F1F"/>
    <w:rsid w:val="0053005D"/>
    <w:rsid w:val="005304EE"/>
    <w:rsid w:val="005308EB"/>
    <w:rsid w:val="0053094C"/>
    <w:rsid w:val="00530D17"/>
    <w:rsid w:val="00531272"/>
    <w:rsid w:val="00531356"/>
    <w:rsid w:val="00531846"/>
    <w:rsid w:val="00531AB2"/>
    <w:rsid w:val="0053222B"/>
    <w:rsid w:val="005324F4"/>
    <w:rsid w:val="005329B9"/>
    <w:rsid w:val="0053319D"/>
    <w:rsid w:val="005336A1"/>
    <w:rsid w:val="005336E9"/>
    <w:rsid w:val="00533FA7"/>
    <w:rsid w:val="0053401C"/>
    <w:rsid w:val="005346BA"/>
    <w:rsid w:val="00534D6A"/>
    <w:rsid w:val="00534DA6"/>
    <w:rsid w:val="0053516C"/>
    <w:rsid w:val="0053558F"/>
    <w:rsid w:val="005365BC"/>
    <w:rsid w:val="0053663D"/>
    <w:rsid w:val="00536AD0"/>
    <w:rsid w:val="00536AF0"/>
    <w:rsid w:val="005373E0"/>
    <w:rsid w:val="0053789E"/>
    <w:rsid w:val="00537F94"/>
    <w:rsid w:val="00540E1E"/>
    <w:rsid w:val="00541435"/>
    <w:rsid w:val="00541689"/>
    <w:rsid w:val="005416E2"/>
    <w:rsid w:val="00543571"/>
    <w:rsid w:val="005438D6"/>
    <w:rsid w:val="00543952"/>
    <w:rsid w:val="00543C36"/>
    <w:rsid w:val="00543D08"/>
    <w:rsid w:val="00545188"/>
    <w:rsid w:val="005468C7"/>
    <w:rsid w:val="00547019"/>
    <w:rsid w:val="0054709C"/>
    <w:rsid w:val="00547730"/>
    <w:rsid w:val="00547A97"/>
    <w:rsid w:val="0055069B"/>
    <w:rsid w:val="00550870"/>
    <w:rsid w:val="00552E86"/>
    <w:rsid w:val="00553AA5"/>
    <w:rsid w:val="005540B5"/>
    <w:rsid w:val="00554856"/>
    <w:rsid w:val="005548F4"/>
    <w:rsid w:val="0055566D"/>
    <w:rsid w:val="00555F3B"/>
    <w:rsid w:val="00556380"/>
    <w:rsid w:val="0055651A"/>
    <w:rsid w:val="00556C73"/>
    <w:rsid w:val="00556D01"/>
    <w:rsid w:val="005572AB"/>
    <w:rsid w:val="00560F2D"/>
    <w:rsid w:val="005618D2"/>
    <w:rsid w:val="00561E2E"/>
    <w:rsid w:val="00561FF7"/>
    <w:rsid w:val="005624A1"/>
    <w:rsid w:val="005628CF"/>
    <w:rsid w:val="005636DF"/>
    <w:rsid w:val="00563EE4"/>
    <w:rsid w:val="005662E5"/>
    <w:rsid w:val="0056710A"/>
    <w:rsid w:val="0057101C"/>
    <w:rsid w:val="00571D12"/>
    <w:rsid w:val="00571D6C"/>
    <w:rsid w:val="00572442"/>
    <w:rsid w:val="005729F0"/>
    <w:rsid w:val="00572C3A"/>
    <w:rsid w:val="005732BA"/>
    <w:rsid w:val="00573479"/>
    <w:rsid w:val="00573A16"/>
    <w:rsid w:val="00573E51"/>
    <w:rsid w:val="00573ED9"/>
    <w:rsid w:val="00574630"/>
    <w:rsid w:val="0057472A"/>
    <w:rsid w:val="00574C29"/>
    <w:rsid w:val="005753EF"/>
    <w:rsid w:val="0057690E"/>
    <w:rsid w:val="00576DDD"/>
    <w:rsid w:val="00577848"/>
    <w:rsid w:val="00577C37"/>
    <w:rsid w:val="00580A3B"/>
    <w:rsid w:val="00581246"/>
    <w:rsid w:val="005812B5"/>
    <w:rsid w:val="005818EA"/>
    <w:rsid w:val="00581A20"/>
    <w:rsid w:val="00581E12"/>
    <w:rsid w:val="00581FC2"/>
    <w:rsid w:val="00582047"/>
    <w:rsid w:val="00582315"/>
    <w:rsid w:val="00582715"/>
    <w:rsid w:val="005827CD"/>
    <w:rsid w:val="0058387D"/>
    <w:rsid w:val="00584843"/>
    <w:rsid w:val="00584EDC"/>
    <w:rsid w:val="00586FF6"/>
    <w:rsid w:val="0058700F"/>
    <w:rsid w:val="005877B1"/>
    <w:rsid w:val="00587FCE"/>
    <w:rsid w:val="00590738"/>
    <w:rsid w:val="0059219C"/>
    <w:rsid w:val="0059265B"/>
    <w:rsid w:val="0059379E"/>
    <w:rsid w:val="005938CC"/>
    <w:rsid w:val="00594785"/>
    <w:rsid w:val="005948B7"/>
    <w:rsid w:val="00594DE2"/>
    <w:rsid w:val="005956F1"/>
    <w:rsid w:val="00596904"/>
    <w:rsid w:val="0059691F"/>
    <w:rsid w:val="00597014"/>
    <w:rsid w:val="005A0334"/>
    <w:rsid w:val="005A04DC"/>
    <w:rsid w:val="005A0635"/>
    <w:rsid w:val="005A0B51"/>
    <w:rsid w:val="005A2A42"/>
    <w:rsid w:val="005A2BAE"/>
    <w:rsid w:val="005A37D2"/>
    <w:rsid w:val="005A3D12"/>
    <w:rsid w:val="005A41F6"/>
    <w:rsid w:val="005A464E"/>
    <w:rsid w:val="005A4892"/>
    <w:rsid w:val="005A4A38"/>
    <w:rsid w:val="005A4D9A"/>
    <w:rsid w:val="005A4F9A"/>
    <w:rsid w:val="005A587D"/>
    <w:rsid w:val="005A5C66"/>
    <w:rsid w:val="005A5DD4"/>
    <w:rsid w:val="005A699B"/>
    <w:rsid w:val="005A6F0B"/>
    <w:rsid w:val="005A7028"/>
    <w:rsid w:val="005A7333"/>
    <w:rsid w:val="005A7BD6"/>
    <w:rsid w:val="005A7CF6"/>
    <w:rsid w:val="005B0978"/>
    <w:rsid w:val="005B14C6"/>
    <w:rsid w:val="005B1F5C"/>
    <w:rsid w:val="005B2375"/>
    <w:rsid w:val="005B23D9"/>
    <w:rsid w:val="005B2936"/>
    <w:rsid w:val="005B3C6C"/>
    <w:rsid w:val="005B3D88"/>
    <w:rsid w:val="005B41F1"/>
    <w:rsid w:val="005B4621"/>
    <w:rsid w:val="005B4A79"/>
    <w:rsid w:val="005B5208"/>
    <w:rsid w:val="005B5967"/>
    <w:rsid w:val="005B64A6"/>
    <w:rsid w:val="005B68AB"/>
    <w:rsid w:val="005B7080"/>
    <w:rsid w:val="005C0209"/>
    <w:rsid w:val="005C10E9"/>
    <w:rsid w:val="005C17C2"/>
    <w:rsid w:val="005C3128"/>
    <w:rsid w:val="005C35EF"/>
    <w:rsid w:val="005C3C11"/>
    <w:rsid w:val="005C42F4"/>
    <w:rsid w:val="005C4800"/>
    <w:rsid w:val="005C482F"/>
    <w:rsid w:val="005C56B5"/>
    <w:rsid w:val="005C5785"/>
    <w:rsid w:val="005C5ACF"/>
    <w:rsid w:val="005C5EC7"/>
    <w:rsid w:val="005C5F83"/>
    <w:rsid w:val="005C641F"/>
    <w:rsid w:val="005C65A3"/>
    <w:rsid w:val="005C677A"/>
    <w:rsid w:val="005C67E5"/>
    <w:rsid w:val="005C73E1"/>
    <w:rsid w:val="005C7A00"/>
    <w:rsid w:val="005D0059"/>
    <w:rsid w:val="005D0355"/>
    <w:rsid w:val="005D0EA1"/>
    <w:rsid w:val="005D1084"/>
    <w:rsid w:val="005D1289"/>
    <w:rsid w:val="005D186D"/>
    <w:rsid w:val="005D25FE"/>
    <w:rsid w:val="005D298E"/>
    <w:rsid w:val="005D2A62"/>
    <w:rsid w:val="005D2E88"/>
    <w:rsid w:val="005D42CC"/>
    <w:rsid w:val="005D4675"/>
    <w:rsid w:val="005D4DE6"/>
    <w:rsid w:val="005D5CFE"/>
    <w:rsid w:val="005D607F"/>
    <w:rsid w:val="005D64A2"/>
    <w:rsid w:val="005D6ABB"/>
    <w:rsid w:val="005D6D32"/>
    <w:rsid w:val="005D7689"/>
    <w:rsid w:val="005D7F75"/>
    <w:rsid w:val="005E0975"/>
    <w:rsid w:val="005E0D64"/>
    <w:rsid w:val="005E1924"/>
    <w:rsid w:val="005E1C08"/>
    <w:rsid w:val="005E1F9D"/>
    <w:rsid w:val="005E22A2"/>
    <w:rsid w:val="005E368E"/>
    <w:rsid w:val="005E3F35"/>
    <w:rsid w:val="005E41C3"/>
    <w:rsid w:val="005E4DBE"/>
    <w:rsid w:val="005E5A9C"/>
    <w:rsid w:val="005E5D55"/>
    <w:rsid w:val="005E695A"/>
    <w:rsid w:val="005E70AC"/>
    <w:rsid w:val="005E74CC"/>
    <w:rsid w:val="005E75A0"/>
    <w:rsid w:val="005E7B4E"/>
    <w:rsid w:val="005F0F70"/>
    <w:rsid w:val="005F149E"/>
    <w:rsid w:val="005F1DB4"/>
    <w:rsid w:val="005F24EE"/>
    <w:rsid w:val="005F2C66"/>
    <w:rsid w:val="005F34E2"/>
    <w:rsid w:val="005F368A"/>
    <w:rsid w:val="005F3A13"/>
    <w:rsid w:val="005F4F06"/>
    <w:rsid w:val="005F59F0"/>
    <w:rsid w:val="005F6294"/>
    <w:rsid w:val="005F7047"/>
    <w:rsid w:val="006008D4"/>
    <w:rsid w:val="00601D79"/>
    <w:rsid w:val="00602878"/>
    <w:rsid w:val="00603320"/>
    <w:rsid w:val="00603561"/>
    <w:rsid w:val="00604547"/>
    <w:rsid w:val="00604598"/>
    <w:rsid w:val="006048FE"/>
    <w:rsid w:val="0060500D"/>
    <w:rsid w:val="00605C0B"/>
    <w:rsid w:val="00605D10"/>
    <w:rsid w:val="006073E4"/>
    <w:rsid w:val="00607E6C"/>
    <w:rsid w:val="00610EEC"/>
    <w:rsid w:val="006111C0"/>
    <w:rsid w:val="0061178C"/>
    <w:rsid w:val="0061179D"/>
    <w:rsid w:val="00611DC6"/>
    <w:rsid w:val="006122B6"/>
    <w:rsid w:val="00612574"/>
    <w:rsid w:val="00612CEC"/>
    <w:rsid w:val="0061452A"/>
    <w:rsid w:val="006147C7"/>
    <w:rsid w:val="00614D9C"/>
    <w:rsid w:val="00615A27"/>
    <w:rsid w:val="00615DAE"/>
    <w:rsid w:val="00616C3E"/>
    <w:rsid w:val="00617643"/>
    <w:rsid w:val="006177AE"/>
    <w:rsid w:val="00617893"/>
    <w:rsid w:val="00617969"/>
    <w:rsid w:val="00620260"/>
    <w:rsid w:val="006205C6"/>
    <w:rsid w:val="00621662"/>
    <w:rsid w:val="006216CD"/>
    <w:rsid w:val="006227BA"/>
    <w:rsid w:val="00622838"/>
    <w:rsid w:val="006232C8"/>
    <w:rsid w:val="0062350A"/>
    <w:rsid w:val="0062387C"/>
    <w:rsid w:val="00623F3B"/>
    <w:rsid w:val="00625590"/>
    <w:rsid w:val="006255A5"/>
    <w:rsid w:val="00625C1F"/>
    <w:rsid w:val="00627E87"/>
    <w:rsid w:val="00632291"/>
    <w:rsid w:val="00632838"/>
    <w:rsid w:val="00633029"/>
    <w:rsid w:val="006346FB"/>
    <w:rsid w:val="00634C51"/>
    <w:rsid w:val="00635261"/>
    <w:rsid w:val="006355DC"/>
    <w:rsid w:val="00635CF7"/>
    <w:rsid w:val="00636EE7"/>
    <w:rsid w:val="0063778C"/>
    <w:rsid w:val="006406CF"/>
    <w:rsid w:val="00640A8C"/>
    <w:rsid w:val="00640AF0"/>
    <w:rsid w:val="0064199A"/>
    <w:rsid w:val="006420E9"/>
    <w:rsid w:val="006421F2"/>
    <w:rsid w:val="00643517"/>
    <w:rsid w:val="006435D1"/>
    <w:rsid w:val="00643967"/>
    <w:rsid w:val="00644C81"/>
    <w:rsid w:val="00644F42"/>
    <w:rsid w:val="00645108"/>
    <w:rsid w:val="006457AA"/>
    <w:rsid w:val="00645B44"/>
    <w:rsid w:val="00645B9B"/>
    <w:rsid w:val="00645CB3"/>
    <w:rsid w:val="00645D25"/>
    <w:rsid w:val="00646928"/>
    <w:rsid w:val="00646B07"/>
    <w:rsid w:val="00646EDF"/>
    <w:rsid w:val="006474E8"/>
    <w:rsid w:val="00647F26"/>
    <w:rsid w:val="006504F9"/>
    <w:rsid w:val="00650B32"/>
    <w:rsid w:val="00650C61"/>
    <w:rsid w:val="006512AA"/>
    <w:rsid w:val="0065239E"/>
    <w:rsid w:val="00652589"/>
    <w:rsid w:val="0065280A"/>
    <w:rsid w:val="00653540"/>
    <w:rsid w:val="00653700"/>
    <w:rsid w:val="0065436E"/>
    <w:rsid w:val="00654DF1"/>
    <w:rsid w:val="00655109"/>
    <w:rsid w:val="006555C6"/>
    <w:rsid w:val="00656E45"/>
    <w:rsid w:val="00656E8E"/>
    <w:rsid w:val="00657BB2"/>
    <w:rsid w:val="00657C2F"/>
    <w:rsid w:val="00657DCA"/>
    <w:rsid w:val="00657E53"/>
    <w:rsid w:val="00662156"/>
    <w:rsid w:val="00662E8E"/>
    <w:rsid w:val="00664DF8"/>
    <w:rsid w:val="00670835"/>
    <w:rsid w:val="00670954"/>
    <w:rsid w:val="00670C69"/>
    <w:rsid w:val="00671254"/>
    <w:rsid w:val="006715BF"/>
    <w:rsid w:val="0067186A"/>
    <w:rsid w:val="0067354E"/>
    <w:rsid w:val="00673A48"/>
    <w:rsid w:val="00673AE1"/>
    <w:rsid w:val="00673B90"/>
    <w:rsid w:val="00673BBB"/>
    <w:rsid w:val="00673BD7"/>
    <w:rsid w:val="00673D6D"/>
    <w:rsid w:val="00674E9E"/>
    <w:rsid w:val="006753CC"/>
    <w:rsid w:val="00675C2D"/>
    <w:rsid w:val="00675EA5"/>
    <w:rsid w:val="0067606C"/>
    <w:rsid w:val="00676375"/>
    <w:rsid w:val="00677994"/>
    <w:rsid w:val="00677EE1"/>
    <w:rsid w:val="00680934"/>
    <w:rsid w:val="0068139C"/>
    <w:rsid w:val="006819CA"/>
    <w:rsid w:val="00681B40"/>
    <w:rsid w:val="00681ED2"/>
    <w:rsid w:val="0068269A"/>
    <w:rsid w:val="006826A9"/>
    <w:rsid w:val="006827F4"/>
    <w:rsid w:val="00682BE4"/>
    <w:rsid w:val="006842FC"/>
    <w:rsid w:val="006847A5"/>
    <w:rsid w:val="00685774"/>
    <w:rsid w:val="00685844"/>
    <w:rsid w:val="00686F1C"/>
    <w:rsid w:val="00690598"/>
    <w:rsid w:val="00690826"/>
    <w:rsid w:val="006909D5"/>
    <w:rsid w:val="00690B93"/>
    <w:rsid w:val="00690F97"/>
    <w:rsid w:val="0069155A"/>
    <w:rsid w:val="00691B1D"/>
    <w:rsid w:val="006927FF"/>
    <w:rsid w:val="00692A0D"/>
    <w:rsid w:val="00692C40"/>
    <w:rsid w:val="00692E20"/>
    <w:rsid w:val="00693D05"/>
    <w:rsid w:val="006940A3"/>
    <w:rsid w:val="006941CC"/>
    <w:rsid w:val="006947C0"/>
    <w:rsid w:val="00694B78"/>
    <w:rsid w:val="006951B9"/>
    <w:rsid w:val="006965FB"/>
    <w:rsid w:val="00696628"/>
    <w:rsid w:val="00696BEE"/>
    <w:rsid w:val="00697A97"/>
    <w:rsid w:val="006A09C7"/>
    <w:rsid w:val="006A0E3D"/>
    <w:rsid w:val="006A11EA"/>
    <w:rsid w:val="006A15B1"/>
    <w:rsid w:val="006A1E6A"/>
    <w:rsid w:val="006A1F7E"/>
    <w:rsid w:val="006A23BF"/>
    <w:rsid w:val="006A255F"/>
    <w:rsid w:val="006A2C93"/>
    <w:rsid w:val="006A2FB6"/>
    <w:rsid w:val="006A3920"/>
    <w:rsid w:val="006A4464"/>
    <w:rsid w:val="006A57BE"/>
    <w:rsid w:val="006A58AC"/>
    <w:rsid w:val="006A60AD"/>
    <w:rsid w:val="006A659C"/>
    <w:rsid w:val="006A6AB9"/>
    <w:rsid w:val="006A76A0"/>
    <w:rsid w:val="006A7D27"/>
    <w:rsid w:val="006B017E"/>
    <w:rsid w:val="006B0212"/>
    <w:rsid w:val="006B0608"/>
    <w:rsid w:val="006B08D0"/>
    <w:rsid w:val="006B123C"/>
    <w:rsid w:val="006B289C"/>
    <w:rsid w:val="006B2994"/>
    <w:rsid w:val="006B29CD"/>
    <w:rsid w:val="006B2E37"/>
    <w:rsid w:val="006B2E67"/>
    <w:rsid w:val="006B37EE"/>
    <w:rsid w:val="006B3AE6"/>
    <w:rsid w:val="006B4AD9"/>
    <w:rsid w:val="006B55E7"/>
    <w:rsid w:val="006B57E4"/>
    <w:rsid w:val="006B605D"/>
    <w:rsid w:val="006B62A7"/>
    <w:rsid w:val="006C0CD2"/>
    <w:rsid w:val="006C0EED"/>
    <w:rsid w:val="006C0F3F"/>
    <w:rsid w:val="006C120A"/>
    <w:rsid w:val="006C139A"/>
    <w:rsid w:val="006C1847"/>
    <w:rsid w:val="006C1959"/>
    <w:rsid w:val="006C371F"/>
    <w:rsid w:val="006C4E06"/>
    <w:rsid w:val="006C6C5A"/>
    <w:rsid w:val="006D0055"/>
    <w:rsid w:val="006D0061"/>
    <w:rsid w:val="006D0C37"/>
    <w:rsid w:val="006D3F22"/>
    <w:rsid w:val="006D40A6"/>
    <w:rsid w:val="006D492C"/>
    <w:rsid w:val="006D4A12"/>
    <w:rsid w:val="006D4BF7"/>
    <w:rsid w:val="006D5A4C"/>
    <w:rsid w:val="006D5F90"/>
    <w:rsid w:val="006D64BE"/>
    <w:rsid w:val="006D689E"/>
    <w:rsid w:val="006D6907"/>
    <w:rsid w:val="006D7077"/>
    <w:rsid w:val="006D7518"/>
    <w:rsid w:val="006D7A1B"/>
    <w:rsid w:val="006D7E1A"/>
    <w:rsid w:val="006E05EC"/>
    <w:rsid w:val="006E0794"/>
    <w:rsid w:val="006E0A7A"/>
    <w:rsid w:val="006E0C31"/>
    <w:rsid w:val="006E1381"/>
    <w:rsid w:val="006E14F2"/>
    <w:rsid w:val="006E1BB1"/>
    <w:rsid w:val="006E1DD2"/>
    <w:rsid w:val="006E1E4F"/>
    <w:rsid w:val="006E1F91"/>
    <w:rsid w:val="006E223F"/>
    <w:rsid w:val="006E2620"/>
    <w:rsid w:val="006E26DA"/>
    <w:rsid w:val="006E2B0C"/>
    <w:rsid w:val="006E2C5E"/>
    <w:rsid w:val="006E31B7"/>
    <w:rsid w:val="006E3242"/>
    <w:rsid w:val="006E47F3"/>
    <w:rsid w:val="006E4FAD"/>
    <w:rsid w:val="006E52CA"/>
    <w:rsid w:val="006E54A5"/>
    <w:rsid w:val="006E54C7"/>
    <w:rsid w:val="006E592F"/>
    <w:rsid w:val="006E770E"/>
    <w:rsid w:val="006E7883"/>
    <w:rsid w:val="006E7BD0"/>
    <w:rsid w:val="006E7E88"/>
    <w:rsid w:val="006F058E"/>
    <w:rsid w:val="006F0A99"/>
    <w:rsid w:val="006F143A"/>
    <w:rsid w:val="006F1900"/>
    <w:rsid w:val="006F1D2C"/>
    <w:rsid w:val="006F27BC"/>
    <w:rsid w:val="006F288A"/>
    <w:rsid w:val="006F28AC"/>
    <w:rsid w:val="006F3B1D"/>
    <w:rsid w:val="006F490F"/>
    <w:rsid w:val="006F491D"/>
    <w:rsid w:val="006F51A7"/>
    <w:rsid w:val="006F53C9"/>
    <w:rsid w:val="006F6BC0"/>
    <w:rsid w:val="006F7201"/>
    <w:rsid w:val="006F7570"/>
    <w:rsid w:val="006F7E0B"/>
    <w:rsid w:val="0070014F"/>
    <w:rsid w:val="0070131D"/>
    <w:rsid w:val="007017CE"/>
    <w:rsid w:val="00702A34"/>
    <w:rsid w:val="00702CF6"/>
    <w:rsid w:val="007031F7"/>
    <w:rsid w:val="00704557"/>
    <w:rsid w:val="00704F8B"/>
    <w:rsid w:val="00706017"/>
    <w:rsid w:val="00706558"/>
    <w:rsid w:val="00707873"/>
    <w:rsid w:val="00710275"/>
    <w:rsid w:val="007106FF"/>
    <w:rsid w:val="0071091B"/>
    <w:rsid w:val="00711273"/>
    <w:rsid w:val="0071137B"/>
    <w:rsid w:val="00711D0D"/>
    <w:rsid w:val="00711F9E"/>
    <w:rsid w:val="0071214A"/>
    <w:rsid w:val="00713B46"/>
    <w:rsid w:val="007146E7"/>
    <w:rsid w:val="00714EF7"/>
    <w:rsid w:val="007154BD"/>
    <w:rsid w:val="00715529"/>
    <w:rsid w:val="0071574B"/>
    <w:rsid w:val="00715F23"/>
    <w:rsid w:val="00715FC4"/>
    <w:rsid w:val="0071641C"/>
    <w:rsid w:val="00716D34"/>
    <w:rsid w:val="00717295"/>
    <w:rsid w:val="007204C4"/>
    <w:rsid w:val="0072072B"/>
    <w:rsid w:val="00720809"/>
    <w:rsid w:val="00720B34"/>
    <w:rsid w:val="00720BDB"/>
    <w:rsid w:val="00721D70"/>
    <w:rsid w:val="00722F27"/>
    <w:rsid w:val="007235E9"/>
    <w:rsid w:val="007238F9"/>
    <w:rsid w:val="00724398"/>
    <w:rsid w:val="00724BF5"/>
    <w:rsid w:val="00724D80"/>
    <w:rsid w:val="00724ED1"/>
    <w:rsid w:val="00725896"/>
    <w:rsid w:val="007260EE"/>
    <w:rsid w:val="00726695"/>
    <w:rsid w:val="00727230"/>
    <w:rsid w:val="0073058D"/>
    <w:rsid w:val="007315ED"/>
    <w:rsid w:val="007320A1"/>
    <w:rsid w:val="00732FC6"/>
    <w:rsid w:val="00733110"/>
    <w:rsid w:val="007340C8"/>
    <w:rsid w:val="00734F10"/>
    <w:rsid w:val="00735383"/>
    <w:rsid w:val="00735A87"/>
    <w:rsid w:val="00737354"/>
    <w:rsid w:val="00737587"/>
    <w:rsid w:val="00737BDA"/>
    <w:rsid w:val="00740466"/>
    <w:rsid w:val="00740E24"/>
    <w:rsid w:val="00741223"/>
    <w:rsid w:val="007423EB"/>
    <w:rsid w:val="00742477"/>
    <w:rsid w:val="007424EF"/>
    <w:rsid w:val="00742837"/>
    <w:rsid w:val="00743D63"/>
    <w:rsid w:val="007460CE"/>
    <w:rsid w:val="00746D2D"/>
    <w:rsid w:val="00747063"/>
    <w:rsid w:val="007472B4"/>
    <w:rsid w:val="007479F2"/>
    <w:rsid w:val="00747E7A"/>
    <w:rsid w:val="00750094"/>
    <w:rsid w:val="00750AC0"/>
    <w:rsid w:val="00752239"/>
    <w:rsid w:val="007525C4"/>
    <w:rsid w:val="007533F9"/>
    <w:rsid w:val="0075570A"/>
    <w:rsid w:val="00755AA0"/>
    <w:rsid w:val="00755CAD"/>
    <w:rsid w:val="0075633B"/>
    <w:rsid w:val="00756582"/>
    <w:rsid w:val="00756A84"/>
    <w:rsid w:val="007606A6"/>
    <w:rsid w:val="0076195F"/>
    <w:rsid w:val="007645FC"/>
    <w:rsid w:val="00766DCA"/>
    <w:rsid w:val="007679B2"/>
    <w:rsid w:val="0077002A"/>
    <w:rsid w:val="0077010E"/>
    <w:rsid w:val="00770A04"/>
    <w:rsid w:val="00771224"/>
    <w:rsid w:val="00771489"/>
    <w:rsid w:val="00771AA9"/>
    <w:rsid w:val="007734EB"/>
    <w:rsid w:val="007739C8"/>
    <w:rsid w:val="00773BC4"/>
    <w:rsid w:val="00773D7C"/>
    <w:rsid w:val="0077416C"/>
    <w:rsid w:val="007741D5"/>
    <w:rsid w:val="00774696"/>
    <w:rsid w:val="007746DC"/>
    <w:rsid w:val="00774A5A"/>
    <w:rsid w:val="00775455"/>
    <w:rsid w:val="00775891"/>
    <w:rsid w:val="00775966"/>
    <w:rsid w:val="00775ABC"/>
    <w:rsid w:val="0077602C"/>
    <w:rsid w:val="00776720"/>
    <w:rsid w:val="007776C5"/>
    <w:rsid w:val="00777C6C"/>
    <w:rsid w:val="007801FD"/>
    <w:rsid w:val="00780639"/>
    <w:rsid w:val="0078074B"/>
    <w:rsid w:val="00780C06"/>
    <w:rsid w:val="00782083"/>
    <w:rsid w:val="00782952"/>
    <w:rsid w:val="00782BAF"/>
    <w:rsid w:val="00783918"/>
    <w:rsid w:val="007847B1"/>
    <w:rsid w:val="007849A2"/>
    <w:rsid w:val="00784D0C"/>
    <w:rsid w:val="0078506D"/>
    <w:rsid w:val="0078551B"/>
    <w:rsid w:val="0078565F"/>
    <w:rsid w:val="00785D2E"/>
    <w:rsid w:val="00786094"/>
    <w:rsid w:val="0078633D"/>
    <w:rsid w:val="00786541"/>
    <w:rsid w:val="0078782B"/>
    <w:rsid w:val="00787C10"/>
    <w:rsid w:val="0079087B"/>
    <w:rsid w:val="00790CEE"/>
    <w:rsid w:val="00791DA9"/>
    <w:rsid w:val="0079287A"/>
    <w:rsid w:val="00792A50"/>
    <w:rsid w:val="00792B22"/>
    <w:rsid w:val="00792BA0"/>
    <w:rsid w:val="00792CB7"/>
    <w:rsid w:val="007939B7"/>
    <w:rsid w:val="00793A43"/>
    <w:rsid w:val="00793B6F"/>
    <w:rsid w:val="00793E4F"/>
    <w:rsid w:val="0079436B"/>
    <w:rsid w:val="00794831"/>
    <w:rsid w:val="007950A8"/>
    <w:rsid w:val="007961E3"/>
    <w:rsid w:val="00796236"/>
    <w:rsid w:val="007965DD"/>
    <w:rsid w:val="0079689F"/>
    <w:rsid w:val="00796C1B"/>
    <w:rsid w:val="00796CF2"/>
    <w:rsid w:val="00796D58"/>
    <w:rsid w:val="007A042F"/>
    <w:rsid w:val="007A0F36"/>
    <w:rsid w:val="007A0F69"/>
    <w:rsid w:val="007A0FC1"/>
    <w:rsid w:val="007A1331"/>
    <w:rsid w:val="007A1730"/>
    <w:rsid w:val="007A1926"/>
    <w:rsid w:val="007A2094"/>
    <w:rsid w:val="007A2612"/>
    <w:rsid w:val="007A2697"/>
    <w:rsid w:val="007A2827"/>
    <w:rsid w:val="007A35A1"/>
    <w:rsid w:val="007A3608"/>
    <w:rsid w:val="007A36EA"/>
    <w:rsid w:val="007A39F9"/>
    <w:rsid w:val="007A3DE6"/>
    <w:rsid w:val="007A6D07"/>
    <w:rsid w:val="007A7932"/>
    <w:rsid w:val="007A7981"/>
    <w:rsid w:val="007A7F0B"/>
    <w:rsid w:val="007B0262"/>
    <w:rsid w:val="007B03C0"/>
    <w:rsid w:val="007B1A0B"/>
    <w:rsid w:val="007B1CEC"/>
    <w:rsid w:val="007B26B3"/>
    <w:rsid w:val="007B3674"/>
    <w:rsid w:val="007B47C8"/>
    <w:rsid w:val="007B4B56"/>
    <w:rsid w:val="007B5938"/>
    <w:rsid w:val="007B6C11"/>
    <w:rsid w:val="007B6C87"/>
    <w:rsid w:val="007B74F9"/>
    <w:rsid w:val="007B7889"/>
    <w:rsid w:val="007C077E"/>
    <w:rsid w:val="007C19BD"/>
    <w:rsid w:val="007C1A1F"/>
    <w:rsid w:val="007C1BD3"/>
    <w:rsid w:val="007C2183"/>
    <w:rsid w:val="007C28BE"/>
    <w:rsid w:val="007C32A8"/>
    <w:rsid w:val="007C3A8D"/>
    <w:rsid w:val="007C435B"/>
    <w:rsid w:val="007C4558"/>
    <w:rsid w:val="007C4587"/>
    <w:rsid w:val="007C47C5"/>
    <w:rsid w:val="007C52BC"/>
    <w:rsid w:val="007C5555"/>
    <w:rsid w:val="007C6E46"/>
    <w:rsid w:val="007C7036"/>
    <w:rsid w:val="007C728B"/>
    <w:rsid w:val="007C7332"/>
    <w:rsid w:val="007C73AE"/>
    <w:rsid w:val="007C78D8"/>
    <w:rsid w:val="007D1726"/>
    <w:rsid w:val="007D1FA8"/>
    <w:rsid w:val="007D2EC2"/>
    <w:rsid w:val="007D429A"/>
    <w:rsid w:val="007D4F17"/>
    <w:rsid w:val="007D5B2E"/>
    <w:rsid w:val="007D5D2D"/>
    <w:rsid w:val="007D6024"/>
    <w:rsid w:val="007E18D0"/>
    <w:rsid w:val="007E2905"/>
    <w:rsid w:val="007E3E08"/>
    <w:rsid w:val="007E4077"/>
    <w:rsid w:val="007E43A3"/>
    <w:rsid w:val="007E58A5"/>
    <w:rsid w:val="007E5969"/>
    <w:rsid w:val="007E5CF7"/>
    <w:rsid w:val="007E75AC"/>
    <w:rsid w:val="007E7B56"/>
    <w:rsid w:val="007F083B"/>
    <w:rsid w:val="007F0D77"/>
    <w:rsid w:val="007F1104"/>
    <w:rsid w:val="007F13C2"/>
    <w:rsid w:val="007F18CF"/>
    <w:rsid w:val="007F1E8E"/>
    <w:rsid w:val="007F2D66"/>
    <w:rsid w:val="007F2E26"/>
    <w:rsid w:val="007F2F7B"/>
    <w:rsid w:val="007F3468"/>
    <w:rsid w:val="007F3814"/>
    <w:rsid w:val="007F43EA"/>
    <w:rsid w:val="007F463A"/>
    <w:rsid w:val="007F4CA3"/>
    <w:rsid w:val="007F53B5"/>
    <w:rsid w:val="007F5F44"/>
    <w:rsid w:val="007F65B4"/>
    <w:rsid w:val="007F6FEE"/>
    <w:rsid w:val="007F71B8"/>
    <w:rsid w:val="007F7E67"/>
    <w:rsid w:val="00800448"/>
    <w:rsid w:val="00801747"/>
    <w:rsid w:val="00801824"/>
    <w:rsid w:val="00801A24"/>
    <w:rsid w:val="00802284"/>
    <w:rsid w:val="00802686"/>
    <w:rsid w:val="008029A4"/>
    <w:rsid w:val="00802EB1"/>
    <w:rsid w:val="0080307F"/>
    <w:rsid w:val="00803DC0"/>
    <w:rsid w:val="00804DAF"/>
    <w:rsid w:val="008057A9"/>
    <w:rsid w:val="008063DE"/>
    <w:rsid w:val="00807853"/>
    <w:rsid w:val="00810492"/>
    <w:rsid w:val="00810928"/>
    <w:rsid w:val="008111F5"/>
    <w:rsid w:val="0081172F"/>
    <w:rsid w:val="00811C5F"/>
    <w:rsid w:val="0081252B"/>
    <w:rsid w:val="00812535"/>
    <w:rsid w:val="0081308B"/>
    <w:rsid w:val="00813F0A"/>
    <w:rsid w:val="00814421"/>
    <w:rsid w:val="00814B87"/>
    <w:rsid w:val="00814D6B"/>
    <w:rsid w:val="00814DAD"/>
    <w:rsid w:val="00814F73"/>
    <w:rsid w:val="00815360"/>
    <w:rsid w:val="0081583B"/>
    <w:rsid w:val="008160C7"/>
    <w:rsid w:val="008162C2"/>
    <w:rsid w:val="008164F7"/>
    <w:rsid w:val="00816603"/>
    <w:rsid w:val="00817C1B"/>
    <w:rsid w:val="00820362"/>
    <w:rsid w:val="00820791"/>
    <w:rsid w:val="00821DFB"/>
    <w:rsid w:val="008227A7"/>
    <w:rsid w:val="008231DB"/>
    <w:rsid w:val="00823792"/>
    <w:rsid w:val="00824045"/>
    <w:rsid w:val="008248B2"/>
    <w:rsid w:val="00824D7A"/>
    <w:rsid w:val="0082682D"/>
    <w:rsid w:val="00826988"/>
    <w:rsid w:val="00826E98"/>
    <w:rsid w:val="00826F09"/>
    <w:rsid w:val="00827954"/>
    <w:rsid w:val="00830075"/>
    <w:rsid w:val="008314AF"/>
    <w:rsid w:val="008314D8"/>
    <w:rsid w:val="00831564"/>
    <w:rsid w:val="00831743"/>
    <w:rsid w:val="00832E30"/>
    <w:rsid w:val="0083323D"/>
    <w:rsid w:val="00833A11"/>
    <w:rsid w:val="00833A5A"/>
    <w:rsid w:val="00833D44"/>
    <w:rsid w:val="0083532A"/>
    <w:rsid w:val="00835395"/>
    <w:rsid w:val="008355B0"/>
    <w:rsid w:val="00835B13"/>
    <w:rsid w:val="0083603B"/>
    <w:rsid w:val="00836430"/>
    <w:rsid w:val="00836AF1"/>
    <w:rsid w:val="0083740F"/>
    <w:rsid w:val="00837ADD"/>
    <w:rsid w:val="00840698"/>
    <w:rsid w:val="008409AE"/>
    <w:rsid w:val="00841C58"/>
    <w:rsid w:val="008420BF"/>
    <w:rsid w:val="008425D6"/>
    <w:rsid w:val="008435AB"/>
    <w:rsid w:val="00844784"/>
    <w:rsid w:val="00844938"/>
    <w:rsid w:val="00844D43"/>
    <w:rsid w:val="008455AB"/>
    <w:rsid w:val="008458BA"/>
    <w:rsid w:val="00845D52"/>
    <w:rsid w:val="00845E3E"/>
    <w:rsid w:val="00846591"/>
    <w:rsid w:val="00846AED"/>
    <w:rsid w:val="00846C67"/>
    <w:rsid w:val="00846CA8"/>
    <w:rsid w:val="00846DDC"/>
    <w:rsid w:val="00847E3D"/>
    <w:rsid w:val="008503DC"/>
    <w:rsid w:val="0085107B"/>
    <w:rsid w:val="008510A9"/>
    <w:rsid w:val="008517B0"/>
    <w:rsid w:val="00852567"/>
    <w:rsid w:val="0085278B"/>
    <w:rsid w:val="00852F56"/>
    <w:rsid w:val="00852F83"/>
    <w:rsid w:val="00853128"/>
    <w:rsid w:val="0085369C"/>
    <w:rsid w:val="0085372D"/>
    <w:rsid w:val="00853C11"/>
    <w:rsid w:val="00853C67"/>
    <w:rsid w:val="00854487"/>
    <w:rsid w:val="008545C1"/>
    <w:rsid w:val="00855A17"/>
    <w:rsid w:val="00856510"/>
    <w:rsid w:val="00857644"/>
    <w:rsid w:val="0085781F"/>
    <w:rsid w:val="008606F6"/>
    <w:rsid w:val="00860CC4"/>
    <w:rsid w:val="00861478"/>
    <w:rsid w:val="00861ED7"/>
    <w:rsid w:val="00861FF0"/>
    <w:rsid w:val="008627E2"/>
    <w:rsid w:val="008627ED"/>
    <w:rsid w:val="00862CEB"/>
    <w:rsid w:val="00862DAE"/>
    <w:rsid w:val="008641A5"/>
    <w:rsid w:val="008644DB"/>
    <w:rsid w:val="00864965"/>
    <w:rsid w:val="00864B4C"/>
    <w:rsid w:val="00865303"/>
    <w:rsid w:val="008663F3"/>
    <w:rsid w:val="008664E3"/>
    <w:rsid w:val="008664ED"/>
    <w:rsid w:val="00866882"/>
    <w:rsid w:val="00867750"/>
    <w:rsid w:val="00867EAC"/>
    <w:rsid w:val="00871808"/>
    <w:rsid w:val="00872083"/>
    <w:rsid w:val="00872550"/>
    <w:rsid w:val="00872BBA"/>
    <w:rsid w:val="00873B87"/>
    <w:rsid w:val="00873E97"/>
    <w:rsid w:val="00880C4B"/>
    <w:rsid w:val="008821F6"/>
    <w:rsid w:val="00882491"/>
    <w:rsid w:val="00882983"/>
    <w:rsid w:val="008829D5"/>
    <w:rsid w:val="00883398"/>
    <w:rsid w:val="00883A82"/>
    <w:rsid w:val="00883A8C"/>
    <w:rsid w:val="00883C7A"/>
    <w:rsid w:val="008840E9"/>
    <w:rsid w:val="008846B5"/>
    <w:rsid w:val="00885636"/>
    <w:rsid w:val="00885898"/>
    <w:rsid w:val="00887139"/>
    <w:rsid w:val="00887498"/>
    <w:rsid w:val="00887BD1"/>
    <w:rsid w:val="0089061B"/>
    <w:rsid w:val="00890952"/>
    <w:rsid w:val="00891069"/>
    <w:rsid w:val="008913A2"/>
    <w:rsid w:val="00891723"/>
    <w:rsid w:val="0089245D"/>
    <w:rsid w:val="00892E9A"/>
    <w:rsid w:val="00894C01"/>
    <w:rsid w:val="0089576D"/>
    <w:rsid w:val="00895A6C"/>
    <w:rsid w:val="00895C36"/>
    <w:rsid w:val="00895FCD"/>
    <w:rsid w:val="0089631E"/>
    <w:rsid w:val="00896499"/>
    <w:rsid w:val="00896736"/>
    <w:rsid w:val="00896E73"/>
    <w:rsid w:val="0089729C"/>
    <w:rsid w:val="008975A2"/>
    <w:rsid w:val="008977C6"/>
    <w:rsid w:val="008A0BED"/>
    <w:rsid w:val="008A181D"/>
    <w:rsid w:val="008A1D79"/>
    <w:rsid w:val="008A1ED6"/>
    <w:rsid w:val="008A210F"/>
    <w:rsid w:val="008A2AF2"/>
    <w:rsid w:val="008A2C03"/>
    <w:rsid w:val="008A32CE"/>
    <w:rsid w:val="008A3D71"/>
    <w:rsid w:val="008A40E2"/>
    <w:rsid w:val="008A416A"/>
    <w:rsid w:val="008A4F6F"/>
    <w:rsid w:val="008A5083"/>
    <w:rsid w:val="008A56A3"/>
    <w:rsid w:val="008A5DC0"/>
    <w:rsid w:val="008A61DA"/>
    <w:rsid w:val="008A61FE"/>
    <w:rsid w:val="008A651F"/>
    <w:rsid w:val="008A739D"/>
    <w:rsid w:val="008A7D2A"/>
    <w:rsid w:val="008A7FA2"/>
    <w:rsid w:val="008B0423"/>
    <w:rsid w:val="008B0848"/>
    <w:rsid w:val="008B0884"/>
    <w:rsid w:val="008B14D7"/>
    <w:rsid w:val="008B1D5E"/>
    <w:rsid w:val="008B3001"/>
    <w:rsid w:val="008B3463"/>
    <w:rsid w:val="008B4E72"/>
    <w:rsid w:val="008B5112"/>
    <w:rsid w:val="008B6AB2"/>
    <w:rsid w:val="008B6F8F"/>
    <w:rsid w:val="008B7750"/>
    <w:rsid w:val="008B78EF"/>
    <w:rsid w:val="008C0E51"/>
    <w:rsid w:val="008C1645"/>
    <w:rsid w:val="008C16AB"/>
    <w:rsid w:val="008C2A64"/>
    <w:rsid w:val="008C2AAF"/>
    <w:rsid w:val="008C2C6E"/>
    <w:rsid w:val="008C31F6"/>
    <w:rsid w:val="008C73A8"/>
    <w:rsid w:val="008D045A"/>
    <w:rsid w:val="008D059A"/>
    <w:rsid w:val="008D061B"/>
    <w:rsid w:val="008D0C6F"/>
    <w:rsid w:val="008D176C"/>
    <w:rsid w:val="008D17A4"/>
    <w:rsid w:val="008D1A85"/>
    <w:rsid w:val="008D24CF"/>
    <w:rsid w:val="008D2C81"/>
    <w:rsid w:val="008D2FA1"/>
    <w:rsid w:val="008D3510"/>
    <w:rsid w:val="008D3603"/>
    <w:rsid w:val="008D426F"/>
    <w:rsid w:val="008D4D1C"/>
    <w:rsid w:val="008D5065"/>
    <w:rsid w:val="008D510F"/>
    <w:rsid w:val="008D5555"/>
    <w:rsid w:val="008D604E"/>
    <w:rsid w:val="008D63A3"/>
    <w:rsid w:val="008D757A"/>
    <w:rsid w:val="008E009A"/>
    <w:rsid w:val="008E00C3"/>
    <w:rsid w:val="008E16DA"/>
    <w:rsid w:val="008E1760"/>
    <w:rsid w:val="008E1A82"/>
    <w:rsid w:val="008E1CB8"/>
    <w:rsid w:val="008E27FD"/>
    <w:rsid w:val="008E343B"/>
    <w:rsid w:val="008E3EF1"/>
    <w:rsid w:val="008E41A2"/>
    <w:rsid w:val="008E4273"/>
    <w:rsid w:val="008E43BB"/>
    <w:rsid w:val="008E4D7E"/>
    <w:rsid w:val="008E54D3"/>
    <w:rsid w:val="008E555F"/>
    <w:rsid w:val="008E5682"/>
    <w:rsid w:val="008E6E6F"/>
    <w:rsid w:val="008E7AEA"/>
    <w:rsid w:val="008E7CA3"/>
    <w:rsid w:val="008F0D8A"/>
    <w:rsid w:val="008F0F37"/>
    <w:rsid w:val="008F16B7"/>
    <w:rsid w:val="008F1802"/>
    <w:rsid w:val="008F2121"/>
    <w:rsid w:val="008F21A4"/>
    <w:rsid w:val="008F3602"/>
    <w:rsid w:val="008F3C58"/>
    <w:rsid w:val="008F427B"/>
    <w:rsid w:val="008F4666"/>
    <w:rsid w:val="008F49C8"/>
    <w:rsid w:val="008F4E95"/>
    <w:rsid w:val="008F551E"/>
    <w:rsid w:val="008F5A24"/>
    <w:rsid w:val="008F62C8"/>
    <w:rsid w:val="008F6306"/>
    <w:rsid w:val="008F712D"/>
    <w:rsid w:val="008F79FB"/>
    <w:rsid w:val="008F7FF9"/>
    <w:rsid w:val="00900C08"/>
    <w:rsid w:val="00900FFD"/>
    <w:rsid w:val="00901A4F"/>
    <w:rsid w:val="00902F23"/>
    <w:rsid w:val="009032D6"/>
    <w:rsid w:val="00903A52"/>
    <w:rsid w:val="00903BD1"/>
    <w:rsid w:val="009050E0"/>
    <w:rsid w:val="00905AC8"/>
    <w:rsid w:val="00906946"/>
    <w:rsid w:val="00907CFF"/>
    <w:rsid w:val="00910768"/>
    <w:rsid w:val="009108EB"/>
    <w:rsid w:val="00910A07"/>
    <w:rsid w:val="00910CC2"/>
    <w:rsid w:val="00910CDE"/>
    <w:rsid w:val="00910FB4"/>
    <w:rsid w:val="0091180B"/>
    <w:rsid w:val="009124D6"/>
    <w:rsid w:val="0091252B"/>
    <w:rsid w:val="009132BD"/>
    <w:rsid w:val="00914227"/>
    <w:rsid w:val="009143B9"/>
    <w:rsid w:val="009145B6"/>
    <w:rsid w:val="009149F2"/>
    <w:rsid w:val="00914E65"/>
    <w:rsid w:val="00915F86"/>
    <w:rsid w:val="009161A7"/>
    <w:rsid w:val="009167B4"/>
    <w:rsid w:val="00917516"/>
    <w:rsid w:val="00920988"/>
    <w:rsid w:val="00920A35"/>
    <w:rsid w:val="0092106D"/>
    <w:rsid w:val="009223D8"/>
    <w:rsid w:val="0092259B"/>
    <w:rsid w:val="009233CE"/>
    <w:rsid w:val="009239E0"/>
    <w:rsid w:val="00923A7B"/>
    <w:rsid w:val="0092506B"/>
    <w:rsid w:val="009256C6"/>
    <w:rsid w:val="00925725"/>
    <w:rsid w:val="00925A8A"/>
    <w:rsid w:val="00925BEC"/>
    <w:rsid w:val="00925D72"/>
    <w:rsid w:val="0092615F"/>
    <w:rsid w:val="009265FE"/>
    <w:rsid w:val="00926772"/>
    <w:rsid w:val="00926C78"/>
    <w:rsid w:val="0092762B"/>
    <w:rsid w:val="0093027B"/>
    <w:rsid w:val="009305F6"/>
    <w:rsid w:val="00930EF1"/>
    <w:rsid w:val="00931DE3"/>
    <w:rsid w:val="00931ECC"/>
    <w:rsid w:val="00932222"/>
    <w:rsid w:val="009323E0"/>
    <w:rsid w:val="00932FA0"/>
    <w:rsid w:val="00933763"/>
    <w:rsid w:val="00933852"/>
    <w:rsid w:val="00934132"/>
    <w:rsid w:val="00934470"/>
    <w:rsid w:val="0093456D"/>
    <w:rsid w:val="00934CBF"/>
    <w:rsid w:val="009358DC"/>
    <w:rsid w:val="00936343"/>
    <w:rsid w:val="00936B28"/>
    <w:rsid w:val="00936BFC"/>
    <w:rsid w:val="0093753A"/>
    <w:rsid w:val="0093755D"/>
    <w:rsid w:val="00940AAD"/>
    <w:rsid w:val="00940BDA"/>
    <w:rsid w:val="00941470"/>
    <w:rsid w:val="00943BC4"/>
    <w:rsid w:val="00944212"/>
    <w:rsid w:val="009445E6"/>
    <w:rsid w:val="00944E04"/>
    <w:rsid w:val="009452F5"/>
    <w:rsid w:val="00946073"/>
    <w:rsid w:val="009469E4"/>
    <w:rsid w:val="00946B99"/>
    <w:rsid w:val="009476EE"/>
    <w:rsid w:val="0095098C"/>
    <w:rsid w:val="0095251A"/>
    <w:rsid w:val="00952666"/>
    <w:rsid w:val="00952D7C"/>
    <w:rsid w:val="00954119"/>
    <w:rsid w:val="00955160"/>
    <w:rsid w:val="009553A7"/>
    <w:rsid w:val="00955B7D"/>
    <w:rsid w:val="00955CDD"/>
    <w:rsid w:val="009561A5"/>
    <w:rsid w:val="0095621E"/>
    <w:rsid w:val="009570A2"/>
    <w:rsid w:val="00957442"/>
    <w:rsid w:val="00960A05"/>
    <w:rsid w:val="00960A84"/>
    <w:rsid w:val="00960D37"/>
    <w:rsid w:val="0096196D"/>
    <w:rsid w:val="0096278F"/>
    <w:rsid w:val="00962A02"/>
    <w:rsid w:val="00962EB7"/>
    <w:rsid w:val="00963B64"/>
    <w:rsid w:val="0096413F"/>
    <w:rsid w:val="00964E68"/>
    <w:rsid w:val="009651BB"/>
    <w:rsid w:val="00966273"/>
    <w:rsid w:val="009670DA"/>
    <w:rsid w:val="00967672"/>
    <w:rsid w:val="00967F7D"/>
    <w:rsid w:val="00970128"/>
    <w:rsid w:val="0097018A"/>
    <w:rsid w:val="0097057D"/>
    <w:rsid w:val="00970839"/>
    <w:rsid w:val="0097129E"/>
    <w:rsid w:val="009717B1"/>
    <w:rsid w:val="00971F3E"/>
    <w:rsid w:val="0097200F"/>
    <w:rsid w:val="00972276"/>
    <w:rsid w:val="009727FB"/>
    <w:rsid w:val="00972A51"/>
    <w:rsid w:val="00972C59"/>
    <w:rsid w:val="0097305A"/>
    <w:rsid w:val="0097311F"/>
    <w:rsid w:val="009737BC"/>
    <w:rsid w:val="00974137"/>
    <w:rsid w:val="009741E4"/>
    <w:rsid w:val="00974F15"/>
    <w:rsid w:val="00975587"/>
    <w:rsid w:val="0097562F"/>
    <w:rsid w:val="0097619B"/>
    <w:rsid w:val="00976636"/>
    <w:rsid w:val="00976E91"/>
    <w:rsid w:val="00977013"/>
    <w:rsid w:val="00977DC1"/>
    <w:rsid w:val="0098006F"/>
    <w:rsid w:val="009802F7"/>
    <w:rsid w:val="00982315"/>
    <w:rsid w:val="00982E10"/>
    <w:rsid w:val="00982FF5"/>
    <w:rsid w:val="00983209"/>
    <w:rsid w:val="00983A4F"/>
    <w:rsid w:val="00983A7F"/>
    <w:rsid w:val="00983FD2"/>
    <w:rsid w:val="00984DF3"/>
    <w:rsid w:val="009851F7"/>
    <w:rsid w:val="00985265"/>
    <w:rsid w:val="00986408"/>
    <w:rsid w:val="00986B82"/>
    <w:rsid w:val="00986D22"/>
    <w:rsid w:val="009873EB"/>
    <w:rsid w:val="009878C5"/>
    <w:rsid w:val="00987B01"/>
    <w:rsid w:val="00990056"/>
    <w:rsid w:val="00990E84"/>
    <w:rsid w:val="00991080"/>
    <w:rsid w:val="00991832"/>
    <w:rsid w:val="00991ADF"/>
    <w:rsid w:val="00991B13"/>
    <w:rsid w:val="00991FDF"/>
    <w:rsid w:val="00993C11"/>
    <w:rsid w:val="00995058"/>
    <w:rsid w:val="009950F1"/>
    <w:rsid w:val="009951FC"/>
    <w:rsid w:val="00995564"/>
    <w:rsid w:val="00996B62"/>
    <w:rsid w:val="0099703B"/>
    <w:rsid w:val="009A0549"/>
    <w:rsid w:val="009A07B6"/>
    <w:rsid w:val="009A09C0"/>
    <w:rsid w:val="009A189B"/>
    <w:rsid w:val="009A1C94"/>
    <w:rsid w:val="009A1DBF"/>
    <w:rsid w:val="009A241D"/>
    <w:rsid w:val="009A25DB"/>
    <w:rsid w:val="009A3682"/>
    <w:rsid w:val="009A37CF"/>
    <w:rsid w:val="009A37F3"/>
    <w:rsid w:val="009A3855"/>
    <w:rsid w:val="009A3947"/>
    <w:rsid w:val="009A3F79"/>
    <w:rsid w:val="009A43EC"/>
    <w:rsid w:val="009A6237"/>
    <w:rsid w:val="009A6571"/>
    <w:rsid w:val="009A77CB"/>
    <w:rsid w:val="009A79C0"/>
    <w:rsid w:val="009A7E4C"/>
    <w:rsid w:val="009B003E"/>
    <w:rsid w:val="009B06B5"/>
    <w:rsid w:val="009B0771"/>
    <w:rsid w:val="009B105E"/>
    <w:rsid w:val="009B2633"/>
    <w:rsid w:val="009B31A4"/>
    <w:rsid w:val="009B3A41"/>
    <w:rsid w:val="009B4A39"/>
    <w:rsid w:val="009B5C99"/>
    <w:rsid w:val="009B5E19"/>
    <w:rsid w:val="009B697A"/>
    <w:rsid w:val="009B701C"/>
    <w:rsid w:val="009B7323"/>
    <w:rsid w:val="009B7367"/>
    <w:rsid w:val="009B7577"/>
    <w:rsid w:val="009B7B56"/>
    <w:rsid w:val="009C2CAF"/>
    <w:rsid w:val="009C3D56"/>
    <w:rsid w:val="009C410C"/>
    <w:rsid w:val="009C41BA"/>
    <w:rsid w:val="009C4B84"/>
    <w:rsid w:val="009C5213"/>
    <w:rsid w:val="009C53F0"/>
    <w:rsid w:val="009C545E"/>
    <w:rsid w:val="009C5937"/>
    <w:rsid w:val="009C5C3E"/>
    <w:rsid w:val="009C6668"/>
    <w:rsid w:val="009C78A8"/>
    <w:rsid w:val="009D031F"/>
    <w:rsid w:val="009D07EC"/>
    <w:rsid w:val="009D0BCE"/>
    <w:rsid w:val="009D1A25"/>
    <w:rsid w:val="009D265B"/>
    <w:rsid w:val="009D3059"/>
    <w:rsid w:val="009D5F50"/>
    <w:rsid w:val="009D6199"/>
    <w:rsid w:val="009D6548"/>
    <w:rsid w:val="009D759C"/>
    <w:rsid w:val="009D765B"/>
    <w:rsid w:val="009E006F"/>
    <w:rsid w:val="009E0103"/>
    <w:rsid w:val="009E0883"/>
    <w:rsid w:val="009E0AF5"/>
    <w:rsid w:val="009E0C97"/>
    <w:rsid w:val="009E1328"/>
    <w:rsid w:val="009E1A3B"/>
    <w:rsid w:val="009E20F8"/>
    <w:rsid w:val="009E2B2C"/>
    <w:rsid w:val="009E301B"/>
    <w:rsid w:val="009E3381"/>
    <w:rsid w:val="009E393E"/>
    <w:rsid w:val="009E4B12"/>
    <w:rsid w:val="009E4F3F"/>
    <w:rsid w:val="009E5B11"/>
    <w:rsid w:val="009E5F77"/>
    <w:rsid w:val="009E6252"/>
    <w:rsid w:val="009E68EB"/>
    <w:rsid w:val="009E6BAC"/>
    <w:rsid w:val="009E6EAE"/>
    <w:rsid w:val="009E6F96"/>
    <w:rsid w:val="009E75B5"/>
    <w:rsid w:val="009E7CC0"/>
    <w:rsid w:val="009F0DE1"/>
    <w:rsid w:val="009F0F16"/>
    <w:rsid w:val="009F12B6"/>
    <w:rsid w:val="009F2AAB"/>
    <w:rsid w:val="009F2EB8"/>
    <w:rsid w:val="009F3173"/>
    <w:rsid w:val="009F37DD"/>
    <w:rsid w:val="009F407C"/>
    <w:rsid w:val="009F40E7"/>
    <w:rsid w:val="009F5473"/>
    <w:rsid w:val="009F6191"/>
    <w:rsid w:val="009F66F9"/>
    <w:rsid w:val="009F6B12"/>
    <w:rsid w:val="009F70D3"/>
    <w:rsid w:val="009F7F22"/>
    <w:rsid w:val="00A01C5C"/>
    <w:rsid w:val="00A01EAB"/>
    <w:rsid w:val="00A023C0"/>
    <w:rsid w:val="00A03420"/>
    <w:rsid w:val="00A03466"/>
    <w:rsid w:val="00A05046"/>
    <w:rsid w:val="00A05102"/>
    <w:rsid w:val="00A05BF3"/>
    <w:rsid w:val="00A064A0"/>
    <w:rsid w:val="00A0708E"/>
    <w:rsid w:val="00A07FA0"/>
    <w:rsid w:val="00A101AD"/>
    <w:rsid w:val="00A108C1"/>
    <w:rsid w:val="00A11251"/>
    <w:rsid w:val="00A113EB"/>
    <w:rsid w:val="00A120C6"/>
    <w:rsid w:val="00A12135"/>
    <w:rsid w:val="00A128B3"/>
    <w:rsid w:val="00A12D84"/>
    <w:rsid w:val="00A137D7"/>
    <w:rsid w:val="00A13853"/>
    <w:rsid w:val="00A13AD0"/>
    <w:rsid w:val="00A13C67"/>
    <w:rsid w:val="00A1449A"/>
    <w:rsid w:val="00A14697"/>
    <w:rsid w:val="00A14A14"/>
    <w:rsid w:val="00A154E4"/>
    <w:rsid w:val="00A157F3"/>
    <w:rsid w:val="00A15A32"/>
    <w:rsid w:val="00A174E5"/>
    <w:rsid w:val="00A176C8"/>
    <w:rsid w:val="00A17805"/>
    <w:rsid w:val="00A17A1B"/>
    <w:rsid w:val="00A20336"/>
    <w:rsid w:val="00A20941"/>
    <w:rsid w:val="00A215A6"/>
    <w:rsid w:val="00A218FA"/>
    <w:rsid w:val="00A21C0F"/>
    <w:rsid w:val="00A22DD1"/>
    <w:rsid w:val="00A24713"/>
    <w:rsid w:val="00A24BAC"/>
    <w:rsid w:val="00A24D5F"/>
    <w:rsid w:val="00A253E8"/>
    <w:rsid w:val="00A25501"/>
    <w:rsid w:val="00A256F0"/>
    <w:rsid w:val="00A25C65"/>
    <w:rsid w:val="00A25EC5"/>
    <w:rsid w:val="00A2604B"/>
    <w:rsid w:val="00A26733"/>
    <w:rsid w:val="00A26F19"/>
    <w:rsid w:val="00A273D7"/>
    <w:rsid w:val="00A27B7E"/>
    <w:rsid w:val="00A30818"/>
    <w:rsid w:val="00A30E57"/>
    <w:rsid w:val="00A32559"/>
    <w:rsid w:val="00A32C14"/>
    <w:rsid w:val="00A33639"/>
    <w:rsid w:val="00A34059"/>
    <w:rsid w:val="00A34403"/>
    <w:rsid w:val="00A3522E"/>
    <w:rsid w:val="00A35E51"/>
    <w:rsid w:val="00A35FA0"/>
    <w:rsid w:val="00A364BF"/>
    <w:rsid w:val="00A367ED"/>
    <w:rsid w:val="00A36CF0"/>
    <w:rsid w:val="00A3765C"/>
    <w:rsid w:val="00A37C67"/>
    <w:rsid w:val="00A37CD3"/>
    <w:rsid w:val="00A37D02"/>
    <w:rsid w:val="00A401E2"/>
    <w:rsid w:val="00A40F69"/>
    <w:rsid w:val="00A414F0"/>
    <w:rsid w:val="00A41817"/>
    <w:rsid w:val="00A41E73"/>
    <w:rsid w:val="00A43933"/>
    <w:rsid w:val="00A43C73"/>
    <w:rsid w:val="00A44117"/>
    <w:rsid w:val="00A44D9E"/>
    <w:rsid w:val="00A45224"/>
    <w:rsid w:val="00A454B1"/>
    <w:rsid w:val="00A45518"/>
    <w:rsid w:val="00A468CE"/>
    <w:rsid w:val="00A4749E"/>
    <w:rsid w:val="00A476C4"/>
    <w:rsid w:val="00A47A62"/>
    <w:rsid w:val="00A47D2A"/>
    <w:rsid w:val="00A508F2"/>
    <w:rsid w:val="00A51711"/>
    <w:rsid w:val="00A517DB"/>
    <w:rsid w:val="00A51C44"/>
    <w:rsid w:val="00A52292"/>
    <w:rsid w:val="00A53026"/>
    <w:rsid w:val="00A53A04"/>
    <w:rsid w:val="00A53B9B"/>
    <w:rsid w:val="00A53FA2"/>
    <w:rsid w:val="00A55095"/>
    <w:rsid w:val="00A552BB"/>
    <w:rsid w:val="00A5551E"/>
    <w:rsid w:val="00A55C92"/>
    <w:rsid w:val="00A55D60"/>
    <w:rsid w:val="00A564AF"/>
    <w:rsid w:val="00A60250"/>
    <w:rsid w:val="00A604CF"/>
    <w:rsid w:val="00A608A1"/>
    <w:rsid w:val="00A60E1D"/>
    <w:rsid w:val="00A612EA"/>
    <w:rsid w:val="00A61AEB"/>
    <w:rsid w:val="00A61BF2"/>
    <w:rsid w:val="00A61F8C"/>
    <w:rsid w:val="00A6237A"/>
    <w:rsid w:val="00A62850"/>
    <w:rsid w:val="00A62D5E"/>
    <w:rsid w:val="00A6373D"/>
    <w:rsid w:val="00A63767"/>
    <w:rsid w:val="00A6386E"/>
    <w:rsid w:val="00A638C4"/>
    <w:rsid w:val="00A63E26"/>
    <w:rsid w:val="00A63F1D"/>
    <w:rsid w:val="00A645E1"/>
    <w:rsid w:val="00A66968"/>
    <w:rsid w:val="00A66E17"/>
    <w:rsid w:val="00A7043C"/>
    <w:rsid w:val="00A70C0A"/>
    <w:rsid w:val="00A70CFF"/>
    <w:rsid w:val="00A710F2"/>
    <w:rsid w:val="00A7154C"/>
    <w:rsid w:val="00A71C52"/>
    <w:rsid w:val="00A7219C"/>
    <w:rsid w:val="00A724AB"/>
    <w:rsid w:val="00A73176"/>
    <w:rsid w:val="00A74973"/>
    <w:rsid w:val="00A74A5D"/>
    <w:rsid w:val="00A74EA2"/>
    <w:rsid w:val="00A75504"/>
    <w:rsid w:val="00A75A2B"/>
    <w:rsid w:val="00A75E9B"/>
    <w:rsid w:val="00A769CC"/>
    <w:rsid w:val="00A77E14"/>
    <w:rsid w:val="00A80614"/>
    <w:rsid w:val="00A80AF2"/>
    <w:rsid w:val="00A81087"/>
    <w:rsid w:val="00A81B6E"/>
    <w:rsid w:val="00A83922"/>
    <w:rsid w:val="00A840CC"/>
    <w:rsid w:val="00A841A5"/>
    <w:rsid w:val="00A84348"/>
    <w:rsid w:val="00A84CB2"/>
    <w:rsid w:val="00A85020"/>
    <w:rsid w:val="00A853CD"/>
    <w:rsid w:val="00A8614B"/>
    <w:rsid w:val="00A865CC"/>
    <w:rsid w:val="00A867B4"/>
    <w:rsid w:val="00A86997"/>
    <w:rsid w:val="00A872DE"/>
    <w:rsid w:val="00A87315"/>
    <w:rsid w:val="00A874F4"/>
    <w:rsid w:val="00A8764E"/>
    <w:rsid w:val="00A87946"/>
    <w:rsid w:val="00A907D6"/>
    <w:rsid w:val="00A90AE3"/>
    <w:rsid w:val="00A91376"/>
    <w:rsid w:val="00A92370"/>
    <w:rsid w:val="00A927F2"/>
    <w:rsid w:val="00A92B81"/>
    <w:rsid w:val="00A934DA"/>
    <w:rsid w:val="00A93C18"/>
    <w:rsid w:val="00A94D43"/>
    <w:rsid w:val="00A94FF6"/>
    <w:rsid w:val="00A954C6"/>
    <w:rsid w:val="00A96FC8"/>
    <w:rsid w:val="00A96FDB"/>
    <w:rsid w:val="00A97E61"/>
    <w:rsid w:val="00AA0742"/>
    <w:rsid w:val="00AA09F6"/>
    <w:rsid w:val="00AA0A89"/>
    <w:rsid w:val="00AA1FE7"/>
    <w:rsid w:val="00AA3094"/>
    <w:rsid w:val="00AA37D6"/>
    <w:rsid w:val="00AA44ED"/>
    <w:rsid w:val="00AA46DC"/>
    <w:rsid w:val="00AA51E3"/>
    <w:rsid w:val="00AA5452"/>
    <w:rsid w:val="00AA563A"/>
    <w:rsid w:val="00AA5BFF"/>
    <w:rsid w:val="00AA65DF"/>
    <w:rsid w:val="00AA6B1C"/>
    <w:rsid w:val="00AA757B"/>
    <w:rsid w:val="00AA75C6"/>
    <w:rsid w:val="00AA7C21"/>
    <w:rsid w:val="00AB0320"/>
    <w:rsid w:val="00AB0377"/>
    <w:rsid w:val="00AB0A63"/>
    <w:rsid w:val="00AB0ABF"/>
    <w:rsid w:val="00AB0ED1"/>
    <w:rsid w:val="00AB1581"/>
    <w:rsid w:val="00AB15CA"/>
    <w:rsid w:val="00AB196D"/>
    <w:rsid w:val="00AB1A8B"/>
    <w:rsid w:val="00AB2723"/>
    <w:rsid w:val="00AB4DA3"/>
    <w:rsid w:val="00AB5783"/>
    <w:rsid w:val="00AB5A26"/>
    <w:rsid w:val="00AB66A1"/>
    <w:rsid w:val="00AB69D6"/>
    <w:rsid w:val="00AB6A60"/>
    <w:rsid w:val="00AB6CE6"/>
    <w:rsid w:val="00AC0099"/>
    <w:rsid w:val="00AC0891"/>
    <w:rsid w:val="00AC0FEC"/>
    <w:rsid w:val="00AC1BC0"/>
    <w:rsid w:val="00AC2773"/>
    <w:rsid w:val="00AC2866"/>
    <w:rsid w:val="00AC2E15"/>
    <w:rsid w:val="00AC43D7"/>
    <w:rsid w:val="00AC4468"/>
    <w:rsid w:val="00AC49A6"/>
    <w:rsid w:val="00AC4AE9"/>
    <w:rsid w:val="00AC6E5B"/>
    <w:rsid w:val="00AC71F7"/>
    <w:rsid w:val="00AC7895"/>
    <w:rsid w:val="00AC7B5E"/>
    <w:rsid w:val="00AC7C5F"/>
    <w:rsid w:val="00AD02A5"/>
    <w:rsid w:val="00AD0D91"/>
    <w:rsid w:val="00AD1216"/>
    <w:rsid w:val="00AD144F"/>
    <w:rsid w:val="00AD17B8"/>
    <w:rsid w:val="00AD2709"/>
    <w:rsid w:val="00AD42D9"/>
    <w:rsid w:val="00AD4D2E"/>
    <w:rsid w:val="00AD57E3"/>
    <w:rsid w:val="00AD5B78"/>
    <w:rsid w:val="00AD61F9"/>
    <w:rsid w:val="00AD64AF"/>
    <w:rsid w:val="00AD6F54"/>
    <w:rsid w:val="00AD7190"/>
    <w:rsid w:val="00AD769E"/>
    <w:rsid w:val="00AD7DD3"/>
    <w:rsid w:val="00AE02F7"/>
    <w:rsid w:val="00AE0313"/>
    <w:rsid w:val="00AE065C"/>
    <w:rsid w:val="00AE0734"/>
    <w:rsid w:val="00AE1247"/>
    <w:rsid w:val="00AE2035"/>
    <w:rsid w:val="00AE27DD"/>
    <w:rsid w:val="00AE3677"/>
    <w:rsid w:val="00AE3EC1"/>
    <w:rsid w:val="00AE4B73"/>
    <w:rsid w:val="00AE5126"/>
    <w:rsid w:val="00AE577D"/>
    <w:rsid w:val="00AE5EEF"/>
    <w:rsid w:val="00AE66D8"/>
    <w:rsid w:val="00AE67F6"/>
    <w:rsid w:val="00AE6E79"/>
    <w:rsid w:val="00AE7145"/>
    <w:rsid w:val="00AE7D5E"/>
    <w:rsid w:val="00AE7DF1"/>
    <w:rsid w:val="00AF03A6"/>
    <w:rsid w:val="00AF0ABF"/>
    <w:rsid w:val="00AF113B"/>
    <w:rsid w:val="00AF225B"/>
    <w:rsid w:val="00AF2F18"/>
    <w:rsid w:val="00AF38BF"/>
    <w:rsid w:val="00AF4111"/>
    <w:rsid w:val="00AF46AC"/>
    <w:rsid w:val="00AF4C92"/>
    <w:rsid w:val="00AF57FC"/>
    <w:rsid w:val="00AF588D"/>
    <w:rsid w:val="00AF7EE1"/>
    <w:rsid w:val="00B0166C"/>
    <w:rsid w:val="00B01D6D"/>
    <w:rsid w:val="00B03987"/>
    <w:rsid w:val="00B0518C"/>
    <w:rsid w:val="00B0542F"/>
    <w:rsid w:val="00B0587B"/>
    <w:rsid w:val="00B05933"/>
    <w:rsid w:val="00B05C9B"/>
    <w:rsid w:val="00B06742"/>
    <w:rsid w:val="00B07CED"/>
    <w:rsid w:val="00B10350"/>
    <w:rsid w:val="00B13796"/>
    <w:rsid w:val="00B14184"/>
    <w:rsid w:val="00B154D7"/>
    <w:rsid w:val="00B16142"/>
    <w:rsid w:val="00B1671E"/>
    <w:rsid w:val="00B16EB6"/>
    <w:rsid w:val="00B171F9"/>
    <w:rsid w:val="00B172F2"/>
    <w:rsid w:val="00B17A01"/>
    <w:rsid w:val="00B21890"/>
    <w:rsid w:val="00B21946"/>
    <w:rsid w:val="00B23888"/>
    <w:rsid w:val="00B2388E"/>
    <w:rsid w:val="00B245C1"/>
    <w:rsid w:val="00B251EC"/>
    <w:rsid w:val="00B2561F"/>
    <w:rsid w:val="00B25985"/>
    <w:rsid w:val="00B265A0"/>
    <w:rsid w:val="00B269CE"/>
    <w:rsid w:val="00B26FD1"/>
    <w:rsid w:val="00B2734F"/>
    <w:rsid w:val="00B3002A"/>
    <w:rsid w:val="00B3021E"/>
    <w:rsid w:val="00B308D6"/>
    <w:rsid w:val="00B309DE"/>
    <w:rsid w:val="00B30CBE"/>
    <w:rsid w:val="00B30FFC"/>
    <w:rsid w:val="00B31BEC"/>
    <w:rsid w:val="00B31D71"/>
    <w:rsid w:val="00B31DBC"/>
    <w:rsid w:val="00B33418"/>
    <w:rsid w:val="00B337E3"/>
    <w:rsid w:val="00B33B62"/>
    <w:rsid w:val="00B3436E"/>
    <w:rsid w:val="00B34E02"/>
    <w:rsid w:val="00B35AA4"/>
    <w:rsid w:val="00B35E7C"/>
    <w:rsid w:val="00B35FA8"/>
    <w:rsid w:val="00B37DBA"/>
    <w:rsid w:val="00B40069"/>
    <w:rsid w:val="00B40BFD"/>
    <w:rsid w:val="00B40C29"/>
    <w:rsid w:val="00B40CCB"/>
    <w:rsid w:val="00B40DB4"/>
    <w:rsid w:val="00B41BBF"/>
    <w:rsid w:val="00B4274F"/>
    <w:rsid w:val="00B430B1"/>
    <w:rsid w:val="00B434FF"/>
    <w:rsid w:val="00B435C7"/>
    <w:rsid w:val="00B43C8B"/>
    <w:rsid w:val="00B4406F"/>
    <w:rsid w:val="00B4536D"/>
    <w:rsid w:val="00B45AD2"/>
    <w:rsid w:val="00B46038"/>
    <w:rsid w:val="00B475CD"/>
    <w:rsid w:val="00B50455"/>
    <w:rsid w:val="00B5073C"/>
    <w:rsid w:val="00B50DB1"/>
    <w:rsid w:val="00B512A1"/>
    <w:rsid w:val="00B51ADC"/>
    <w:rsid w:val="00B53660"/>
    <w:rsid w:val="00B53C26"/>
    <w:rsid w:val="00B542E8"/>
    <w:rsid w:val="00B54796"/>
    <w:rsid w:val="00B54850"/>
    <w:rsid w:val="00B54CBE"/>
    <w:rsid w:val="00B54DEA"/>
    <w:rsid w:val="00B5554C"/>
    <w:rsid w:val="00B55AE7"/>
    <w:rsid w:val="00B56840"/>
    <w:rsid w:val="00B569AB"/>
    <w:rsid w:val="00B577F6"/>
    <w:rsid w:val="00B57F05"/>
    <w:rsid w:val="00B609D9"/>
    <w:rsid w:val="00B60BB8"/>
    <w:rsid w:val="00B60E6C"/>
    <w:rsid w:val="00B61023"/>
    <w:rsid w:val="00B610F5"/>
    <w:rsid w:val="00B61753"/>
    <w:rsid w:val="00B61A1F"/>
    <w:rsid w:val="00B6326A"/>
    <w:rsid w:val="00B63363"/>
    <w:rsid w:val="00B63A85"/>
    <w:rsid w:val="00B63BC8"/>
    <w:rsid w:val="00B64546"/>
    <w:rsid w:val="00B64F40"/>
    <w:rsid w:val="00B651E7"/>
    <w:rsid w:val="00B653BC"/>
    <w:rsid w:val="00B65BE4"/>
    <w:rsid w:val="00B65C91"/>
    <w:rsid w:val="00B66EC7"/>
    <w:rsid w:val="00B70007"/>
    <w:rsid w:val="00B70034"/>
    <w:rsid w:val="00B72036"/>
    <w:rsid w:val="00B72100"/>
    <w:rsid w:val="00B73410"/>
    <w:rsid w:val="00B73B62"/>
    <w:rsid w:val="00B75953"/>
    <w:rsid w:val="00B75EC2"/>
    <w:rsid w:val="00B766C6"/>
    <w:rsid w:val="00B76994"/>
    <w:rsid w:val="00B76ACF"/>
    <w:rsid w:val="00B77A60"/>
    <w:rsid w:val="00B80421"/>
    <w:rsid w:val="00B807C6"/>
    <w:rsid w:val="00B81199"/>
    <w:rsid w:val="00B81AA0"/>
    <w:rsid w:val="00B81C5F"/>
    <w:rsid w:val="00B82552"/>
    <w:rsid w:val="00B826C9"/>
    <w:rsid w:val="00B8297A"/>
    <w:rsid w:val="00B82C64"/>
    <w:rsid w:val="00B82DBD"/>
    <w:rsid w:val="00B8329C"/>
    <w:rsid w:val="00B84367"/>
    <w:rsid w:val="00B84848"/>
    <w:rsid w:val="00B84B17"/>
    <w:rsid w:val="00B851B3"/>
    <w:rsid w:val="00B853F8"/>
    <w:rsid w:val="00B867ED"/>
    <w:rsid w:val="00B870BF"/>
    <w:rsid w:val="00B87E1D"/>
    <w:rsid w:val="00B87E40"/>
    <w:rsid w:val="00B901F4"/>
    <w:rsid w:val="00B902DD"/>
    <w:rsid w:val="00B90F22"/>
    <w:rsid w:val="00B91F73"/>
    <w:rsid w:val="00B92078"/>
    <w:rsid w:val="00B935A8"/>
    <w:rsid w:val="00B93620"/>
    <w:rsid w:val="00B93CD1"/>
    <w:rsid w:val="00B93D24"/>
    <w:rsid w:val="00B93F10"/>
    <w:rsid w:val="00B94039"/>
    <w:rsid w:val="00B94CEA"/>
    <w:rsid w:val="00B94DB0"/>
    <w:rsid w:val="00B959CA"/>
    <w:rsid w:val="00B95ECF"/>
    <w:rsid w:val="00B9645F"/>
    <w:rsid w:val="00B96BBC"/>
    <w:rsid w:val="00B96CDB"/>
    <w:rsid w:val="00B96D43"/>
    <w:rsid w:val="00BA05AA"/>
    <w:rsid w:val="00BA0D5A"/>
    <w:rsid w:val="00BA1285"/>
    <w:rsid w:val="00BA1EF3"/>
    <w:rsid w:val="00BA20D7"/>
    <w:rsid w:val="00BA25EA"/>
    <w:rsid w:val="00BA26B7"/>
    <w:rsid w:val="00BA2787"/>
    <w:rsid w:val="00BA303C"/>
    <w:rsid w:val="00BA3A04"/>
    <w:rsid w:val="00BA49B7"/>
    <w:rsid w:val="00BA56AC"/>
    <w:rsid w:val="00BA5781"/>
    <w:rsid w:val="00BA583F"/>
    <w:rsid w:val="00BA5B94"/>
    <w:rsid w:val="00BA6290"/>
    <w:rsid w:val="00BA697B"/>
    <w:rsid w:val="00BA6C6C"/>
    <w:rsid w:val="00BA6FC9"/>
    <w:rsid w:val="00BA7C19"/>
    <w:rsid w:val="00BB01A9"/>
    <w:rsid w:val="00BB051D"/>
    <w:rsid w:val="00BB133D"/>
    <w:rsid w:val="00BB1546"/>
    <w:rsid w:val="00BB1CFC"/>
    <w:rsid w:val="00BB20E0"/>
    <w:rsid w:val="00BB328D"/>
    <w:rsid w:val="00BB331B"/>
    <w:rsid w:val="00BB33D5"/>
    <w:rsid w:val="00BB4068"/>
    <w:rsid w:val="00BB409C"/>
    <w:rsid w:val="00BB4639"/>
    <w:rsid w:val="00BB4B8B"/>
    <w:rsid w:val="00BB4FB0"/>
    <w:rsid w:val="00BB5625"/>
    <w:rsid w:val="00BB672C"/>
    <w:rsid w:val="00BB6846"/>
    <w:rsid w:val="00BB6A8A"/>
    <w:rsid w:val="00BB6D73"/>
    <w:rsid w:val="00BB7176"/>
    <w:rsid w:val="00BB7853"/>
    <w:rsid w:val="00BC00C0"/>
    <w:rsid w:val="00BC0C9F"/>
    <w:rsid w:val="00BC10C4"/>
    <w:rsid w:val="00BC1200"/>
    <w:rsid w:val="00BC175E"/>
    <w:rsid w:val="00BC3AD1"/>
    <w:rsid w:val="00BC3C2A"/>
    <w:rsid w:val="00BC4136"/>
    <w:rsid w:val="00BC46DE"/>
    <w:rsid w:val="00BC4B96"/>
    <w:rsid w:val="00BC5588"/>
    <w:rsid w:val="00BC5872"/>
    <w:rsid w:val="00BC5EA9"/>
    <w:rsid w:val="00BC78C4"/>
    <w:rsid w:val="00BD01B8"/>
    <w:rsid w:val="00BD0DDD"/>
    <w:rsid w:val="00BD27C7"/>
    <w:rsid w:val="00BD2E5D"/>
    <w:rsid w:val="00BD2F1C"/>
    <w:rsid w:val="00BD437B"/>
    <w:rsid w:val="00BD5816"/>
    <w:rsid w:val="00BD5A13"/>
    <w:rsid w:val="00BD5D9B"/>
    <w:rsid w:val="00BD6188"/>
    <w:rsid w:val="00BD62A5"/>
    <w:rsid w:val="00BD67FB"/>
    <w:rsid w:val="00BD68C9"/>
    <w:rsid w:val="00BD6E22"/>
    <w:rsid w:val="00BD72A2"/>
    <w:rsid w:val="00BE05EC"/>
    <w:rsid w:val="00BE0865"/>
    <w:rsid w:val="00BE08E4"/>
    <w:rsid w:val="00BE0951"/>
    <w:rsid w:val="00BE0966"/>
    <w:rsid w:val="00BE12D6"/>
    <w:rsid w:val="00BE1A31"/>
    <w:rsid w:val="00BE1A33"/>
    <w:rsid w:val="00BE1D59"/>
    <w:rsid w:val="00BE1F58"/>
    <w:rsid w:val="00BE215F"/>
    <w:rsid w:val="00BE2485"/>
    <w:rsid w:val="00BE3498"/>
    <w:rsid w:val="00BE4057"/>
    <w:rsid w:val="00BE408F"/>
    <w:rsid w:val="00BE482B"/>
    <w:rsid w:val="00BE49B1"/>
    <w:rsid w:val="00BE540E"/>
    <w:rsid w:val="00BE5DD2"/>
    <w:rsid w:val="00BE643B"/>
    <w:rsid w:val="00BE6985"/>
    <w:rsid w:val="00BE6B27"/>
    <w:rsid w:val="00BE6C95"/>
    <w:rsid w:val="00BE76B5"/>
    <w:rsid w:val="00BE76CE"/>
    <w:rsid w:val="00BE7D13"/>
    <w:rsid w:val="00BE7E1D"/>
    <w:rsid w:val="00BF1274"/>
    <w:rsid w:val="00BF163B"/>
    <w:rsid w:val="00BF1AB3"/>
    <w:rsid w:val="00BF1CB5"/>
    <w:rsid w:val="00BF1EDE"/>
    <w:rsid w:val="00BF21EA"/>
    <w:rsid w:val="00BF22CB"/>
    <w:rsid w:val="00BF3DDE"/>
    <w:rsid w:val="00BF51C9"/>
    <w:rsid w:val="00BF5A05"/>
    <w:rsid w:val="00BF77A5"/>
    <w:rsid w:val="00C00470"/>
    <w:rsid w:val="00C035D5"/>
    <w:rsid w:val="00C04A4D"/>
    <w:rsid w:val="00C0539C"/>
    <w:rsid w:val="00C0623C"/>
    <w:rsid w:val="00C06266"/>
    <w:rsid w:val="00C065FD"/>
    <w:rsid w:val="00C0666F"/>
    <w:rsid w:val="00C06979"/>
    <w:rsid w:val="00C069D6"/>
    <w:rsid w:val="00C07390"/>
    <w:rsid w:val="00C10133"/>
    <w:rsid w:val="00C1091D"/>
    <w:rsid w:val="00C10D70"/>
    <w:rsid w:val="00C10E4F"/>
    <w:rsid w:val="00C11458"/>
    <w:rsid w:val="00C11C79"/>
    <w:rsid w:val="00C11DB3"/>
    <w:rsid w:val="00C129CA"/>
    <w:rsid w:val="00C13E7C"/>
    <w:rsid w:val="00C1404C"/>
    <w:rsid w:val="00C14B36"/>
    <w:rsid w:val="00C1534D"/>
    <w:rsid w:val="00C16B04"/>
    <w:rsid w:val="00C16DA3"/>
    <w:rsid w:val="00C16FBD"/>
    <w:rsid w:val="00C17035"/>
    <w:rsid w:val="00C17E99"/>
    <w:rsid w:val="00C2015E"/>
    <w:rsid w:val="00C2025C"/>
    <w:rsid w:val="00C20C3B"/>
    <w:rsid w:val="00C21225"/>
    <w:rsid w:val="00C21451"/>
    <w:rsid w:val="00C21AB3"/>
    <w:rsid w:val="00C21F59"/>
    <w:rsid w:val="00C220C1"/>
    <w:rsid w:val="00C22ADA"/>
    <w:rsid w:val="00C23098"/>
    <w:rsid w:val="00C23D1F"/>
    <w:rsid w:val="00C24236"/>
    <w:rsid w:val="00C245E0"/>
    <w:rsid w:val="00C2470C"/>
    <w:rsid w:val="00C24ACE"/>
    <w:rsid w:val="00C24C0E"/>
    <w:rsid w:val="00C24FC7"/>
    <w:rsid w:val="00C25331"/>
    <w:rsid w:val="00C25C8E"/>
    <w:rsid w:val="00C270A9"/>
    <w:rsid w:val="00C2726F"/>
    <w:rsid w:val="00C276BF"/>
    <w:rsid w:val="00C27E80"/>
    <w:rsid w:val="00C30164"/>
    <w:rsid w:val="00C30345"/>
    <w:rsid w:val="00C30628"/>
    <w:rsid w:val="00C3072F"/>
    <w:rsid w:val="00C31404"/>
    <w:rsid w:val="00C33AFC"/>
    <w:rsid w:val="00C34989"/>
    <w:rsid w:val="00C351D4"/>
    <w:rsid w:val="00C353CC"/>
    <w:rsid w:val="00C35D28"/>
    <w:rsid w:val="00C36176"/>
    <w:rsid w:val="00C36DC4"/>
    <w:rsid w:val="00C377C5"/>
    <w:rsid w:val="00C37818"/>
    <w:rsid w:val="00C40B78"/>
    <w:rsid w:val="00C418B5"/>
    <w:rsid w:val="00C41B0D"/>
    <w:rsid w:val="00C41D10"/>
    <w:rsid w:val="00C41EE0"/>
    <w:rsid w:val="00C41FCE"/>
    <w:rsid w:val="00C4323D"/>
    <w:rsid w:val="00C43646"/>
    <w:rsid w:val="00C43838"/>
    <w:rsid w:val="00C44BE0"/>
    <w:rsid w:val="00C44CB7"/>
    <w:rsid w:val="00C45487"/>
    <w:rsid w:val="00C45C14"/>
    <w:rsid w:val="00C467A1"/>
    <w:rsid w:val="00C47BBF"/>
    <w:rsid w:val="00C5134F"/>
    <w:rsid w:val="00C519DB"/>
    <w:rsid w:val="00C524D8"/>
    <w:rsid w:val="00C529D0"/>
    <w:rsid w:val="00C537EA"/>
    <w:rsid w:val="00C540CF"/>
    <w:rsid w:val="00C540E1"/>
    <w:rsid w:val="00C54286"/>
    <w:rsid w:val="00C54C39"/>
    <w:rsid w:val="00C55238"/>
    <w:rsid w:val="00C55748"/>
    <w:rsid w:val="00C55AA1"/>
    <w:rsid w:val="00C55F6F"/>
    <w:rsid w:val="00C56465"/>
    <w:rsid w:val="00C567FD"/>
    <w:rsid w:val="00C60CCE"/>
    <w:rsid w:val="00C6179A"/>
    <w:rsid w:val="00C620E5"/>
    <w:rsid w:val="00C62757"/>
    <w:rsid w:val="00C643F1"/>
    <w:rsid w:val="00C644EC"/>
    <w:rsid w:val="00C64E78"/>
    <w:rsid w:val="00C656D7"/>
    <w:rsid w:val="00C657CB"/>
    <w:rsid w:val="00C65A12"/>
    <w:rsid w:val="00C6670F"/>
    <w:rsid w:val="00C66936"/>
    <w:rsid w:val="00C66A01"/>
    <w:rsid w:val="00C66D86"/>
    <w:rsid w:val="00C66ED3"/>
    <w:rsid w:val="00C671FC"/>
    <w:rsid w:val="00C67781"/>
    <w:rsid w:val="00C708D9"/>
    <w:rsid w:val="00C70E25"/>
    <w:rsid w:val="00C70F23"/>
    <w:rsid w:val="00C712EC"/>
    <w:rsid w:val="00C715F0"/>
    <w:rsid w:val="00C71A56"/>
    <w:rsid w:val="00C727A2"/>
    <w:rsid w:val="00C72853"/>
    <w:rsid w:val="00C74BA9"/>
    <w:rsid w:val="00C74C3A"/>
    <w:rsid w:val="00C75252"/>
    <w:rsid w:val="00C757B5"/>
    <w:rsid w:val="00C76406"/>
    <w:rsid w:val="00C76D90"/>
    <w:rsid w:val="00C7712F"/>
    <w:rsid w:val="00C77F8B"/>
    <w:rsid w:val="00C81089"/>
    <w:rsid w:val="00C81EB3"/>
    <w:rsid w:val="00C828F6"/>
    <w:rsid w:val="00C8336A"/>
    <w:rsid w:val="00C83615"/>
    <w:rsid w:val="00C8428E"/>
    <w:rsid w:val="00C84876"/>
    <w:rsid w:val="00C84A6A"/>
    <w:rsid w:val="00C84BD7"/>
    <w:rsid w:val="00C85180"/>
    <w:rsid w:val="00C85706"/>
    <w:rsid w:val="00C85ACD"/>
    <w:rsid w:val="00C862D3"/>
    <w:rsid w:val="00C86330"/>
    <w:rsid w:val="00C86973"/>
    <w:rsid w:val="00C86AC9"/>
    <w:rsid w:val="00C87046"/>
    <w:rsid w:val="00C8714B"/>
    <w:rsid w:val="00C8738B"/>
    <w:rsid w:val="00C875E4"/>
    <w:rsid w:val="00C87616"/>
    <w:rsid w:val="00C878F3"/>
    <w:rsid w:val="00C87DCC"/>
    <w:rsid w:val="00C90115"/>
    <w:rsid w:val="00C9012A"/>
    <w:rsid w:val="00C90169"/>
    <w:rsid w:val="00C9016C"/>
    <w:rsid w:val="00C9029B"/>
    <w:rsid w:val="00C90CED"/>
    <w:rsid w:val="00C91301"/>
    <w:rsid w:val="00C915A3"/>
    <w:rsid w:val="00C9211A"/>
    <w:rsid w:val="00C92506"/>
    <w:rsid w:val="00C927F2"/>
    <w:rsid w:val="00C93BB5"/>
    <w:rsid w:val="00C947AD"/>
    <w:rsid w:val="00C9500D"/>
    <w:rsid w:val="00C95496"/>
    <w:rsid w:val="00C95646"/>
    <w:rsid w:val="00C957A2"/>
    <w:rsid w:val="00C969D2"/>
    <w:rsid w:val="00C97165"/>
    <w:rsid w:val="00CA03FD"/>
    <w:rsid w:val="00CA0C13"/>
    <w:rsid w:val="00CA1158"/>
    <w:rsid w:val="00CA1573"/>
    <w:rsid w:val="00CA178B"/>
    <w:rsid w:val="00CA1C79"/>
    <w:rsid w:val="00CA20FE"/>
    <w:rsid w:val="00CA2560"/>
    <w:rsid w:val="00CA28FC"/>
    <w:rsid w:val="00CA35E5"/>
    <w:rsid w:val="00CA3A41"/>
    <w:rsid w:val="00CA59F1"/>
    <w:rsid w:val="00CA6647"/>
    <w:rsid w:val="00CA6D85"/>
    <w:rsid w:val="00CA6FC2"/>
    <w:rsid w:val="00CB03E9"/>
    <w:rsid w:val="00CB0C6F"/>
    <w:rsid w:val="00CB1942"/>
    <w:rsid w:val="00CB2D8E"/>
    <w:rsid w:val="00CB3B23"/>
    <w:rsid w:val="00CB41B2"/>
    <w:rsid w:val="00CB446B"/>
    <w:rsid w:val="00CB4BDF"/>
    <w:rsid w:val="00CB520E"/>
    <w:rsid w:val="00CB55C0"/>
    <w:rsid w:val="00CB5680"/>
    <w:rsid w:val="00CB56FF"/>
    <w:rsid w:val="00CB59DF"/>
    <w:rsid w:val="00CB630E"/>
    <w:rsid w:val="00CB781F"/>
    <w:rsid w:val="00CB7F40"/>
    <w:rsid w:val="00CC00A1"/>
    <w:rsid w:val="00CC060F"/>
    <w:rsid w:val="00CC0C95"/>
    <w:rsid w:val="00CC0DFF"/>
    <w:rsid w:val="00CC0E7E"/>
    <w:rsid w:val="00CC16F8"/>
    <w:rsid w:val="00CC17A9"/>
    <w:rsid w:val="00CC1AE9"/>
    <w:rsid w:val="00CC2602"/>
    <w:rsid w:val="00CC28B7"/>
    <w:rsid w:val="00CC36D7"/>
    <w:rsid w:val="00CC3823"/>
    <w:rsid w:val="00CC39EA"/>
    <w:rsid w:val="00CC3EA8"/>
    <w:rsid w:val="00CC43C1"/>
    <w:rsid w:val="00CC5334"/>
    <w:rsid w:val="00CC55EB"/>
    <w:rsid w:val="00CD0631"/>
    <w:rsid w:val="00CD0741"/>
    <w:rsid w:val="00CD0F94"/>
    <w:rsid w:val="00CD16CF"/>
    <w:rsid w:val="00CD1AD4"/>
    <w:rsid w:val="00CD1B33"/>
    <w:rsid w:val="00CD1B9C"/>
    <w:rsid w:val="00CD1D5E"/>
    <w:rsid w:val="00CD2DE5"/>
    <w:rsid w:val="00CD31D7"/>
    <w:rsid w:val="00CD33A2"/>
    <w:rsid w:val="00CD3BC0"/>
    <w:rsid w:val="00CD416B"/>
    <w:rsid w:val="00CD54F2"/>
    <w:rsid w:val="00CD5A1C"/>
    <w:rsid w:val="00CD77BA"/>
    <w:rsid w:val="00CD7C16"/>
    <w:rsid w:val="00CE01CB"/>
    <w:rsid w:val="00CE07A4"/>
    <w:rsid w:val="00CE0FA5"/>
    <w:rsid w:val="00CE1472"/>
    <w:rsid w:val="00CE165B"/>
    <w:rsid w:val="00CE1B1E"/>
    <w:rsid w:val="00CE27B0"/>
    <w:rsid w:val="00CE27D0"/>
    <w:rsid w:val="00CE296E"/>
    <w:rsid w:val="00CE331E"/>
    <w:rsid w:val="00CE3DA6"/>
    <w:rsid w:val="00CE3F3F"/>
    <w:rsid w:val="00CE44E8"/>
    <w:rsid w:val="00CE498C"/>
    <w:rsid w:val="00CE6518"/>
    <w:rsid w:val="00CE69D6"/>
    <w:rsid w:val="00CE6E1A"/>
    <w:rsid w:val="00CE6F66"/>
    <w:rsid w:val="00CE7370"/>
    <w:rsid w:val="00CE7499"/>
    <w:rsid w:val="00CE7CFA"/>
    <w:rsid w:val="00CF04FA"/>
    <w:rsid w:val="00CF06A5"/>
    <w:rsid w:val="00CF136E"/>
    <w:rsid w:val="00CF18CD"/>
    <w:rsid w:val="00CF1D3F"/>
    <w:rsid w:val="00CF3546"/>
    <w:rsid w:val="00CF4185"/>
    <w:rsid w:val="00CF5657"/>
    <w:rsid w:val="00CF62B9"/>
    <w:rsid w:val="00CF7723"/>
    <w:rsid w:val="00CF7B7A"/>
    <w:rsid w:val="00D00CAB"/>
    <w:rsid w:val="00D0110D"/>
    <w:rsid w:val="00D01725"/>
    <w:rsid w:val="00D020B1"/>
    <w:rsid w:val="00D02198"/>
    <w:rsid w:val="00D02B01"/>
    <w:rsid w:val="00D02BA1"/>
    <w:rsid w:val="00D02EAF"/>
    <w:rsid w:val="00D043BE"/>
    <w:rsid w:val="00D04A43"/>
    <w:rsid w:val="00D06E61"/>
    <w:rsid w:val="00D07095"/>
    <w:rsid w:val="00D078DF"/>
    <w:rsid w:val="00D07BE3"/>
    <w:rsid w:val="00D100DB"/>
    <w:rsid w:val="00D10393"/>
    <w:rsid w:val="00D109AE"/>
    <w:rsid w:val="00D12502"/>
    <w:rsid w:val="00D127B0"/>
    <w:rsid w:val="00D14192"/>
    <w:rsid w:val="00D14D1E"/>
    <w:rsid w:val="00D15085"/>
    <w:rsid w:val="00D153A1"/>
    <w:rsid w:val="00D15667"/>
    <w:rsid w:val="00D16050"/>
    <w:rsid w:val="00D16885"/>
    <w:rsid w:val="00D16DD8"/>
    <w:rsid w:val="00D17447"/>
    <w:rsid w:val="00D17AF8"/>
    <w:rsid w:val="00D2038E"/>
    <w:rsid w:val="00D20C6F"/>
    <w:rsid w:val="00D20CC2"/>
    <w:rsid w:val="00D21D9B"/>
    <w:rsid w:val="00D21F3F"/>
    <w:rsid w:val="00D22129"/>
    <w:rsid w:val="00D22657"/>
    <w:rsid w:val="00D2285F"/>
    <w:rsid w:val="00D231BC"/>
    <w:rsid w:val="00D23482"/>
    <w:rsid w:val="00D23D80"/>
    <w:rsid w:val="00D253DD"/>
    <w:rsid w:val="00D25716"/>
    <w:rsid w:val="00D25762"/>
    <w:rsid w:val="00D25F76"/>
    <w:rsid w:val="00D266AD"/>
    <w:rsid w:val="00D27AE1"/>
    <w:rsid w:val="00D27C36"/>
    <w:rsid w:val="00D30031"/>
    <w:rsid w:val="00D30E20"/>
    <w:rsid w:val="00D310EE"/>
    <w:rsid w:val="00D31605"/>
    <w:rsid w:val="00D32431"/>
    <w:rsid w:val="00D326D1"/>
    <w:rsid w:val="00D33044"/>
    <w:rsid w:val="00D34957"/>
    <w:rsid w:val="00D34C1B"/>
    <w:rsid w:val="00D35271"/>
    <w:rsid w:val="00D354F0"/>
    <w:rsid w:val="00D3618B"/>
    <w:rsid w:val="00D369DC"/>
    <w:rsid w:val="00D36B17"/>
    <w:rsid w:val="00D36BA8"/>
    <w:rsid w:val="00D37135"/>
    <w:rsid w:val="00D37B30"/>
    <w:rsid w:val="00D37B83"/>
    <w:rsid w:val="00D403C1"/>
    <w:rsid w:val="00D407A8"/>
    <w:rsid w:val="00D40A55"/>
    <w:rsid w:val="00D429ED"/>
    <w:rsid w:val="00D42A55"/>
    <w:rsid w:val="00D42B3A"/>
    <w:rsid w:val="00D4345E"/>
    <w:rsid w:val="00D44091"/>
    <w:rsid w:val="00D4418E"/>
    <w:rsid w:val="00D44631"/>
    <w:rsid w:val="00D469ED"/>
    <w:rsid w:val="00D46A47"/>
    <w:rsid w:val="00D46ABC"/>
    <w:rsid w:val="00D473EA"/>
    <w:rsid w:val="00D47601"/>
    <w:rsid w:val="00D47C09"/>
    <w:rsid w:val="00D506FD"/>
    <w:rsid w:val="00D50947"/>
    <w:rsid w:val="00D50AFB"/>
    <w:rsid w:val="00D51603"/>
    <w:rsid w:val="00D517A0"/>
    <w:rsid w:val="00D525D3"/>
    <w:rsid w:val="00D52704"/>
    <w:rsid w:val="00D53308"/>
    <w:rsid w:val="00D53870"/>
    <w:rsid w:val="00D53935"/>
    <w:rsid w:val="00D549D2"/>
    <w:rsid w:val="00D54DAA"/>
    <w:rsid w:val="00D553E5"/>
    <w:rsid w:val="00D55A2C"/>
    <w:rsid w:val="00D56213"/>
    <w:rsid w:val="00D56CE2"/>
    <w:rsid w:val="00D56EF8"/>
    <w:rsid w:val="00D572C8"/>
    <w:rsid w:val="00D575D3"/>
    <w:rsid w:val="00D57BF4"/>
    <w:rsid w:val="00D57C4A"/>
    <w:rsid w:val="00D60069"/>
    <w:rsid w:val="00D6059C"/>
    <w:rsid w:val="00D609E9"/>
    <w:rsid w:val="00D60F48"/>
    <w:rsid w:val="00D6180C"/>
    <w:rsid w:val="00D61937"/>
    <w:rsid w:val="00D625B5"/>
    <w:rsid w:val="00D62618"/>
    <w:rsid w:val="00D627E2"/>
    <w:rsid w:val="00D632E0"/>
    <w:rsid w:val="00D63C50"/>
    <w:rsid w:val="00D63D40"/>
    <w:rsid w:val="00D646FB"/>
    <w:rsid w:val="00D64A4B"/>
    <w:rsid w:val="00D64E92"/>
    <w:rsid w:val="00D65174"/>
    <w:rsid w:val="00D66DF2"/>
    <w:rsid w:val="00D6719E"/>
    <w:rsid w:val="00D678C2"/>
    <w:rsid w:val="00D67ED7"/>
    <w:rsid w:val="00D67FA3"/>
    <w:rsid w:val="00D70B7E"/>
    <w:rsid w:val="00D714DD"/>
    <w:rsid w:val="00D71569"/>
    <w:rsid w:val="00D71B07"/>
    <w:rsid w:val="00D71F06"/>
    <w:rsid w:val="00D720B7"/>
    <w:rsid w:val="00D72650"/>
    <w:rsid w:val="00D72D44"/>
    <w:rsid w:val="00D72F0E"/>
    <w:rsid w:val="00D731B3"/>
    <w:rsid w:val="00D733F1"/>
    <w:rsid w:val="00D7388D"/>
    <w:rsid w:val="00D74419"/>
    <w:rsid w:val="00D74560"/>
    <w:rsid w:val="00D74751"/>
    <w:rsid w:val="00D75334"/>
    <w:rsid w:val="00D7554E"/>
    <w:rsid w:val="00D75ADE"/>
    <w:rsid w:val="00D7608D"/>
    <w:rsid w:val="00D766CE"/>
    <w:rsid w:val="00D767AF"/>
    <w:rsid w:val="00D76B51"/>
    <w:rsid w:val="00D80416"/>
    <w:rsid w:val="00D80E43"/>
    <w:rsid w:val="00D82692"/>
    <w:rsid w:val="00D82C62"/>
    <w:rsid w:val="00D82FF1"/>
    <w:rsid w:val="00D833B1"/>
    <w:rsid w:val="00D8437F"/>
    <w:rsid w:val="00D8586A"/>
    <w:rsid w:val="00D85937"/>
    <w:rsid w:val="00D873C0"/>
    <w:rsid w:val="00D87658"/>
    <w:rsid w:val="00D90730"/>
    <w:rsid w:val="00D90A27"/>
    <w:rsid w:val="00D90AAF"/>
    <w:rsid w:val="00D9127D"/>
    <w:rsid w:val="00D91ADC"/>
    <w:rsid w:val="00D9244C"/>
    <w:rsid w:val="00D92874"/>
    <w:rsid w:val="00D928D8"/>
    <w:rsid w:val="00D929E8"/>
    <w:rsid w:val="00D93A26"/>
    <w:rsid w:val="00D949AD"/>
    <w:rsid w:val="00D94CF8"/>
    <w:rsid w:val="00D96092"/>
    <w:rsid w:val="00D96C50"/>
    <w:rsid w:val="00D97251"/>
    <w:rsid w:val="00D973D9"/>
    <w:rsid w:val="00D97E7B"/>
    <w:rsid w:val="00DA1587"/>
    <w:rsid w:val="00DA17D9"/>
    <w:rsid w:val="00DA1A71"/>
    <w:rsid w:val="00DA1BD2"/>
    <w:rsid w:val="00DA1E40"/>
    <w:rsid w:val="00DA2EC3"/>
    <w:rsid w:val="00DA4073"/>
    <w:rsid w:val="00DA4364"/>
    <w:rsid w:val="00DA4844"/>
    <w:rsid w:val="00DA4AB7"/>
    <w:rsid w:val="00DA6100"/>
    <w:rsid w:val="00DA61C4"/>
    <w:rsid w:val="00DB01A7"/>
    <w:rsid w:val="00DB0683"/>
    <w:rsid w:val="00DB0A5E"/>
    <w:rsid w:val="00DB124F"/>
    <w:rsid w:val="00DB2392"/>
    <w:rsid w:val="00DB24F1"/>
    <w:rsid w:val="00DB25D9"/>
    <w:rsid w:val="00DB27F2"/>
    <w:rsid w:val="00DB4017"/>
    <w:rsid w:val="00DB405B"/>
    <w:rsid w:val="00DB41BD"/>
    <w:rsid w:val="00DB5CA0"/>
    <w:rsid w:val="00DB6112"/>
    <w:rsid w:val="00DB761B"/>
    <w:rsid w:val="00DB7E3E"/>
    <w:rsid w:val="00DC0042"/>
    <w:rsid w:val="00DC0156"/>
    <w:rsid w:val="00DC059C"/>
    <w:rsid w:val="00DC0687"/>
    <w:rsid w:val="00DC08D6"/>
    <w:rsid w:val="00DC09FB"/>
    <w:rsid w:val="00DC106F"/>
    <w:rsid w:val="00DC1647"/>
    <w:rsid w:val="00DC170F"/>
    <w:rsid w:val="00DC2613"/>
    <w:rsid w:val="00DC2D57"/>
    <w:rsid w:val="00DC38C8"/>
    <w:rsid w:val="00DC3D0D"/>
    <w:rsid w:val="00DC4291"/>
    <w:rsid w:val="00DC5547"/>
    <w:rsid w:val="00DC5553"/>
    <w:rsid w:val="00DC5774"/>
    <w:rsid w:val="00DC5BFE"/>
    <w:rsid w:val="00DC6004"/>
    <w:rsid w:val="00DC779F"/>
    <w:rsid w:val="00DD0213"/>
    <w:rsid w:val="00DD1319"/>
    <w:rsid w:val="00DD18C8"/>
    <w:rsid w:val="00DD20D3"/>
    <w:rsid w:val="00DD2733"/>
    <w:rsid w:val="00DD2824"/>
    <w:rsid w:val="00DD2C1D"/>
    <w:rsid w:val="00DD3301"/>
    <w:rsid w:val="00DD3EAE"/>
    <w:rsid w:val="00DD410D"/>
    <w:rsid w:val="00DD47A3"/>
    <w:rsid w:val="00DD4BCF"/>
    <w:rsid w:val="00DD5372"/>
    <w:rsid w:val="00DD57C0"/>
    <w:rsid w:val="00DD58DC"/>
    <w:rsid w:val="00DD6927"/>
    <w:rsid w:val="00DD73E9"/>
    <w:rsid w:val="00DD76E8"/>
    <w:rsid w:val="00DE0294"/>
    <w:rsid w:val="00DE0895"/>
    <w:rsid w:val="00DE0D1A"/>
    <w:rsid w:val="00DE223D"/>
    <w:rsid w:val="00DE254C"/>
    <w:rsid w:val="00DE4696"/>
    <w:rsid w:val="00DE4882"/>
    <w:rsid w:val="00DE4E66"/>
    <w:rsid w:val="00DE4F5C"/>
    <w:rsid w:val="00DE5DE2"/>
    <w:rsid w:val="00DE60AC"/>
    <w:rsid w:val="00DE675F"/>
    <w:rsid w:val="00DE6AD7"/>
    <w:rsid w:val="00DE7648"/>
    <w:rsid w:val="00DF015E"/>
    <w:rsid w:val="00DF0622"/>
    <w:rsid w:val="00DF08C9"/>
    <w:rsid w:val="00DF0B04"/>
    <w:rsid w:val="00DF0F4A"/>
    <w:rsid w:val="00DF1472"/>
    <w:rsid w:val="00DF1820"/>
    <w:rsid w:val="00DF1D75"/>
    <w:rsid w:val="00DF24F7"/>
    <w:rsid w:val="00DF2B1B"/>
    <w:rsid w:val="00DF343D"/>
    <w:rsid w:val="00DF3942"/>
    <w:rsid w:val="00DF3E02"/>
    <w:rsid w:val="00DF3E76"/>
    <w:rsid w:val="00DF4554"/>
    <w:rsid w:val="00DF4A38"/>
    <w:rsid w:val="00DF4DCA"/>
    <w:rsid w:val="00DF4EE8"/>
    <w:rsid w:val="00DF52AD"/>
    <w:rsid w:val="00DF5E3A"/>
    <w:rsid w:val="00DF71CB"/>
    <w:rsid w:val="00DF73E9"/>
    <w:rsid w:val="00DF7400"/>
    <w:rsid w:val="00DF747B"/>
    <w:rsid w:val="00DF75B0"/>
    <w:rsid w:val="00DF7AC3"/>
    <w:rsid w:val="00DF7B5F"/>
    <w:rsid w:val="00E004D5"/>
    <w:rsid w:val="00E00D4C"/>
    <w:rsid w:val="00E01B06"/>
    <w:rsid w:val="00E0279F"/>
    <w:rsid w:val="00E027B7"/>
    <w:rsid w:val="00E0292D"/>
    <w:rsid w:val="00E02D9C"/>
    <w:rsid w:val="00E02F48"/>
    <w:rsid w:val="00E0346D"/>
    <w:rsid w:val="00E03896"/>
    <w:rsid w:val="00E038B5"/>
    <w:rsid w:val="00E03DA1"/>
    <w:rsid w:val="00E03E89"/>
    <w:rsid w:val="00E04548"/>
    <w:rsid w:val="00E04654"/>
    <w:rsid w:val="00E049F6"/>
    <w:rsid w:val="00E04DA1"/>
    <w:rsid w:val="00E05C71"/>
    <w:rsid w:val="00E066A8"/>
    <w:rsid w:val="00E06D6A"/>
    <w:rsid w:val="00E0734A"/>
    <w:rsid w:val="00E079F2"/>
    <w:rsid w:val="00E07D06"/>
    <w:rsid w:val="00E07E0E"/>
    <w:rsid w:val="00E07EEA"/>
    <w:rsid w:val="00E1060C"/>
    <w:rsid w:val="00E10912"/>
    <w:rsid w:val="00E1124B"/>
    <w:rsid w:val="00E12041"/>
    <w:rsid w:val="00E123F5"/>
    <w:rsid w:val="00E1268A"/>
    <w:rsid w:val="00E1273D"/>
    <w:rsid w:val="00E133E2"/>
    <w:rsid w:val="00E134BE"/>
    <w:rsid w:val="00E13A0C"/>
    <w:rsid w:val="00E14525"/>
    <w:rsid w:val="00E14626"/>
    <w:rsid w:val="00E14637"/>
    <w:rsid w:val="00E146EC"/>
    <w:rsid w:val="00E146F4"/>
    <w:rsid w:val="00E147AF"/>
    <w:rsid w:val="00E14D56"/>
    <w:rsid w:val="00E15002"/>
    <w:rsid w:val="00E1632D"/>
    <w:rsid w:val="00E16CBA"/>
    <w:rsid w:val="00E21A61"/>
    <w:rsid w:val="00E21BDE"/>
    <w:rsid w:val="00E21D10"/>
    <w:rsid w:val="00E228EE"/>
    <w:rsid w:val="00E2354C"/>
    <w:rsid w:val="00E24A36"/>
    <w:rsid w:val="00E24A68"/>
    <w:rsid w:val="00E24B09"/>
    <w:rsid w:val="00E24DAC"/>
    <w:rsid w:val="00E2588E"/>
    <w:rsid w:val="00E25C2D"/>
    <w:rsid w:val="00E25C50"/>
    <w:rsid w:val="00E26C03"/>
    <w:rsid w:val="00E27062"/>
    <w:rsid w:val="00E27D1F"/>
    <w:rsid w:val="00E31971"/>
    <w:rsid w:val="00E31C7A"/>
    <w:rsid w:val="00E3209D"/>
    <w:rsid w:val="00E32452"/>
    <w:rsid w:val="00E33EBF"/>
    <w:rsid w:val="00E342EF"/>
    <w:rsid w:val="00E34BD4"/>
    <w:rsid w:val="00E35511"/>
    <w:rsid w:val="00E35513"/>
    <w:rsid w:val="00E3653B"/>
    <w:rsid w:val="00E36D09"/>
    <w:rsid w:val="00E37234"/>
    <w:rsid w:val="00E375B8"/>
    <w:rsid w:val="00E37827"/>
    <w:rsid w:val="00E37FA1"/>
    <w:rsid w:val="00E40935"/>
    <w:rsid w:val="00E40E94"/>
    <w:rsid w:val="00E40FD0"/>
    <w:rsid w:val="00E414E2"/>
    <w:rsid w:val="00E420AA"/>
    <w:rsid w:val="00E436B4"/>
    <w:rsid w:val="00E43C02"/>
    <w:rsid w:val="00E43E70"/>
    <w:rsid w:val="00E45050"/>
    <w:rsid w:val="00E458FE"/>
    <w:rsid w:val="00E45D94"/>
    <w:rsid w:val="00E4635A"/>
    <w:rsid w:val="00E46706"/>
    <w:rsid w:val="00E46AE9"/>
    <w:rsid w:val="00E46FF8"/>
    <w:rsid w:val="00E4711F"/>
    <w:rsid w:val="00E4761D"/>
    <w:rsid w:val="00E47701"/>
    <w:rsid w:val="00E47AB7"/>
    <w:rsid w:val="00E50261"/>
    <w:rsid w:val="00E50AB6"/>
    <w:rsid w:val="00E51A93"/>
    <w:rsid w:val="00E52080"/>
    <w:rsid w:val="00E52EB6"/>
    <w:rsid w:val="00E540A0"/>
    <w:rsid w:val="00E543D9"/>
    <w:rsid w:val="00E54D9D"/>
    <w:rsid w:val="00E5693C"/>
    <w:rsid w:val="00E56A4D"/>
    <w:rsid w:val="00E576D9"/>
    <w:rsid w:val="00E57785"/>
    <w:rsid w:val="00E57B6C"/>
    <w:rsid w:val="00E6039A"/>
    <w:rsid w:val="00E608F7"/>
    <w:rsid w:val="00E608F8"/>
    <w:rsid w:val="00E61431"/>
    <w:rsid w:val="00E616E8"/>
    <w:rsid w:val="00E61857"/>
    <w:rsid w:val="00E61D7B"/>
    <w:rsid w:val="00E629CA"/>
    <w:rsid w:val="00E63427"/>
    <w:rsid w:val="00E63F98"/>
    <w:rsid w:val="00E6427F"/>
    <w:rsid w:val="00E642E8"/>
    <w:rsid w:val="00E64C7F"/>
    <w:rsid w:val="00E64DD1"/>
    <w:rsid w:val="00E65867"/>
    <w:rsid w:val="00E66460"/>
    <w:rsid w:val="00E66548"/>
    <w:rsid w:val="00E66938"/>
    <w:rsid w:val="00E67339"/>
    <w:rsid w:val="00E6786A"/>
    <w:rsid w:val="00E67E98"/>
    <w:rsid w:val="00E67EC0"/>
    <w:rsid w:val="00E70673"/>
    <w:rsid w:val="00E70BD7"/>
    <w:rsid w:val="00E70D8A"/>
    <w:rsid w:val="00E71B4D"/>
    <w:rsid w:val="00E72534"/>
    <w:rsid w:val="00E72602"/>
    <w:rsid w:val="00E7381C"/>
    <w:rsid w:val="00E73DCC"/>
    <w:rsid w:val="00E73F96"/>
    <w:rsid w:val="00E73F99"/>
    <w:rsid w:val="00E74197"/>
    <w:rsid w:val="00E747A5"/>
    <w:rsid w:val="00E75770"/>
    <w:rsid w:val="00E75A6E"/>
    <w:rsid w:val="00E761AB"/>
    <w:rsid w:val="00E76287"/>
    <w:rsid w:val="00E76369"/>
    <w:rsid w:val="00E76B63"/>
    <w:rsid w:val="00E76C2C"/>
    <w:rsid w:val="00E76FEE"/>
    <w:rsid w:val="00E77452"/>
    <w:rsid w:val="00E77749"/>
    <w:rsid w:val="00E779AB"/>
    <w:rsid w:val="00E77A70"/>
    <w:rsid w:val="00E80082"/>
    <w:rsid w:val="00E801CF"/>
    <w:rsid w:val="00E80440"/>
    <w:rsid w:val="00E80D20"/>
    <w:rsid w:val="00E81028"/>
    <w:rsid w:val="00E8167B"/>
    <w:rsid w:val="00E81FD4"/>
    <w:rsid w:val="00E82040"/>
    <w:rsid w:val="00E820A0"/>
    <w:rsid w:val="00E821D6"/>
    <w:rsid w:val="00E8255D"/>
    <w:rsid w:val="00E82D6D"/>
    <w:rsid w:val="00E82DD6"/>
    <w:rsid w:val="00E82F90"/>
    <w:rsid w:val="00E83049"/>
    <w:rsid w:val="00E837E4"/>
    <w:rsid w:val="00E83882"/>
    <w:rsid w:val="00E856A3"/>
    <w:rsid w:val="00E85BB4"/>
    <w:rsid w:val="00E85CBF"/>
    <w:rsid w:val="00E86095"/>
    <w:rsid w:val="00E8649F"/>
    <w:rsid w:val="00E87173"/>
    <w:rsid w:val="00E87193"/>
    <w:rsid w:val="00E87419"/>
    <w:rsid w:val="00E87774"/>
    <w:rsid w:val="00E9062C"/>
    <w:rsid w:val="00E9066B"/>
    <w:rsid w:val="00E90D24"/>
    <w:rsid w:val="00E90DDC"/>
    <w:rsid w:val="00E9133C"/>
    <w:rsid w:val="00E91369"/>
    <w:rsid w:val="00E91C42"/>
    <w:rsid w:val="00E91F9D"/>
    <w:rsid w:val="00E921C3"/>
    <w:rsid w:val="00E927CD"/>
    <w:rsid w:val="00E9296E"/>
    <w:rsid w:val="00E92BD3"/>
    <w:rsid w:val="00E93559"/>
    <w:rsid w:val="00E95131"/>
    <w:rsid w:val="00E95925"/>
    <w:rsid w:val="00E9643A"/>
    <w:rsid w:val="00E96B1B"/>
    <w:rsid w:val="00E96E1E"/>
    <w:rsid w:val="00E9751C"/>
    <w:rsid w:val="00EA0839"/>
    <w:rsid w:val="00EA0AF5"/>
    <w:rsid w:val="00EA0E59"/>
    <w:rsid w:val="00EA106C"/>
    <w:rsid w:val="00EA1A72"/>
    <w:rsid w:val="00EA1FAF"/>
    <w:rsid w:val="00EA225F"/>
    <w:rsid w:val="00EA2FAC"/>
    <w:rsid w:val="00EA377D"/>
    <w:rsid w:val="00EA3C09"/>
    <w:rsid w:val="00EA4495"/>
    <w:rsid w:val="00EA4D55"/>
    <w:rsid w:val="00EA53A5"/>
    <w:rsid w:val="00EA63FD"/>
    <w:rsid w:val="00EA65F8"/>
    <w:rsid w:val="00EA68B9"/>
    <w:rsid w:val="00EA6D0C"/>
    <w:rsid w:val="00EA6D83"/>
    <w:rsid w:val="00EA6E6D"/>
    <w:rsid w:val="00EA7416"/>
    <w:rsid w:val="00EA7A40"/>
    <w:rsid w:val="00EB1774"/>
    <w:rsid w:val="00EB1EF0"/>
    <w:rsid w:val="00EB1F8A"/>
    <w:rsid w:val="00EB240E"/>
    <w:rsid w:val="00EB2644"/>
    <w:rsid w:val="00EB28AC"/>
    <w:rsid w:val="00EB2AE8"/>
    <w:rsid w:val="00EB4040"/>
    <w:rsid w:val="00EB47E3"/>
    <w:rsid w:val="00EB4A16"/>
    <w:rsid w:val="00EB4A81"/>
    <w:rsid w:val="00EB4DCA"/>
    <w:rsid w:val="00EB51A8"/>
    <w:rsid w:val="00EB5A91"/>
    <w:rsid w:val="00EB5C4A"/>
    <w:rsid w:val="00EB61D3"/>
    <w:rsid w:val="00EB679F"/>
    <w:rsid w:val="00EB6A2A"/>
    <w:rsid w:val="00EB6CA2"/>
    <w:rsid w:val="00EB6CCA"/>
    <w:rsid w:val="00EB6E68"/>
    <w:rsid w:val="00EB772A"/>
    <w:rsid w:val="00EB7A56"/>
    <w:rsid w:val="00EB7BD5"/>
    <w:rsid w:val="00EB7F3F"/>
    <w:rsid w:val="00EC01E6"/>
    <w:rsid w:val="00EC1251"/>
    <w:rsid w:val="00EC15FF"/>
    <w:rsid w:val="00EC181C"/>
    <w:rsid w:val="00EC1909"/>
    <w:rsid w:val="00EC1B3A"/>
    <w:rsid w:val="00EC26E6"/>
    <w:rsid w:val="00EC26FF"/>
    <w:rsid w:val="00EC2937"/>
    <w:rsid w:val="00EC325F"/>
    <w:rsid w:val="00EC437C"/>
    <w:rsid w:val="00EC4429"/>
    <w:rsid w:val="00EC46E7"/>
    <w:rsid w:val="00EC47A0"/>
    <w:rsid w:val="00EC6068"/>
    <w:rsid w:val="00EC659C"/>
    <w:rsid w:val="00EC6BE4"/>
    <w:rsid w:val="00EC74DD"/>
    <w:rsid w:val="00EC7840"/>
    <w:rsid w:val="00ED060F"/>
    <w:rsid w:val="00ED0A56"/>
    <w:rsid w:val="00ED0CFE"/>
    <w:rsid w:val="00ED1B00"/>
    <w:rsid w:val="00ED1DCA"/>
    <w:rsid w:val="00ED208C"/>
    <w:rsid w:val="00ED24C9"/>
    <w:rsid w:val="00ED288F"/>
    <w:rsid w:val="00ED3524"/>
    <w:rsid w:val="00ED3BF7"/>
    <w:rsid w:val="00ED4675"/>
    <w:rsid w:val="00ED4A39"/>
    <w:rsid w:val="00ED513D"/>
    <w:rsid w:val="00ED58A4"/>
    <w:rsid w:val="00ED5CCD"/>
    <w:rsid w:val="00ED5D3B"/>
    <w:rsid w:val="00ED5FDD"/>
    <w:rsid w:val="00ED65C9"/>
    <w:rsid w:val="00ED680F"/>
    <w:rsid w:val="00ED69AE"/>
    <w:rsid w:val="00ED70CA"/>
    <w:rsid w:val="00ED71FE"/>
    <w:rsid w:val="00EE037C"/>
    <w:rsid w:val="00EE0E2D"/>
    <w:rsid w:val="00EE0EFB"/>
    <w:rsid w:val="00EE1943"/>
    <w:rsid w:val="00EE2225"/>
    <w:rsid w:val="00EE2315"/>
    <w:rsid w:val="00EE39B6"/>
    <w:rsid w:val="00EE4C95"/>
    <w:rsid w:val="00EE5544"/>
    <w:rsid w:val="00EE55E1"/>
    <w:rsid w:val="00EE57FA"/>
    <w:rsid w:val="00EE59C3"/>
    <w:rsid w:val="00EE61FD"/>
    <w:rsid w:val="00EE6977"/>
    <w:rsid w:val="00EE7140"/>
    <w:rsid w:val="00EE7331"/>
    <w:rsid w:val="00EF0246"/>
    <w:rsid w:val="00EF1B4F"/>
    <w:rsid w:val="00EF21B1"/>
    <w:rsid w:val="00EF2AAC"/>
    <w:rsid w:val="00EF365A"/>
    <w:rsid w:val="00EF3686"/>
    <w:rsid w:val="00EF3D50"/>
    <w:rsid w:val="00EF45AA"/>
    <w:rsid w:val="00EF45FB"/>
    <w:rsid w:val="00EF4CBF"/>
    <w:rsid w:val="00EF552A"/>
    <w:rsid w:val="00EF6E2A"/>
    <w:rsid w:val="00EF6EFF"/>
    <w:rsid w:val="00EF738D"/>
    <w:rsid w:val="00EF7F32"/>
    <w:rsid w:val="00F000A9"/>
    <w:rsid w:val="00F00F1B"/>
    <w:rsid w:val="00F01C41"/>
    <w:rsid w:val="00F025E8"/>
    <w:rsid w:val="00F02740"/>
    <w:rsid w:val="00F027EB"/>
    <w:rsid w:val="00F02AB6"/>
    <w:rsid w:val="00F02EB7"/>
    <w:rsid w:val="00F03341"/>
    <w:rsid w:val="00F033AB"/>
    <w:rsid w:val="00F03A44"/>
    <w:rsid w:val="00F0415E"/>
    <w:rsid w:val="00F0430E"/>
    <w:rsid w:val="00F0508D"/>
    <w:rsid w:val="00F05099"/>
    <w:rsid w:val="00F05501"/>
    <w:rsid w:val="00F05F5F"/>
    <w:rsid w:val="00F06344"/>
    <w:rsid w:val="00F065A0"/>
    <w:rsid w:val="00F067E9"/>
    <w:rsid w:val="00F06891"/>
    <w:rsid w:val="00F07408"/>
    <w:rsid w:val="00F07409"/>
    <w:rsid w:val="00F079F6"/>
    <w:rsid w:val="00F07C7B"/>
    <w:rsid w:val="00F11815"/>
    <w:rsid w:val="00F119EB"/>
    <w:rsid w:val="00F11E12"/>
    <w:rsid w:val="00F125C0"/>
    <w:rsid w:val="00F12600"/>
    <w:rsid w:val="00F12D19"/>
    <w:rsid w:val="00F1349F"/>
    <w:rsid w:val="00F14238"/>
    <w:rsid w:val="00F143E2"/>
    <w:rsid w:val="00F15827"/>
    <w:rsid w:val="00F160F8"/>
    <w:rsid w:val="00F17002"/>
    <w:rsid w:val="00F17888"/>
    <w:rsid w:val="00F17DD1"/>
    <w:rsid w:val="00F20305"/>
    <w:rsid w:val="00F2103E"/>
    <w:rsid w:val="00F21063"/>
    <w:rsid w:val="00F2236D"/>
    <w:rsid w:val="00F23108"/>
    <w:rsid w:val="00F23221"/>
    <w:rsid w:val="00F23792"/>
    <w:rsid w:val="00F24833"/>
    <w:rsid w:val="00F24A01"/>
    <w:rsid w:val="00F263B5"/>
    <w:rsid w:val="00F26427"/>
    <w:rsid w:val="00F26750"/>
    <w:rsid w:val="00F269C9"/>
    <w:rsid w:val="00F26B2B"/>
    <w:rsid w:val="00F27522"/>
    <w:rsid w:val="00F27586"/>
    <w:rsid w:val="00F30375"/>
    <w:rsid w:val="00F30619"/>
    <w:rsid w:val="00F3082D"/>
    <w:rsid w:val="00F30B1D"/>
    <w:rsid w:val="00F30D66"/>
    <w:rsid w:val="00F31CA4"/>
    <w:rsid w:val="00F32617"/>
    <w:rsid w:val="00F32AE7"/>
    <w:rsid w:val="00F33039"/>
    <w:rsid w:val="00F33330"/>
    <w:rsid w:val="00F337E4"/>
    <w:rsid w:val="00F340E5"/>
    <w:rsid w:val="00F35696"/>
    <w:rsid w:val="00F36132"/>
    <w:rsid w:val="00F36241"/>
    <w:rsid w:val="00F370D7"/>
    <w:rsid w:val="00F4001B"/>
    <w:rsid w:val="00F4022D"/>
    <w:rsid w:val="00F405D5"/>
    <w:rsid w:val="00F40C35"/>
    <w:rsid w:val="00F40E1D"/>
    <w:rsid w:val="00F40FC8"/>
    <w:rsid w:val="00F4147A"/>
    <w:rsid w:val="00F41C4B"/>
    <w:rsid w:val="00F42510"/>
    <w:rsid w:val="00F425CE"/>
    <w:rsid w:val="00F428AC"/>
    <w:rsid w:val="00F428D0"/>
    <w:rsid w:val="00F42D27"/>
    <w:rsid w:val="00F43140"/>
    <w:rsid w:val="00F436E8"/>
    <w:rsid w:val="00F43893"/>
    <w:rsid w:val="00F45B69"/>
    <w:rsid w:val="00F45F30"/>
    <w:rsid w:val="00F46295"/>
    <w:rsid w:val="00F46F28"/>
    <w:rsid w:val="00F471A1"/>
    <w:rsid w:val="00F47707"/>
    <w:rsid w:val="00F47D15"/>
    <w:rsid w:val="00F47FA5"/>
    <w:rsid w:val="00F50115"/>
    <w:rsid w:val="00F5120B"/>
    <w:rsid w:val="00F5251A"/>
    <w:rsid w:val="00F52616"/>
    <w:rsid w:val="00F53648"/>
    <w:rsid w:val="00F5375D"/>
    <w:rsid w:val="00F53A69"/>
    <w:rsid w:val="00F54505"/>
    <w:rsid w:val="00F548BF"/>
    <w:rsid w:val="00F54A03"/>
    <w:rsid w:val="00F557B6"/>
    <w:rsid w:val="00F56B28"/>
    <w:rsid w:val="00F57058"/>
    <w:rsid w:val="00F57B0E"/>
    <w:rsid w:val="00F57DFD"/>
    <w:rsid w:val="00F57E9A"/>
    <w:rsid w:val="00F60FCD"/>
    <w:rsid w:val="00F61F98"/>
    <w:rsid w:val="00F62153"/>
    <w:rsid w:val="00F62B16"/>
    <w:rsid w:val="00F63355"/>
    <w:rsid w:val="00F63BCF"/>
    <w:rsid w:val="00F63FFC"/>
    <w:rsid w:val="00F64BE2"/>
    <w:rsid w:val="00F64C5A"/>
    <w:rsid w:val="00F65338"/>
    <w:rsid w:val="00F6590F"/>
    <w:rsid w:val="00F65A5F"/>
    <w:rsid w:val="00F7022D"/>
    <w:rsid w:val="00F70C99"/>
    <w:rsid w:val="00F70F0C"/>
    <w:rsid w:val="00F7189A"/>
    <w:rsid w:val="00F71C58"/>
    <w:rsid w:val="00F71C5B"/>
    <w:rsid w:val="00F723D6"/>
    <w:rsid w:val="00F7244F"/>
    <w:rsid w:val="00F73408"/>
    <w:rsid w:val="00F73C79"/>
    <w:rsid w:val="00F74432"/>
    <w:rsid w:val="00F74FC5"/>
    <w:rsid w:val="00F7560A"/>
    <w:rsid w:val="00F756C2"/>
    <w:rsid w:val="00F773BD"/>
    <w:rsid w:val="00F80511"/>
    <w:rsid w:val="00F80522"/>
    <w:rsid w:val="00F80FE8"/>
    <w:rsid w:val="00F812A2"/>
    <w:rsid w:val="00F81567"/>
    <w:rsid w:val="00F81988"/>
    <w:rsid w:val="00F82946"/>
    <w:rsid w:val="00F83586"/>
    <w:rsid w:val="00F83BAC"/>
    <w:rsid w:val="00F83F20"/>
    <w:rsid w:val="00F842F4"/>
    <w:rsid w:val="00F845F9"/>
    <w:rsid w:val="00F8470B"/>
    <w:rsid w:val="00F848D0"/>
    <w:rsid w:val="00F854CD"/>
    <w:rsid w:val="00F85D85"/>
    <w:rsid w:val="00F862E7"/>
    <w:rsid w:val="00F866CA"/>
    <w:rsid w:val="00F86AE2"/>
    <w:rsid w:val="00F86D8E"/>
    <w:rsid w:val="00F87A18"/>
    <w:rsid w:val="00F87CF3"/>
    <w:rsid w:val="00F902B4"/>
    <w:rsid w:val="00F90420"/>
    <w:rsid w:val="00F90FF7"/>
    <w:rsid w:val="00F91950"/>
    <w:rsid w:val="00F92D43"/>
    <w:rsid w:val="00F95C06"/>
    <w:rsid w:val="00F965EB"/>
    <w:rsid w:val="00F96F00"/>
    <w:rsid w:val="00F9737D"/>
    <w:rsid w:val="00F97845"/>
    <w:rsid w:val="00FA0786"/>
    <w:rsid w:val="00FA0D41"/>
    <w:rsid w:val="00FA1E55"/>
    <w:rsid w:val="00FA2763"/>
    <w:rsid w:val="00FA2B56"/>
    <w:rsid w:val="00FA3188"/>
    <w:rsid w:val="00FA3DE3"/>
    <w:rsid w:val="00FA4380"/>
    <w:rsid w:val="00FA49A4"/>
    <w:rsid w:val="00FA4B32"/>
    <w:rsid w:val="00FA5B48"/>
    <w:rsid w:val="00FA5CF5"/>
    <w:rsid w:val="00FA6A4C"/>
    <w:rsid w:val="00FA6A91"/>
    <w:rsid w:val="00FA7019"/>
    <w:rsid w:val="00FA70F9"/>
    <w:rsid w:val="00FA7180"/>
    <w:rsid w:val="00FB0625"/>
    <w:rsid w:val="00FB0CF7"/>
    <w:rsid w:val="00FB0F9F"/>
    <w:rsid w:val="00FB16A2"/>
    <w:rsid w:val="00FB1B6E"/>
    <w:rsid w:val="00FB1F5F"/>
    <w:rsid w:val="00FB20E9"/>
    <w:rsid w:val="00FB276A"/>
    <w:rsid w:val="00FB3260"/>
    <w:rsid w:val="00FB3A34"/>
    <w:rsid w:val="00FB416E"/>
    <w:rsid w:val="00FB47C3"/>
    <w:rsid w:val="00FB6A8F"/>
    <w:rsid w:val="00FB6CF6"/>
    <w:rsid w:val="00FC062B"/>
    <w:rsid w:val="00FC074B"/>
    <w:rsid w:val="00FC08DC"/>
    <w:rsid w:val="00FC1CCC"/>
    <w:rsid w:val="00FC1D4A"/>
    <w:rsid w:val="00FC2902"/>
    <w:rsid w:val="00FC3963"/>
    <w:rsid w:val="00FC47CE"/>
    <w:rsid w:val="00FC4C83"/>
    <w:rsid w:val="00FC5B72"/>
    <w:rsid w:val="00FC5DB3"/>
    <w:rsid w:val="00FC6271"/>
    <w:rsid w:val="00FC6468"/>
    <w:rsid w:val="00FC6611"/>
    <w:rsid w:val="00FC7700"/>
    <w:rsid w:val="00FC7846"/>
    <w:rsid w:val="00FC7D25"/>
    <w:rsid w:val="00FD08F4"/>
    <w:rsid w:val="00FD291A"/>
    <w:rsid w:val="00FD2A0D"/>
    <w:rsid w:val="00FD2BD8"/>
    <w:rsid w:val="00FD39E2"/>
    <w:rsid w:val="00FD400D"/>
    <w:rsid w:val="00FD4291"/>
    <w:rsid w:val="00FD5B71"/>
    <w:rsid w:val="00FD62BF"/>
    <w:rsid w:val="00FD6CF7"/>
    <w:rsid w:val="00FD7307"/>
    <w:rsid w:val="00FD7623"/>
    <w:rsid w:val="00FE006E"/>
    <w:rsid w:val="00FE02B5"/>
    <w:rsid w:val="00FE0C63"/>
    <w:rsid w:val="00FE162F"/>
    <w:rsid w:val="00FE1B29"/>
    <w:rsid w:val="00FE2131"/>
    <w:rsid w:val="00FE25BE"/>
    <w:rsid w:val="00FE3DAE"/>
    <w:rsid w:val="00FE54CE"/>
    <w:rsid w:val="00FE6155"/>
    <w:rsid w:val="00FE6AE5"/>
    <w:rsid w:val="00FE6E76"/>
    <w:rsid w:val="00FE722A"/>
    <w:rsid w:val="00FE7DA2"/>
    <w:rsid w:val="00FE7F8E"/>
    <w:rsid w:val="00FF0206"/>
    <w:rsid w:val="00FF03A8"/>
    <w:rsid w:val="00FF0E3F"/>
    <w:rsid w:val="00FF1641"/>
    <w:rsid w:val="00FF1E77"/>
    <w:rsid w:val="00FF22B7"/>
    <w:rsid w:val="00FF248E"/>
    <w:rsid w:val="00FF3055"/>
    <w:rsid w:val="00FF3296"/>
    <w:rsid w:val="00FF32BA"/>
    <w:rsid w:val="00FF3F44"/>
    <w:rsid w:val="00FF43AB"/>
    <w:rsid w:val="00FF43F7"/>
    <w:rsid w:val="00FF4EDB"/>
    <w:rsid w:val="00FF5186"/>
    <w:rsid w:val="00FF62CE"/>
    <w:rsid w:val="00FF6B6F"/>
    <w:rsid w:val="00FF6C30"/>
    <w:rsid w:val="00FF7338"/>
    <w:rsid w:val="00FF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07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15"/>
    <w:pPr>
      <w:widowControl w:val="0"/>
      <w:spacing w:after="0" w:line="240" w:lineRule="auto"/>
    </w:pPr>
    <w:rPr>
      <w:rFonts w:ascii="Verdana" w:hAnsi="Verdana" w:cs="Times New Roman"/>
      <w:snapToGrid w:val="0"/>
      <w:sz w:val="20"/>
      <w:szCs w:val="20"/>
      <w:lang w:eastAsia="fi-FI"/>
    </w:rPr>
  </w:style>
  <w:style w:type="paragraph" w:styleId="Heading1">
    <w:name w:val="heading 1"/>
    <w:aliases w:val="PAR 1"/>
    <w:basedOn w:val="Normal"/>
    <w:next w:val="Normal"/>
    <w:link w:val="Heading1Char"/>
    <w:autoRedefine/>
    <w:qFormat/>
    <w:rsid w:val="00A75504"/>
    <w:pPr>
      <w:keepNext/>
      <w:keepLines/>
      <w:numPr>
        <w:numId w:val="2"/>
      </w:numPr>
      <w:spacing w:after="240"/>
      <w:outlineLvl w:val="0"/>
    </w:pPr>
    <w:rPr>
      <w:rFonts w:cstheme="minorHAnsi"/>
      <w:b/>
      <w:sz w:val="28"/>
      <w:szCs w:val="24"/>
    </w:rPr>
  </w:style>
  <w:style w:type="paragraph" w:styleId="Heading2">
    <w:name w:val="heading 2"/>
    <w:aliases w:val="PAR 2"/>
    <w:basedOn w:val="Heading1"/>
    <w:next w:val="Normal"/>
    <w:link w:val="Heading2Char"/>
    <w:autoRedefine/>
    <w:qFormat/>
    <w:rsid w:val="000A1927"/>
    <w:pPr>
      <w:numPr>
        <w:ilvl w:val="1"/>
      </w:numPr>
      <w:ind w:left="576"/>
      <w:jc w:val="both"/>
      <w:outlineLvl w:val="1"/>
    </w:pPr>
    <w:rPr>
      <w:rFonts w:eastAsia="Calibri"/>
      <w:sz w:val="24"/>
      <w:lang w:eastAsia="sv-SE"/>
    </w:rPr>
  </w:style>
  <w:style w:type="paragraph" w:styleId="Heading3">
    <w:name w:val="heading 3"/>
    <w:aliases w:val="PAR 3"/>
    <w:basedOn w:val="Heading2"/>
    <w:next w:val="Normal"/>
    <w:link w:val="Heading3Char"/>
    <w:autoRedefine/>
    <w:qFormat/>
    <w:rsid w:val="00926C78"/>
    <w:pPr>
      <w:numPr>
        <w:ilvl w:val="0"/>
        <w:numId w:val="0"/>
      </w:numPr>
      <w:outlineLvl w:val="2"/>
    </w:pPr>
    <w:rPr>
      <w:bCs/>
      <w:color w:val="000000"/>
      <w:sz w:val="22"/>
      <w:szCs w:val="22"/>
      <w:lang w:eastAsia="en-US"/>
    </w:rPr>
  </w:style>
  <w:style w:type="paragraph" w:styleId="Heading4">
    <w:name w:val="heading 4"/>
    <w:aliases w:val="PAR 4"/>
    <w:basedOn w:val="Heading3"/>
    <w:next w:val="Normal"/>
    <w:link w:val="Heading4Char"/>
    <w:autoRedefine/>
    <w:qFormat/>
    <w:rsid w:val="00604598"/>
    <w:pPr>
      <w:keepLines w:val="0"/>
      <w:widowControl/>
      <w:tabs>
        <w:tab w:val="left" w:pos="0"/>
        <w:tab w:val="left" w:pos="993"/>
      </w:tabs>
      <w:outlineLvl w:val="3"/>
    </w:pPr>
    <w:rPr>
      <w:bCs w:val="0"/>
      <w:sz w:val="20"/>
      <w:szCs w:val="20"/>
    </w:rPr>
  </w:style>
  <w:style w:type="paragraph" w:styleId="Heading5">
    <w:name w:val="heading 5"/>
    <w:aliases w:val="5"/>
    <w:basedOn w:val="Heading3"/>
    <w:next w:val="Normal"/>
    <w:link w:val="Heading5Char"/>
    <w:autoRedefine/>
    <w:rsid w:val="00662156"/>
    <w:pPr>
      <w:outlineLvl w:val="4"/>
    </w:pPr>
    <w:rPr>
      <w:bCs w:val="0"/>
      <w:iCs/>
      <w:sz w:val="20"/>
      <w:szCs w:val="26"/>
    </w:rPr>
  </w:style>
  <w:style w:type="paragraph" w:styleId="Heading6">
    <w:name w:val="heading 6"/>
    <w:aliases w:val="ECHA Heading 6"/>
    <w:basedOn w:val="Heading5"/>
    <w:next w:val="Normal"/>
    <w:link w:val="Heading6Char"/>
    <w:autoRedefine/>
    <w:qFormat/>
    <w:rsid w:val="00483407"/>
    <w:pPr>
      <w:numPr>
        <w:ilvl w:val="5"/>
        <w:numId w:val="2"/>
      </w:numPr>
      <w:outlineLvl w:val="5"/>
    </w:pPr>
    <w:rPr>
      <w:bCs/>
      <w:szCs w:val="22"/>
    </w:rPr>
  </w:style>
  <w:style w:type="paragraph" w:styleId="Heading7">
    <w:name w:val="heading 7"/>
    <w:aliases w:val="ECHA Heading 7"/>
    <w:basedOn w:val="Heading5"/>
    <w:next w:val="Normal"/>
    <w:link w:val="Heading7Char"/>
    <w:qFormat/>
    <w:rsid w:val="00202146"/>
    <w:pPr>
      <w:numPr>
        <w:ilvl w:val="6"/>
        <w:numId w:val="2"/>
      </w:numPr>
      <w:outlineLvl w:val="6"/>
    </w:pPr>
    <w:rPr>
      <w:szCs w:val="24"/>
    </w:rPr>
  </w:style>
  <w:style w:type="paragraph" w:styleId="Heading8">
    <w:name w:val="heading 8"/>
    <w:aliases w:val="ECHA Heading 8"/>
    <w:basedOn w:val="Heading5"/>
    <w:next w:val="Normal"/>
    <w:link w:val="Heading8Char"/>
    <w:qFormat/>
    <w:rsid w:val="00202146"/>
    <w:pPr>
      <w:numPr>
        <w:ilvl w:val="7"/>
        <w:numId w:val="2"/>
      </w:numPr>
      <w:outlineLvl w:val="7"/>
    </w:pPr>
    <w:rPr>
      <w:iCs w:val="0"/>
      <w:szCs w:val="24"/>
    </w:rPr>
  </w:style>
  <w:style w:type="paragraph" w:styleId="Heading9">
    <w:name w:val="heading 9"/>
    <w:aliases w:val="ECHA Heading 9"/>
    <w:basedOn w:val="Heading5"/>
    <w:next w:val="Normal"/>
    <w:link w:val="Heading9Char"/>
    <w:qFormat/>
    <w:rsid w:val="00202146"/>
    <w:pPr>
      <w:numPr>
        <w:ilvl w:val="8"/>
        <w:numId w:val="2"/>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 1 Char"/>
    <w:basedOn w:val="DefaultParagraphFont"/>
    <w:link w:val="Heading1"/>
    <w:rsid w:val="00A75504"/>
    <w:rPr>
      <w:rFonts w:ascii="Verdana" w:hAnsi="Verdana" w:cstheme="minorHAnsi"/>
      <w:b/>
      <w:snapToGrid w:val="0"/>
      <w:sz w:val="28"/>
      <w:szCs w:val="24"/>
      <w:lang w:eastAsia="fi-FI"/>
    </w:rPr>
  </w:style>
  <w:style w:type="character" w:customStyle="1" w:styleId="Heading2Char">
    <w:name w:val="Heading 2 Char"/>
    <w:aliases w:val="PAR 2 Char"/>
    <w:basedOn w:val="DefaultParagraphFont"/>
    <w:link w:val="Heading2"/>
    <w:rsid w:val="000A1927"/>
    <w:rPr>
      <w:rFonts w:ascii="Verdana" w:eastAsia="Calibri" w:hAnsi="Verdana" w:cstheme="minorHAnsi"/>
      <w:b/>
      <w:snapToGrid w:val="0"/>
      <w:sz w:val="24"/>
      <w:szCs w:val="24"/>
      <w:lang w:eastAsia="sv-SE"/>
    </w:rPr>
  </w:style>
  <w:style w:type="character" w:customStyle="1" w:styleId="Heading3Char">
    <w:name w:val="Heading 3 Char"/>
    <w:aliases w:val="PAR 3 Char"/>
    <w:basedOn w:val="DefaultParagraphFont"/>
    <w:link w:val="Heading3"/>
    <w:rsid w:val="00926C78"/>
    <w:rPr>
      <w:rFonts w:ascii="Verdana" w:eastAsia="Calibri" w:hAnsi="Verdana" w:cstheme="minorHAnsi"/>
      <w:b/>
      <w:bCs/>
      <w:snapToGrid w:val="0"/>
      <w:color w:val="000000"/>
    </w:rPr>
  </w:style>
  <w:style w:type="character" w:customStyle="1" w:styleId="Heading4Char">
    <w:name w:val="Heading 4 Char"/>
    <w:aliases w:val="PAR 4 Char"/>
    <w:basedOn w:val="DefaultParagraphFont"/>
    <w:link w:val="Heading4"/>
    <w:rsid w:val="00604598"/>
    <w:rPr>
      <w:rFonts w:ascii="Verdana" w:eastAsia="Calibri" w:hAnsi="Verdana" w:cstheme="minorHAnsi"/>
      <w:b/>
      <w:snapToGrid w:val="0"/>
      <w:color w:val="000000"/>
      <w:sz w:val="20"/>
      <w:szCs w:val="20"/>
    </w:rPr>
  </w:style>
  <w:style w:type="character" w:customStyle="1" w:styleId="Heading5Char">
    <w:name w:val="Heading 5 Char"/>
    <w:aliases w:val="5 Char"/>
    <w:basedOn w:val="DefaultParagraphFont"/>
    <w:link w:val="Heading5"/>
    <w:rsid w:val="00662156"/>
    <w:rPr>
      <w:rFonts w:ascii="Verdana" w:eastAsia="Calibri" w:hAnsi="Verdana" w:cs="Arial"/>
      <w:b/>
      <w:iCs/>
      <w:snapToGrid w:val="0"/>
      <w:color w:val="000000"/>
      <w:sz w:val="20"/>
      <w:szCs w:val="26"/>
    </w:rPr>
  </w:style>
  <w:style w:type="character" w:customStyle="1" w:styleId="Heading6Char">
    <w:name w:val="Heading 6 Char"/>
    <w:aliases w:val="ECHA Heading 6 Char"/>
    <w:basedOn w:val="DefaultParagraphFont"/>
    <w:link w:val="Heading6"/>
    <w:rsid w:val="00483407"/>
    <w:rPr>
      <w:rFonts w:ascii="Verdana" w:eastAsia="Calibri" w:hAnsi="Verdana" w:cstheme="minorHAnsi"/>
      <w:b/>
      <w:bCs/>
      <w:iCs/>
      <w:snapToGrid w:val="0"/>
      <w:color w:val="000000"/>
      <w:sz w:val="20"/>
    </w:rPr>
  </w:style>
  <w:style w:type="character" w:customStyle="1" w:styleId="Heading7Char">
    <w:name w:val="Heading 7 Char"/>
    <w:aliases w:val="ECHA Heading 7 Char"/>
    <w:basedOn w:val="DefaultParagraphFont"/>
    <w:link w:val="Heading7"/>
    <w:rsid w:val="00202146"/>
    <w:rPr>
      <w:rFonts w:ascii="Verdana" w:eastAsia="Calibri" w:hAnsi="Verdana" w:cstheme="minorHAnsi"/>
      <w:b/>
      <w:iCs/>
      <w:snapToGrid w:val="0"/>
      <w:color w:val="000000"/>
      <w:sz w:val="20"/>
      <w:szCs w:val="24"/>
    </w:rPr>
  </w:style>
  <w:style w:type="character" w:customStyle="1" w:styleId="Heading8Char">
    <w:name w:val="Heading 8 Char"/>
    <w:aliases w:val="ECHA Heading 8 Char"/>
    <w:basedOn w:val="DefaultParagraphFont"/>
    <w:link w:val="Heading8"/>
    <w:rsid w:val="00202146"/>
    <w:rPr>
      <w:rFonts w:ascii="Verdana" w:eastAsia="Calibri" w:hAnsi="Verdana" w:cstheme="minorHAnsi"/>
      <w:b/>
      <w:snapToGrid w:val="0"/>
      <w:color w:val="000000"/>
      <w:sz w:val="20"/>
      <w:szCs w:val="24"/>
    </w:rPr>
  </w:style>
  <w:style w:type="character" w:customStyle="1" w:styleId="Heading9Char">
    <w:name w:val="Heading 9 Char"/>
    <w:aliases w:val="ECHA Heading 9 Char"/>
    <w:basedOn w:val="DefaultParagraphFont"/>
    <w:link w:val="Heading9"/>
    <w:rsid w:val="00202146"/>
    <w:rPr>
      <w:rFonts w:ascii="Verdana" w:eastAsia="Calibri" w:hAnsi="Verdana" w:cstheme="minorHAnsi"/>
      <w:b/>
      <w:iCs/>
      <w:snapToGrid w:val="0"/>
      <w:color w:val="000000"/>
      <w:sz w:val="20"/>
    </w:rPr>
  </w:style>
  <w:style w:type="character" w:styleId="LineNumber">
    <w:name w:val="line number"/>
    <w:basedOn w:val="DefaultParagraphFont"/>
    <w:semiHidden/>
    <w:unhideWhenUsed/>
    <w:rsid w:val="00084D06"/>
  </w:style>
  <w:style w:type="paragraph" w:styleId="TOC1">
    <w:name w:val="toc 1"/>
    <w:basedOn w:val="Normal"/>
    <w:next w:val="Normal"/>
    <w:autoRedefine/>
    <w:uiPriority w:val="39"/>
    <w:unhideWhenUsed/>
    <w:qFormat/>
    <w:rsid w:val="00084D06"/>
    <w:pPr>
      <w:spacing w:after="100"/>
    </w:pPr>
  </w:style>
  <w:style w:type="paragraph" w:styleId="TOC2">
    <w:name w:val="toc 2"/>
    <w:basedOn w:val="Normal"/>
    <w:next w:val="Normal"/>
    <w:autoRedefine/>
    <w:uiPriority w:val="39"/>
    <w:unhideWhenUsed/>
    <w:qFormat/>
    <w:rsid w:val="00084D06"/>
    <w:pPr>
      <w:spacing w:after="100"/>
      <w:ind w:left="200"/>
    </w:pPr>
  </w:style>
  <w:style w:type="paragraph" w:styleId="TOC3">
    <w:name w:val="toc 3"/>
    <w:basedOn w:val="Normal"/>
    <w:next w:val="Normal"/>
    <w:autoRedefine/>
    <w:uiPriority w:val="39"/>
    <w:unhideWhenUsed/>
    <w:qFormat/>
    <w:rsid w:val="00084D06"/>
    <w:pPr>
      <w:spacing w:after="100"/>
      <w:ind w:left="400"/>
    </w:pPr>
  </w:style>
  <w:style w:type="paragraph" w:styleId="TOC4">
    <w:name w:val="toc 4"/>
    <w:basedOn w:val="Normal"/>
    <w:next w:val="Normal"/>
    <w:autoRedefine/>
    <w:uiPriority w:val="39"/>
    <w:unhideWhenUsed/>
    <w:rsid w:val="004631A1"/>
    <w:pPr>
      <w:tabs>
        <w:tab w:val="right" w:leader="dot" w:pos="9204"/>
      </w:tabs>
      <w:spacing w:after="100"/>
      <w:ind w:left="600"/>
    </w:pPr>
    <w:rPr>
      <w:rFonts w:eastAsia="Calibri" w:cstheme="minorHAnsi"/>
      <w:noProof/>
      <w:lang w:eastAsia="en-US"/>
    </w:rPr>
  </w:style>
  <w:style w:type="paragraph" w:styleId="Caption">
    <w:name w:val="caption"/>
    <w:basedOn w:val="Normal"/>
    <w:next w:val="Normal"/>
    <w:link w:val="CaptionChar"/>
    <w:autoRedefine/>
    <w:unhideWhenUsed/>
    <w:qFormat/>
    <w:rsid w:val="00A35FA0"/>
    <w:pPr>
      <w:keepNext/>
      <w:spacing w:before="120" w:after="120"/>
      <w:jc w:val="both"/>
    </w:pPr>
    <w:rPr>
      <w:rFonts w:cstheme="minorHAnsi"/>
      <w:b/>
      <w:bCs/>
    </w:rPr>
  </w:style>
  <w:style w:type="character" w:customStyle="1" w:styleId="CaptionChar">
    <w:name w:val="Caption Char"/>
    <w:link w:val="Caption"/>
    <w:rsid w:val="00A35FA0"/>
    <w:rPr>
      <w:rFonts w:ascii="Verdana" w:hAnsi="Verdana" w:cstheme="minorHAnsi"/>
      <w:b/>
      <w:bCs/>
      <w:snapToGrid w:val="0"/>
      <w:sz w:val="20"/>
      <w:szCs w:val="20"/>
      <w:lang w:eastAsia="fi-FI"/>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Revision">
    <w:name w:val="Revision"/>
    <w:hidden/>
    <w:rsid w:val="002D7A7A"/>
    <w:pPr>
      <w:spacing w:after="0" w:line="240" w:lineRule="auto"/>
    </w:pPr>
    <w:rPr>
      <w:rFonts w:ascii="Verdana" w:hAnsi="Verdana" w:cs="Times New Roman"/>
      <w:sz w:val="20"/>
      <w:szCs w:val="20"/>
      <w:lang w:val="de-DE" w:eastAsia="de-DE"/>
    </w:rPr>
  </w:style>
  <w:style w:type="character" w:styleId="Hyperlink">
    <w:name w:val="Hyperlink"/>
    <w:basedOn w:val="DefaultParagraphFont"/>
    <w:uiPriority w:val="99"/>
    <w:unhideWhenUsed/>
    <w:rsid w:val="00084D06"/>
    <w:rPr>
      <w:color w:val="0000FF" w:themeColor="hyperlink"/>
      <w:u w:val="single"/>
    </w:rPr>
  </w:style>
  <w:style w:type="paragraph" w:styleId="FootnoteText">
    <w:name w:val="footnote text"/>
    <w:basedOn w:val="Normal"/>
    <w:link w:val="FootnoteTextChar"/>
    <w:qFormat/>
    <w:rsid w:val="00E82F90"/>
    <w:rPr>
      <w:sz w:val="18"/>
    </w:rPr>
  </w:style>
  <w:style w:type="character" w:customStyle="1" w:styleId="FootnoteTextChar">
    <w:name w:val="Footnote Text Char"/>
    <w:basedOn w:val="DefaultParagraphFont"/>
    <w:link w:val="FootnoteText"/>
    <w:rsid w:val="00E82F90"/>
    <w:rPr>
      <w:rFonts w:ascii="Verdana" w:hAnsi="Verdana" w:cs="Times New Roman"/>
      <w:snapToGrid w:val="0"/>
      <w:sz w:val="18"/>
      <w:szCs w:val="20"/>
      <w:lang w:eastAsia="fi-FI"/>
    </w:rPr>
  </w:style>
  <w:style w:type="paragraph" w:customStyle="1" w:styleId="Footnotes">
    <w:name w:val="Footnotes"/>
    <w:basedOn w:val="BodyText"/>
    <w:autoRedefine/>
    <w:rsid w:val="00E82F90"/>
    <w:pPr>
      <w:spacing w:after="0"/>
    </w:pPr>
    <w:rPr>
      <w:sz w:val="18"/>
    </w:rPr>
  </w:style>
  <w:style w:type="paragraph" w:styleId="BodyText">
    <w:name w:val="Body Text"/>
    <w:basedOn w:val="Normal"/>
    <w:link w:val="BodyTextChar"/>
    <w:unhideWhenUsed/>
    <w:rsid w:val="00E82F90"/>
    <w:pPr>
      <w:spacing w:after="120"/>
    </w:pPr>
  </w:style>
  <w:style w:type="character" w:customStyle="1" w:styleId="BodyTextChar">
    <w:name w:val="Body Text Char"/>
    <w:basedOn w:val="DefaultParagraphFont"/>
    <w:link w:val="BodyText"/>
    <w:rsid w:val="00E82F90"/>
    <w:rPr>
      <w:rFonts w:ascii="Verdana" w:hAnsi="Verdana" w:cs="Times New Roman"/>
      <w:snapToGrid w:val="0"/>
      <w:sz w:val="20"/>
      <w:szCs w:val="20"/>
      <w:lang w:eastAsia="fi-FI"/>
    </w:rPr>
  </w:style>
  <w:style w:type="character" w:styleId="FootnoteReference">
    <w:name w:val="footnote reference"/>
    <w:aliases w:val="Footnote"/>
    <w:basedOn w:val="DefaultParagraphFont"/>
    <w:qFormat/>
    <w:rsid w:val="00E82F90"/>
    <w:rPr>
      <w:vertAlign w:val="superscript"/>
    </w:rPr>
  </w:style>
  <w:style w:type="paragraph" w:styleId="EndnoteText">
    <w:name w:val="endnote text"/>
    <w:basedOn w:val="Normal"/>
    <w:link w:val="EndnoteTextChar"/>
    <w:semiHidden/>
    <w:unhideWhenUsed/>
    <w:rsid w:val="003D07D4"/>
  </w:style>
  <w:style w:type="character" w:customStyle="1" w:styleId="EndnoteTextChar">
    <w:name w:val="Endnote Text Char"/>
    <w:basedOn w:val="DefaultParagraphFont"/>
    <w:link w:val="EndnoteText"/>
    <w:semiHidden/>
    <w:rsid w:val="003D07D4"/>
    <w:rPr>
      <w:rFonts w:ascii="Verdana" w:hAnsi="Verdana" w:cs="Times New Roman"/>
      <w:snapToGrid w:val="0"/>
      <w:sz w:val="20"/>
      <w:szCs w:val="20"/>
      <w:lang w:eastAsia="fi-FI"/>
    </w:rPr>
  </w:style>
  <w:style w:type="character" w:styleId="EndnoteReference">
    <w:name w:val="endnote reference"/>
    <w:basedOn w:val="DefaultParagraphFont"/>
    <w:semiHidden/>
    <w:unhideWhenUsed/>
    <w:rsid w:val="003D07D4"/>
    <w:rPr>
      <w:vertAlign w:val="superscript"/>
    </w:rPr>
  </w:style>
  <w:style w:type="paragraph" w:styleId="Header">
    <w:name w:val="header"/>
    <w:basedOn w:val="Normal"/>
    <w:link w:val="HeaderChar"/>
    <w:uiPriority w:val="99"/>
    <w:unhideWhenUsed/>
    <w:rsid w:val="00710275"/>
    <w:pPr>
      <w:tabs>
        <w:tab w:val="center" w:pos="4513"/>
        <w:tab w:val="right" w:pos="9026"/>
      </w:tabs>
    </w:pPr>
  </w:style>
  <w:style w:type="character" w:customStyle="1" w:styleId="HeaderChar">
    <w:name w:val="Header Char"/>
    <w:basedOn w:val="DefaultParagraphFont"/>
    <w:link w:val="Header"/>
    <w:uiPriority w:val="99"/>
    <w:rsid w:val="00710275"/>
    <w:rPr>
      <w:rFonts w:ascii="Verdana" w:hAnsi="Verdana" w:cs="Times New Roman"/>
      <w:snapToGrid w:val="0"/>
      <w:sz w:val="20"/>
      <w:szCs w:val="20"/>
      <w:lang w:eastAsia="fi-FI"/>
    </w:rPr>
  </w:style>
  <w:style w:type="paragraph" w:styleId="Footer">
    <w:name w:val="footer"/>
    <w:basedOn w:val="Normal"/>
    <w:link w:val="FooterChar"/>
    <w:uiPriority w:val="99"/>
    <w:unhideWhenUsed/>
    <w:rsid w:val="00710275"/>
    <w:pPr>
      <w:tabs>
        <w:tab w:val="center" w:pos="4513"/>
        <w:tab w:val="right" w:pos="9026"/>
      </w:tabs>
    </w:pPr>
  </w:style>
  <w:style w:type="character" w:customStyle="1" w:styleId="FooterChar">
    <w:name w:val="Footer Char"/>
    <w:basedOn w:val="DefaultParagraphFont"/>
    <w:link w:val="Footer"/>
    <w:uiPriority w:val="99"/>
    <w:rsid w:val="00710275"/>
    <w:rPr>
      <w:rFonts w:ascii="Verdana" w:hAnsi="Verdana" w:cs="Times New Roman"/>
      <w:snapToGrid w:val="0"/>
      <w:sz w:val="20"/>
      <w:szCs w:val="20"/>
      <w:lang w:eastAsia="fi-FI"/>
    </w:rPr>
  </w:style>
  <w:style w:type="paragraph" w:styleId="ListParagraph">
    <w:name w:val="List Paragraph"/>
    <w:basedOn w:val="Normal"/>
    <w:uiPriority w:val="34"/>
    <w:qFormat/>
    <w:rsid w:val="00F24A01"/>
    <w:pPr>
      <w:ind w:left="720"/>
      <w:contextualSpacing/>
    </w:pPr>
  </w:style>
  <w:style w:type="character" w:customStyle="1" w:styleId="Menzionenonrisolta1">
    <w:name w:val="Menzione non risolta1"/>
    <w:basedOn w:val="DefaultParagraphFont"/>
    <w:uiPriority w:val="99"/>
    <w:semiHidden/>
    <w:unhideWhenUsed/>
    <w:rsid w:val="00260B69"/>
    <w:rPr>
      <w:color w:val="605E5C"/>
      <w:shd w:val="clear" w:color="auto" w:fill="E1DFDD"/>
    </w:rPr>
  </w:style>
  <w:style w:type="character" w:styleId="FollowedHyperlink">
    <w:name w:val="FollowedHyperlink"/>
    <w:basedOn w:val="DefaultParagraphFont"/>
    <w:semiHidden/>
    <w:unhideWhenUsed/>
    <w:rsid w:val="000656F2"/>
    <w:rPr>
      <w:color w:val="800080" w:themeColor="followedHyperlink"/>
      <w:u w:val="single"/>
    </w:rPr>
  </w:style>
  <w:style w:type="paragraph" w:styleId="TOCHeading">
    <w:name w:val="TOC Heading"/>
    <w:basedOn w:val="Heading1"/>
    <w:next w:val="Normal"/>
    <w:uiPriority w:val="39"/>
    <w:unhideWhenUsed/>
    <w:qFormat/>
    <w:rsid w:val="0075570A"/>
    <w:pPr>
      <w:widowControl/>
      <w:numPr>
        <w:numId w:val="0"/>
      </w:numPr>
      <w:spacing w:before="120" w:after="120" w:line="276" w:lineRule="auto"/>
      <w:outlineLvl w:val="9"/>
    </w:pPr>
    <w:rPr>
      <w:rFonts w:eastAsiaTheme="majorEastAsia" w:cstheme="majorBidi"/>
      <w:bCs/>
      <w:snapToGrid/>
      <w:szCs w:val="28"/>
      <w:lang w:eastAsia="en-GB"/>
    </w:rPr>
  </w:style>
  <w:style w:type="paragraph" w:styleId="BalloonText">
    <w:name w:val="Balloon Text"/>
    <w:basedOn w:val="Normal"/>
    <w:link w:val="BalloonTextChar"/>
    <w:semiHidden/>
    <w:unhideWhenUsed/>
    <w:rsid w:val="00C71A56"/>
    <w:rPr>
      <w:rFonts w:ascii="Segoe UI" w:hAnsi="Segoe UI" w:cs="Segoe UI"/>
      <w:sz w:val="18"/>
      <w:szCs w:val="18"/>
    </w:rPr>
  </w:style>
  <w:style w:type="character" w:customStyle="1" w:styleId="BalloonTextChar">
    <w:name w:val="Balloon Text Char"/>
    <w:basedOn w:val="DefaultParagraphFont"/>
    <w:link w:val="BalloonText"/>
    <w:semiHidden/>
    <w:rsid w:val="00C71A56"/>
    <w:rPr>
      <w:rFonts w:ascii="Segoe UI" w:hAnsi="Segoe UI" w:cs="Segoe UI"/>
      <w:snapToGrid w:val="0"/>
      <w:sz w:val="18"/>
      <w:szCs w:val="18"/>
      <w:lang w:eastAsia="fi-FI"/>
    </w:rPr>
  </w:style>
  <w:style w:type="paragraph" w:styleId="TOC5">
    <w:name w:val="toc 5"/>
    <w:basedOn w:val="Normal"/>
    <w:next w:val="Normal"/>
    <w:autoRedefine/>
    <w:uiPriority w:val="39"/>
    <w:unhideWhenUsed/>
    <w:rsid w:val="00E40935"/>
    <w:pPr>
      <w:widowControl/>
      <w:spacing w:after="100" w:line="259" w:lineRule="auto"/>
      <w:ind w:left="880"/>
    </w:pPr>
    <w:rPr>
      <w:rFonts w:asciiTheme="minorHAnsi" w:eastAsiaTheme="minorEastAsia" w:hAnsiTheme="minorHAnsi" w:cstheme="minorBidi"/>
      <w:snapToGrid/>
      <w:sz w:val="22"/>
      <w:szCs w:val="22"/>
      <w:lang w:eastAsia="en-GB"/>
    </w:rPr>
  </w:style>
  <w:style w:type="paragraph" w:styleId="TOC6">
    <w:name w:val="toc 6"/>
    <w:basedOn w:val="Normal"/>
    <w:next w:val="Normal"/>
    <w:autoRedefine/>
    <w:uiPriority w:val="39"/>
    <w:unhideWhenUsed/>
    <w:rsid w:val="00E40935"/>
    <w:pPr>
      <w:widowControl/>
      <w:spacing w:after="100" w:line="259" w:lineRule="auto"/>
      <w:ind w:left="1100"/>
    </w:pPr>
    <w:rPr>
      <w:rFonts w:asciiTheme="minorHAnsi" w:eastAsiaTheme="minorEastAsia" w:hAnsiTheme="minorHAnsi" w:cstheme="minorBidi"/>
      <w:snapToGrid/>
      <w:sz w:val="22"/>
      <w:szCs w:val="22"/>
      <w:lang w:eastAsia="en-GB"/>
    </w:rPr>
  </w:style>
  <w:style w:type="paragraph" w:styleId="TOC7">
    <w:name w:val="toc 7"/>
    <w:basedOn w:val="Normal"/>
    <w:next w:val="Normal"/>
    <w:autoRedefine/>
    <w:uiPriority w:val="39"/>
    <w:unhideWhenUsed/>
    <w:rsid w:val="00E40935"/>
    <w:pPr>
      <w:widowControl/>
      <w:spacing w:after="100" w:line="259" w:lineRule="auto"/>
      <w:ind w:left="1320"/>
    </w:pPr>
    <w:rPr>
      <w:rFonts w:asciiTheme="minorHAnsi" w:eastAsiaTheme="minorEastAsia" w:hAnsiTheme="minorHAnsi" w:cstheme="minorBidi"/>
      <w:snapToGrid/>
      <w:sz w:val="22"/>
      <w:szCs w:val="22"/>
      <w:lang w:eastAsia="en-GB"/>
    </w:rPr>
  </w:style>
  <w:style w:type="paragraph" w:styleId="TOC8">
    <w:name w:val="toc 8"/>
    <w:basedOn w:val="Normal"/>
    <w:next w:val="Normal"/>
    <w:autoRedefine/>
    <w:uiPriority w:val="39"/>
    <w:unhideWhenUsed/>
    <w:rsid w:val="00E40935"/>
    <w:pPr>
      <w:widowControl/>
      <w:spacing w:after="100" w:line="259" w:lineRule="auto"/>
      <w:ind w:left="1540"/>
    </w:pPr>
    <w:rPr>
      <w:rFonts w:asciiTheme="minorHAnsi" w:eastAsiaTheme="minorEastAsia" w:hAnsiTheme="minorHAnsi" w:cstheme="minorBidi"/>
      <w:snapToGrid/>
      <w:sz w:val="22"/>
      <w:szCs w:val="22"/>
      <w:lang w:eastAsia="en-GB"/>
    </w:rPr>
  </w:style>
  <w:style w:type="paragraph" w:styleId="TOC9">
    <w:name w:val="toc 9"/>
    <w:basedOn w:val="Normal"/>
    <w:next w:val="Normal"/>
    <w:autoRedefine/>
    <w:uiPriority w:val="39"/>
    <w:unhideWhenUsed/>
    <w:rsid w:val="00E40935"/>
    <w:pPr>
      <w:widowControl/>
      <w:spacing w:after="100" w:line="259" w:lineRule="auto"/>
      <w:ind w:left="1760"/>
    </w:pPr>
    <w:rPr>
      <w:rFonts w:asciiTheme="minorHAnsi" w:eastAsiaTheme="minorEastAsia" w:hAnsiTheme="minorHAnsi" w:cstheme="minorBidi"/>
      <w:snapToGrid/>
      <w:sz w:val="22"/>
      <w:szCs w:val="22"/>
      <w:lang w:eastAsia="en-GB"/>
    </w:rPr>
  </w:style>
  <w:style w:type="character" w:styleId="CommentReference">
    <w:name w:val="annotation reference"/>
    <w:basedOn w:val="DefaultParagraphFont"/>
    <w:uiPriority w:val="99"/>
    <w:semiHidden/>
    <w:unhideWhenUsed/>
    <w:rsid w:val="003107FF"/>
    <w:rPr>
      <w:sz w:val="16"/>
      <w:szCs w:val="16"/>
    </w:rPr>
  </w:style>
  <w:style w:type="paragraph" w:styleId="CommentText">
    <w:name w:val="annotation text"/>
    <w:basedOn w:val="Normal"/>
    <w:link w:val="CommentTextChar"/>
    <w:uiPriority w:val="99"/>
    <w:semiHidden/>
    <w:unhideWhenUsed/>
    <w:qFormat/>
    <w:rsid w:val="003107FF"/>
  </w:style>
  <w:style w:type="character" w:customStyle="1" w:styleId="CommentTextChar">
    <w:name w:val="Comment Text Char"/>
    <w:basedOn w:val="DefaultParagraphFont"/>
    <w:link w:val="CommentText"/>
    <w:uiPriority w:val="99"/>
    <w:semiHidden/>
    <w:rsid w:val="003107FF"/>
    <w:rPr>
      <w:rFonts w:ascii="Verdana" w:hAnsi="Verdana" w:cs="Times New Roman"/>
      <w:snapToGrid w:val="0"/>
      <w:sz w:val="20"/>
      <w:szCs w:val="20"/>
      <w:lang w:eastAsia="fi-FI"/>
    </w:rPr>
  </w:style>
  <w:style w:type="paragraph" w:styleId="CommentSubject">
    <w:name w:val="annotation subject"/>
    <w:basedOn w:val="CommentText"/>
    <w:next w:val="CommentText"/>
    <w:link w:val="CommentSubjectChar"/>
    <w:semiHidden/>
    <w:unhideWhenUsed/>
    <w:rsid w:val="003107FF"/>
    <w:rPr>
      <w:b/>
      <w:bCs/>
    </w:rPr>
  </w:style>
  <w:style w:type="character" w:customStyle="1" w:styleId="CommentSubjectChar">
    <w:name w:val="Comment Subject Char"/>
    <w:basedOn w:val="CommentTextChar"/>
    <w:link w:val="CommentSubject"/>
    <w:semiHidden/>
    <w:rsid w:val="003107FF"/>
    <w:rPr>
      <w:rFonts w:ascii="Verdana" w:hAnsi="Verdana" w:cs="Times New Roman"/>
      <w:b/>
      <w:bCs/>
      <w:snapToGrid w:val="0"/>
      <w:sz w:val="20"/>
      <w:szCs w:val="20"/>
      <w:lang w:eastAsia="fi-FI"/>
    </w:rPr>
  </w:style>
  <w:style w:type="character" w:customStyle="1" w:styleId="i6value">
    <w:name w:val="i6value"/>
    <w:basedOn w:val="DefaultParagraphFont"/>
    <w:rsid w:val="00E3653B"/>
  </w:style>
  <w:style w:type="paragraph" w:customStyle="1" w:styleId="Default">
    <w:name w:val="Default"/>
    <w:rsid w:val="0019502C"/>
    <w:pPr>
      <w:autoSpaceDE w:val="0"/>
      <w:autoSpaceDN w:val="0"/>
      <w:adjustRightInd w:val="0"/>
      <w:spacing w:after="0" w:line="240" w:lineRule="auto"/>
    </w:pPr>
    <w:rPr>
      <w:rFonts w:ascii="Verdana" w:eastAsiaTheme="minorHAnsi" w:hAnsi="Verdana" w:cs="Verdana"/>
      <w:color w:val="000000"/>
      <w:sz w:val="24"/>
      <w:szCs w:val="24"/>
      <w:lang w:val="it-IT"/>
    </w:rPr>
  </w:style>
  <w:style w:type="paragraph" w:styleId="NormalWeb">
    <w:name w:val="Normal (Web)"/>
    <w:basedOn w:val="Normal"/>
    <w:uiPriority w:val="99"/>
    <w:semiHidden/>
    <w:unhideWhenUsed/>
    <w:rsid w:val="001B652B"/>
    <w:pPr>
      <w:widowControl/>
      <w:spacing w:before="100" w:beforeAutospacing="1" w:after="100" w:afterAutospacing="1"/>
    </w:pPr>
    <w:rPr>
      <w:rFonts w:ascii="Times New Roman" w:hAnsi="Times New Roman"/>
      <w:snapToGrid/>
      <w:sz w:val="24"/>
      <w:szCs w:val="24"/>
      <w:lang w:val="it-IT" w:eastAsia="it-IT"/>
    </w:rPr>
  </w:style>
  <w:style w:type="character" w:customStyle="1" w:styleId="markedcontent">
    <w:name w:val="markedcontent"/>
    <w:basedOn w:val="DefaultParagraphFont"/>
    <w:rsid w:val="00E1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174030770">
      <w:bodyDiv w:val="1"/>
      <w:marLeft w:val="0"/>
      <w:marRight w:val="0"/>
      <w:marTop w:val="0"/>
      <w:marBottom w:val="0"/>
      <w:divBdr>
        <w:top w:val="none" w:sz="0" w:space="0" w:color="auto"/>
        <w:left w:val="none" w:sz="0" w:space="0" w:color="auto"/>
        <w:bottom w:val="none" w:sz="0" w:space="0" w:color="auto"/>
        <w:right w:val="none" w:sz="0" w:space="0" w:color="auto"/>
      </w:divBdr>
    </w:div>
    <w:div w:id="303315897">
      <w:bodyDiv w:val="1"/>
      <w:marLeft w:val="0"/>
      <w:marRight w:val="0"/>
      <w:marTop w:val="0"/>
      <w:marBottom w:val="0"/>
      <w:divBdr>
        <w:top w:val="none" w:sz="0" w:space="0" w:color="auto"/>
        <w:left w:val="none" w:sz="0" w:space="0" w:color="auto"/>
        <w:bottom w:val="none" w:sz="0" w:space="0" w:color="auto"/>
        <w:right w:val="none" w:sz="0" w:space="0" w:color="auto"/>
      </w:divBdr>
    </w:div>
    <w:div w:id="519662708">
      <w:bodyDiv w:val="1"/>
      <w:marLeft w:val="0"/>
      <w:marRight w:val="0"/>
      <w:marTop w:val="0"/>
      <w:marBottom w:val="0"/>
      <w:divBdr>
        <w:top w:val="none" w:sz="0" w:space="0" w:color="auto"/>
        <w:left w:val="none" w:sz="0" w:space="0" w:color="auto"/>
        <w:bottom w:val="none" w:sz="0" w:space="0" w:color="auto"/>
        <w:right w:val="none" w:sz="0" w:space="0" w:color="auto"/>
      </w:divBdr>
    </w:div>
    <w:div w:id="599949308">
      <w:bodyDiv w:val="1"/>
      <w:marLeft w:val="0"/>
      <w:marRight w:val="0"/>
      <w:marTop w:val="0"/>
      <w:marBottom w:val="0"/>
      <w:divBdr>
        <w:top w:val="none" w:sz="0" w:space="0" w:color="auto"/>
        <w:left w:val="none" w:sz="0" w:space="0" w:color="auto"/>
        <w:bottom w:val="none" w:sz="0" w:space="0" w:color="auto"/>
        <w:right w:val="none" w:sz="0" w:space="0" w:color="auto"/>
      </w:divBdr>
    </w:div>
    <w:div w:id="674959348">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797449892">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845287553">
      <w:bodyDiv w:val="1"/>
      <w:marLeft w:val="0"/>
      <w:marRight w:val="0"/>
      <w:marTop w:val="0"/>
      <w:marBottom w:val="0"/>
      <w:divBdr>
        <w:top w:val="none" w:sz="0" w:space="0" w:color="auto"/>
        <w:left w:val="none" w:sz="0" w:space="0" w:color="auto"/>
        <w:bottom w:val="none" w:sz="0" w:space="0" w:color="auto"/>
        <w:right w:val="none" w:sz="0" w:space="0" w:color="auto"/>
      </w:divBdr>
    </w:div>
    <w:div w:id="920288360">
      <w:bodyDiv w:val="1"/>
      <w:marLeft w:val="0"/>
      <w:marRight w:val="0"/>
      <w:marTop w:val="0"/>
      <w:marBottom w:val="0"/>
      <w:divBdr>
        <w:top w:val="none" w:sz="0" w:space="0" w:color="auto"/>
        <w:left w:val="none" w:sz="0" w:space="0" w:color="auto"/>
        <w:bottom w:val="none" w:sz="0" w:space="0" w:color="auto"/>
        <w:right w:val="none" w:sz="0" w:space="0" w:color="auto"/>
      </w:divBdr>
    </w:div>
    <w:div w:id="1013537553">
      <w:bodyDiv w:val="1"/>
      <w:marLeft w:val="0"/>
      <w:marRight w:val="0"/>
      <w:marTop w:val="0"/>
      <w:marBottom w:val="0"/>
      <w:divBdr>
        <w:top w:val="none" w:sz="0" w:space="0" w:color="auto"/>
        <w:left w:val="none" w:sz="0" w:space="0" w:color="auto"/>
        <w:bottom w:val="none" w:sz="0" w:space="0" w:color="auto"/>
        <w:right w:val="none" w:sz="0" w:space="0" w:color="auto"/>
      </w:divBdr>
      <w:divsChild>
        <w:div w:id="616832277">
          <w:marLeft w:val="0"/>
          <w:marRight w:val="0"/>
          <w:marTop w:val="0"/>
          <w:marBottom w:val="0"/>
          <w:divBdr>
            <w:top w:val="none" w:sz="0" w:space="0" w:color="auto"/>
            <w:left w:val="none" w:sz="0" w:space="0" w:color="auto"/>
            <w:bottom w:val="none" w:sz="0" w:space="0" w:color="auto"/>
            <w:right w:val="none" w:sz="0" w:space="0" w:color="auto"/>
          </w:divBdr>
        </w:div>
      </w:divsChild>
    </w:div>
    <w:div w:id="1218470849">
      <w:bodyDiv w:val="1"/>
      <w:marLeft w:val="0"/>
      <w:marRight w:val="0"/>
      <w:marTop w:val="0"/>
      <w:marBottom w:val="0"/>
      <w:divBdr>
        <w:top w:val="none" w:sz="0" w:space="0" w:color="auto"/>
        <w:left w:val="none" w:sz="0" w:space="0" w:color="auto"/>
        <w:bottom w:val="none" w:sz="0" w:space="0" w:color="auto"/>
        <w:right w:val="none" w:sz="0" w:space="0" w:color="auto"/>
      </w:divBdr>
    </w:div>
    <w:div w:id="1219631511">
      <w:bodyDiv w:val="1"/>
      <w:marLeft w:val="0"/>
      <w:marRight w:val="0"/>
      <w:marTop w:val="0"/>
      <w:marBottom w:val="0"/>
      <w:divBdr>
        <w:top w:val="none" w:sz="0" w:space="0" w:color="auto"/>
        <w:left w:val="none" w:sz="0" w:space="0" w:color="auto"/>
        <w:bottom w:val="none" w:sz="0" w:space="0" w:color="auto"/>
        <w:right w:val="none" w:sz="0" w:space="0" w:color="auto"/>
      </w:divBdr>
    </w:div>
    <w:div w:id="1264142299">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286275169">
      <w:bodyDiv w:val="1"/>
      <w:marLeft w:val="0"/>
      <w:marRight w:val="0"/>
      <w:marTop w:val="0"/>
      <w:marBottom w:val="0"/>
      <w:divBdr>
        <w:top w:val="none" w:sz="0" w:space="0" w:color="auto"/>
        <w:left w:val="none" w:sz="0" w:space="0" w:color="auto"/>
        <w:bottom w:val="none" w:sz="0" w:space="0" w:color="auto"/>
        <w:right w:val="none" w:sz="0" w:space="0" w:color="auto"/>
      </w:divBdr>
    </w:div>
    <w:div w:id="1294671239">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2741473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1855220587">
      <w:bodyDiv w:val="1"/>
      <w:marLeft w:val="0"/>
      <w:marRight w:val="0"/>
      <w:marTop w:val="0"/>
      <w:marBottom w:val="0"/>
      <w:divBdr>
        <w:top w:val="none" w:sz="0" w:space="0" w:color="auto"/>
        <w:left w:val="none" w:sz="0" w:space="0" w:color="auto"/>
        <w:bottom w:val="none" w:sz="0" w:space="0" w:color="auto"/>
        <w:right w:val="none" w:sz="0" w:space="0" w:color="auto"/>
      </w:divBdr>
    </w:div>
    <w:div w:id="1949000811">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 w:id="2102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10.xml"/><Relationship Id="rId30"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circabc.europa.eu/w/browse/0179339e-57cc-4f66-b49f-c0b32c21779b" TargetMode="External"/><Relationship Id="rId1" Type="http://schemas.openxmlformats.org/officeDocument/2006/relationships/hyperlink" Target="https://circabc.europa.eu/w/browse/0179339e-57cc-4f66-b49f-c0b32c2177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bcca709-0b09-4b74-bfa0-2137a84c1763">ACTV16-23-25226</_dlc_DocId>
    <ECHASecClassTaxHTField0 xmlns="5be2862c-9c7a-466a-8f6d-c278e82738e2">
      <Terms xmlns="http://schemas.microsoft.com/office/infopath/2007/PartnerControls">
        <TermInfo xmlns="http://schemas.microsoft.com/office/infopath/2007/PartnerControls">
          <TermName>Internal</TermName>
          <TermId>a0307bc2-faf9-4068-8aeb-b713e4fa2a0f</TermId>
        </TermInfo>
      </Terms>
    </ECHASecClassTaxHTField0>
    <TaxCatchAll xmlns="b80ede5c-af4c-4bf2-9a87-706a3579dc11">
      <Value>94</Value>
      <Value>1</Value>
      <Value>14</Value>
    </TaxCatchAll>
    <_dlc_DocIdUrl xmlns="5bcca709-0b09-4b74-bfa0-2137a84c1763">
      <Url>https://activity.echa.europa.eu/sites/act-16/process-16-10/_layouts/15/DocIdRedir.aspx?ID=ACTV16-23-25226</Url>
      <Description>ACTV16-23-25226</Description>
    </_dlc_DocIdUrl>
    <ECHADocumentTypeTaxHTField0 xmlns="5be2862c-9c7a-466a-8f6d-c278e82738e2">
      <Terms xmlns="http://schemas.microsoft.com/office/infopath/2007/PartnerControls">
        <TermInfo xmlns="http://schemas.microsoft.com/office/infopath/2007/PartnerControls">
          <TermName>Template</TermName>
          <TermId>d3c5043d-4edc-43a2-823a-b0bc281e81c3</TermId>
        </TermInfo>
      </Term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TermInfo xmlns="http://schemas.microsoft.com/office/infopath/2007/PartnerControls">
          <TermName>Biocides</TermName>
          <TermId>8573abb9-6d84-42fc-9aec-31f579ce9adc</TermId>
        </TermInfo>
      </Terms>
    </ECHAProcess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C7C2-98DB-4710-B9F6-3289E182720E}">
  <ds:schemaRefs>
    <ds:schemaRef ds:uri="http://schemas.microsoft.com/sharepoint/v3/contenttype/forms"/>
  </ds:schemaRefs>
</ds:datastoreItem>
</file>

<file path=customXml/itemProps2.xml><?xml version="1.0" encoding="utf-8"?>
<ds:datastoreItem xmlns:ds="http://schemas.openxmlformats.org/officeDocument/2006/customXml" ds:itemID="{A2ACC520-FE28-4160-ABBF-E099CFA94EF0}">
  <ds:schemaRefs>
    <ds:schemaRef ds:uri="http://schemas.microsoft.com/sharepoint/events"/>
  </ds:schemaRefs>
</ds:datastoreItem>
</file>

<file path=customXml/itemProps3.xml><?xml version="1.0" encoding="utf-8"?>
<ds:datastoreItem xmlns:ds="http://schemas.openxmlformats.org/officeDocument/2006/customXml" ds:itemID="{AD6F10EA-725E-49FB-B68B-E810E8345451}">
  <ds:schemaRefs>
    <ds:schemaRef ds:uri="Microsoft.SharePoint.Taxonomy.ContentTypeSync"/>
  </ds:schemaRefs>
</ds:datastoreItem>
</file>

<file path=customXml/itemProps4.xml><?xml version="1.0" encoding="utf-8"?>
<ds:datastoreItem xmlns:ds="http://schemas.openxmlformats.org/officeDocument/2006/customXml" ds:itemID="{D8F704A7-2A56-45C4-98CC-7DDCF88B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CC1301-BE37-44BA-A098-C9F9E680B8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ca709-0b09-4b74-bfa0-2137a84c1763"/>
    <ds:schemaRef ds:uri="b80ede5c-af4c-4bf2-9a87-706a3579dc11"/>
    <ds:schemaRef ds:uri="http://purl.org/dc/elements/1.1/"/>
    <ds:schemaRef ds:uri="http://schemas.microsoft.com/office/2006/metadata/properties"/>
    <ds:schemaRef ds:uri="5be2862c-9c7a-466a-8f6d-c278e82738e2"/>
    <ds:schemaRef ds:uri="http://www.w3.org/XML/1998/namespace"/>
    <ds:schemaRef ds:uri="http://purl.org/dc/dcmitype/"/>
  </ds:schemaRefs>
</ds:datastoreItem>
</file>

<file path=customXml/itemProps6.xml><?xml version="1.0" encoding="utf-8"?>
<ds:datastoreItem xmlns:ds="http://schemas.openxmlformats.org/officeDocument/2006/customXml" ds:itemID="{95AC60ED-E994-46F9-921C-331DED78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16746</Words>
  <Characters>95454</Characters>
  <Application>Microsoft Office Word</Application>
  <DocSecurity>0</DocSecurity>
  <Lines>795</Lines>
  <Paragraphs>223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2023-06-15T11:29:00Z</dcterms:created>
  <dcterms:modified xsi:type="dcterms:W3CDTF">2023-10-10T11:47:00Z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ECHASecClass">
    <vt:lpwstr>1;#Internal|a0307bc2-faf9-4068-8aeb-b713e4fa2a0f</vt:lpwstr>
  </property>
  <property fmtid="{D5CDD505-2E9C-101B-9397-08002B2CF9AE}" pid="4" name="_dlc_DocIdItemGuid">
    <vt:lpwstr>0e759ee2-3f64-4556-88d5-cc0af27a6b65</vt:lpwstr>
  </property>
  <property fmtid="{D5CDD505-2E9C-101B-9397-08002B2CF9AE}" pid="5" name="ECHAProcess">
    <vt:lpwstr>94;#Biocides|8573abb9-6d84-42fc-9aec-31f579ce9adc</vt:lpwstr>
  </property>
  <property fmtid="{D5CDD505-2E9C-101B-9397-08002B2CF9AE}" pid="6" name="ECHADocumentType">
    <vt:lpwstr>14;#Template|d3c5043d-4edc-43a2-823a-b0bc281e81c3</vt:lpwstr>
  </property>
  <property fmtid="{D5CDD505-2E9C-101B-9397-08002B2CF9AE}" pid="7" name="ECHACategory">
    <vt:lpwstr/>
  </property>
</Properties>
</file>