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951F" w14:textId="7EDFB728" w:rsidR="00547E12" w:rsidRPr="007C2ABA" w:rsidRDefault="006847C0" w:rsidP="00547E12">
      <w:pPr>
        <w:rPr>
          <w:rFonts w:ascii="Calibri" w:hAnsi="Calibri" w:cs="Arial"/>
          <w:b/>
        </w:rPr>
      </w:pPr>
      <w:r w:rsidRPr="007C2ABA">
        <w:rPr>
          <w:rFonts w:ascii="Calibri" w:hAnsi="Calibri" w:cs="Arial"/>
          <w:b/>
        </w:rPr>
        <w:object w:dxaOrig="9072" w:dyaOrig="3315" w14:anchorId="71B12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62.75pt" o:ole="">
            <v:imagedata r:id="rId9" o:title=""/>
          </v:shape>
          <o:OLEObject Type="Link" ProgID="Word.Document.8" ShapeID="_x0000_i1025" DrawAspect="Content" r:id="rId10" UpdateMode="Always">
            <o:LinkType>EnhancedMetaFile</o:LinkType>
            <o:LockedField>false</o:LockedField>
            <o:FieldCodes>\f 0 \* MERGEFORMAT</o:FieldCodes>
          </o:OLEObject>
        </w:object>
      </w:r>
    </w:p>
    <w:p w14:paraId="38A7B18F" w14:textId="77777777" w:rsidR="00547E12" w:rsidRPr="007C2ABA" w:rsidRDefault="00547E12" w:rsidP="00547E12">
      <w:pPr>
        <w:rPr>
          <w:rFonts w:ascii="Calibri" w:hAnsi="Calibri"/>
        </w:rPr>
      </w:pPr>
    </w:p>
    <w:p w14:paraId="145398FD" w14:textId="77777777" w:rsidR="000570A7" w:rsidRPr="007C2ABA" w:rsidRDefault="000570A7" w:rsidP="009A7330">
      <w:pPr>
        <w:pStyle w:val="Heading2"/>
        <w:numPr>
          <w:ilvl w:val="0"/>
          <w:numId w:val="17"/>
        </w:numPr>
        <w:rPr>
          <w:rFonts w:ascii="Calibri" w:hAnsi="Calibri"/>
        </w:rPr>
      </w:pPr>
      <w:r w:rsidRPr="007C2ABA">
        <w:rPr>
          <w:rFonts w:ascii="Calibri" w:hAnsi="Calibri"/>
        </w:rPr>
        <w:t>BESLUIT</w:t>
      </w:r>
    </w:p>
    <w:p w14:paraId="157231BB" w14:textId="77777777" w:rsidR="00F22FB7" w:rsidRDefault="00163F39" w:rsidP="00711DE5">
      <w:pPr>
        <w:pStyle w:val="Calibri11"/>
      </w:pPr>
      <w:r w:rsidRPr="008C195F">
        <w:t xml:space="preserve">Gelet op de aanvraag als bedoeld in artikel </w:t>
      </w:r>
      <w:r>
        <w:t>29-30</w:t>
      </w:r>
      <w:r w:rsidRPr="008C195F">
        <w:t xml:space="preserve"> van Verordening (EU) 528/2012, d.d. </w:t>
      </w:r>
      <w:r w:rsidR="00F22FB7">
        <w:t xml:space="preserve">       </w:t>
      </w:r>
    </w:p>
    <w:p w14:paraId="6620D3CF" w14:textId="6DB4555C" w:rsidR="00163F39" w:rsidRPr="008C195F" w:rsidRDefault="00D264D5" w:rsidP="00711DE5">
      <w:pPr>
        <w:pStyle w:val="Calibri11"/>
        <w:rPr>
          <w:rFonts w:cs="Arial"/>
        </w:rPr>
      </w:pPr>
      <w:r w:rsidRPr="00D264D5">
        <w:t>22 de</w:t>
      </w:r>
      <w:r>
        <w:t>c</w:t>
      </w:r>
      <w:r w:rsidRPr="00D264D5">
        <w:t xml:space="preserve">ember 2015 </w:t>
      </w:r>
      <w:r w:rsidR="00C66A48">
        <w:rPr>
          <w:rFonts w:cs="Arial"/>
        </w:rPr>
        <w:t>(</w:t>
      </w:r>
      <w:r w:rsidR="00163F39">
        <w:rPr>
          <w:bCs/>
        </w:rPr>
        <w:t xml:space="preserve">Nationale toelatingen van </w:t>
      </w:r>
      <w:r w:rsidR="00C91B45">
        <w:t>biocide</w:t>
      </w:r>
      <w:r w:rsidR="00470E66">
        <w:t>n</w:t>
      </w:r>
      <w:r w:rsidR="00163F39" w:rsidRPr="008C195F">
        <w:t xml:space="preserve">) van </w:t>
      </w:r>
    </w:p>
    <w:p w14:paraId="146AAB5B" w14:textId="77777777" w:rsidR="00A04ACE" w:rsidRDefault="00A04ACE" w:rsidP="00711DE5">
      <w:pPr>
        <w:pStyle w:val="Calibri11"/>
        <w:rPr>
          <w:rFonts w:cs="Arial"/>
          <w:bCs/>
        </w:rPr>
      </w:pPr>
    </w:p>
    <w:p w14:paraId="4D367229" w14:textId="77777777" w:rsidR="008D1257" w:rsidRPr="008D1257" w:rsidRDefault="008D1257" w:rsidP="008D1257">
      <w:pPr>
        <w:pStyle w:val="Calibri11"/>
        <w:ind w:firstLine="1058"/>
        <w:rPr>
          <w:lang w:val="en-US"/>
        </w:rPr>
      </w:pPr>
      <w:r w:rsidRPr="008D1257">
        <w:rPr>
          <w:lang w:val="en-US"/>
        </w:rPr>
        <w:t xml:space="preserve">SC Johnson Europe </w:t>
      </w:r>
      <w:proofErr w:type="spellStart"/>
      <w:r w:rsidRPr="008D1257">
        <w:rPr>
          <w:lang w:val="en-US"/>
        </w:rPr>
        <w:t>Sàrl</w:t>
      </w:r>
      <w:proofErr w:type="spellEnd"/>
      <w:r w:rsidRPr="008D1257">
        <w:rPr>
          <w:lang w:val="en-US"/>
        </w:rPr>
        <w:t xml:space="preserve"> </w:t>
      </w:r>
    </w:p>
    <w:p w14:paraId="4378767C" w14:textId="5C6637CC" w:rsidR="00471640" w:rsidRDefault="008C3ACD" w:rsidP="00630E8E">
      <w:pPr>
        <w:pStyle w:val="Calibri11"/>
        <w:ind w:firstLine="1058"/>
        <w:rPr>
          <w:lang w:val="en-US"/>
        </w:rPr>
      </w:pPr>
      <w:r>
        <w:rPr>
          <w:lang w:val="en-US"/>
        </w:rPr>
        <w:t xml:space="preserve">Z.A. </w:t>
      </w:r>
      <w:r w:rsidR="00471640" w:rsidRPr="00471640">
        <w:rPr>
          <w:lang w:val="en-US"/>
        </w:rPr>
        <w:t>La Pièce 8</w:t>
      </w:r>
    </w:p>
    <w:p w14:paraId="3A0830A3" w14:textId="77777777" w:rsidR="00471640" w:rsidRPr="00707511" w:rsidRDefault="00471640" w:rsidP="00630E8E">
      <w:pPr>
        <w:pStyle w:val="Calibri11"/>
        <w:ind w:firstLine="1058"/>
      </w:pPr>
      <w:r w:rsidRPr="00707511">
        <w:t xml:space="preserve">1180 </w:t>
      </w:r>
      <w:proofErr w:type="spellStart"/>
      <w:r w:rsidRPr="00707511">
        <w:t>Rolle</w:t>
      </w:r>
      <w:proofErr w:type="spellEnd"/>
    </w:p>
    <w:p w14:paraId="4BC8BB5A" w14:textId="13302BAC" w:rsidR="00630E8E" w:rsidRDefault="00471640" w:rsidP="00630E8E">
      <w:pPr>
        <w:pStyle w:val="Calibri11"/>
        <w:ind w:firstLine="1058"/>
      </w:pPr>
      <w:r w:rsidRPr="00772493">
        <w:t>Zwitserland</w:t>
      </w:r>
    </w:p>
    <w:p w14:paraId="225C9465" w14:textId="77777777" w:rsidR="00C7651E" w:rsidRPr="00630E8E" w:rsidRDefault="00C7651E" w:rsidP="00630E8E">
      <w:pPr>
        <w:pStyle w:val="Calibri11"/>
        <w:ind w:firstLine="1058"/>
        <w:rPr>
          <w:rFonts w:cs="Arial"/>
        </w:rPr>
      </w:pPr>
    </w:p>
    <w:p w14:paraId="0988A603" w14:textId="381D12C0" w:rsidR="00163F39" w:rsidRDefault="00163F39" w:rsidP="00711DE5">
      <w:pPr>
        <w:pStyle w:val="Calibri11"/>
        <w:rPr>
          <w:rFonts w:cs="Arial"/>
          <w:spacing w:val="-2"/>
        </w:rPr>
      </w:pPr>
      <w:r w:rsidRPr="008C195F">
        <w:rPr>
          <w:rFonts w:cs="Arial"/>
          <w:spacing w:val="-2"/>
        </w:rPr>
        <w:t>tot verkrijging van een toelating als bedoeld in artikel 19 van de Verordening (EU) 528/2012, voor het biocide</w:t>
      </w:r>
      <w:r w:rsidR="00772493">
        <w:rPr>
          <w:rFonts w:cs="Arial"/>
          <w:spacing w:val="-2"/>
        </w:rPr>
        <w:t>familie</w:t>
      </w:r>
    </w:p>
    <w:p w14:paraId="5A5567E7" w14:textId="77777777" w:rsidR="00A04ACE" w:rsidRPr="007C2ABA" w:rsidRDefault="00A04ACE" w:rsidP="004168D6">
      <w:pPr>
        <w:pStyle w:val="Calibri11"/>
        <w:ind w:left="0"/>
      </w:pPr>
    </w:p>
    <w:p w14:paraId="197FE635" w14:textId="52549FD9" w:rsidR="00A04ACE" w:rsidRPr="00320B23" w:rsidRDefault="00D44E7C" w:rsidP="00711DE5">
      <w:pPr>
        <w:pStyle w:val="Calibri11"/>
        <w:ind w:firstLine="2475"/>
        <w:rPr>
          <w:rFonts w:cs="Arial"/>
          <w:b/>
          <w:bCs/>
        </w:rPr>
      </w:pPr>
      <w:bookmarkStart w:id="0" w:name="_Hlk29797057"/>
      <w:proofErr w:type="spellStart"/>
      <w:r>
        <w:t>Moth</w:t>
      </w:r>
      <w:proofErr w:type="spellEnd"/>
      <w:r>
        <w:t xml:space="preserve"> Active Paper</w:t>
      </w:r>
    </w:p>
    <w:bookmarkEnd w:id="0"/>
    <w:p w14:paraId="7E826FA3" w14:textId="77777777" w:rsidR="0013034C" w:rsidRPr="00320B23" w:rsidRDefault="0013034C" w:rsidP="004168D6">
      <w:pPr>
        <w:pStyle w:val="Calibri11"/>
        <w:ind w:left="0"/>
      </w:pPr>
    </w:p>
    <w:p w14:paraId="0F0BD82B" w14:textId="5F9C3C6A" w:rsidR="00A04ACE" w:rsidRPr="007C2ABA" w:rsidRDefault="00A04ACE" w:rsidP="00711DE5">
      <w:pPr>
        <w:pStyle w:val="Calibri11"/>
        <w:rPr>
          <w:rFonts w:cs="Arial"/>
          <w:bCs/>
        </w:rPr>
      </w:pPr>
      <w:r w:rsidRPr="007C2ABA">
        <w:rPr>
          <w:rFonts w:cs="Arial"/>
          <w:bCs/>
        </w:rPr>
        <w:t>op basis</w:t>
      </w:r>
      <w:r w:rsidR="007112AB" w:rsidRPr="007C2ABA">
        <w:rPr>
          <w:rFonts w:cs="Arial"/>
          <w:bCs/>
        </w:rPr>
        <w:t xml:space="preserve"> van de werkzame stof</w:t>
      </w:r>
      <w:r>
        <w:t xml:space="preserve"> </w:t>
      </w:r>
      <w:proofErr w:type="spellStart"/>
      <w:r w:rsidR="00260704">
        <w:t>transfluthrin</w:t>
      </w:r>
      <w:proofErr w:type="spellEnd"/>
    </w:p>
    <w:p w14:paraId="5470A2B7" w14:textId="54B5BBBD" w:rsidR="00A04ACE" w:rsidRDefault="00A04ACE" w:rsidP="00A04ACE">
      <w:pPr>
        <w:rPr>
          <w:rFonts w:ascii="Calibri" w:hAnsi="Calibri"/>
        </w:rPr>
      </w:pPr>
    </w:p>
    <w:p w14:paraId="5AF0125B" w14:textId="77777777" w:rsidR="00C7651E" w:rsidRPr="007C2ABA" w:rsidRDefault="00C7651E" w:rsidP="00A04ACE">
      <w:pPr>
        <w:rPr>
          <w:rFonts w:ascii="Calibri" w:hAnsi="Calibri"/>
        </w:rPr>
      </w:pPr>
    </w:p>
    <w:p w14:paraId="001F300F" w14:textId="77777777" w:rsidR="00092F1F" w:rsidRPr="007C2ABA" w:rsidRDefault="00092F1F" w:rsidP="00092F1F">
      <w:pPr>
        <w:rPr>
          <w:rFonts w:ascii="Calibri" w:hAnsi="Calibri" w:cs="Arial"/>
        </w:rPr>
      </w:pPr>
      <w:r w:rsidRPr="007C2ABA">
        <w:rPr>
          <w:rFonts w:ascii="Calibri" w:hAnsi="Calibri" w:cs="Arial"/>
          <w:b/>
        </w:rPr>
        <w:t xml:space="preserve">HET COLLEGE BESLUIT </w:t>
      </w:r>
      <w:r w:rsidR="00163F39">
        <w:rPr>
          <w:rFonts w:ascii="Calibri" w:hAnsi="Calibri" w:cs="Arial"/>
        </w:rPr>
        <w:t>als volgt:</w:t>
      </w:r>
    </w:p>
    <w:p w14:paraId="4783604D" w14:textId="77777777" w:rsidR="00377CAD" w:rsidRPr="007C2ABA" w:rsidRDefault="00377CAD" w:rsidP="00377CAD">
      <w:pPr>
        <w:rPr>
          <w:rFonts w:ascii="Calibri" w:hAnsi="Calibri" w:cs="Arial"/>
        </w:rPr>
      </w:pPr>
    </w:p>
    <w:p w14:paraId="1612544D" w14:textId="77777777" w:rsidR="00163F39" w:rsidRPr="007C2ABA" w:rsidRDefault="00163F39" w:rsidP="00163F39">
      <w:pPr>
        <w:pStyle w:val="Heading2"/>
        <w:numPr>
          <w:ilvl w:val="1"/>
          <w:numId w:val="17"/>
        </w:numPr>
        <w:rPr>
          <w:rFonts w:ascii="Calibri" w:hAnsi="Calibri"/>
        </w:rPr>
      </w:pPr>
      <w:r>
        <w:rPr>
          <w:rFonts w:ascii="Calibri" w:hAnsi="Calibri"/>
        </w:rPr>
        <w:t>Toepassingen</w:t>
      </w:r>
    </w:p>
    <w:p w14:paraId="00EF3012" w14:textId="0C978BF3" w:rsidR="00772493" w:rsidRDefault="00B82C4D" w:rsidP="00711DE5">
      <w:pPr>
        <w:pStyle w:val="Calibri11"/>
        <w:ind w:left="0"/>
      </w:pPr>
      <w:r w:rsidRPr="00B82C4D">
        <w:t xml:space="preserve">Het middel </w:t>
      </w:r>
      <w:proofErr w:type="spellStart"/>
      <w:r w:rsidR="000C2811" w:rsidRPr="000C2811">
        <w:t>Moth</w:t>
      </w:r>
      <w:proofErr w:type="spellEnd"/>
      <w:r w:rsidR="000C2811" w:rsidRPr="000C2811">
        <w:t xml:space="preserve"> Active Paper</w:t>
      </w:r>
      <w:r w:rsidR="000C2811" w:rsidRPr="000C2811">
        <w:t xml:space="preserve"> </w:t>
      </w:r>
      <w:bookmarkStart w:id="1" w:name="_GoBack"/>
      <w:bookmarkEnd w:id="1"/>
      <w:r w:rsidRPr="00B82C4D">
        <w:t xml:space="preserve">wordt toegelaten als insecticide (PT18) onder nummer </w:t>
      </w:r>
      <w:r w:rsidR="00D44E7C" w:rsidRPr="00D44E7C">
        <w:t>NL-0018843-0000</w:t>
      </w:r>
      <w:r w:rsidRPr="00B82C4D">
        <w:t xml:space="preserve"> voor de in bijlage I genoemde toepassingen.</w:t>
      </w:r>
    </w:p>
    <w:p w14:paraId="1517424E" w14:textId="77777777" w:rsidR="00163F39" w:rsidRPr="007C2ABA" w:rsidRDefault="00163F39" w:rsidP="00163F39">
      <w:pPr>
        <w:rPr>
          <w:rFonts w:ascii="Calibri" w:hAnsi="Calibri" w:cs="Arial"/>
        </w:rPr>
      </w:pPr>
    </w:p>
    <w:p w14:paraId="38576648" w14:textId="77777777" w:rsidR="00163F39" w:rsidRPr="007C2ABA" w:rsidRDefault="002B69F0" w:rsidP="00163F39">
      <w:pPr>
        <w:pStyle w:val="Heading2"/>
        <w:numPr>
          <w:ilvl w:val="1"/>
          <w:numId w:val="17"/>
        </w:numPr>
        <w:rPr>
          <w:rFonts w:ascii="Calibri" w:hAnsi="Calibri"/>
        </w:rPr>
      </w:pPr>
      <w:r>
        <w:rPr>
          <w:rFonts w:ascii="Calibri" w:hAnsi="Calibri"/>
        </w:rPr>
        <w:t>Expiratiedatum</w:t>
      </w:r>
    </w:p>
    <w:p w14:paraId="0BFB97A0" w14:textId="16EC237A" w:rsidR="00163F39" w:rsidRPr="007C2ABA" w:rsidRDefault="002B69F0" w:rsidP="00126C9A">
      <w:pPr>
        <w:pStyle w:val="Calibri11"/>
        <w:ind w:hanging="360"/>
        <w:rPr>
          <w:rFonts w:cs="Arial"/>
        </w:rPr>
      </w:pPr>
      <w:r w:rsidRPr="008C195F">
        <w:t xml:space="preserve">De </w:t>
      </w:r>
      <w:r>
        <w:t xml:space="preserve">toelating eindigt op </w:t>
      </w:r>
      <w:r w:rsidR="00D264D5">
        <w:t>2</w:t>
      </w:r>
      <w:r w:rsidR="005D69EF">
        <w:t xml:space="preserve"> </w:t>
      </w:r>
      <w:r w:rsidR="00D264D5">
        <w:t>juli</w:t>
      </w:r>
      <w:r w:rsidR="00FC526F">
        <w:t xml:space="preserve"> 203</w:t>
      </w:r>
      <w:r w:rsidR="00B82C4D">
        <w:t>1</w:t>
      </w:r>
      <w:r w:rsidR="00FC526F">
        <w:t>.</w:t>
      </w:r>
    </w:p>
    <w:p w14:paraId="4DF482D5" w14:textId="77777777" w:rsidR="00163F39" w:rsidRPr="007C2ABA" w:rsidRDefault="00163F39" w:rsidP="00163F39">
      <w:pPr>
        <w:rPr>
          <w:rFonts w:ascii="Calibri" w:hAnsi="Calibri" w:cs="Arial"/>
        </w:rPr>
      </w:pPr>
    </w:p>
    <w:p w14:paraId="384BF793" w14:textId="77777777" w:rsidR="00163F39" w:rsidRPr="002B69F0" w:rsidRDefault="002B69F0" w:rsidP="00163F39">
      <w:pPr>
        <w:pStyle w:val="Heading2"/>
        <w:numPr>
          <w:ilvl w:val="1"/>
          <w:numId w:val="17"/>
        </w:numPr>
        <w:rPr>
          <w:rFonts w:ascii="Calibri" w:hAnsi="Calibri"/>
          <w:b w:val="0"/>
          <w:szCs w:val="24"/>
        </w:rPr>
      </w:pPr>
      <w:r w:rsidRPr="002B69F0">
        <w:rPr>
          <w:rStyle w:val="Opmaakprofiel10ptVet"/>
          <w:rFonts w:ascii="Calibri" w:hAnsi="Calibri"/>
          <w:b/>
          <w:spacing w:val="-2"/>
          <w:sz w:val="24"/>
        </w:rPr>
        <w:t>Samenvatting van Productkenmerken (SPC)</w:t>
      </w:r>
    </w:p>
    <w:p w14:paraId="5565A635" w14:textId="77777777" w:rsidR="002B69F0" w:rsidRPr="008C195F" w:rsidRDefault="002B69F0" w:rsidP="002B69F0">
      <w:pPr>
        <w:rPr>
          <w:rStyle w:val="Opmaakprofiel10ptVet"/>
          <w:rFonts w:ascii="Calibri" w:hAnsi="Calibri"/>
          <w:b w:val="0"/>
          <w:spacing w:val="-2"/>
        </w:rPr>
      </w:pPr>
      <w:r w:rsidRPr="008C195F">
        <w:rPr>
          <w:rStyle w:val="Opmaakprofiel10ptVet"/>
          <w:rFonts w:ascii="Calibri" w:hAnsi="Calibri"/>
          <w:b w:val="0"/>
          <w:spacing w:val="-2"/>
        </w:rPr>
        <w:t>De productkenmerken worden vastgesteld als voorzien in bijlage I bij dit besluit.</w:t>
      </w:r>
    </w:p>
    <w:p w14:paraId="5455795B" w14:textId="6550B7D4" w:rsidR="00C91B45" w:rsidRPr="00C91B45" w:rsidRDefault="002B69F0" w:rsidP="002B69F0">
      <w:pPr>
        <w:rPr>
          <w:rFonts w:ascii="Calibri" w:hAnsi="Calibri"/>
          <w:bCs/>
          <w:spacing w:val="-2"/>
          <w:szCs w:val="24"/>
          <w:lang w:val="pl-PL" w:eastAsia="pl-PL"/>
        </w:rPr>
      </w:pPr>
      <w:r w:rsidRPr="008C195F">
        <w:rPr>
          <w:rStyle w:val="Opmaakprofiel10ptVet"/>
          <w:rFonts w:ascii="Calibri" w:hAnsi="Calibri"/>
          <w:b w:val="0"/>
          <w:spacing w:val="-2"/>
        </w:rPr>
        <w:t>Bijlage I omvat een Summary of Pro</w:t>
      </w:r>
      <w:r>
        <w:rPr>
          <w:rStyle w:val="Opmaakprofiel10ptVet"/>
          <w:rFonts w:ascii="Calibri" w:hAnsi="Calibri"/>
          <w:b w:val="0"/>
          <w:spacing w:val="-2"/>
        </w:rPr>
        <w:t>duct Characteristics (SPC)</w:t>
      </w:r>
      <w:r w:rsidR="00E47E99">
        <w:rPr>
          <w:rStyle w:val="Opmaakprofiel10ptVet"/>
          <w:rFonts w:ascii="Calibri" w:hAnsi="Calibri"/>
          <w:b w:val="0"/>
          <w:spacing w:val="-2"/>
        </w:rPr>
        <w:t xml:space="preserve"> voor niet professioneel gebruik</w:t>
      </w:r>
      <w:r w:rsidRPr="008C195F">
        <w:rPr>
          <w:rStyle w:val="Opmaakprofiel10ptVet"/>
          <w:rFonts w:ascii="Calibri" w:hAnsi="Calibri"/>
          <w:b w:val="0"/>
          <w:spacing w:val="-2"/>
        </w:rPr>
        <w:t>.</w:t>
      </w:r>
    </w:p>
    <w:p w14:paraId="703B5F74" w14:textId="77777777" w:rsidR="0013034C" w:rsidRPr="00A1579C" w:rsidRDefault="0013034C" w:rsidP="002B69F0">
      <w:pPr>
        <w:rPr>
          <w:rFonts w:ascii="Calibri" w:hAnsi="Calibri" w:cs="Arial"/>
        </w:rPr>
      </w:pPr>
    </w:p>
    <w:p w14:paraId="48F963C7" w14:textId="77777777" w:rsidR="002B69F0" w:rsidRPr="002B69F0" w:rsidRDefault="002B69F0" w:rsidP="002B69F0">
      <w:pPr>
        <w:rPr>
          <w:rFonts w:ascii="Calibri" w:hAnsi="Calibri"/>
          <w:sz w:val="24"/>
          <w:szCs w:val="24"/>
        </w:rPr>
      </w:pPr>
      <w:r w:rsidRPr="002B69F0">
        <w:rPr>
          <w:rFonts w:ascii="Calibri" w:hAnsi="Calibri"/>
          <w:b/>
          <w:sz w:val="24"/>
          <w:szCs w:val="24"/>
        </w:rPr>
        <w:t>1.4</w:t>
      </w:r>
      <w:r w:rsidRPr="002B69F0">
        <w:rPr>
          <w:rFonts w:ascii="Calibri" w:hAnsi="Calibri"/>
          <w:sz w:val="24"/>
          <w:szCs w:val="24"/>
        </w:rPr>
        <w:t xml:space="preserve">  </w:t>
      </w:r>
      <w:r>
        <w:rPr>
          <w:rFonts w:ascii="Calibri" w:hAnsi="Calibri"/>
          <w:sz w:val="24"/>
          <w:szCs w:val="24"/>
        </w:rPr>
        <w:tab/>
      </w:r>
      <w:r w:rsidRPr="002B69F0">
        <w:rPr>
          <w:rFonts w:ascii="Calibri" w:hAnsi="Calibri"/>
          <w:b/>
          <w:sz w:val="24"/>
          <w:szCs w:val="24"/>
        </w:rPr>
        <w:t>Samenstelling, vorm en verpakking</w:t>
      </w:r>
    </w:p>
    <w:p w14:paraId="2275B378" w14:textId="77777777" w:rsidR="002B69F0" w:rsidRPr="008C195F" w:rsidRDefault="002B69F0" w:rsidP="002B69F0">
      <w:pPr>
        <w:rPr>
          <w:rFonts w:ascii="Calibri" w:hAnsi="Calibri"/>
        </w:rPr>
      </w:pPr>
      <w:r w:rsidRPr="008C195F">
        <w:rPr>
          <w:rFonts w:ascii="Calibri" w:hAnsi="Calibri"/>
          <w:spacing w:val="-2"/>
        </w:rPr>
        <w:t>De toelating geldt uitsluitend voor het middel in de samenstelling, vorm en de verpakking als waarvoor de toelating is verleend.</w:t>
      </w:r>
    </w:p>
    <w:p w14:paraId="533D7FAE" w14:textId="77777777" w:rsidR="00320B23" w:rsidRPr="008C195F" w:rsidRDefault="00320B23" w:rsidP="002B69F0">
      <w:pPr>
        <w:overflowPunct w:val="0"/>
        <w:autoSpaceDE w:val="0"/>
        <w:autoSpaceDN w:val="0"/>
        <w:adjustRightInd w:val="0"/>
        <w:textAlignment w:val="baseline"/>
        <w:rPr>
          <w:rFonts w:ascii="Calibri" w:hAnsi="Calibri"/>
          <w:b/>
        </w:rPr>
      </w:pPr>
    </w:p>
    <w:p w14:paraId="05F5E8BD" w14:textId="77777777" w:rsidR="002B69F0" w:rsidRPr="002B69F0" w:rsidRDefault="002B69F0" w:rsidP="002B69F0">
      <w:pPr>
        <w:rPr>
          <w:rFonts w:ascii="Calibri" w:hAnsi="Calibri"/>
          <w:b/>
          <w:sz w:val="24"/>
          <w:szCs w:val="24"/>
        </w:rPr>
      </w:pPr>
      <w:r w:rsidRPr="002B69F0">
        <w:rPr>
          <w:rFonts w:ascii="Calibri" w:hAnsi="Calibri"/>
          <w:b/>
          <w:sz w:val="24"/>
          <w:szCs w:val="24"/>
        </w:rPr>
        <w:t xml:space="preserve">1.5 </w:t>
      </w:r>
      <w:r>
        <w:rPr>
          <w:rFonts w:ascii="Calibri" w:hAnsi="Calibri"/>
          <w:b/>
          <w:sz w:val="24"/>
          <w:szCs w:val="24"/>
        </w:rPr>
        <w:tab/>
      </w:r>
      <w:r w:rsidRPr="002B69F0">
        <w:rPr>
          <w:rFonts w:ascii="Calibri" w:hAnsi="Calibri"/>
          <w:b/>
          <w:sz w:val="24"/>
          <w:szCs w:val="24"/>
        </w:rPr>
        <w:t>Gebruik</w:t>
      </w:r>
    </w:p>
    <w:p w14:paraId="45EE4778" w14:textId="77777777" w:rsidR="002B69F0" w:rsidRDefault="002B69F0" w:rsidP="002B69F0">
      <w:pPr>
        <w:rPr>
          <w:rFonts w:ascii="Calibri" w:hAnsi="Calibri"/>
        </w:rPr>
      </w:pPr>
      <w:r w:rsidRPr="006D36F4">
        <w:rPr>
          <w:rFonts w:ascii="Calibri" w:hAnsi="Calibri"/>
        </w:rPr>
        <w:t>Het middel mag slechts worden gebruikt voor de in bijlage I weergegeven toepassingen met inachtneming van de daarin weergegeven gebruiksvoorschriften.</w:t>
      </w:r>
    </w:p>
    <w:p w14:paraId="613891E5" w14:textId="77777777" w:rsidR="002B69F0" w:rsidRDefault="002B69F0" w:rsidP="002B69F0">
      <w:pPr>
        <w:rPr>
          <w:rFonts w:ascii="Calibri" w:hAnsi="Calibri"/>
        </w:rPr>
      </w:pPr>
    </w:p>
    <w:p w14:paraId="5241ED16" w14:textId="77777777" w:rsidR="002B69F0" w:rsidRPr="002B69F0" w:rsidRDefault="002B69F0" w:rsidP="002B69F0">
      <w:pPr>
        <w:rPr>
          <w:rFonts w:ascii="Calibri" w:hAnsi="Calibri"/>
          <w:b/>
          <w:sz w:val="24"/>
          <w:szCs w:val="24"/>
          <w:lang w:val="nl"/>
        </w:rPr>
      </w:pPr>
      <w:r w:rsidRPr="002B69F0">
        <w:rPr>
          <w:rFonts w:ascii="Calibri" w:hAnsi="Calibri"/>
          <w:b/>
          <w:sz w:val="24"/>
          <w:szCs w:val="24"/>
          <w:lang w:val="nl"/>
        </w:rPr>
        <w:lastRenderedPageBreak/>
        <w:t xml:space="preserve">1.6 </w:t>
      </w:r>
      <w:r>
        <w:rPr>
          <w:rFonts w:ascii="Calibri" w:hAnsi="Calibri"/>
          <w:b/>
          <w:sz w:val="24"/>
          <w:szCs w:val="24"/>
          <w:lang w:val="nl"/>
        </w:rPr>
        <w:tab/>
      </w:r>
      <w:r w:rsidRPr="002B69F0">
        <w:rPr>
          <w:rFonts w:ascii="Calibri" w:hAnsi="Calibri"/>
          <w:b/>
          <w:sz w:val="24"/>
          <w:szCs w:val="24"/>
          <w:lang w:val="nl"/>
        </w:rPr>
        <w:t>Classificatie, verpakking en etikettering</w:t>
      </w:r>
    </w:p>
    <w:p w14:paraId="4631383D" w14:textId="3AFA4439" w:rsidR="002B69F0" w:rsidRPr="008C195F" w:rsidRDefault="002B69F0" w:rsidP="002B69F0">
      <w:pPr>
        <w:rPr>
          <w:rFonts w:ascii="Calibri" w:hAnsi="Calibri" w:cs="Arial"/>
          <w:lang w:val="nl"/>
        </w:rPr>
      </w:pPr>
      <w:r w:rsidRPr="008C195F">
        <w:rPr>
          <w:rFonts w:ascii="Calibri" w:hAnsi="Calibri" w:cs="Arial"/>
          <w:lang w:val="nl"/>
        </w:rPr>
        <w:t>De classificatie, verpakking en etikettering op basis van art</w:t>
      </w:r>
      <w:r w:rsidR="008C3ACD">
        <w:rPr>
          <w:rFonts w:ascii="Calibri" w:hAnsi="Calibri" w:cs="Arial"/>
          <w:lang w:val="nl"/>
        </w:rPr>
        <w:t>ikel</w:t>
      </w:r>
      <w:r w:rsidRPr="008C195F">
        <w:rPr>
          <w:rFonts w:ascii="Calibri" w:hAnsi="Calibri" w:cs="Arial"/>
          <w:lang w:val="nl"/>
        </w:rPr>
        <w:t xml:space="preserve"> 69 van de verordening bevat de informatie zoals weergegeven in bijlage I bij dit besluit.</w:t>
      </w:r>
    </w:p>
    <w:p w14:paraId="69474E6E" w14:textId="77777777" w:rsidR="002B69F0" w:rsidRPr="008C195F" w:rsidRDefault="002B69F0" w:rsidP="002B69F0">
      <w:pPr>
        <w:rPr>
          <w:rFonts w:ascii="Calibri" w:hAnsi="Calibri"/>
        </w:rPr>
      </w:pPr>
    </w:p>
    <w:p w14:paraId="6F98BCBB" w14:textId="77777777" w:rsidR="002B69F0" w:rsidRPr="008C195F" w:rsidRDefault="002B69F0" w:rsidP="002B69F0">
      <w:pPr>
        <w:rPr>
          <w:rFonts w:ascii="Calibri" w:hAnsi="Calibri"/>
          <w:b/>
          <w:lang w:val="nl"/>
        </w:rPr>
      </w:pPr>
      <w:r w:rsidRPr="008C195F">
        <w:rPr>
          <w:rFonts w:ascii="Calibri" w:hAnsi="Calibri"/>
          <w:b/>
          <w:lang w:val="nl"/>
        </w:rPr>
        <w:t xml:space="preserve">1.7 </w:t>
      </w:r>
      <w:r>
        <w:rPr>
          <w:rFonts w:ascii="Calibri" w:hAnsi="Calibri"/>
          <w:b/>
          <w:lang w:val="nl"/>
        </w:rPr>
        <w:tab/>
      </w:r>
      <w:r w:rsidRPr="008C195F">
        <w:rPr>
          <w:rFonts w:ascii="Calibri" w:hAnsi="Calibri"/>
          <w:b/>
          <w:lang w:val="nl"/>
        </w:rPr>
        <w:t>Motivering</w:t>
      </w:r>
    </w:p>
    <w:p w14:paraId="518D4BEB" w14:textId="0D035A29" w:rsidR="002B69F0" w:rsidRDefault="002B69F0" w:rsidP="002B69F0">
      <w:pPr>
        <w:pStyle w:val="TOC1"/>
        <w:tabs>
          <w:tab w:val="clear" w:pos="9071"/>
          <w:tab w:val="center" w:pos="4703"/>
          <w:tab w:val="right" w:pos="9406"/>
        </w:tabs>
        <w:rPr>
          <w:rFonts w:ascii="Calibri" w:hAnsi="Calibri"/>
        </w:rPr>
      </w:pPr>
      <w:r w:rsidRPr="008C195F">
        <w:rPr>
          <w:rFonts w:ascii="Calibri" w:hAnsi="Calibri"/>
        </w:rPr>
        <w:t>Voor de gronden van dit besluit wordt verwezen naar bijlage II bij dit besluit.</w:t>
      </w:r>
    </w:p>
    <w:p w14:paraId="34A6451F" w14:textId="30C9D995" w:rsidR="00163F39" w:rsidRDefault="00163F39" w:rsidP="00163F39">
      <w:pPr>
        <w:rPr>
          <w:rFonts w:ascii="Calibri" w:hAnsi="Calibri"/>
        </w:rPr>
      </w:pPr>
    </w:p>
    <w:p w14:paraId="03931A45" w14:textId="77777777" w:rsidR="0013034C" w:rsidRPr="007C2ABA" w:rsidRDefault="0013034C" w:rsidP="00163F39">
      <w:pPr>
        <w:rPr>
          <w:rFonts w:ascii="Calibri" w:hAnsi="Calibri"/>
        </w:rPr>
      </w:pPr>
    </w:p>
    <w:p w14:paraId="69B68C6D" w14:textId="2CAD5806" w:rsidR="002B69F0" w:rsidRPr="008C195F" w:rsidRDefault="002B69F0" w:rsidP="002B69F0">
      <w:pPr>
        <w:rPr>
          <w:rFonts w:ascii="Calibri" w:hAnsi="Calibri"/>
          <w:b/>
          <w:bCs/>
          <w:sz w:val="24"/>
        </w:rPr>
      </w:pPr>
      <w:r w:rsidRPr="008C195F">
        <w:rPr>
          <w:rFonts w:ascii="Calibri" w:hAnsi="Calibri"/>
          <w:b/>
          <w:bCs/>
          <w:sz w:val="24"/>
        </w:rPr>
        <w:t xml:space="preserve">2 </w:t>
      </w:r>
      <w:r w:rsidR="009B0BDC">
        <w:rPr>
          <w:rFonts w:ascii="Calibri" w:hAnsi="Calibri"/>
          <w:b/>
          <w:bCs/>
          <w:sz w:val="24"/>
        </w:rPr>
        <w:tab/>
      </w:r>
      <w:r w:rsidRPr="008C195F">
        <w:rPr>
          <w:rFonts w:ascii="Calibri" w:hAnsi="Calibri"/>
          <w:b/>
          <w:bCs/>
          <w:sz w:val="24"/>
        </w:rPr>
        <w:t>DETAILS VAN DE AANVRAAG EN TOELATING</w:t>
      </w:r>
    </w:p>
    <w:p w14:paraId="1B362D75" w14:textId="77777777" w:rsidR="002B69F0" w:rsidRPr="008C195F" w:rsidRDefault="002B69F0" w:rsidP="002B69F0">
      <w:pPr>
        <w:rPr>
          <w:rFonts w:ascii="Calibri" w:hAnsi="Calibri"/>
        </w:rPr>
      </w:pPr>
    </w:p>
    <w:p w14:paraId="087A9EA6" w14:textId="77777777" w:rsidR="002B69F0" w:rsidRPr="002B69F0" w:rsidRDefault="002B69F0" w:rsidP="002B69F0">
      <w:pPr>
        <w:rPr>
          <w:rFonts w:ascii="Calibri" w:hAnsi="Calibri"/>
          <w:sz w:val="24"/>
          <w:szCs w:val="24"/>
        </w:rPr>
      </w:pPr>
      <w:r w:rsidRPr="002B69F0">
        <w:rPr>
          <w:rFonts w:ascii="Calibri" w:hAnsi="Calibri"/>
          <w:b/>
          <w:bCs/>
          <w:sz w:val="24"/>
          <w:szCs w:val="24"/>
        </w:rPr>
        <w:t xml:space="preserve">2.1 </w:t>
      </w:r>
      <w:r>
        <w:rPr>
          <w:rFonts w:ascii="Calibri" w:hAnsi="Calibri"/>
          <w:b/>
          <w:bCs/>
          <w:sz w:val="24"/>
          <w:szCs w:val="24"/>
        </w:rPr>
        <w:tab/>
      </w:r>
      <w:r w:rsidRPr="002B69F0">
        <w:rPr>
          <w:rFonts w:ascii="Calibri" w:hAnsi="Calibri"/>
          <w:b/>
          <w:bCs/>
          <w:sz w:val="24"/>
          <w:szCs w:val="24"/>
        </w:rPr>
        <w:t>Aanvraag</w:t>
      </w:r>
    </w:p>
    <w:p w14:paraId="46D38A84" w14:textId="1619DDBC" w:rsidR="008A36B6" w:rsidRDefault="002B69F0" w:rsidP="008A36B6">
      <w:pPr>
        <w:pStyle w:val="Calibri11"/>
        <w:ind w:left="0"/>
        <w:rPr>
          <w:rFonts w:asciiTheme="minorHAnsi" w:hAnsiTheme="minorHAnsi" w:cstheme="minorHAnsi"/>
        </w:rPr>
      </w:pPr>
      <w:r w:rsidRPr="008C195F">
        <w:t xml:space="preserve">Het betreft een aanvraag tot verkrijging van een toelating </w:t>
      </w:r>
      <w:r>
        <w:t xml:space="preserve">voor </w:t>
      </w:r>
      <w:r w:rsidRPr="008C195F">
        <w:t xml:space="preserve">een </w:t>
      </w:r>
      <w:r w:rsidR="004168D6">
        <w:t>biocid</w:t>
      </w:r>
      <w:r w:rsidR="00BF4F8C">
        <w:t>e</w:t>
      </w:r>
      <w:r w:rsidRPr="008C195F">
        <w:t xml:space="preserve"> op basis van de werkzame stof</w:t>
      </w:r>
      <w:r>
        <w:t xml:space="preserve"> </w:t>
      </w:r>
      <w:proofErr w:type="spellStart"/>
      <w:r w:rsidR="00260704">
        <w:t>transfluthrin</w:t>
      </w:r>
      <w:proofErr w:type="spellEnd"/>
      <w:r w:rsidR="00893FB7">
        <w:t>.</w:t>
      </w:r>
      <w:r w:rsidR="00893FB7" w:rsidRPr="00893FB7">
        <w:t xml:space="preserve"> </w:t>
      </w:r>
      <w:r w:rsidR="002948F5" w:rsidRPr="004B2FAB">
        <w:rPr>
          <w:rFonts w:asciiTheme="minorHAnsi" w:hAnsiTheme="minorHAnsi" w:cstheme="minorHAnsi"/>
        </w:rPr>
        <w:t xml:space="preserve">Het betreft een middel voor </w:t>
      </w:r>
      <w:r w:rsidR="002948F5">
        <w:rPr>
          <w:rFonts w:asciiTheme="minorHAnsi" w:hAnsiTheme="minorHAnsi" w:cstheme="minorHAnsi"/>
        </w:rPr>
        <w:t>n</w:t>
      </w:r>
      <w:r w:rsidR="002948F5" w:rsidRPr="004B2FAB">
        <w:rPr>
          <w:rFonts w:asciiTheme="minorHAnsi" w:hAnsiTheme="minorHAnsi" w:cstheme="minorHAnsi"/>
        </w:rPr>
        <w:t>iet</w:t>
      </w:r>
      <w:r w:rsidR="002948F5">
        <w:rPr>
          <w:rFonts w:asciiTheme="minorHAnsi" w:hAnsiTheme="minorHAnsi" w:cstheme="minorHAnsi"/>
        </w:rPr>
        <w:t>-p</w:t>
      </w:r>
      <w:r w:rsidR="002948F5" w:rsidRPr="004B2FAB">
        <w:rPr>
          <w:rFonts w:asciiTheme="minorHAnsi" w:hAnsiTheme="minorHAnsi" w:cstheme="minorHAnsi"/>
        </w:rPr>
        <w:t>rofessioneel gebruik</w:t>
      </w:r>
      <w:r w:rsidR="002948F5">
        <w:rPr>
          <w:rFonts w:asciiTheme="minorHAnsi" w:hAnsiTheme="minorHAnsi" w:cstheme="minorHAnsi"/>
        </w:rPr>
        <w:t xml:space="preserve"> tegen motten binnenshuis</w:t>
      </w:r>
      <w:r w:rsidR="002948F5" w:rsidRPr="004B2FAB">
        <w:rPr>
          <w:rFonts w:asciiTheme="minorHAnsi" w:hAnsiTheme="minorHAnsi" w:cstheme="minorHAnsi"/>
        </w:rPr>
        <w:t xml:space="preserve">. </w:t>
      </w:r>
      <w:proofErr w:type="spellStart"/>
      <w:r w:rsidR="002948F5" w:rsidRPr="002948F5">
        <w:rPr>
          <w:rFonts w:asciiTheme="minorHAnsi" w:hAnsiTheme="minorHAnsi" w:cstheme="minorHAnsi"/>
        </w:rPr>
        <w:t>Moth</w:t>
      </w:r>
      <w:proofErr w:type="spellEnd"/>
      <w:r w:rsidR="002948F5" w:rsidRPr="002948F5">
        <w:rPr>
          <w:rFonts w:asciiTheme="minorHAnsi" w:hAnsiTheme="minorHAnsi" w:cstheme="minorHAnsi"/>
        </w:rPr>
        <w:t xml:space="preserve"> Active Paper </w:t>
      </w:r>
      <w:r w:rsidR="002948F5">
        <w:rPr>
          <w:rFonts w:asciiTheme="minorHAnsi" w:hAnsiTheme="minorHAnsi" w:cstheme="minorHAnsi"/>
        </w:rPr>
        <w:t xml:space="preserve">is een </w:t>
      </w:r>
      <w:proofErr w:type="spellStart"/>
      <w:r w:rsidR="002948F5">
        <w:rPr>
          <w:rFonts w:asciiTheme="minorHAnsi" w:hAnsiTheme="minorHAnsi" w:cstheme="minorHAnsi"/>
        </w:rPr>
        <w:t>d</w:t>
      </w:r>
      <w:r w:rsidR="002948F5" w:rsidRPr="002948F5">
        <w:rPr>
          <w:rFonts w:asciiTheme="minorHAnsi" w:hAnsiTheme="minorHAnsi" w:cstheme="minorHAnsi"/>
        </w:rPr>
        <w:t>ampafgevend</w:t>
      </w:r>
      <w:proofErr w:type="spellEnd"/>
      <w:r w:rsidR="002948F5" w:rsidRPr="002948F5">
        <w:rPr>
          <w:rFonts w:asciiTheme="minorHAnsi" w:hAnsiTheme="minorHAnsi" w:cstheme="minorHAnsi"/>
        </w:rPr>
        <w:t xml:space="preserve"> papier (passieve diffusie)</w:t>
      </w:r>
      <w:r w:rsidR="002948F5">
        <w:rPr>
          <w:rFonts w:asciiTheme="minorHAnsi" w:hAnsiTheme="minorHAnsi" w:cstheme="minorHAnsi"/>
        </w:rPr>
        <w:t xml:space="preserve"> welk </w:t>
      </w:r>
      <w:r w:rsidR="002948F5" w:rsidRPr="002948F5">
        <w:rPr>
          <w:rFonts w:asciiTheme="minorHAnsi" w:hAnsiTheme="minorHAnsi" w:cstheme="minorHAnsi"/>
        </w:rPr>
        <w:t>in een la gelegd word</w:t>
      </w:r>
      <w:r w:rsidR="00E47E99">
        <w:rPr>
          <w:rFonts w:asciiTheme="minorHAnsi" w:hAnsiTheme="minorHAnsi" w:cstheme="minorHAnsi"/>
        </w:rPr>
        <w:t>t</w:t>
      </w:r>
      <w:r w:rsidR="002948F5" w:rsidRPr="002948F5">
        <w:rPr>
          <w:rFonts w:asciiTheme="minorHAnsi" w:hAnsiTheme="minorHAnsi" w:cstheme="minorHAnsi"/>
        </w:rPr>
        <w:t xml:space="preserve"> tussen de kleding of om de kledinghanger gehangen word</w:t>
      </w:r>
      <w:r w:rsidR="00E47E99">
        <w:rPr>
          <w:rFonts w:asciiTheme="minorHAnsi" w:hAnsiTheme="minorHAnsi" w:cstheme="minorHAnsi"/>
        </w:rPr>
        <w:t>t</w:t>
      </w:r>
      <w:r w:rsidR="002948F5" w:rsidRPr="002948F5">
        <w:rPr>
          <w:rFonts w:asciiTheme="minorHAnsi" w:hAnsiTheme="minorHAnsi" w:cstheme="minorHAnsi"/>
        </w:rPr>
        <w:t>.</w:t>
      </w:r>
    </w:p>
    <w:p w14:paraId="599104C0" w14:textId="77777777" w:rsidR="002948F5" w:rsidRPr="00D4216E" w:rsidRDefault="002948F5" w:rsidP="008A36B6">
      <w:pPr>
        <w:pStyle w:val="Calibri11"/>
        <w:ind w:left="0"/>
        <w:rPr>
          <w:rFonts w:cs="Arial"/>
        </w:rPr>
      </w:pPr>
    </w:p>
    <w:p w14:paraId="7D4BA6A8" w14:textId="77777777" w:rsidR="002B69F0" w:rsidRPr="002B69F0" w:rsidRDefault="002B69F0" w:rsidP="002B69F0">
      <w:pPr>
        <w:rPr>
          <w:rFonts w:ascii="Calibri" w:hAnsi="Calibri"/>
          <w:sz w:val="24"/>
          <w:szCs w:val="24"/>
        </w:rPr>
      </w:pPr>
      <w:r w:rsidRPr="002B69F0">
        <w:rPr>
          <w:rFonts w:ascii="Calibri" w:hAnsi="Calibri"/>
          <w:b/>
          <w:bCs/>
          <w:sz w:val="24"/>
          <w:szCs w:val="24"/>
        </w:rPr>
        <w:t xml:space="preserve">2.2 </w:t>
      </w:r>
      <w:r>
        <w:rPr>
          <w:rFonts w:ascii="Calibri" w:hAnsi="Calibri"/>
          <w:b/>
          <w:bCs/>
          <w:sz w:val="24"/>
          <w:szCs w:val="24"/>
        </w:rPr>
        <w:tab/>
      </w:r>
      <w:r w:rsidRPr="002B69F0">
        <w:rPr>
          <w:rFonts w:ascii="Calibri" w:hAnsi="Calibri"/>
          <w:b/>
          <w:bCs/>
          <w:sz w:val="24"/>
          <w:szCs w:val="24"/>
        </w:rPr>
        <w:t>Informatie met betrekking tot de stof</w:t>
      </w:r>
    </w:p>
    <w:p w14:paraId="7991517E" w14:textId="13EC5BB6" w:rsidR="00DA1D53" w:rsidRDefault="002B69F0" w:rsidP="00DA1D53">
      <w:pPr>
        <w:pStyle w:val="Calibri11"/>
        <w:ind w:left="0"/>
      </w:pPr>
      <w:r w:rsidRPr="008C195F">
        <w:t xml:space="preserve">Er zijn in Nederland reeds andere middelen op basis van de werkzame stof </w:t>
      </w:r>
      <w:proofErr w:type="spellStart"/>
      <w:r w:rsidR="00BB1A2F">
        <w:t>transfluthrin</w:t>
      </w:r>
      <w:proofErr w:type="spellEnd"/>
      <w:r w:rsidR="00893FB7" w:rsidRPr="00893FB7">
        <w:t xml:space="preserve"> </w:t>
      </w:r>
      <w:r w:rsidRPr="008C195F">
        <w:t xml:space="preserve">toegelaten. </w:t>
      </w:r>
      <w:r w:rsidR="00DA1D53">
        <w:t xml:space="preserve">De werkzame stof </w:t>
      </w:r>
      <w:proofErr w:type="spellStart"/>
      <w:r w:rsidR="00BB1A2F">
        <w:t>transfluthrin</w:t>
      </w:r>
      <w:proofErr w:type="spellEnd"/>
      <w:r w:rsidR="00DA1D53">
        <w:t xml:space="preserve"> is bij </w:t>
      </w:r>
      <w:r w:rsidR="00DA1D53" w:rsidRPr="00A623C6">
        <w:t xml:space="preserve">Uitvoeringsverordening (EU) </w:t>
      </w:r>
      <w:r w:rsidR="00A623C6" w:rsidRPr="00A623C6">
        <w:t xml:space="preserve">Nr. 407/2014 </w:t>
      </w:r>
      <w:r w:rsidR="00DA1D53">
        <w:t>van de Europese</w:t>
      </w:r>
    </w:p>
    <w:p w14:paraId="5A457337" w14:textId="56F036EC" w:rsidR="002B69F0" w:rsidRPr="008C195F" w:rsidRDefault="00DA1D53" w:rsidP="00DA1D53">
      <w:pPr>
        <w:pStyle w:val="Calibri11"/>
        <w:ind w:left="0"/>
      </w:pPr>
      <w:r>
        <w:t>Commissie opgenomen in de Unielijst van goedgekeurde werkzame stoffen.</w:t>
      </w:r>
    </w:p>
    <w:p w14:paraId="3561EC4F" w14:textId="77777777" w:rsidR="002B69F0" w:rsidRPr="008C195F" w:rsidRDefault="002B69F0" w:rsidP="002B69F0">
      <w:pPr>
        <w:pStyle w:val="TOC1"/>
        <w:tabs>
          <w:tab w:val="left" w:pos="708"/>
        </w:tabs>
        <w:rPr>
          <w:rFonts w:ascii="Calibri" w:hAnsi="Calibri"/>
          <w:color w:val="FF0000"/>
        </w:rPr>
      </w:pPr>
    </w:p>
    <w:p w14:paraId="08B358B0" w14:textId="77777777" w:rsidR="002B69F0" w:rsidRPr="002B69F0" w:rsidRDefault="002B69F0" w:rsidP="002B69F0">
      <w:pPr>
        <w:rPr>
          <w:rFonts w:ascii="Calibri" w:hAnsi="Calibri"/>
          <w:sz w:val="24"/>
          <w:szCs w:val="24"/>
        </w:rPr>
      </w:pPr>
      <w:r w:rsidRPr="002B69F0">
        <w:rPr>
          <w:rFonts w:ascii="Calibri" w:hAnsi="Calibri"/>
          <w:b/>
          <w:bCs/>
          <w:sz w:val="24"/>
          <w:szCs w:val="24"/>
        </w:rPr>
        <w:t xml:space="preserve">2.3 </w:t>
      </w:r>
      <w:r>
        <w:rPr>
          <w:rFonts w:ascii="Calibri" w:hAnsi="Calibri"/>
          <w:b/>
          <w:bCs/>
          <w:sz w:val="24"/>
          <w:szCs w:val="24"/>
        </w:rPr>
        <w:tab/>
      </w:r>
      <w:r w:rsidRPr="002B69F0">
        <w:rPr>
          <w:rFonts w:ascii="Calibri" w:hAnsi="Calibri"/>
          <w:b/>
          <w:bCs/>
          <w:sz w:val="24"/>
          <w:szCs w:val="24"/>
        </w:rPr>
        <w:t>Karakterisering van het middel</w:t>
      </w:r>
    </w:p>
    <w:p w14:paraId="635DFE13" w14:textId="4C6C275C" w:rsidR="002B69F0" w:rsidRDefault="00D264D5" w:rsidP="00DD6E11">
      <w:pPr>
        <w:pStyle w:val="Calibri11"/>
        <w:ind w:left="0"/>
      </w:pPr>
      <w:proofErr w:type="spellStart"/>
      <w:r>
        <w:t>Moth</w:t>
      </w:r>
      <w:proofErr w:type="spellEnd"/>
      <w:r>
        <w:t xml:space="preserve"> Active Paper</w:t>
      </w:r>
      <w:r w:rsidR="00B82C4D">
        <w:t xml:space="preserve"> </w:t>
      </w:r>
      <w:r w:rsidR="002B69F0" w:rsidRPr="002F760D">
        <w:t xml:space="preserve">is een </w:t>
      </w:r>
      <w:r w:rsidR="00DD6E11">
        <w:t>i</w:t>
      </w:r>
      <w:r w:rsidR="002446B7" w:rsidRPr="002446B7">
        <w:t>nsecticide</w:t>
      </w:r>
      <w:r w:rsidR="002B69F0" w:rsidRPr="002F760D">
        <w:t xml:space="preserve"> op </w:t>
      </w:r>
      <w:r w:rsidR="002B69F0">
        <w:t xml:space="preserve">basis van de werkzame stof </w:t>
      </w:r>
      <w:proofErr w:type="spellStart"/>
      <w:r w:rsidR="00BB1A2F">
        <w:t>transfluthrin</w:t>
      </w:r>
      <w:proofErr w:type="spellEnd"/>
      <w:r w:rsidR="002B69F0" w:rsidRPr="002F760D">
        <w:t xml:space="preserve">. </w:t>
      </w:r>
      <w:r w:rsidR="006D7022">
        <w:br/>
      </w:r>
      <w:proofErr w:type="spellStart"/>
      <w:r w:rsidR="00C733EA" w:rsidRPr="00C733EA">
        <w:t>Transfluthrin</w:t>
      </w:r>
      <w:proofErr w:type="spellEnd"/>
      <w:r w:rsidR="00C733EA" w:rsidRPr="00C733EA">
        <w:t xml:space="preserve"> is een synthetisch </w:t>
      </w:r>
      <w:proofErr w:type="spellStart"/>
      <w:r w:rsidR="00C733EA" w:rsidRPr="00C733EA">
        <w:t>pyrethroide</w:t>
      </w:r>
      <w:proofErr w:type="spellEnd"/>
      <w:r w:rsidR="00C733EA" w:rsidRPr="00C733EA">
        <w:t xml:space="preserve"> die de werking van natriumkanalen van insecten verstoort bij contact of inname. </w:t>
      </w:r>
    </w:p>
    <w:p w14:paraId="27E90A34" w14:textId="77777777" w:rsidR="006D7022" w:rsidRPr="008C195F" w:rsidRDefault="006D7022" w:rsidP="002B69F0">
      <w:pPr>
        <w:rPr>
          <w:rFonts w:ascii="Calibri" w:hAnsi="Calibri"/>
          <w:b/>
          <w:bCs/>
          <w:color w:val="FF0000"/>
        </w:rPr>
      </w:pPr>
    </w:p>
    <w:p w14:paraId="32392490" w14:textId="77777777" w:rsidR="002B69F0" w:rsidRPr="002B69F0" w:rsidRDefault="002B69F0" w:rsidP="002B69F0">
      <w:pPr>
        <w:rPr>
          <w:rFonts w:ascii="Calibri" w:hAnsi="Calibri"/>
          <w:sz w:val="24"/>
          <w:szCs w:val="24"/>
        </w:rPr>
      </w:pPr>
      <w:r w:rsidRPr="002B69F0">
        <w:rPr>
          <w:rFonts w:ascii="Calibri" w:hAnsi="Calibri"/>
          <w:b/>
          <w:bCs/>
          <w:sz w:val="24"/>
          <w:szCs w:val="24"/>
        </w:rPr>
        <w:t xml:space="preserve">2.4 </w:t>
      </w:r>
      <w:r>
        <w:rPr>
          <w:rFonts w:ascii="Calibri" w:hAnsi="Calibri"/>
          <w:b/>
          <w:bCs/>
          <w:sz w:val="24"/>
          <w:szCs w:val="24"/>
        </w:rPr>
        <w:t xml:space="preserve"> </w:t>
      </w:r>
      <w:r>
        <w:rPr>
          <w:rFonts w:ascii="Calibri" w:hAnsi="Calibri"/>
          <w:b/>
          <w:bCs/>
          <w:sz w:val="24"/>
          <w:szCs w:val="24"/>
        </w:rPr>
        <w:tab/>
      </w:r>
      <w:r w:rsidRPr="002B69F0">
        <w:rPr>
          <w:rFonts w:ascii="Calibri" w:hAnsi="Calibri"/>
          <w:b/>
          <w:bCs/>
          <w:sz w:val="24"/>
          <w:szCs w:val="24"/>
        </w:rPr>
        <w:t>Voorgeschiedenis</w:t>
      </w:r>
    </w:p>
    <w:p w14:paraId="553C8094" w14:textId="5A38B72F" w:rsidR="002B69F0" w:rsidRPr="008C195F" w:rsidRDefault="002B69F0" w:rsidP="00126C9A">
      <w:pPr>
        <w:pStyle w:val="Calibri11"/>
        <w:ind w:left="0"/>
      </w:pPr>
      <w:r w:rsidRPr="00126C9A">
        <w:t xml:space="preserve">De aanvraag is op </w:t>
      </w:r>
      <w:r w:rsidR="00D264D5">
        <w:t>8</w:t>
      </w:r>
      <w:r w:rsidR="004665A7">
        <w:t xml:space="preserve"> </w:t>
      </w:r>
      <w:r w:rsidR="00040578">
        <w:t>december</w:t>
      </w:r>
      <w:r>
        <w:t xml:space="preserve"> 2015 ontvangen; op </w:t>
      </w:r>
      <w:r w:rsidR="00D264D5">
        <w:t>22</w:t>
      </w:r>
      <w:r w:rsidR="00DD6E11">
        <w:t xml:space="preserve"> </w:t>
      </w:r>
      <w:r w:rsidR="00D264D5">
        <w:t>december</w:t>
      </w:r>
      <w:r w:rsidR="00893FB7">
        <w:t xml:space="preserve"> 201</w:t>
      </w:r>
      <w:r w:rsidR="00D264D5">
        <w:t>5</w:t>
      </w:r>
      <w:r w:rsidRPr="00126C9A">
        <w:t xml:space="preserve"> zijn de verschuldigde aanvraagkosten ontvangen</w:t>
      </w:r>
      <w:r w:rsidRPr="008C195F">
        <w:t xml:space="preserve">. </w:t>
      </w:r>
    </w:p>
    <w:p w14:paraId="0D1D868F" w14:textId="77777777" w:rsidR="002B69F0" w:rsidRPr="008C195F" w:rsidRDefault="002B69F0" w:rsidP="002B69F0">
      <w:pPr>
        <w:rPr>
          <w:rFonts w:ascii="Calibri" w:hAnsi="Calibri"/>
          <w:color w:val="FF0000"/>
        </w:rPr>
      </w:pPr>
    </w:p>
    <w:p w14:paraId="40BFD8CB" w14:textId="77777777" w:rsidR="002B69F0" w:rsidRPr="002B69F0" w:rsidRDefault="002B69F0" w:rsidP="002B69F0">
      <w:pPr>
        <w:rPr>
          <w:rStyle w:val="Opmaakprofiel10ptVet"/>
          <w:rFonts w:ascii="Calibri" w:hAnsi="Calibri"/>
          <w:sz w:val="24"/>
        </w:rPr>
      </w:pPr>
      <w:r w:rsidRPr="002B69F0">
        <w:rPr>
          <w:rStyle w:val="Opmaakprofiel10ptVet"/>
          <w:rFonts w:ascii="Calibri" w:hAnsi="Calibri"/>
          <w:spacing w:val="-2"/>
          <w:sz w:val="24"/>
        </w:rPr>
        <w:t xml:space="preserve">2.5 </w:t>
      </w:r>
      <w:r w:rsidRPr="002B69F0">
        <w:rPr>
          <w:rStyle w:val="Opmaakprofiel10ptVet"/>
          <w:rFonts w:ascii="Calibri" w:hAnsi="Calibri"/>
          <w:sz w:val="24"/>
        </w:rPr>
        <w:t xml:space="preserve"> </w:t>
      </w:r>
      <w:r>
        <w:rPr>
          <w:rStyle w:val="Opmaakprofiel10ptVet"/>
          <w:rFonts w:ascii="Calibri" w:hAnsi="Calibri"/>
          <w:sz w:val="24"/>
        </w:rPr>
        <w:tab/>
      </w:r>
      <w:r w:rsidRPr="002B69F0">
        <w:rPr>
          <w:rStyle w:val="Opmaakprofiel10ptVet"/>
          <w:rFonts w:ascii="Calibri" w:hAnsi="Calibri"/>
          <w:sz w:val="24"/>
        </w:rPr>
        <w:t>Eindconclusie</w:t>
      </w:r>
    </w:p>
    <w:p w14:paraId="1AECAA1B" w14:textId="16A4383C" w:rsidR="002B69F0" w:rsidRDefault="002B69F0" w:rsidP="00126C9A">
      <w:pPr>
        <w:pStyle w:val="Calibri11"/>
        <w:ind w:left="0"/>
      </w:pPr>
      <w:r w:rsidRPr="00126C9A">
        <w:t xml:space="preserve">Bij gebruik volgens de voorschriften </w:t>
      </w:r>
      <w:r w:rsidR="00040578">
        <w:t>is het middel</w:t>
      </w:r>
      <w:r w:rsidR="00772493" w:rsidRPr="00772493">
        <w:t xml:space="preserve"> </w:t>
      </w:r>
      <w:proofErr w:type="spellStart"/>
      <w:r w:rsidR="00D264D5">
        <w:t>Moth</w:t>
      </w:r>
      <w:proofErr w:type="spellEnd"/>
      <w:r w:rsidR="00D264D5">
        <w:t xml:space="preserve"> Active Paper</w:t>
      </w:r>
      <w:r w:rsidR="00B82C4D">
        <w:t xml:space="preserve"> </w:t>
      </w:r>
      <w:r>
        <w:t xml:space="preserve">op basis van de werkzame stof </w:t>
      </w:r>
      <w:proofErr w:type="spellStart"/>
      <w:r w:rsidR="00BB1A2F">
        <w:t>transfluthrin</w:t>
      </w:r>
      <w:proofErr w:type="spellEnd"/>
      <w:r w:rsidR="00630E8E" w:rsidRPr="00630E8E">
        <w:t xml:space="preserve"> </w:t>
      </w:r>
      <w:r w:rsidRPr="00126C9A">
        <w:t xml:space="preserve">voldoende werkzaam en </w:t>
      </w:r>
      <w:r w:rsidR="00040578">
        <w:t>heeft</w:t>
      </w:r>
      <w:r w:rsidRPr="00126C9A">
        <w:t xml:space="preserve"> het geen schadelijke uitwerking op de gezondheid</w:t>
      </w:r>
      <w:r w:rsidRPr="008C195F">
        <w:t xml:space="preserve"> van de mens en het milieu.</w:t>
      </w:r>
    </w:p>
    <w:p w14:paraId="3CF5D8AE" w14:textId="77777777" w:rsidR="00B31ED8" w:rsidRPr="008C195F" w:rsidRDefault="00B31ED8" w:rsidP="002B69F0">
      <w:pPr>
        <w:rPr>
          <w:rFonts w:ascii="Calibri" w:hAnsi="Calibri"/>
        </w:rPr>
      </w:pPr>
    </w:p>
    <w:p w14:paraId="2E47B439" w14:textId="55C5C2BE" w:rsidR="001F7F0D" w:rsidRPr="007C2ABA" w:rsidRDefault="006847C0" w:rsidP="00092F1F">
      <w:pPr>
        <w:rPr>
          <w:rFonts w:ascii="Calibri" w:hAnsi="Calibri" w:cs="Arial"/>
          <w:i/>
          <w:sz w:val="20"/>
          <w:szCs w:val="20"/>
        </w:rPr>
      </w:pPr>
      <w:r w:rsidRPr="007C2ABA">
        <w:rPr>
          <w:rFonts w:ascii="Calibri" w:hAnsi="Calibri" w:cs="Arial"/>
          <w:i/>
          <w:sz w:val="20"/>
          <w:szCs w:val="20"/>
        </w:rPr>
        <w:object w:dxaOrig="9072" w:dyaOrig="1880" w14:anchorId="34FE4B50">
          <v:shape id="_x0000_i1026" type="#_x0000_t75" style="width:453.75pt;height:88.5pt" o:ole="">
            <v:imagedata r:id="rId11" o:title=""/>
          </v:shape>
          <o:OLEObject Type="Link" ProgID="Word.Document.8" ShapeID="_x0000_i1026" DrawAspect="Content" r:id="rId12" UpdateMode="Always">
            <o:LinkType>EnhancedMetaFile</o:LinkType>
            <o:LockedField>false</o:LockedField>
            <o:FieldCodes>\f 0 \* MERGEFORMAT</o:FieldCodes>
          </o:OLEObject>
        </w:object>
      </w:r>
    </w:p>
    <w:p w14:paraId="0FD9AD33" w14:textId="77777777" w:rsidR="001F28FA" w:rsidRDefault="001F28FA" w:rsidP="00092F1F">
      <w:pPr>
        <w:rPr>
          <w:rFonts w:ascii="Calibri" w:hAnsi="Calibri" w:cs="Arial"/>
        </w:rPr>
      </w:pPr>
    </w:p>
    <w:p w14:paraId="2CD643BD" w14:textId="1C8C464C" w:rsidR="00092F1F" w:rsidRPr="007C2ABA" w:rsidRDefault="007C2ABA" w:rsidP="00711DE5">
      <w:pPr>
        <w:pStyle w:val="Calibri11"/>
        <w:ind w:left="0"/>
        <w:rPr>
          <w:rFonts w:cs="Arial"/>
        </w:rPr>
      </w:pPr>
      <w:r>
        <w:rPr>
          <w:rFonts w:cs="Arial"/>
        </w:rPr>
        <w:t>Ede</w:t>
      </w:r>
      <w:r w:rsidR="00092F1F" w:rsidRPr="007C2ABA">
        <w:rPr>
          <w:rFonts w:cs="Arial"/>
        </w:rPr>
        <w:t xml:space="preserve">, </w:t>
      </w:r>
      <w:r>
        <w:rPr>
          <w:rFonts w:cs="Arial"/>
        </w:rPr>
        <w:t xml:space="preserve"> </w:t>
      </w:r>
      <w:r w:rsidR="00D264D5">
        <w:rPr>
          <w:rFonts w:cs="Arial"/>
        </w:rPr>
        <w:t>2</w:t>
      </w:r>
      <w:r w:rsidR="005D69EF">
        <w:rPr>
          <w:rFonts w:cs="Arial"/>
        </w:rPr>
        <w:t xml:space="preserve"> </w:t>
      </w:r>
      <w:r w:rsidR="00D264D5">
        <w:rPr>
          <w:rFonts w:cs="Arial"/>
        </w:rPr>
        <w:t>juli</w:t>
      </w:r>
      <w:r w:rsidR="007D0AED">
        <w:rPr>
          <w:rFonts w:cs="Arial"/>
        </w:rPr>
        <w:t xml:space="preserve"> 202</w:t>
      </w:r>
      <w:r w:rsidR="00040578">
        <w:rPr>
          <w:rFonts w:cs="Arial"/>
        </w:rPr>
        <w:t>1</w:t>
      </w:r>
    </w:p>
    <w:p w14:paraId="32F164B4" w14:textId="4D546E71" w:rsidR="000A728E" w:rsidRPr="0089542D" w:rsidRDefault="006847C0" w:rsidP="001F28FA">
      <w:pPr>
        <w:rPr>
          <w:rFonts w:ascii="Calibri" w:hAnsi="Calibri"/>
          <w:lang w:val="en-US"/>
        </w:rPr>
      </w:pPr>
      <w:r w:rsidRPr="007C2ABA">
        <w:rPr>
          <w:rFonts w:ascii="Calibri" w:hAnsi="Calibri" w:cs="Arial"/>
        </w:rPr>
        <w:object w:dxaOrig="9072" w:dyaOrig="2417" w14:anchorId="1A9C09EA">
          <v:shape id="_x0000_i1027" type="#_x0000_t75" style="width:450.75pt;height:114pt" o:ole="">
            <v:imagedata r:id="rId13" o:title=""/>
          </v:shape>
          <o:OLEObject Type="Link" ProgID="Word.Document.8" ShapeID="_x0000_i1027" DrawAspect="Content" r:id="rId14" UpdateMode="Always">
            <o:LinkType>EnhancedMetaFile</o:LinkType>
            <o:LockedField>false</o:LockedField>
            <o:FieldCodes>\f 0 \* MERGEFORMAT</o:FieldCodes>
          </o:OLEObject>
        </w:object>
      </w:r>
    </w:p>
    <w:sectPr w:rsidR="000A728E" w:rsidRPr="0089542D" w:rsidSect="001F28FA">
      <w:headerReference w:type="default" r:id="rId15"/>
      <w:footerReference w:type="default" r:id="rId16"/>
      <w:pgSz w:w="11906" w:h="16838"/>
      <w:pgMar w:top="103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D13C" w14:textId="77777777" w:rsidR="003E72C8" w:rsidRDefault="003E72C8">
      <w:r>
        <w:separator/>
      </w:r>
    </w:p>
  </w:endnote>
  <w:endnote w:type="continuationSeparator" w:id="0">
    <w:p w14:paraId="292C921D" w14:textId="77777777" w:rsidR="003E72C8" w:rsidRDefault="003E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Vet">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Cursi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6DAC" w14:textId="77777777" w:rsidR="00710878" w:rsidRPr="00630E8E" w:rsidRDefault="00710878" w:rsidP="00CE7B9B">
    <w:pPr>
      <w:pStyle w:val="Footer"/>
      <w:framePr w:wrap="around" w:vAnchor="text" w:hAnchor="margin" w:xAlign="right" w:y="1"/>
      <w:rPr>
        <w:rStyle w:val="PageNumber"/>
        <w:lang w:val="en-US"/>
      </w:rPr>
    </w:pPr>
    <w:r>
      <w:rPr>
        <w:rStyle w:val="PageNumber"/>
      </w:rPr>
      <w:fldChar w:fldCharType="begin"/>
    </w:r>
    <w:r w:rsidRPr="00630E8E">
      <w:rPr>
        <w:rStyle w:val="PageNumber"/>
        <w:lang w:val="en-US"/>
      </w:rPr>
      <w:instrText xml:space="preserve">PAGE  </w:instrText>
    </w:r>
    <w:r>
      <w:rPr>
        <w:rStyle w:val="PageNumber"/>
      </w:rPr>
      <w:fldChar w:fldCharType="separate"/>
    </w:r>
    <w:r w:rsidR="00E40EE1" w:rsidRPr="00630E8E">
      <w:rPr>
        <w:rStyle w:val="PageNumber"/>
        <w:noProof/>
        <w:lang w:val="en-US"/>
      </w:rPr>
      <w:t>1</w:t>
    </w:r>
    <w:r>
      <w:rPr>
        <w:rStyle w:val="PageNumber"/>
      </w:rPr>
      <w:fldChar w:fldCharType="end"/>
    </w:r>
  </w:p>
  <w:p w14:paraId="5955314E" w14:textId="3907A6CC" w:rsidR="00710878" w:rsidRPr="00630E8E" w:rsidRDefault="00826600" w:rsidP="00711DE5">
    <w:pPr>
      <w:pStyle w:val="Calibri11"/>
      <w:rPr>
        <w:bCs/>
        <w:sz w:val="18"/>
        <w:szCs w:val="18"/>
        <w:lang w:val="en-US"/>
      </w:rPr>
    </w:pPr>
    <w:r>
      <w:rPr>
        <w:lang w:val="en-US"/>
      </w:rPr>
      <w:t>Moth Active Paper</w:t>
    </w:r>
    <w:r w:rsidR="00710878" w:rsidRPr="00630E8E">
      <w:rPr>
        <w:bCs/>
        <w:sz w:val="18"/>
        <w:szCs w:val="18"/>
        <w:lang w:val="en-US"/>
      </w:rPr>
      <w:t xml:space="preserve">, </w:t>
    </w:r>
    <w:r w:rsidR="00AA6D61" w:rsidRPr="00AA6D61">
      <w:rPr>
        <w:lang w:val="en-US"/>
      </w:rPr>
      <w:t>201</w:t>
    </w:r>
    <w:r>
      <w:rPr>
        <w:lang w:val="en-US"/>
      </w:rPr>
      <w:t>51950</w:t>
    </w:r>
    <w:r w:rsidR="00710878" w:rsidRPr="00630E8E">
      <w:rPr>
        <w:lang w:val="en-US"/>
      </w:rPr>
      <w:t xml:space="preserve"> B-TN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50607" w14:textId="77777777" w:rsidR="003E72C8" w:rsidRDefault="003E72C8">
      <w:r>
        <w:separator/>
      </w:r>
    </w:p>
  </w:footnote>
  <w:footnote w:type="continuationSeparator" w:id="0">
    <w:p w14:paraId="3838228F" w14:textId="77777777" w:rsidR="003E72C8" w:rsidRDefault="003E7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811E" w14:textId="58CE840F" w:rsidR="008C3ACD" w:rsidRPr="00AA6D61" w:rsidRDefault="00826600" w:rsidP="00AA6D61">
    <w:pPr>
      <w:pStyle w:val="Header"/>
    </w:pPr>
    <w:r w:rsidRPr="00826600">
      <w:t>NL-0018843-0000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B93"/>
    <w:multiLevelType w:val="hybridMultilevel"/>
    <w:tmpl w:val="EECC9876"/>
    <w:lvl w:ilvl="0" w:tplc="6298B650">
      <w:start w:val="1"/>
      <w:numFmt w:val="decimal"/>
      <w:lvlText w:val="%1."/>
      <w:lvlJc w:val="left"/>
      <w:pPr>
        <w:tabs>
          <w:tab w:val="num" w:pos="717"/>
        </w:tabs>
        <w:ind w:left="1080" w:hanging="720"/>
      </w:pPr>
      <w:rPr>
        <w:rFonts w:ascii="Arial Vet" w:hAnsi="Arial Vet" w:hint="default"/>
        <w:b/>
        <w:i w:val="0"/>
        <w:sz w:val="24"/>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4303D3"/>
    <w:multiLevelType w:val="multilevel"/>
    <w:tmpl w:val="0972C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94DE9"/>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FC3525"/>
    <w:multiLevelType w:val="hybridMultilevel"/>
    <w:tmpl w:val="7E727784"/>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1C146285"/>
    <w:multiLevelType w:val="hybridMultilevel"/>
    <w:tmpl w:val="70829E4E"/>
    <w:lvl w:ilvl="0" w:tplc="2374A034">
      <w:start w:val="1"/>
      <w:numFmt w:val="bullet"/>
      <w:lvlText w:val=""/>
      <w:lvlJc w:val="left"/>
      <w:pPr>
        <w:tabs>
          <w:tab w:val="num" w:pos="567"/>
        </w:tabs>
        <w:ind w:left="567" w:hanging="567"/>
      </w:pPr>
      <w:rPr>
        <w:rFonts w:ascii="Wingdings" w:hAnsi="Wingdings"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522CD"/>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B430B3"/>
    <w:multiLevelType w:val="multilevel"/>
    <w:tmpl w:val="CD06E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67798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6792559"/>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9D7B83"/>
    <w:multiLevelType w:val="hybridMultilevel"/>
    <w:tmpl w:val="5D6EAB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637F8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B46433"/>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23332A"/>
    <w:multiLevelType w:val="multilevel"/>
    <w:tmpl w:val="C95AFC2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63E06B1"/>
    <w:multiLevelType w:val="multilevel"/>
    <w:tmpl w:val="B608E0E6"/>
    <w:lvl w:ilvl="0">
      <w:start w:val="1"/>
      <w:numFmt w:val="decimal"/>
      <w:lvlText w:val="1.%1"/>
      <w:lvlJc w:val="left"/>
      <w:pPr>
        <w:tabs>
          <w:tab w:val="num" w:pos="705"/>
        </w:tabs>
        <w:ind w:left="705" w:hanging="705"/>
      </w:pPr>
      <w:rPr>
        <w:rFonts w:hint="default"/>
        <w:b/>
        <w:color w:val="000000"/>
      </w:rPr>
    </w:lvl>
    <w:lvl w:ilvl="1">
      <w:start w:val="2"/>
      <w:numFmt w:val="decimal"/>
      <w:lvlText w:val="%2"/>
      <w:lvlJc w:val="left"/>
      <w:pPr>
        <w:tabs>
          <w:tab w:val="num" w:pos="705"/>
        </w:tabs>
        <w:ind w:left="705" w:hanging="705"/>
      </w:pPr>
      <w:rPr>
        <w:rFonts w:hint="default"/>
        <w:b/>
        <w:color w:val="000000"/>
        <w:sz w:val="22"/>
        <w:szCs w:val="22"/>
      </w:rPr>
    </w:lvl>
    <w:lvl w:ilvl="2">
      <w:start w:val="1"/>
      <w:numFmt w:val="lowerLetter"/>
      <w:lvlText w:val="%3"/>
      <w:lvlJc w:val="left"/>
      <w:pPr>
        <w:tabs>
          <w:tab w:val="num" w:pos="720"/>
        </w:tabs>
        <w:ind w:left="720" w:hanging="436"/>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rPr>
        <w:rFonts w:hint="default"/>
        <w:b/>
        <w:i w:val="0"/>
        <w:color w:val="000000"/>
        <w:sz w:val="20"/>
        <w:szCs w:val="2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14" w15:restartNumberingAfterBreak="0">
    <w:nsid w:val="46EE5355"/>
    <w:multiLevelType w:val="hybridMultilevel"/>
    <w:tmpl w:val="88849C28"/>
    <w:lvl w:ilvl="0" w:tplc="774C289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E374FCA"/>
    <w:multiLevelType w:val="multilevel"/>
    <w:tmpl w:val="06289336"/>
    <w:lvl w:ilvl="0">
      <w:start w:val="1"/>
      <w:numFmt w:val="decimal"/>
      <w:lvlText w:val="%1"/>
      <w:lvlJc w:val="left"/>
      <w:pPr>
        <w:tabs>
          <w:tab w:val="num" w:pos="360"/>
        </w:tabs>
        <w:ind w:left="360" w:hanging="360"/>
      </w:pPr>
      <w:rPr>
        <w:rFonts w:ascii="Arial Vet" w:hAnsi="Arial Vet" w:hint="default"/>
        <w:b/>
        <w:i w:val="0"/>
        <w:sz w:val="22"/>
        <w:szCs w:val="22"/>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8553A8"/>
    <w:multiLevelType w:val="multilevel"/>
    <w:tmpl w:val="3E1ACD5E"/>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3567A8"/>
    <w:multiLevelType w:val="hybridMultilevel"/>
    <w:tmpl w:val="B55288DC"/>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7B4536"/>
    <w:multiLevelType w:val="hybridMultilevel"/>
    <w:tmpl w:val="F38AB09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9" w15:restartNumberingAfterBreak="0">
    <w:nsid w:val="645C6E98"/>
    <w:multiLevelType w:val="hybridMultilevel"/>
    <w:tmpl w:val="3D845906"/>
    <w:lvl w:ilvl="0" w:tplc="97867B8C">
      <w:start w:val="1"/>
      <w:numFmt w:val="bullet"/>
      <w:lvlText w:val="-"/>
      <w:lvlJc w:val="left"/>
      <w:pPr>
        <w:tabs>
          <w:tab w:val="num" w:pos="720"/>
        </w:tabs>
        <w:ind w:left="720" w:hanging="360"/>
      </w:pPr>
      <w:rPr>
        <w:rFonts w:ascii="Arial Vet" w:hAnsi="Arial Vet" w:hint="default"/>
        <w:b/>
        <w:i w:val="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A453FA"/>
    <w:multiLevelType w:val="hybridMultilevel"/>
    <w:tmpl w:val="CD3E61DE"/>
    <w:lvl w:ilvl="0" w:tplc="B0B6DB0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74262E1"/>
    <w:multiLevelType w:val="hybridMultilevel"/>
    <w:tmpl w:val="581A3E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8117E87"/>
    <w:multiLevelType w:val="multilevel"/>
    <w:tmpl w:val="2816424C"/>
    <w:lvl w:ilvl="0">
      <w:start w:val="1"/>
      <w:numFmt w:val="decimal"/>
      <w:lvlText w:val="%1"/>
      <w:lvlJc w:val="left"/>
      <w:pPr>
        <w:tabs>
          <w:tab w:val="num" w:pos="360"/>
        </w:tabs>
        <w:ind w:left="360" w:hanging="360"/>
      </w:pPr>
      <w:rPr>
        <w:rFonts w:ascii="Arial Vet" w:hAnsi="Arial Vet" w:hint="default"/>
        <w:b/>
        <w:i w:val="0"/>
        <w:sz w:val="24"/>
      </w:rPr>
    </w:lvl>
    <w:lvl w:ilvl="1">
      <w:start w:val="1"/>
      <w:numFmt w:val="decimal"/>
      <w:lvlText w:val="%1.%2"/>
      <w:lvlJc w:val="left"/>
      <w:pPr>
        <w:tabs>
          <w:tab w:val="num" w:pos="680"/>
        </w:tabs>
        <w:ind w:left="680" w:hanging="680"/>
      </w:pPr>
      <w:rPr>
        <w:rFonts w:ascii="Arial Vet" w:hAnsi="Arial Vet"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0"/>
  </w:num>
  <w:num w:numId="4">
    <w:abstractNumId w:val="13"/>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6"/>
  </w:num>
  <w:num w:numId="9">
    <w:abstractNumId w:val="1"/>
  </w:num>
  <w:num w:numId="10">
    <w:abstractNumId w:val="12"/>
  </w:num>
  <w:num w:numId="11">
    <w:abstractNumId w:val="22"/>
  </w:num>
  <w:num w:numId="12">
    <w:abstractNumId w:val="15"/>
  </w:num>
  <w:num w:numId="13">
    <w:abstractNumId w:val="10"/>
  </w:num>
  <w:num w:numId="14">
    <w:abstractNumId w:val="5"/>
  </w:num>
  <w:num w:numId="15">
    <w:abstractNumId w:val="2"/>
  </w:num>
  <w:num w:numId="16">
    <w:abstractNumId w:val="11"/>
  </w:num>
  <w:num w:numId="17">
    <w:abstractNumId w:val="7"/>
  </w:num>
  <w:num w:numId="18">
    <w:abstractNumId w:val="17"/>
  </w:num>
  <w:num w:numId="19">
    <w:abstractNumId w:val="19"/>
  </w:num>
  <w:num w:numId="20">
    <w:abstractNumId w:val="16"/>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MS_FLAG" w:val="Waar"/>
  </w:docVars>
  <w:rsids>
    <w:rsidRoot w:val="001558BD"/>
    <w:rsid w:val="00007C24"/>
    <w:rsid w:val="00014F03"/>
    <w:rsid w:val="00035EBD"/>
    <w:rsid w:val="00040578"/>
    <w:rsid w:val="000570A7"/>
    <w:rsid w:val="00057863"/>
    <w:rsid w:val="000610FF"/>
    <w:rsid w:val="00066F8A"/>
    <w:rsid w:val="00071606"/>
    <w:rsid w:val="00071794"/>
    <w:rsid w:val="00072D5E"/>
    <w:rsid w:val="00092F1F"/>
    <w:rsid w:val="00094F69"/>
    <w:rsid w:val="000A4AD1"/>
    <w:rsid w:val="000A728E"/>
    <w:rsid w:val="000B0F55"/>
    <w:rsid w:val="000C2811"/>
    <w:rsid w:val="000C2B36"/>
    <w:rsid w:val="000C2DC5"/>
    <w:rsid w:val="000D5B11"/>
    <w:rsid w:val="000F104D"/>
    <w:rsid w:val="000F47A1"/>
    <w:rsid w:val="0010652E"/>
    <w:rsid w:val="00111884"/>
    <w:rsid w:val="00121455"/>
    <w:rsid w:val="0012426C"/>
    <w:rsid w:val="00126C9A"/>
    <w:rsid w:val="0013034C"/>
    <w:rsid w:val="00140977"/>
    <w:rsid w:val="00153176"/>
    <w:rsid w:val="001558BD"/>
    <w:rsid w:val="00162CEC"/>
    <w:rsid w:val="00163AF0"/>
    <w:rsid w:val="00163F39"/>
    <w:rsid w:val="001732F8"/>
    <w:rsid w:val="0017659A"/>
    <w:rsid w:val="00195219"/>
    <w:rsid w:val="001B148D"/>
    <w:rsid w:val="001E194E"/>
    <w:rsid w:val="001F28FA"/>
    <w:rsid w:val="001F7F0D"/>
    <w:rsid w:val="00205600"/>
    <w:rsid w:val="002119B6"/>
    <w:rsid w:val="002165D1"/>
    <w:rsid w:val="00224522"/>
    <w:rsid w:val="0022589F"/>
    <w:rsid w:val="00243AF5"/>
    <w:rsid w:val="002446B7"/>
    <w:rsid w:val="0024510B"/>
    <w:rsid w:val="00260704"/>
    <w:rsid w:val="00273BA8"/>
    <w:rsid w:val="0028269B"/>
    <w:rsid w:val="002828A4"/>
    <w:rsid w:val="002948F5"/>
    <w:rsid w:val="00295A7B"/>
    <w:rsid w:val="002A0A61"/>
    <w:rsid w:val="002A6BE6"/>
    <w:rsid w:val="002A7363"/>
    <w:rsid w:val="002A7DFA"/>
    <w:rsid w:val="002B69F0"/>
    <w:rsid w:val="002C49BD"/>
    <w:rsid w:val="002D0ED1"/>
    <w:rsid w:val="002D7EE0"/>
    <w:rsid w:val="002E0991"/>
    <w:rsid w:val="00301937"/>
    <w:rsid w:val="00301ED7"/>
    <w:rsid w:val="00320B23"/>
    <w:rsid w:val="00334EA8"/>
    <w:rsid w:val="00354DCE"/>
    <w:rsid w:val="00355F26"/>
    <w:rsid w:val="00370D64"/>
    <w:rsid w:val="0037339B"/>
    <w:rsid w:val="00377CAD"/>
    <w:rsid w:val="00380DCE"/>
    <w:rsid w:val="00382B55"/>
    <w:rsid w:val="00385445"/>
    <w:rsid w:val="00391B52"/>
    <w:rsid w:val="00391DFE"/>
    <w:rsid w:val="003C0E4F"/>
    <w:rsid w:val="003E72C8"/>
    <w:rsid w:val="00406797"/>
    <w:rsid w:val="004168D6"/>
    <w:rsid w:val="00422752"/>
    <w:rsid w:val="00422E34"/>
    <w:rsid w:val="00425483"/>
    <w:rsid w:val="004254C5"/>
    <w:rsid w:val="00441119"/>
    <w:rsid w:val="004424DF"/>
    <w:rsid w:val="00453BF7"/>
    <w:rsid w:val="004665A7"/>
    <w:rsid w:val="00470E66"/>
    <w:rsid w:val="00471640"/>
    <w:rsid w:val="00471775"/>
    <w:rsid w:val="0049573D"/>
    <w:rsid w:val="004B06DB"/>
    <w:rsid w:val="004B358B"/>
    <w:rsid w:val="004C01C7"/>
    <w:rsid w:val="004D0D11"/>
    <w:rsid w:val="004E4BB1"/>
    <w:rsid w:val="004F0B86"/>
    <w:rsid w:val="0051057B"/>
    <w:rsid w:val="00514426"/>
    <w:rsid w:val="00514506"/>
    <w:rsid w:val="00523016"/>
    <w:rsid w:val="00527602"/>
    <w:rsid w:val="0054063F"/>
    <w:rsid w:val="005425AD"/>
    <w:rsid w:val="00545507"/>
    <w:rsid w:val="00547E12"/>
    <w:rsid w:val="005516CC"/>
    <w:rsid w:val="0055256B"/>
    <w:rsid w:val="0056195D"/>
    <w:rsid w:val="0058257A"/>
    <w:rsid w:val="00592ED7"/>
    <w:rsid w:val="0059504A"/>
    <w:rsid w:val="005A2F99"/>
    <w:rsid w:val="005C388B"/>
    <w:rsid w:val="005D69EF"/>
    <w:rsid w:val="005E02A8"/>
    <w:rsid w:val="005E5223"/>
    <w:rsid w:val="0062170E"/>
    <w:rsid w:val="00630B2E"/>
    <w:rsid w:val="00630E8E"/>
    <w:rsid w:val="006362F8"/>
    <w:rsid w:val="0064423F"/>
    <w:rsid w:val="00644666"/>
    <w:rsid w:val="0065256D"/>
    <w:rsid w:val="00656475"/>
    <w:rsid w:val="00657111"/>
    <w:rsid w:val="006847C0"/>
    <w:rsid w:val="006924D1"/>
    <w:rsid w:val="006A2D46"/>
    <w:rsid w:val="006B0E48"/>
    <w:rsid w:val="006B3734"/>
    <w:rsid w:val="006C0FA0"/>
    <w:rsid w:val="006D331B"/>
    <w:rsid w:val="006D7022"/>
    <w:rsid w:val="006E6D27"/>
    <w:rsid w:val="006F126D"/>
    <w:rsid w:val="006F687D"/>
    <w:rsid w:val="00703F27"/>
    <w:rsid w:val="00704E3E"/>
    <w:rsid w:val="00707511"/>
    <w:rsid w:val="00710878"/>
    <w:rsid w:val="007112AB"/>
    <w:rsid w:val="00711DE5"/>
    <w:rsid w:val="0073408A"/>
    <w:rsid w:val="00735ADA"/>
    <w:rsid w:val="00737660"/>
    <w:rsid w:val="007376C4"/>
    <w:rsid w:val="007444EC"/>
    <w:rsid w:val="00762E2C"/>
    <w:rsid w:val="00765767"/>
    <w:rsid w:val="00772493"/>
    <w:rsid w:val="00781123"/>
    <w:rsid w:val="00781C21"/>
    <w:rsid w:val="00786AE9"/>
    <w:rsid w:val="00786D7E"/>
    <w:rsid w:val="007C2ABA"/>
    <w:rsid w:val="007C4401"/>
    <w:rsid w:val="007D0AED"/>
    <w:rsid w:val="007D26FD"/>
    <w:rsid w:val="007E46A1"/>
    <w:rsid w:val="007F1A9A"/>
    <w:rsid w:val="007F6C7C"/>
    <w:rsid w:val="00804A34"/>
    <w:rsid w:val="00815781"/>
    <w:rsid w:val="00824ECE"/>
    <w:rsid w:val="00826600"/>
    <w:rsid w:val="00833E95"/>
    <w:rsid w:val="00853495"/>
    <w:rsid w:val="00860923"/>
    <w:rsid w:val="008630DF"/>
    <w:rsid w:val="00875265"/>
    <w:rsid w:val="00883332"/>
    <w:rsid w:val="008833FA"/>
    <w:rsid w:val="00893FB7"/>
    <w:rsid w:val="0089542D"/>
    <w:rsid w:val="008A1E8A"/>
    <w:rsid w:val="008A36B6"/>
    <w:rsid w:val="008B14D4"/>
    <w:rsid w:val="008B2F42"/>
    <w:rsid w:val="008C3ACD"/>
    <w:rsid w:val="008D1257"/>
    <w:rsid w:val="008D6BCB"/>
    <w:rsid w:val="008D7143"/>
    <w:rsid w:val="008E223F"/>
    <w:rsid w:val="008F1978"/>
    <w:rsid w:val="008F2233"/>
    <w:rsid w:val="008F2972"/>
    <w:rsid w:val="009145E9"/>
    <w:rsid w:val="00923112"/>
    <w:rsid w:val="0092351F"/>
    <w:rsid w:val="00931FA4"/>
    <w:rsid w:val="00936B90"/>
    <w:rsid w:val="00943DF0"/>
    <w:rsid w:val="0094429E"/>
    <w:rsid w:val="00944425"/>
    <w:rsid w:val="00946BC8"/>
    <w:rsid w:val="00951031"/>
    <w:rsid w:val="00951C87"/>
    <w:rsid w:val="00960EEE"/>
    <w:rsid w:val="00963C5E"/>
    <w:rsid w:val="00975028"/>
    <w:rsid w:val="00977805"/>
    <w:rsid w:val="009A3B22"/>
    <w:rsid w:val="009A7330"/>
    <w:rsid w:val="009B0BDC"/>
    <w:rsid w:val="009B6D4F"/>
    <w:rsid w:val="009B7E7F"/>
    <w:rsid w:val="009C148A"/>
    <w:rsid w:val="009C14C8"/>
    <w:rsid w:val="009E1DAC"/>
    <w:rsid w:val="009F74F9"/>
    <w:rsid w:val="00A04871"/>
    <w:rsid w:val="00A04ACE"/>
    <w:rsid w:val="00A120FC"/>
    <w:rsid w:val="00A1451E"/>
    <w:rsid w:val="00A1579C"/>
    <w:rsid w:val="00A20F82"/>
    <w:rsid w:val="00A2125F"/>
    <w:rsid w:val="00A364A0"/>
    <w:rsid w:val="00A43A8D"/>
    <w:rsid w:val="00A54CFC"/>
    <w:rsid w:val="00A623C6"/>
    <w:rsid w:val="00A66837"/>
    <w:rsid w:val="00A75E69"/>
    <w:rsid w:val="00A85D2B"/>
    <w:rsid w:val="00A90600"/>
    <w:rsid w:val="00A90956"/>
    <w:rsid w:val="00A93B64"/>
    <w:rsid w:val="00AA45CF"/>
    <w:rsid w:val="00AA64C5"/>
    <w:rsid w:val="00AA6D61"/>
    <w:rsid w:val="00AB6F22"/>
    <w:rsid w:val="00AD1C1F"/>
    <w:rsid w:val="00AD429A"/>
    <w:rsid w:val="00AE0ED6"/>
    <w:rsid w:val="00AE5CC3"/>
    <w:rsid w:val="00AE623F"/>
    <w:rsid w:val="00B0639F"/>
    <w:rsid w:val="00B111BC"/>
    <w:rsid w:val="00B14AA8"/>
    <w:rsid w:val="00B203EE"/>
    <w:rsid w:val="00B31ED8"/>
    <w:rsid w:val="00B46E49"/>
    <w:rsid w:val="00B62EC3"/>
    <w:rsid w:val="00B74194"/>
    <w:rsid w:val="00B82C4D"/>
    <w:rsid w:val="00B9038B"/>
    <w:rsid w:val="00B96E2A"/>
    <w:rsid w:val="00BA7052"/>
    <w:rsid w:val="00BB1A2F"/>
    <w:rsid w:val="00BC2238"/>
    <w:rsid w:val="00BC63C4"/>
    <w:rsid w:val="00BC6C01"/>
    <w:rsid w:val="00BF47A1"/>
    <w:rsid w:val="00BF4F8C"/>
    <w:rsid w:val="00C071E0"/>
    <w:rsid w:val="00C129EF"/>
    <w:rsid w:val="00C12A2D"/>
    <w:rsid w:val="00C405A4"/>
    <w:rsid w:val="00C43A8B"/>
    <w:rsid w:val="00C4628D"/>
    <w:rsid w:val="00C540F9"/>
    <w:rsid w:val="00C63113"/>
    <w:rsid w:val="00C66A48"/>
    <w:rsid w:val="00C72936"/>
    <w:rsid w:val="00C733EA"/>
    <w:rsid w:val="00C73F5A"/>
    <w:rsid w:val="00C7651E"/>
    <w:rsid w:val="00C83FB8"/>
    <w:rsid w:val="00C841E2"/>
    <w:rsid w:val="00C91B45"/>
    <w:rsid w:val="00C95BAC"/>
    <w:rsid w:val="00CC75A8"/>
    <w:rsid w:val="00CC75E6"/>
    <w:rsid w:val="00CE1634"/>
    <w:rsid w:val="00CE28D5"/>
    <w:rsid w:val="00CE7B9B"/>
    <w:rsid w:val="00CF79C3"/>
    <w:rsid w:val="00D05EF3"/>
    <w:rsid w:val="00D1165A"/>
    <w:rsid w:val="00D15B18"/>
    <w:rsid w:val="00D17635"/>
    <w:rsid w:val="00D264D5"/>
    <w:rsid w:val="00D27268"/>
    <w:rsid w:val="00D3028A"/>
    <w:rsid w:val="00D313B2"/>
    <w:rsid w:val="00D31B62"/>
    <w:rsid w:val="00D33B03"/>
    <w:rsid w:val="00D34FB2"/>
    <w:rsid w:val="00D4216E"/>
    <w:rsid w:val="00D44E7C"/>
    <w:rsid w:val="00D537C3"/>
    <w:rsid w:val="00D5558F"/>
    <w:rsid w:val="00D65646"/>
    <w:rsid w:val="00D7696F"/>
    <w:rsid w:val="00D804F4"/>
    <w:rsid w:val="00D8144A"/>
    <w:rsid w:val="00D90C1F"/>
    <w:rsid w:val="00D9199C"/>
    <w:rsid w:val="00D95BA0"/>
    <w:rsid w:val="00DA1D53"/>
    <w:rsid w:val="00DA65A0"/>
    <w:rsid w:val="00DB2D04"/>
    <w:rsid w:val="00DB6560"/>
    <w:rsid w:val="00DB6B65"/>
    <w:rsid w:val="00DD16D7"/>
    <w:rsid w:val="00DD463F"/>
    <w:rsid w:val="00DD6E11"/>
    <w:rsid w:val="00DE7FE9"/>
    <w:rsid w:val="00DF2A6A"/>
    <w:rsid w:val="00DF7D9D"/>
    <w:rsid w:val="00E3363D"/>
    <w:rsid w:val="00E346DE"/>
    <w:rsid w:val="00E40EE1"/>
    <w:rsid w:val="00E43FDF"/>
    <w:rsid w:val="00E47065"/>
    <w:rsid w:val="00E47E99"/>
    <w:rsid w:val="00E56E37"/>
    <w:rsid w:val="00E623C3"/>
    <w:rsid w:val="00E63062"/>
    <w:rsid w:val="00E9750A"/>
    <w:rsid w:val="00EA00AA"/>
    <w:rsid w:val="00EB4D8F"/>
    <w:rsid w:val="00EB7301"/>
    <w:rsid w:val="00ED5F99"/>
    <w:rsid w:val="00EE77F9"/>
    <w:rsid w:val="00EF49F5"/>
    <w:rsid w:val="00F0600F"/>
    <w:rsid w:val="00F06A12"/>
    <w:rsid w:val="00F1482B"/>
    <w:rsid w:val="00F20346"/>
    <w:rsid w:val="00F206DC"/>
    <w:rsid w:val="00F20741"/>
    <w:rsid w:val="00F22FB7"/>
    <w:rsid w:val="00F23927"/>
    <w:rsid w:val="00F255B0"/>
    <w:rsid w:val="00F324E8"/>
    <w:rsid w:val="00F34D21"/>
    <w:rsid w:val="00F41D6A"/>
    <w:rsid w:val="00F44BBD"/>
    <w:rsid w:val="00F62BB1"/>
    <w:rsid w:val="00F77726"/>
    <w:rsid w:val="00F90ADD"/>
    <w:rsid w:val="00FA2D90"/>
    <w:rsid w:val="00FB764C"/>
    <w:rsid w:val="00FC526F"/>
    <w:rsid w:val="00FC6320"/>
    <w:rsid w:val="00FD2FCB"/>
    <w:rsid w:val="00FF24CC"/>
    <w:rsid w:val="00FF4A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6E0703DA"/>
  <w15:chartTrackingRefBased/>
  <w15:docId w15:val="{9D9A893E-E2C1-4848-A2FD-909F21C7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10B"/>
    <w:rPr>
      <w:rFonts w:ascii="Arial" w:hAnsi="Arial"/>
      <w:sz w:val="22"/>
      <w:szCs w:val="22"/>
    </w:rPr>
  </w:style>
  <w:style w:type="paragraph" w:styleId="Heading1">
    <w:name w:val="heading 1"/>
    <w:basedOn w:val="Normal"/>
    <w:next w:val="Normal"/>
    <w:qFormat/>
    <w:rsid w:val="00735ADA"/>
    <w:pPr>
      <w:keepNext/>
      <w:spacing w:after="60"/>
      <w:outlineLvl w:val="0"/>
    </w:pPr>
    <w:rPr>
      <w:rFonts w:ascii="Arial Vet" w:hAnsi="Arial Vet" w:cs="Arial"/>
      <w:b/>
      <w:bCs/>
      <w:kern w:val="32"/>
      <w:sz w:val="24"/>
      <w:szCs w:val="32"/>
    </w:rPr>
  </w:style>
  <w:style w:type="paragraph" w:styleId="Heading2">
    <w:name w:val="heading 2"/>
    <w:basedOn w:val="Normal"/>
    <w:next w:val="Normal"/>
    <w:qFormat/>
    <w:rsid w:val="00014F03"/>
    <w:pPr>
      <w:keepNext/>
      <w:spacing w:before="60" w:after="60"/>
      <w:outlineLvl w:val="1"/>
    </w:pPr>
    <w:rPr>
      <w:rFonts w:cs="Arial"/>
      <w:b/>
      <w:bCs/>
      <w:iCs/>
      <w:sz w:val="24"/>
      <w:szCs w:val="28"/>
    </w:rPr>
  </w:style>
  <w:style w:type="paragraph" w:styleId="Heading3">
    <w:name w:val="heading 3"/>
    <w:basedOn w:val="Normal"/>
    <w:next w:val="Normal"/>
    <w:qFormat/>
    <w:rsid w:val="0024510B"/>
    <w:pPr>
      <w:keepNext/>
      <w:spacing w:before="240" w:after="60"/>
      <w:outlineLvl w:val="2"/>
    </w:pPr>
    <w:rPr>
      <w:rFonts w:cs="Arial"/>
      <w:b/>
      <w:bCs/>
      <w:sz w:val="26"/>
      <w:szCs w:val="26"/>
    </w:rPr>
  </w:style>
  <w:style w:type="paragraph" w:styleId="Heading4">
    <w:name w:val="heading 4"/>
    <w:basedOn w:val="Normal"/>
    <w:next w:val="Normal"/>
    <w:link w:val="Heading4Char"/>
    <w:qFormat/>
    <w:rsid w:val="00A93B64"/>
    <w:pPr>
      <w:keepNext/>
      <w:overflowPunct w:val="0"/>
      <w:autoSpaceDE w:val="0"/>
      <w:autoSpaceDN w:val="0"/>
      <w:adjustRightInd w:val="0"/>
      <w:spacing w:before="100" w:beforeAutospacing="1"/>
      <w:textAlignment w:val="baseline"/>
      <w:outlineLvl w:val="3"/>
    </w:pPr>
    <w:rPr>
      <w:rFonts w:ascii="Arial Vet" w:hAnsi="Arial Vet"/>
      <w:b/>
      <w:spacing w:val="20"/>
      <w:kern w:val="22"/>
      <w:szCs w:val="20"/>
    </w:rPr>
  </w:style>
  <w:style w:type="paragraph" w:styleId="Heading5">
    <w:name w:val="heading 5"/>
    <w:basedOn w:val="Normal"/>
    <w:next w:val="Normal"/>
    <w:qFormat/>
    <w:rsid w:val="00CC75E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93B64"/>
    <w:rPr>
      <w:rFonts w:ascii="Arial Vet" w:hAnsi="Arial Vet"/>
      <w:b/>
      <w:spacing w:val="20"/>
      <w:kern w:val="22"/>
      <w:sz w:val="22"/>
      <w:lang w:val="nl-NL" w:eastAsia="nl-NL" w:bidi="ar-SA"/>
    </w:rPr>
  </w:style>
  <w:style w:type="table" w:styleId="TableGrid">
    <w:name w:val="Table Grid"/>
    <w:basedOn w:val="TableNormal"/>
    <w:rsid w:val="006A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570A7"/>
    <w:pPr>
      <w:tabs>
        <w:tab w:val="center" w:pos="4536"/>
        <w:tab w:val="right" w:pos="9072"/>
      </w:tabs>
    </w:pPr>
  </w:style>
  <w:style w:type="character" w:styleId="CommentReference">
    <w:name w:val="annotation reference"/>
    <w:semiHidden/>
    <w:rsid w:val="00EA00AA"/>
    <w:rPr>
      <w:sz w:val="16"/>
      <w:szCs w:val="16"/>
    </w:rPr>
  </w:style>
  <w:style w:type="paragraph" w:styleId="CommentText">
    <w:name w:val="annotation text"/>
    <w:basedOn w:val="Normal"/>
    <w:link w:val="CommentTextChar"/>
    <w:semiHidden/>
    <w:rsid w:val="00EA00AA"/>
    <w:rPr>
      <w:sz w:val="20"/>
      <w:szCs w:val="20"/>
    </w:rPr>
  </w:style>
  <w:style w:type="paragraph" w:styleId="CommentSubject">
    <w:name w:val="annotation subject"/>
    <w:basedOn w:val="CommentText"/>
    <w:next w:val="CommentText"/>
    <w:semiHidden/>
    <w:rsid w:val="00EA00AA"/>
    <w:rPr>
      <w:b/>
      <w:bCs/>
    </w:rPr>
  </w:style>
  <w:style w:type="paragraph" w:styleId="BalloonText">
    <w:name w:val="Balloon Text"/>
    <w:basedOn w:val="Normal"/>
    <w:semiHidden/>
    <w:rsid w:val="00EA00AA"/>
    <w:rPr>
      <w:rFonts w:ascii="Tahoma" w:hAnsi="Tahoma" w:cs="Tahoma"/>
      <w:sz w:val="16"/>
      <w:szCs w:val="16"/>
    </w:rPr>
  </w:style>
  <w:style w:type="paragraph" w:styleId="TOC1">
    <w:name w:val="toc 1"/>
    <w:aliases w:val="TOC 10,DAR022"/>
    <w:basedOn w:val="Normal"/>
    <w:next w:val="Normal"/>
    <w:rsid w:val="00D313B2"/>
    <w:pPr>
      <w:tabs>
        <w:tab w:val="right" w:leader="dot" w:pos="9071"/>
      </w:tabs>
      <w:overflowPunct w:val="0"/>
      <w:autoSpaceDE w:val="0"/>
      <w:autoSpaceDN w:val="0"/>
      <w:adjustRightInd w:val="0"/>
      <w:textAlignment w:val="baseline"/>
    </w:pPr>
    <w:rPr>
      <w:szCs w:val="20"/>
    </w:rPr>
  </w:style>
  <w:style w:type="paragraph" w:styleId="Header">
    <w:name w:val="header"/>
    <w:basedOn w:val="Normal"/>
    <w:rsid w:val="00735ADA"/>
    <w:pPr>
      <w:tabs>
        <w:tab w:val="center" w:pos="4536"/>
        <w:tab w:val="right" w:pos="9072"/>
      </w:tabs>
    </w:pPr>
  </w:style>
  <w:style w:type="character" w:styleId="PageNumber">
    <w:name w:val="page number"/>
    <w:basedOn w:val="DefaultParagraphFont"/>
    <w:rsid w:val="00735ADA"/>
  </w:style>
  <w:style w:type="paragraph" w:customStyle="1" w:styleId="CharChar2">
    <w:name w:val="Char Char2"/>
    <w:basedOn w:val="Normal"/>
    <w:rsid w:val="00545507"/>
    <w:rPr>
      <w:rFonts w:ascii="Times New Roman" w:hAnsi="Times New Roman"/>
      <w:sz w:val="24"/>
      <w:szCs w:val="24"/>
      <w:lang w:val="pl-PL" w:eastAsia="pl-PL"/>
    </w:rPr>
  </w:style>
  <w:style w:type="character" w:styleId="Hyperlink">
    <w:name w:val="Hyperlink"/>
    <w:uiPriority w:val="99"/>
    <w:rsid w:val="009A7330"/>
    <w:rPr>
      <w:color w:val="0000FF"/>
      <w:u w:val="single"/>
    </w:rPr>
  </w:style>
  <w:style w:type="character" w:customStyle="1" w:styleId="RoodCursief">
    <w:name w:val="RoodCursief"/>
    <w:rsid w:val="002165D1"/>
    <w:rPr>
      <w:rFonts w:ascii="Arial Cursief" w:hAnsi="Arial Cursief"/>
      <w:i/>
      <w:color w:val="000080"/>
      <w:spacing w:val="0"/>
      <w:sz w:val="22"/>
    </w:rPr>
  </w:style>
  <w:style w:type="character" w:customStyle="1" w:styleId="CommentTextChar">
    <w:name w:val="Comment Text Char"/>
    <w:link w:val="CommentText"/>
    <w:semiHidden/>
    <w:rsid w:val="00931FA4"/>
    <w:rPr>
      <w:rFonts w:ascii="Arial" w:hAnsi="Arial"/>
    </w:rPr>
  </w:style>
  <w:style w:type="character" w:customStyle="1" w:styleId="Opmaakprofiel10ptVet">
    <w:name w:val="Opmaakprofiel 10 pt Vet"/>
    <w:rsid w:val="002B69F0"/>
    <w:rPr>
      <w:rFonts w:ascii="Arial" w:hAnsi="Arial"/>
      <w:b/>
      <w:bCs/>
      <w:sz w:val="22"/>
      <w:szCs w:val="24"/>
      <w:lang w:val="pl-PL" w:eastAsia="pl-PL" w:bidi="ar-SA"/>
    </w:rPr>
  </w:style>
  <w:style w:type="paragraph" w:customStyle="1" w:styleId="Calibri11">
    <w:name w:val="Calibri 11"/>
    <w:basedOn w:val="Normal"/>
    <w:link w:val="Calibri11Char"/>
    <w:qFormat/>
    <w:rsid w:val="00711DE5"/>
    <w:pPr>
      <w:ind w:left="360"/>
    </w:pPr>
    <w:rPr>
      <w:rFonts w:ascii="Calibri" w:hAnsi="Calibri"/>
    </w:rPr>
  </w:style>
  <w:style w:type="character" w:customStyle="1" w:styleId="Calibri11Char">
    <w:name w:val="Calibri 11 Char"/>
    <w:basedOn w:val="DefaultParagraphFont"/>
    <w:link w:val="Calibri11"/>
    <w:rsid w:val="00711DE5"/>
    <w:rPr>
      <w:rFonts w:ascii="Calibri" w:hAnsi="Calibri"/>
      <w:sz w:val="22"/>
      <w:szCs w:val="22"/>
    </w:rPr>
  </w:style>
  <w:style w:type="paragraph" w:customStyle="1" w:styleId="calibri110">
    <w:name w:val="calibri 11"/>
    <w:basedOn w:val="Normal"/>
    <w:link w:val="calibri11Char0"/>
    <w:qFormat/>
    <w:rsid w:val="00772493"/>
    <w:rPr>
      <w:rFonts w:ascii="Calibri" w:hAnsi="Calibri"/>
    </w:rPr>
  </w:style>
  <w:style w:type="character" w:customStyle="1" w:styleId="calibri11Char0">
    <w:name w:val="calibri 11 Char"/>
    <w:basedOn w:val="DefaultParagraphFont"/>
    <w:link w:val="calibri110"/>
    <w:rsid w:val="00772493"/>
    <w:rPr>
      <w:rFonts w:ascii="Calibri" w:hAnsi="Calibri"/>
      <w:sz w:val="22"/>
      <w:szCs w:val="22"/>
    </w:rPr>
  </w:style>
  <w:style w:type="character" w:customStyle="1" w:styleId="frmlbl4">
    <w:name w:val="frmlbl4"/>
    <w:basedOn w:val="DefaultParagraphFont"/>
    <w:rsid w:val="00772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7864">
      <w:bodyDiv w:val="1"/>
      <w:marLeft w:val="0"/>
      <w:marRight w:val="0"/>
      <w:marTop w:val="0"/>
      <w:marBottom w:val="0"/>
      <w:divBdr>
        <w:top w:val="none" w:sz="0" w:space="0" w:color="auto"/>
        <w:left w:val="none" w:sz="0" w:space="0" w:color="auto"/>
        <w:bottom w:val="none" w:sz="0" w:space="0" w:color="auto"/>
        <w:right w:val="none" w:sz="0" w:space="0" w:color="auto"/>
      </w:divBdr>
      <w:divsChild>
        <w:div w:id="776675857">
          <w:marLeft w:val="0"/>
          <w:marRight w:val="0"/>
          <w:marTop w:val="0"/>
          <w:marBottom w:val="0"/>
          <w:divBdr>
            <w:top w:val="none" w:sz="0" w:space="0" w:color="auto"/>
            <w:left w:val="none" w:sz="0" w:space="0" w:color="auto"/>
            <w:bottom w:val="none" w:sz="0" w:space="0" w:color="auto"/>
            <w:right w:val="none" w:sz="0" w:space="0" w:color="auto"/>
          </w:divBdr>
        </w:div>
      </w:divsChild>
    </w:div>
    <w:div w:id="13171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http://intranet.ctgb.nl/ufc/file2/ctgb_sites/adminmarlies/0d464c676865bf7ca12ab4d5769661f9/pu/Disclaimer_besluit_.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http://intranet.ctgb.nl/ufc/file2/ctgb_sites/adminmarlies/2303f322c5dbb5639a32237b1ec0ec1d/pu/Kop_Besluit.doc"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http://intranet.ctgb.nl/ufc/file2/ctgb_sites/adminmarlies/7947285905aab8f8c29551877ffce5ee/pu/Ondertekening_besluit_voorzitter.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ield name="doctype" markerprefix="true">BESL</field>
  <field name="aspect" markerprefix="true">NVT</field>
  <field name="middelnaam" markerprefix="true">Moth Active Paper</field>
  <field name="aanvraagnummer" markerprefix="true">20151950</field>
  <field name="aanvraagtype" markerprefix="true">B-TN</field>
  <field name="aanvraagtype_omschr" markerprefix="true">Nationale toelatingen van biociden</field>
  <field name="toelatingsnummer" markerprefix="true"/>
  <field name="indiener_relatienaam" markerprefix="true">SC Johnson Ltd.</field>
  <field name="indiener_straat_regel" markerprefix="true">Frimley Green CAMBERLEY </field>
  <field name="indiener_woonplaats_regel" markerprefix="true">GU16 7AJ SURREY</field>
  <field name="indiener_land_regel" markerprefix="true">United Kingdom</field>
  <field name="contactpers_relatienaam" markerprefix="true"> Regulatory Department</field>
  <field name="tussenpers_relatienaam" markerprefix="true"> </field>
  <field name="tussenpers_straat_regel" markerprefix="true">  </field>
  <field name="tussenpers_woonplaats_regel" markerprefix="true"> </field>
  <field name="tussenpers_land_regel" markerprefix="true"/>
  <field name="formele_registratiedatum" markerprefix="true">22 december 2015</field>
  <field name="ws_en" markerprefix="true">transfluthrin</field>
  <field name="ws_nl" markerprefix="true">transfluthrin</field>
  <field name="docnr" markerprefix="true">202106240861</field>
  <field name="author" markerprefix="true">Lubbe, L (Leo)</field>
  <field name="bestrijdingsmiddel_nr" markerprefix="true">15818</field>
  <field name="ontvangstdatum" markerprefix="true">9 december 2015</field>
  <field name="stoffen" markerprefix="true"/>
  <field name="opmerkingen" markerprefix="true"/>
  <field name="dagtekening" markerprefix="true">24 juni 2021</field>
  <field name="name" markerprefix="true">210702 NL-0018843 BESL</field>
  <field name="description" markerprefix="true">210702 NL-0018843</field>
  <field name="workflow" markerprefix="true">Algemeen</field>
  <field name="lastchangeddmy" markerprefix="true">24 juni 2021</field>
  <field name="lastpublisheddmy" markerprefix="true">24 juni 2021</field>
  <field name="lastchangedmdy" markerprefix="true">June 24th 2021</field>
  <field name="lastpublishedmdy" markerprefix="true">June 24th 2021</field>
  <field name="allocto" markerprefix="true">Lubbe, L (Leo)</field>
  <field name="wsnl" markerprefix="true"/>
  <field name="wsen" markerprefix="true"/>
  <field name="dsdocnr" markerprefix="true">201308290329</field>
  <field name="dsmiddelnaam" markerprefix="true">Moth Active Paper</field>
  <field name="dstussenpers_relatienaam" markerprefix="true"> </field>
  <field name="dstussenpers_straat_regel" markerprefix="true">  </field>
  <field name="dstussenpers_woonplaats_regel" markerprefix="true"> </field>
  <field name="dstussenpers_land_regel" markerprefix="true"/>
  <field name="dsstoffen" markerprefix="true"/>
  <field name="dsformele_registratiedatum" markerprefix="true">22 december 2015</field>
  <field name="dsontvangstdatum" markerprefix="true">9 december 2015</field>
  <field name="dsaanvraag" markerprefix="true">9 december 2015</field>
  <field name="dsaanvraagnummer" markerprefix="true">20151950</field>
  <field name="dsaanvraagtype" markerprefix="true">B-TN</field>
  <field name="dsaanvraagtype_omschr" markerprefix="true">Nationale toelatingen van biociden</field>
  <field name="dsomschrijving_engels" markerprefix="true">National authorisations of biocidal products</field>
  <field name="dswet" markerprefix="true">29, 30</field>
  <field name="dsindiener_relatienaam" markerprefix="true">SC Johnson Ltd.</field>
  <field name="dsindiener_straat_regel" markerprefix="true">Frimley Green CAMBERLEY </field>
  <field name="dsindiener_woonplaats_regel" markerprefix="true">GU16 7AJ SURREY</field>
  <field name="dsindiener_land_regel" markerprefix="true">United Kingdom</field>
  <field name="dscontactpers_relatienaam" markerprefix="true"> Regulatory Department</field>
  <field name="dstoelatingshouder_relatienaam" markerprefix="true">SC Johnson Ltd.</field>
  <field name="dstoelatingshouder" markerprefix="true"/>
  <field name="dsvergaderingnummer" markerprefix="true"/>
  <field name="dsvergaderingdatum" markerprefix="true"/>
  <field name="dstoelatingsnummermoeder" markerprefix="true"/>
  <field name="dstoelatingsnummer" markerprefix="true"/>
  <field name="dstoelating_volgnr" markerprefix="true"/>
  <field name="dstoelating_start_datum" markerprefix="true"/>
  <field name="dstoelating_expiratie_datum" markerprefix="true"/>
  <field name="dstoelating_datum_herregistratie" markerprefix="true"/>
  <field name="dstoelating_datum_compliance_check" markerprefix="true"/>
  <field name="dsbiocide" markerprefix="true">Biocide</field>
  <field name="dsafgeleide" markerprefix="true">Nieuw Middel</field>
  <field name="dsprofessioneel" markerprefix="true">Niet Professioneel</field>
  <field name="dstoelating_opmerkingen" markerprefix="true"/>
  <field name="dstoelating_aard_preparaat" markerprefix="true"/>
  <field name="dstoelating_aard_preparaat_oms" markerprefix="true">Damp ontwikkelend product</field>
  <field name="dstoepassing_aanvraag" markerprefix="true"/>
  <field name="dswvervolgnummer" markerprefix="true"/>
  <field name="dsverkoopvervolgnummer" markerprefix="true"/>
  <field name="dsopgebruikvervolgnummer" markerprefix="true"/>
  <field name="dswvervolgnummerparticulier" markerprefix="true"/>
  <field name="dsverkoopvervolgnummerparticulier" markerprefix="true"/>
  <field name="dsopgebruikvervolgnummerparticulier" markerprefix="true"/>
  <field name="dstoelating_vorigewcodenprof" markerprefix="true"/>
  <field name="dstoelating_vorigewcodeprof" markerprefix="true"/>
  <field name="dsws_en" markerprefix="true">transfluthrin</field>
  <field name="dsws_nl" markerprefix="true">transfluthrin</field>
  <field name="dsdatum_publicatie_staatscourant" markerprefix="true"/>
  <field name="dscreatie" markerprefix="true">29 augustus 2013</field>
  <field name="dsvindplaats" markerprefix="true"/>
  <field name="dsjaarvernietiging" markerprefix="true"/>
  <field name="dsjaarafsluiting" markerprefix="true"/>
  <field name="dsopengesloten" markerprefix="true">1. open</field>
  <field name="dsind_waarneembare_aanduiding" markerprefix="true">Nee</field>
  <field name="dsvoel_en" markerprefix="true">No</field>
  <field name="dskca_en" markerprefix="true">No</field>
  <field name="dskca_logo_verplicht" markerprefix="true">Nee</field>
  <field name="dsind_kinderveilige_sluiting" markerprefix="true">Nee</field>
  <field name="dskind_en" markerprefix="true">No</field>
  <field name="dssignaal_clp_en" markerprefix="true"/>
  <field name="dssignaal_clp_nl" markerprefix="true">Waarschuwing</field>
  <field name="dsgevaar_oud_nl" markerprefix="true"/>
  <field name="dsgevaar_oud_en" markerprefix="true"/>
  <field name="dsgevaar_clp_en" markerprefix="true"/>
  <field name="dsgevaar_clp_nl" markerprefix="true">GHS07
GHS09</field>
  <field name="dsetiketstof_en" markerprefix="true">1-(1,2,3,4,5,6,7,8-octahydro-2,3,8,8-tetramethyl-2-naphthyl)ethan-1-one
4-tert-butylcyclohexyl acetate
Geranyl acetate</field>
  <field name="dsetiketstof_nl" markerprefix="true">1-(1,2,3,4,5,6,7,8-octahydro-2,3,8,8-tetramethyl-2-naphthyl)ethan-1-on
4-tert-butylcyclohexylacetaat
Geranyl acetaat</field>
  <field name="dscav_combi_nl" markerprefix="true"/>
  <field name="dscav_nprof_nl" markerprefix="true"/>
  <field name="dscav_prof_nl" markerprefix="true"/>
  <field name="dscvm_combi_nl" markerprefix="true"/>
  <field name="dscvm_nprof_nl" markerprefix="true">P101	Bij het inwinnen van medisch advies, de verpakking of het etiket ter beschikking houden.
P102	Buiten het bereik van kinderen houden.
P264	Na het werken met dit product ... grondig wassen.
P273	Voorkom lozing in het milieu.
P302 + P352	BIJ CONTACT MET DE HUID:  Met veel water/... wassen.
P305 + P351 + P338	BIJ CONTACT MET DE OGEN: voorzichtig afspoelen met water gedurende een aantal minuten; contactlenzen verwijderen, indien mogelijk. Blijven spoelen.
P333 + P313	Bij huidirritatie of uitslag: een arts raadplegen.
P337 + P313	Bij aanhoudende oogirritatie: een arts raadplegen.
P391	Gelekte/gemorste stof opruimen.
P501	Inhoud/verpakking afvoeren naar ....</field>
  <field name="dscvm_prof_nl" markerprefix="true"/>
  <field name="dsgev_combi_nl" markerprefix="true"/>
  <field name="dsgev_nprof_nl" markerprefix="true">H315	Veroorzaakt huidirritatie.
H317	Kan een allergische huidreactie veroorzaken.
H319	Veroorzaakt ernstige oogirritatie.
H410	Zeer giftig voor in het water levende organismen, met langdurige gevolgen.</field>
  <field name="dsgev_prof_nl" markerprefix="true"/>
  <field name="dswsfact" markerprefix="true">transfluthrin	2,23 %</field>
  <field name="dstoelating_houdbaarheidstermijn" markerprefix="true"/>
  <field name="dstoelating_pt" markerprefix="true"/>
  <field name="dstoelating_verpakkingsgrootte" markerprefix="true"/>
  <field name="dstoelating_verpakkingsgrootte_nonprof" markerprefix="true"/>
  <field name="dstoelating_verpakkingsgrootte_prof" markerprefix="true"/>
  <field name="dstoelating_verpakking" markerprefix="true"/>
  <field name="dstoelating_verpakkingssoort_nonprof" markerprefix="true"/>
  <field name="dstoelating_verpakkingssoort_prof" markerprefix="true"/>
  <field name="dscav_combi_en" markerprefix="true"/>
  <field name="dscav_nprof_en" markerprefix="true"/>
  <field name="dscav_prof_en" markerprefix="true"/>
  <field name="dscvm_combi_en" markerprefix="true"/>
  <field name="dscvm_nprof_en" markerprefix="true"/>
  <field name="dscvm_prof_en" markerprefix="true"/>
  <field name="dsgev_combi_en" markerprefix="true"/>
  <field name="dsgev_nprof_en" markerprefix="true"/>
  <field name="dsgev_prof_en" markerprefix="true"/>
  <field name="dsdpd_combi_en" markerprefix="true"/>
  <field name="dsdpd_combi_nl" markerprefix="true"/>
  <field name="dsdpd_nprof_en" markerprefix="true"/>
  <field name="dsdpd_nprof_groot_en" markerprefix="true"/>
  <field name="dsdpd_nprof_groot_nl" markerprefix="true"/>
  <field name="dsdpd_nprof_klein_en" markerprefix="true"/>
  <field name="dsdpd_nprof_klein_nl" markerprefix="true"/>
  <field name="dsdpd_nprof_nl" markerprefix="true"/>
  <field name="dsdpd_prof_en" markerprefix="true"/>
  <field name="dsdpd_prof_groot_en" markerprefix="true"/>
  <field name="dsdpd_prof_groot_nl" markerprefix="true"/>
  <field name="dsdpd_prof_klein_en" markerprefix="true"/>
  <field name="dsdpd_prof_klein_nl" markerprefix="true"/>
  <field name="dsdpd_prof_nl" markerprefix="true"/>
  <field name="dsr_combi_en" markerprefix="true"/>
  <field name="dsr_combi_nl" markerprefix="true"/>
  <field name="dsr_nprof_en" markerprefix="true"/>
  <field name="dsr_nprof_groot_en" markerprefix="true"/>
  <field name="dsr_nprof_groot_nl" markerprefix="true"/>
  <field name="dsr_nprof_klein_en" markerprefix="true"/>
  <field name="dsr_nprof_klein_nl" markerprefix="true"/>
  <field name="dsr_nprof_nl" markerprefix="true"/>
  <field name="dsr_prof_en" markerprefix="true"/>
  <field name="dsr_prof_groot_en" markerprefix="true"/>
  <field name="dsr_prof_groot_nl" markerprefix="true"/>
  <field name="dsr_prof_klein_en" markerprefix="true"/>
  <field name="dsr_prof_klein_nl" markerprefix="true"/>
  <field name="dsr_prof_nl" markerprefix="true"/>
  <field name="dss_combi_en" markerprefix="true"/>
  <field name="dss_combi_nl" markerprefix="true"/>
  <field name="dss_nprof_en" markerprefix="true"/>
  <field name="dss_nprof_groot_en" markerprefix="true"/>
  <field name="dss_nprof_groot_nl" markerprefix="true"/>
  <field name="dss_nprof_klein_en" markerprefix="true"/>
  <field name="dss_nprof_klein_nl" markerprefix="true"/>
  <field name="dss_nprof_nl" markerprefix="true"/>
  <field name="dss_prof_en" markerprefix="true"/>
  <field name="dss_prof_groot_en" markerprefix="true"/>
  <field name="dss_prof_groot_nl" markerprefix="true"/>
  <field name="dss_prof_klein_en" markerprefix="true"/>
  <field name="dss_prof_klein_nl" markerprefix="true"/>
  <field name="dss_prof_nl" markerprefix="true"/>
  <field name="dsstofnummer" markerprefix="true"/>
  <field name="dsgifap" markerprefix="true"/>
  <field name="dsaardwerking" markerprefix="true"/>
  <field name="dsbestrijdingsmiddel_nr" markerprefix="true">15818</field>
  <field name="dszin_tekst_eng" markerprefix="true"/>
  <field name="dsaardpreparaat" markerprefix="true"/>
  <field name="dsgebruiksgereed" markerprefix="true"/>
  <field name="dstoepassingsgebied" markerprefix="true"/>
  <field name="dskinderveilig" markerprefix="true"/>
  <field name="dsvoelbaar" markerprefix="true"/>
  <field name="dskca" markerprefix="true"/>
  <field name="dsverpakkingsgrootte" markerprefix="true"/>
  <field name="dsverpakkingssoort" markerprefix="true"/>
  <field name="dstoelating_gebruiksgereed" markerprefix="true"/>
  <field name="dstoelating_nr" markerprefix="true"/>
  <field name="dsmethod" markerprefix="true">new</field>
  <field name="dshoudbaarheidstermijn" markerprefix="true"/>
  <field name="dspictogram" markerprefix="true"/>
  <field name="dsgevaar_nl" markerprefix="true"/>
  <field name="dsverpakkingsgrootte_nonprof" markerprefix="true"/>
  <field name="dsgevaar_en" markerprefix="true"/>
  <field name="dsvorigewcodenprof" markerprefix="true"/>
  <field name="dspt" markerprefix="true"/>
  <field name="dsverpakkingssoort_nonprof" markerprefix="true"/>
  <field name="dsverpakkingssoort_prof" markerprefix="true"/>
  <field name="dsgevaarcode" markerprefix="true"/>
  <field name="dsgemachtigd_relatienaam" markerprefix="true"/>
  <field name="dsgemachtigd_straat_regel" markerprefix="true">  </field>
  <field name="dsgemachtigd_woonplaats_regel" markerprefix="true"> </field>
  <field name="dsgemachtigd_land_regel" markerprefix="true"/>
  <field name="dsdoctype" markerprefix="true">DAT</field>
  <field name="dstoelating_adres_regel" markerprefix="true">Frimley Green CAMBERLEY </field>
  <field name="dstoelating_woonplaats_regel" markerprefix="true">GU16 7AJ SURREY</field>
  <field name="dstoelating_land_regel" markerprefix="true">United Kingdom</field>
  <field name="dstoelating_nr_bestaand" markerprefix="true"/>
  <field name="dstoelating_aflevertermijn" markerprefix="true"/>
  <field name="dstoelating_opgebruiktermijn" markerprefix="true"/>
  <field name="dsabs_update_datetime" markerprefix="true">1504338965</field>
  <field name="dstoelating_middelnaam_moeder" markerprefix="true"/>
  <field name="dstoelating_toelatinghouder_moeder" markerprefix="true"/>
  <field name="dsbriefnaam_pl" markerprefix="true">Ms. dr. A. Kunert</field>
  <field name="dstelefoonnummer_pl" markerprefix="true">0317 75 3847 / 0316 21384471</field>
  <field name="dsemailadres_pl" markerprefix="true">antje.kunert@ctgb.nl</field>
  <field name="dswsnl" markerprefix="true"/>
  <field name="dswsen" markerprefix="true"/>
  <field name="formele_registratiedatum_en" markerprefix="true">December 22nd 2015</field>
  <field name="ontvangstdatum_en" markerprefix="true">December 9th 2015</field>
  <field name="dagtekening_en" markerprefix="true">June 24th 2021</field>
  <field name="dsformele_registratiedatum_en" markerprefix="true">December 22nd 2015</field>
  <field name="dsontvangstdatum_en" markerprefix="true">December 9th 2015</field>
  <field name="dsaanvraag_en" markerprefix="true">December 9th 2015</field>
  <field name="dsvergaderingdatum_en" markerprefix="true"/>
  <field name="dstoelating_start_datum_en" markerprefix="true"/>
  <field name="dstoelating_expiratie_datum_en" markerprefix="true"/>
  <field name="dstoelating_datum_herregistratie_en" markerprefix="true"/>
  <field name="dstoelating_datum_compliance_check_en" markerprefix="true"/>
  <field name="dsverkoopvervolgnummer_en" markerprefix="true"/>
  <field name="dsopgebruikvervolgnummer_en" markerprefix="true"/>
  <field name="dsverkoopvervolgnummerparticulier_en" markerprefix="true"/>
  <field name="dsopgebruikvervolgnummerparticulier_en" markerprefix="true"/>
  <field name="dsdatum_publicatie_staatscourant_en" markerprefix="true"/>
  <field name="dscreatie_en" markerprefix="true">August 29th 2013</field>
  <field name="dstoelating_aflevertermijn_en" markerprefix="true"/>
  <field name="dstoelating_opgebruiktermijn_en" markerprefix="true"/>
  <field name="version" markerprefix="true">1 </field>
  <field name="status" markerprefix="true">concept</field>
  <field name="stage" markerprefix="true">5</field>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56E-494D-5357-6F72-647630303030}">
  <ds:schemaRefs/>
</ds:datastoreItem>
</file>

<file path=customXml/itemProps2.xml><?xml version="1.0" encoding="utf-8"?>
<ds:datastoreItem xmlns:ds="http://schemas.openxmlformats.org/officeDocument/2006/customXml" ds:itemID="{120A9DE4-6F86-4A6B-A98F-8EB4A47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Ministerie van LNV</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kleinrobbenhaar</dc:creator>
  <cp:keywords/>
  <cp:lastModifiedBy>Kunert, A. (Antje)</cp:lastModifiedBy>
  <cp:revision>2</cp:revision>
  <cp:lastPrinted>2021-06-24T12:08:00Z</cp:lastPrinted>
  <dcterms:created xsi:type="dcterms:W3CDTF">2021-08-03T06:31:00Z</dcterms:created>
  <dcterms:modified xsi:type="dcterms:W3CDTF">2021-08-03T06:31:00Z</dcterms:modified>
</cp:coreProperties>
</file>