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5" w:rsidRDefault="00CF2BBE" w:rsidP="003D018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B66405" w:rsidRPr="007707AC">
        <w:rPr>
          <w:b/>
          <w:sz w:val="28"/>
          <w:szCs w:val="28"/>
          <w:lang w:val="ro-RO"/>
        </w:rPr>
        <w:t>CERTIFICAT PENTRU AUTORIZAREA PRODUSULUI BIOCID</w:t>
      </w:r>
    </w:p>
    <w:p w:rsidR="00631E8B" w:rsidRPr="00631E8B" w:rsidRDefault="00631E8B" w:rsidP="003D018B">
      <w:pPr>
        <w:jc w:val="center"/>
        <w:rPr>
          <w:b/>
          <w:sz w:val="28"/>
          <w:szCs w:val="28"/>
          <w:lang w:val="pt-BR"/>
        </w:rPr>
      </w:pPr>
      <w:proofErr w:type="spellStart"/>
      <w:r w:rsidRPr="00631E8B">
        <w:rPr>
          <w:b/>
          <w:sz w:val="28"/>
          <w:szCs w:val="28"/>
        </w:rPr>
        <w:t>Nr</w:t>
      </w:r>
      <w:proofErr w:type="spellEnd"/>
      <w:r w:rsidRPr="00631E8B">
        <w:rPr>
          <w:b/>
          <w:sz w:val="28"/>
          <w:szCs w:val="28"/>
        </w:rPr>
        <w:t xml:space="preserve">. </w:t>
      </w:r>
      <w:r w:rsidR="00262400">
        <w:rPr>
          <w:b/>
          <w:sz w:val="28"/>
          <w:szCs w:val="28"/>
          <w:lang w:val="it-IT"/>
        </w:rPr>
        <w:t>RO/201</w:t>
      </w:r>
      <w:r w:rsidR="004A0D95">
        <w:rPr>
          <w:b/>
          <w:sz w:val="28"/>
          <w:szCs w:val="28"/>
          <w:lang w:val="it-IT"/>
        </w:rPr>
        <w:t>9</w:t>
      </w:r>
      <w:r w:rsidRPr="00631E8B">
        <w:rPr>
          <w:b/>
          <w:sz w:val="28"/>
          <w:szCs w:val="28"/>
          <w:lang w:val="it-IT"/>
        </w:rPr>
        <w:t>/</w:t>
      </w:r>
      <w:r w:rsidRPr="005C06B5">
        <w:rPr>
          <w:b/>
          <w:sz w:val="28"/>
          <w:szCs w:val="28"/>
          <w:lang w:val="it-IT"/>
        </w:rPr>
        <w:t>01</w:t>
      </w:r>
      <w:r w:rsidR="005C06B5">
        <w:rPr>
          <w:b/>
          <w:sz w:val="28"/>
          <w:szCs w:val="28"/>
          <w:lang w:val="it-IT"/>
        </w:rPr>
        <w:t>81</w:t>
      </w:r>
      <w:r w:rsidRPr="00631E8B">
        <w:rPr>
          <w:b/>
          <w:sz w:val="28"/>
          <w:szCs w:val="28"/>
          <w:lang w:val="it-IT"/>
        </w:rPr>
        <w:t>/MRA/</w:t>
      </w:r>
      <w:r w:rsidR="00BD6F3B">
        <w:rPr>
          <w:b/>
          <w:sz w:val="28"/>
          <w:szCs w:val="28"/>
          <w:lang w:val="it-IT"/>
        </w:rPr>
        <w:t>UK-</w:t>
      </w:r>
      <w:r w:rsidR="00ED06AB">
        <w:rPr>
          <w:b/>
          <w:sz w:val="28"/>
          <w:szCs w:val="28"/>
          <w:lang w:val="it-IT"/>
        </w:rPr>
        <w:t>2015-09</w:t>
      </w:r>
      <w:r w:rsidR="00691579">
        <w:rPr>
          <w:b/>
          <w:sz w:val="28"/>
          <w:szCs w:val="28"/>
          <w:lang w:val="it-IT"/>
        </w:rPr>
        <w:t>0</w:t>
      </w:r>
      <w:r w:rsidR="00ED06AB">
        <w:rPr>
          <w:b/>
          <w:sz w:val="28"/>
          <w:szCs w:val="28"/>
          <w:lang w:val="it-IT"/>
        </w:rPr>
        <w:t>7</w:t>
      </w:r>
    </w:p>
    <w:p w:rsidR="00B66405" w:rsidRPr="007707AC" w:rsidRDefault="00B66405" w:rsidP="003D018B">
      <w:pPr>
        <w:jc w:val="center"/>
        <w:rPr>
          <w:sz w:val="28"/>
          <w:szCs w:val="28"/>
          <w:lang w:val="ro-RO"/>
        </w:rPr>
      </w:pPr>
    </w:p>
    <w:p w:rsidR="00B66405" w:rsidRDefault="00B66405" w:rsidP="003D018B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>e Biocide, în şedinţa din data</w:t>
      </w:r>
      <w:r w:rsidR="004A0D95">
        <w:rPr>
          <w:rFonts w:ascii="Times New Roman" w:hAnsi="Times New Roman" w:cs="Times New Roman"/>
          <w:lang w:val="ro-RO"/>
        </w:rPr>
        <w:t xml:space="preserve"> 12.12</w:t>
      </w:r>
      <w:r w:rsidR="00392262">
        <w:rPr>
          <w:rFonts w:ascii="Times New Roman" w:hAnsi="Times New Roman" w:cs="Times New Roman"/>
          <w:lang w:val="ro-RO"/>
        </w:rPr>
        <w:t>.2018</w:t>
      </w:r>
      <w:r w:rsidRPr="007707AC">
        <w:rPr>
          <w:rFonts w:ascii="Times New Roman" w:hAnsi="Times New Roman" w:cs="Times New Roman"/>
          <w:lang w:val="ro-RO"/>
        </w:rPr>
        <w:t>, a decis că produsul biocid poate fi plasat pe piaţă în România, conform prevederilor legale în vigoare.</w:t>
      </w:r>
    </w:p>
    <w:p w:rsidR="003D018B" w:rsidRPr="007707AC" w:rsidRDefault="003D018B" w:rsidP="003D018B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B66405" w:rsidRPr="007707AC" w:rsidRDefault="00B66405" w:rsidP="003D018B">
      <w:pPr>
        <w:rPr>
          <w:b/>
          <w:lang w:val="ro-RO"/>
        </w:rPr>
      </w:pPr>
      <w:r w:rsidRPr="007707AC">
        <w:rPr>
          <w:b/>
          <w:lang w:val="ro-RO"/>
        </w:rPr>
        <w:t>I. TIPUL AUTORIZA</w:t>
      </w:r>
      <w:r w:rsidR="002D65DA" w:rsidRPr="007707AC">
        <w:rPr>
          <w:b/>
          <w:lang w:val="ro-RO"/>
        </w:rPr>
        <w:t>T</w:t>
      </w:r>
      <w:r w:rsidRPr="007707AC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A77DB">
        <w:tc>
          <w:tcPr>
            <w:tcW w:w="9923" w:type="dxa"/>
          </w:tcPr>
          <w:p w:rsidR="00B66405" w:rsidRPr="007707AC" w:rsidRDefault="00B66405" w:rsidP="003D018B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A7192" w:rsidRPr="007707AC" w:rsidRDefault="002D65DA" w:rsidP="003D018B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emitent:</w:t>
            </w:r>
            <w:r w:rsidR="00DA7192" w:rsidRPr="007707AC">
              <w:rPr>
                <w:bCs/>
                <w:lang w:val="pt-BR"/>
              </w:rPr>
              <w:t xml:space="preserve"> </w:t>
            </w:r>
            <w:r w:rsidR="00BD6F3B">
              <w:rPr>
                <w:bCs/>
                <w:lang w:val="pt-BR"/>
              </w:rPr>
              <w:t>UK</w:t>
            </w:r>
          </w:p>
          <w:p w:rsidR="00B66405" w:rsidRPr="007707AC" w:rsidRDefault="002D65DA" w:rsidP="003D018B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</w:t>
            </w:r>
            <w:r w:rsidR="00DA7192" w:rsidRPr="007707AC">
              <w:rPr>
                <w:lang w:val="ro-RO"/>
              </w:rPr>
              <w:t>Nr.</w:t>
            </w:r>
            <w:r w:rsidR="00DA7192" w:rsidRPr="007707AC">
              <w:rPr>
                <w:b/>
                <w:lang w:val="pt-BR"/>
              </w:rPr>
              <w:t>:</w:t>
            </w:r>
            <w:r w:rsidR="00DA7192" w:rsidRPr="007707AC">
              <w:t xml:space="preserve"> </w:t>
            </w:r>
            <w:r w:rsidR="00691579" w:rsidRPr="00691579">
              <w:rPr>
                <w:b/>
                <w:lang w:val="it-IT"/>
              </w:rPr>
              <w:t>UK-2015-0980</w:t>
            </w:r>
          </w:p>
        </w:tc>
      </w:tr>
    </w:tbl>
    <w:p w:rsidR="00B66405" w:rsidRPr="007707AC" w:rsidRDefault="00B66405" w:rsidP="003D018B">
      <w:pPr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</w:t>
      </w:r>
      <w:r w:rsidR="002D65DA" w:rsidRPr="007707AC">
        <w:rPr>
          <w:b/>
          <w:color w:val="000000"/>
          <w:lang w:val="ro-RO"/>
        </w:rPr>
        <w:t>I. Data emiterii autorizat</w:t>
      </w:r>
      <w:r w:rsidRPr="007707AC">
        <w:rPr>
          <w:b/>
          <w:color w:val="000000"/>
          <w:lang w:val="ro-RO"/>
        </w:rPr>
        <w:t>iei</w:t>
      </w:r>
      <w:r w:rsidR="00C43A97">
        <w:rPr>
          <w:b/>
          <w:color w:val="000000"/>
          <w:lang w:val="ro-RO"/>
        </w:rPr>
        <w:t xml:space="preserve">: </w:t>
      </w:r>
      <w:r w:rsidR="0008340A">
        <w:rPr>
          <w:color w:val="000000"/>
          <w:lang w:val="ro-RO"/>
        </w:rPr>
        <w:t>11.03.2019</w:t>
      </w:r>
    </w:p>
    <w:p w:rsidR="00B66405" w:rsidRDefault="00B66405" w:rsidP="003D018B">
      <w:pPr>
        <w:rPr>
          <w:b/>
          <w:color w:val="000000"/>
          <w:lang w:val="it-IT"/>
        </w:rPr>
      </w:pPr>
      <w:r w:rsidRPr="007707AC">
        <w:rPr>
          <w:b/>
          <w:color w:val="000000"/>
          <w:lang w:val="ro-RO"/>
        </w:rPr>
        <w:t>III. Data expirării autoriza</w:t>
      </w:r>
      <w:r w:rsidR="00DA7192" w:rsidRPr="007707AC">
        <w:rPr>
          <w:b/>
          <w:color w:val="000000"/>
          <w:lang w:val="ro-RO"/>
        </w:rPr>
        <w:t>t</w:t>
      </w:r>
      <w:r w:rsidR="004A0D95">
        <w:rPr>
          <w:b/>
          <w:color w:val="000000"/>
          <w:lang w:val="ro-RO"/>
        </w:rPr>
        <w:t>iei</w:t>
      </w:r>
      <w:r w:rsidR="00DA7192" w:rsidRPr="007707AC">
        <w:rPr>
          <w:b/>
          <w:color w:val="000000"/>
          <w:lang w:val="ro-RO"/>
        </w:rPr>
        <w:t xml:space="preserve">: </w:t>
      </w:r>
      <w:r w:rsidR="00691579">
        <w:rPr>
          <w:b/>
          <w:color w:val="000000"/>
          <w:lang w:val="it-IT"/>
        </w:rPr>
        <w:t>10/06</w:t>
      </w:r>
      <w:r w:rsidR="00A03395">
        <w:rPr>
          <w:b/>
          <w:color w:val="000000"/>
          <w:lang w:val="it-IT"/>
        </w:rPr>
        <w:t>/20</w:t>
      </w:r>
      <w:r w:rsidR="00691579">
        <w:rPr>
          <w:b/>
          <w:color w:val="000000"/>
          <w:lang w:val="it-IT"/>
        </w:rPr>
        <w:t>23</w:t>
      </w:r>
    </w:p>
    <w:p w:rsidR="004A0D95" w:rsidRPr="007707AC" w:rsidRDefault="004A0D95" w:rsidP="003D018B">
      <w:pPr>
        <w:rPr>
          <w:b/>
          <w:color w:val="000000"/>
          <w:lang w:val="ro-RO"/>
        </w:rPr>
      </w:pPr>
    </w:p>
    <w:p w:rsidR="00B66405" w:rsidRPr="007707AC" w:rsidRDefault="00B66405" w:rsidP="003D018B">
      <w:pPr>
        <w:pStyle w:val="NoSpacing"/>
        <w:rPr>
          <w:b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A77DB">
        <w:tc>
          <w:tcPr>
            <w:tcW w:w="9923" w:type="dxa"/>
          </w:tcPr>
          <w:p w:rsidR="000C272F" w:rsidRPr="00392262" w:rsidRDefault="00385365" w:rsidP="003D018B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 w:rsidRPr="007707AC">
              <w:rPr>
                <w:b/>
                <w:lang w:val="it-IT"/>
              </w:rPr>
              <w:t xml:space="preserve">: </w:t>
            </w:r>
            <w:r w:rsidR="007D7B63">
              <w:rPr>
                <w:b/>
                <w:lang w:val="it-IT"/>
              </w:rPr>
              <w:t xml:space="preserve"> </w:t>
            </w:r>
            <w:r w:rsidR="00691579">
              <w:rPr>
                <w:b/>
                <w:lang w:val="it-IT"/>
              </w:rPr>
              <w:t xml:space="preserve">KLERAT  </w:t>
            </w:r>
            <w:r w:rsidR="00ED06AB">
              <w:rPr>
                <w:b/>
                <w:lang w:val="it-IT"/>
              </w:rPr>
              <w:t>WAX BLOCKS</w:t>
            </w:r>
          </w:p>
        </w:tc>
      </w:tr>
    </w:tbl>
    <w:p w:rsidR="00B66405" w:rsidRPr="006E5D93" w:rsidRDefault="00B66405" w:rsidP="003D018B">
      <w:pPr>
        <w:pStyle w:val="Default"/>
        <w:rPr>
          <w:rFonts w:ascii="Times New Roman" w:hAnsi="Times New Roman" w:cs="Times New Roman"/>
          <w:b/>
          <w:sz w:val="10"/>
          <w:lang w:val="ro-RO"/>
        </w:rPr>
      </w:pPr>
    </w:p>
    <w:p w:rsidR="00B66405" w:rsidRPr="007707AC" w:rsidRDefault="00B66405" w:rsidP="003D018B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91579">
        <w:trPr>
          <w:trHeight w:val="70"/>
        </w:trPr>
        <w:tc>
          <w:tcPr>
            <w:tcW w:w="9923" w:type="dxa"/>
          </w:tcPr>
          <w:p w:rsidR="00B66405" w:rsidRDefault="00B66405" w:rsidP="003D018B">
            <w:pPr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</w:t>
            </w:r>
            <w:r w:rsidR="002D65DA" w:rsidRPr="007707AC">
              <w:rPr>
                <w:b/>
                <w:lang w:val="ro-RO"/>
              </w:rPr>
              <w:t>T</w:t>
            </w:r>
            <w:r w:rsidRPr="007707AC">
              <w:rPr>
                <w:b/>
                <w:lang w:val="ro-RO"/>
              </w:rPr>
              <w:t>IEI</w:t>
            </w:r>
            <w:r w:rsidR="00CE732B" w:rsidRPr="00D26A0A">
              <w:rPr>
                <w:b/>
                <w:lang w:val="ro-RO"/>
              </w:rPr>
              <w:t xml:space="preserve">: </w:t>
            </w:r>
            <w:r w:rsidR="00691579">
              <w:rPr>
                <w:b/>
                <w:lang w:val="ro-RO"/>
              </w:rPr>
              <w:t>Syngenta Crop Protection AG</w:t>
            </w:r>
          </w:p>
          <w:p w:rsidR="00691579" w:rsidRPr="00691579" w:rsidRDefault="00691579" w:rsidP="003D018B">
            <w:pPr>
              <w:rPr>
                <w:lang w:val="ro-RO"/>
              </w:rPr>
            </w:pPr>
            <w:r w:rsidRPr="00691579">
              <w:rPr>
                <w:lang w:val="ro-RO"/>
              </w:rPr>
              <w:t>Schwarzwaldallee 215, 4058 Basel, Switzerland</w:t>
            </w:r>
          </w:p>
        </w:tc>
      </w:tr>
    </w:tbl>
    <w:p w:rsidR="00B66405" w:rsidRPr="007707AC" w:rsidRDefault="00B66405" w:rsidP="003D018B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A3624">
        <w:trPr>
          <w:trHeight w:val="323"/>
        </w:trPr>
        <w:tc>
          <w:tcPr>
            <w:tcW w:w="9923" w:type="dxa"/>
          </w:tcPr>
          <w:p w:rsidR="00691579" w:rsidRDefault="00385365" w:rsidP="003D018B">
            <w:pPr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="007E261E">
              <w:rPr>
                <w:lang w:val="ro-RO"/>
              </w:rPr>
              <w:t xml:space="preserve"> recunoscută reciproc:</w:t>
            </w:r>
            <w:r w:rsidR="000C272F" w:rsidRPr="000C272F">
              <w:rPr>
                <w:b/>
                <w:lang w:val="ro-RO"/>
              </w:rPr>
              <w:t xml:space="preserve"> </w:t>
            </w:r>
          </w:p>
          <w:p w:rsidR="007E261E" w:rsidRPr="00406FAA" w:rsidRDefault="00691579" w:rsidP="003D018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Syngenta Crop Protection AG, </w:t>
            </w:r>
            <w:r w:rsidRPr="00691579">
              <w:rPr>
                <w:lang w:val="ro-RO"/>
              </w:rPr>
              <w:t>Schwarzwaldallee 215, 4058 Basel, Switzerland</w:t>
            </w:r>
          </w:p>
        </w:tc>
      </w:tr>
    </w:tbl>
    <w:p w:rsidR="00B66405" w:rsidRPr="007707AC" w:rsidRDefault="00B66405" w:rsidP="003D018B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A77DB">
        <w:tc>
          <w:tcPr>
            <w:tcW w:w="9923" w:type="dxa"/>
          </w:tcPr>
          <w:p w:rsidR="00ED06AB" w:rsidRPr="00691579" w:rsidRDefault="00385365" w:rsidP="003D018B">
            <w:pPr>
              <w:rPr>
                <w:lang w:val="fr-FR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 : </w:t>
            </w:r>
            <w:r w:rsidR="00CE4EAF">
              <w:rPr>
                <w:b/>
                <w:lang w:val="ro-RO"/>
              </w:rPr>
              <w:t>B</w:t>
            </w:r>
            <w:r w:rsidR="00CE4EAF" w:rsidRPr="00CE4EAF">
              <w:rPr>
                <w:b/>
                <w:lang w:val="fr-FR"/>
              </w:rPr>
              <w:t>á</w:t>
            </w:r>
            <w:r w:rsidR="00ED06AB" w:rsidRPr="00ED06AB">
              <w:rPr>
                <w:b/>
                <w:lang w:val="ro-RO"/>
              </w:rPr>
              <w:t>bolna Bioenvironmental Centre</w:t>
            </w:r>
          </w:p>
          <w:p w:rsidR="00691579" w:rsidRDefault="00CE4EAF" w:rsidP="003D018B">
            <w:pPr>
              <w:rPr>
                <w:lang w:val="fr-FR"/>
              </w:rPr>
            </w:pPr>
            <w:r>
              <w:rPr>
                <w:lang w:val="fr-FR"/>
              </w:rPr>
              <w:t xml:space="preserve">H-2943 </w:t>
            </w:r>
            <w:proofErr w:type="spellStart"/>
            <w:r>
              <w:rPr>
                <w:lang w:val="fr-FR"/>
              </w:rPr>
              <w:t>B</w:t>
            </w:r>
            <w:r w:rsidRPr="00CE4EAF">
              <w:rPr>
                <w:lang w:val="fr-FR"/>
              </w:rPr>
              <w:t>á</w:t>
            </w:r>
            <w:r>
              <w:rPr>
                <w:lang w:val="fr-FR"/>
              </w:rPr>
              <w:t>bolna</w:t>
            </w:r>
            <w:proofErr w:type="spellEnd"/>
            <w:r>
              <w:rPr>
                <w:lang w:val="fr-FR"/>
              </w:rPr>
              <w:t xml:space="preserve">, Dr. </w:t>
            </w:r>
            <w:proofErr w:type="spellStart"/>
            <w:r>
              <w:rPr>
                <w:lang w:val="fr-FR"/>
              </w:rPr>
              <w:t>K</w:t>
            </w:r>
            <w:r w:rsidRPr="00CE4EAF">
              <w:rPr>
                <w:lang w:val="fr-FR"/>
              </w:rPr>
              <w:t>ö</w:t>
            </w:r>
            <w:r w:rsidR="00ED06AB">
              <w:rPr>
                <w:lang w:val="fr-FR"/>
              </w:rPr>
              <w:t>ves</w:t>
            </w:r>
            <w:proofErr w:type="spellEnd"/>
            <w:r w:rsidR="00ED06AB">
              <w:rPr>
                <w:lang w:val="fr-FR"/>
              </w:rPr>
              <w:t xml:space="preserve"> </w:t>
            </w:r>
            <w:proofErr w:type="spellStart"/>
            <w:r w:rsidR="00ED06AB">
              <w:rPr>
                <w:lang w:val="fr-FR"/>
              </w:rPr>
              <w:t>Janos</w:t>
            </w:r>
            <w:proofErr w:type="spellEnd"/>
            <w:r w:rsidR="00ED06AB">
              <w:rPr>
                <w:lang w:val="fr-FR"/>
              </w:rPr>
              <w:t xml:space="preserve"> u.3, </w:t>
            </w:r>
            <w:proofErr w:type="spellStart"/>
            <w:r w:rsidR="00ED06AB">
              <w:rPr>
                <w:lang w:val="fr-FR"/>
              </w:rPr>
              <w:t>Hungary</w:t>
            </w:r>
            <w:proofErr w:type="spellEnd"/>
          </w:p>
          <w:p w:rsidR="00ED06AB" w:rsidRPr="00691579" w:rsidRDefault="00ED06AB" w:rsidP="003D018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Loc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productie</w:t>
            </w:r>
            <w:proofErr w:type="spellEnd"/>
            <w:r>
              <w:rPr>
                <w:lang w:val="fr-FR"/>
              </w:rPr>
              <w:t xml:space="preserve">: </w:t>
            </w:r>
            <w:r w:rsidR="00CE4EAF">
              <w:rPr>
                <w:lang w:val="fr-FR"/>
              </w:rPr>
              <w:t xml:space="preserve">H-2943 </w:t>
            </w:r>
            <w:proofErr w:type="spellStart"/>
            <w:r w:rsidR="00CE4EAF">
              <w:rPr>
                <w:lang w:val="fr-FR"/>
              </w:rPr>
              <w:t>B</w:t>
            </w:r>
            <w:r w:rsidR="00CE4EAF" w:rsidRPr="00CE4EAF">
              <w:rPr>
                <w:lang w:val="fr-FR"/>
              </w:rPr>
              <w:t>á</w:t>
            </w:r>
            <w:r w:rsidRPr="00ED06AB">
              <w:rPr>
                <w:lang w:val="fr-FR"/>
              </w:rPr>
              <w:t>bolna</w:t>
            </w:r>
            <w:proofErr w:type="spellEnd"/>
            <w:r w:rsidR="00CE4EAF">
              <w:rPr>
                <w:lang w:val="fr-FR"/>
              </w:rPr>
              <w:t xml:space="preserve">, Dr. </w:t>
            </w:r>
            <w:proofErr w:type="spellStart"/>
            <w:r w:rsidR="00CE4EAF">
              <w:rPr>
                <w:lang w:val="fr-FR"/>
              </w:rPr>
              <w:t>K</w:t>
            </w:r>
            <w:r w:rsidR="00EA6D54">
              <w:rPr>
                <w:lang w:val="fr-FR"/>
              </w:rPr>
              <w:t>ö</w:t>
            </w:r>
            <w:r w:rsidR="00CE4EAF">
              <w:rPr>
                <w:lang w:val="fr-FR"/>
              </w:rPr>
              <w:t>ves</w:t>
            </w:r>
            <w:proofErr w:type="spellEnd"/>
            <w:r w:rsidR="00CE4EAF">
              <w:rPr>
                <w:lang w:val="fr-FR"/>
              </w:rPr>
              <w:t xml:space="preserve"> Já</w:t>
            </w:r>
            <w:r>
              <w:rPr>
                <w:lang w:val="fr-FR"/>
              </w:rPr>
              <w:t xml:space="preserve">nos u.3, </w:t>
            </w:r>
            <w:proofErr w:type="spellStart"/>
            <w:r>
              <w:rPr>
                <w:lang w:val="fr-FR"/>
              </w:rPr>
              <w:t>Hungary</w:t>
            </w:r>
            <w:proofErr w:type="spellEnd"/>
          </w:p>
        </w:tc>
      </w:tr>
    </w:tbl>
    <w:p w:rsidR="003E25B6" w:rsidRPr="006E5D93" w:rsidRDefault="00B66405" w:rsidP="003D018B">
      <w:pPr>
        <w:pStyle w:val="CM4"/>
        <w:rPr>
          <w:rFonts w:ascii="Times New Roman" w:hAnsi="Times New Roman"/>
          <w:sz w:val="10"/>
          <w:lang w:val="ro-RO"/>
        </w:rPr>
      </w:pPr>
      <w:r w:rsidRPr="007707AC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A77DB">
        <w:tc>
          <w:tcPr>
            <w:tcW w:w="9923" w:type="dxa"/>
          </w:tcPr>
          <w:p w:rsidR="00710680" w:rsidRDefault="00385365" w:rsidP="003D018B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SUBSTANTEI ACTIVE</w:t>
            </w:r>
            <w:r w:rsidRPr="007707AC">
              <w:rPr>
                <w:lang w:val="ro-RO"/>
              </w:rPr>
              <w:t>:</w:t>
            </w:r>
            <w:r w:rsidR="00EC4992" w:rsidRPr="00EC4992">
              <w:rPr>
                <w:lang w:val="ro-RO"/>
              </w:rPr>
              <w:t xml:space="preserve"> </w:t>
            </w:r>
            <w:r w:rsidR="00710680" w:rsidRPr="00710680">
              <w:rPr>
                <w:b/>
                <w:lang w:val="ro-RO"/>
              </w:rPr>
              <w:t>Vertellus Specialties UK Ltd</w:t>
            </w:r>
          </w:p>
          <w:p w:rsidR="00710680" w:rsidRPr="00E91C59" w:rsidRDefault="00710680" w:rsidP="003D018B">
            <w:r>
              <w:rPr>
                <w:lang w:val="ro-RO"/>
              </w:rPr>
              <w:t>Halebank, Widnes, WA8 8NS, UK</w:t>
            </w:r>
          </w:p>
          <w:p w:rsidR="00691579" w:rsidRPr="00E91C59" w:rsidRDefault="00710680" w:rsidP="003D018B">
            <w:proofErr w:type="spellStart"/>
            <w:r>
              <w:t>Loc</w:t>
            </w:r>
            <w:proofErr w:type="spellEnd"/>
            <w:r>
              <w:t xml:space="preserve"> de </w:t>
            </w:r>
            <w:proofErr w:type="spellStart"/>
            <w:r>
              <w:t>productie</w:t>
            </w:r>
            <w:proofErr w:type="spellEnd"/>
            <w:r>
              <w:t xml:space="preserve">: </w:t>
            </w:r>
            <w:r w:rsidRPr="00710680">
              <w:rPr>
                <w:lang w:val="ro-RO"/>
              </w:rPr>
              <w:t>Halebank, Widnes, WA8 8NS, UK</w:t>
            </w:r>
          </w:p>
        </w:tc>
      </w:tr>
    </w:tbl>
    <w:p w:rsidR="005B636F" w:rsidRPr="005B636F" w:rsidRDefault="005B636F" w:rsidP="003D018B">
      <w:pPr>
        <w:pStyle w:val="NoSpacing"/>
        <w:rPr>
          <w:b/>
          <w:sz w:val="14"/>
          <w:lang w:val="ro-RO"/>
        </w:rPr>
      </w:pPr>
    </w:p>
    <w:p w:rsidR="00B66405" w:rsidRPr="00D26A0A" w:rsidRDefault="00B66405" w:rsidP="003D018B">
      <w:pPr>
        <w:pStyle w:val="NoSpacing"/>
        <w:rPr>
          <w:b/>
          <w:lang w:val="ro-RO"/>
        </w:rPr>
      </w:pPr>
      <w:r w:rsidRPr="00D26A0A">
        <w:rPr>
          <w:b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A77DB">
        <w:tc>
          <w:tcPr>
            <w:tcW w:w="9923" w:type="dxa"/>
          </w:tcPr>
          <w:p w:rsidR="00B66405" w:rsidRPr="007707AC" w:rsidRDefault="00B66405" w:rsidP="003D018B">
            <w:pPr>
              <w:pStyle w:val="NoSpacing"/>
              <w:rPr>
                <w:lang w:val="ro-RO"/>
              </w:rPr>
            </w:pPr>
            <w:r w:rsidRPr="008430D4">
              <w:rPr>
                <w:b/>
                <w:lang w:val="ro-RO"/>
              </w:rPr>
              <w:t>TIPUL DE PRODUS</w:t>
            </w:r>
            <w:r w:rsidR="00385365" w:rsidRPr="007707AC">
              <w:rPr>
                <w:lang w:val="ro-RO"/>
              </w:rPr>
              <w:t xml:space="preserve">: </w:t>
            </w:r>
            <w:r w:rsidR="00392262">
              <w:rPr>
                <w:lang w:val="fr-FR"/>
              </w:rPr>
              <w:t>TP</w:t>
            </w:r>
            <w:r w:rsidR="00D27580" w:rsidRPr="007707AC">
              <w:rPr>
                <w:lang w:val="fr-FR"/>
              </w:rPr>
              <w:t>14</w:t>
            </w:r>
            <w:r w:rsidR="004A0D95">
              <w:rPr>
                <w:lang w:val="fr-FR"/>
              </w:rPr>
              <w:t xml:space="preserve"> </w:t>
            </w:r>
            <w:r w:rsidR="00392262">
              <w:rPr>
                <w:lang w:val="fr-FR"/>
              </w:rPr>
              <w:t>-</w:t>
            </w:r>
            <w:r w:rsidR="004A0D95">
              <w:rPr>
                <w:lang w:val="fr-FR"/>
              </w:rPr>
              <w:t xml:space="preserve"> </w:t>
            </w:r>
            <w:proofErr w:type="spellStart"/>
            <w:r w:rsidR="00392262">
              <w:rPr>
                <w:lang w:val="fr-FR"/>
              </w:rPr>
              <w:t>Rodenticide</w:t>
            </w:r>
            <w:proofErr w:type="spellEnd"/>
          </w:p>
        </w:tc>
      </w:tr>
    </w:tbl>
    <w:p w:rsidR="005B636F" w:rsidRPr="005B636F" w:rsidRDefault="005B636F" w:rsidP="003D018B">
      <w:pPr>
        <w:pStyle w:val="Default"/>
        <w:rPr>
          <w:rFonts w:ascii="Times New Roman" w:hAnsi="Times New Roman" w:cs="Times New Roman"/>
          <w:b/>
          <w:sz w:val="16"/>
          <w:lang w:val="ro-RO"/>
        </w:rPr>
      </w:pPr>
    </w:p>
    <w:p w:rsidR="00B66405" w:rsidRPr="007707AC" w:rsidRDefault="00B66405" w:rsidP="003D018B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A77DB">
        <w:tc>
          <w:tcPr>
            <w:tcW w:w="9923" w:type="dxa"/>
          </w:tcPr>
          <w:p w:rsidR="00B66405" w:rsidRPr="00886D21" w:rsidRDefault="00B66405" w:rsidP="003D018B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CATEGORIILE DE UTILIZATORI</w:t>
            </w:r>
            <w:r w:rsidR="00E917F6">
              <w:rPr>
                <w:lang w:val="ro-RO"/>
              </w:rPr>
              <w:t xml:space="preserve">: </w:t>
            </w:r>
            <w:r w:rsidR="008F0A46" w:rsidRPr="008F0A46">
              <w:rPr>
                <w:lang w:val="ro-RO"/>
              </w:rPr>
              <w:t>Profesionisti instrui</w:t>
            </w:r>
            <w:r w:rsidR="008F0A46" w:rsidRPr="008F0A46">
              <w:rPr>
                <w:rFonts w:ascii="Cambria Math" w:hAnsi="Cambria Math" w:cs="Cambria Math"/>
                <w:lang w:val="ro-RO"/>
              </w:rPr>
              <w:t>ț</w:t>
            </w:r>
            <w:r w:rsidR="008F0A46" w:rsidRPr="008F0A46">
              <w:rPr>
                <w:lang w:val="ro-RO"/>
              </w:rPr>
              <w:t>i</w:t>
            </w:r>
            <w:r w:rsidR="008F0A46">
              <w:rPr>
                <w:lang w:val="ro-RO"/>
              </w:rPr>
              <w:t xml:space="preserve">  si p</w:t>
            </w:r>
            <w:r w:rsidR="008F0A46" w:rsidRPr="008F0A46">
              <w:rPr>
                <w:lang w:val="ro-RO"/>
              </w:rPr>
              <w:t>rofesionisti</w:t>
            </w:r>
          </w:p>
        </w:tc>
      </w:tr>
    </w:tbl>
    <w:p w:rsidR="00B66405" w:rsidRPr="007707AC" w:rsidRDefault="00B66405" w:rsidP="003D018B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lastRenderedPageBreak/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A77DB">
        <w:tc>
          <w:tcPr>
            <w:tcW w:w="9923" w:type="dxa"/>
          </w:tcPr>
          <w:p w:rsidR="000F7CD6" w:rsidRPr="008F0A46" w:rsidRDefault="00B66405" w:rsidP="003D018B">
            <w:pPr>
              <w:pStyle w:val="CM4"/>
              <w:rPr>
                <w:color w:val="000000"/>
                <w:lang w:val="ro-RO"/>
              </w:rPr>
            </w:pPr>
            <w:r w:rsidRPr="007707AC">
              <w:rPr>
                <w:rFonts w:ascii="Times New Roman" w:hAnsi="Times New Roman"/>
                <w:b/>
                <w:color w:val="000000"/>
                <w:lang w:val="ro-RO"/>
              </w:rPr>
              <w:t>TIPUL PREPARATULUI</w:t>
            </w:r>
            <w:r w:rsidR="00385365" w:rsidRPr="007707AC">
              <w:rPr>
                <w:rFonts w:ascii="Times New Roman" w:hAnsi="Times New Roman"/>
                <w:b/>
                <w:color w:val="000000"/>
                <w:lang w:val="ro-RO"/>
              </w:rPr>
              <w:t xml:space="preserve">: </w:t>
            </w:r>
            <w:r w:rsidR="008F0A46" w:rsidRPr="008F0A46">
              <w:rPr>
                <w:color w:val="000000"/>
                <w:lang w:val="ro-RO"/>
              </w:rPr>
              <w:t>Produsul biocid este o momeala rodenticida sub formă de cuburi de ceară (BB), gata de utilizare (RB),</w:t>
            </w:r>
            <w:r w:rsidR="008F0A46" w:rsidRPr="008F0A46">
              <w:rPr>
                <w:color w:val="000000"/>
              </w:rPr>
              <w:t xml:space="preserve"> </w:t>
            </w:r>
            <w:r w:rsidR="008F0A46" w:rsidRPr="008F0A46">
              <w:rPr>
                <w:color w:val="000000"/>
                <w:lang w:val="ro-RO"/>
              </w:rPr>
              <w:t xml:space="preserve">de culoare albastru 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ȋ</w:t>
            </w:r>
            <w:r w:rsidR="008F0A46" w:rsidRPr="008F0A46">
              <w:rPr>
                <w:color w:val="000000"/>
                <w:lang w:val="ro-RO"/>
              </w:rPr>
              <w:t>nchis, con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ț</w:t>
            </w:r>
            <w:r w:rsidR="008F0A46" w:rsidRPr="008F0A46">
              <w:rPr>
                <w:color w:val="000000"/>
                <w:lang w:val="ro-RO"/>
              </w:rPr>
              <w:t>in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â</w:t>
            </w:r>
            <w:r w:rsidR="008F0A46" w:rsidRPr="008F0A46">
              <w:rPr>
                <w:color w:val="000000"/>
                <w:lang w:val="ro-RO"/>
              </w:rPr>
              <w:t>nd brodifacoum (0,005% g/g), pentru folosire ca produs rodenticid pentru controlul r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color w:val="000000"/>
                <w:lang w:val="ro-RO"/>
              </w:rPr>
              <w:t>sp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â</w:t>
            </w:r>
            <w:r w:rsidR="008F0A46" w:rsidRPr="008F0A46">
              <w:rPr>
                <w:color w:val="000000"/>
                <w:lang w:val="ro-RO"/>
              </w:rPr>
              <w:t xml:space="preserve">ndirii 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ș</w:t>
            </w:r>
            <w:r w:rsidR="008F0A46" w:rsidRPr="008F0A46">
              <w:rPr>
                <w:color w:val="000000"/>
                <w:lang w:val="ro-RO"/>
              </w:rPr>
              <w:t xml:space="preserve">obolanilor 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ș</w:t>
            </w:r>
            <w:r w:rsidR="008F0A46" w:rsidRPr="008F0A46">
              <w:rPr>
                <w:color w:val="000000"/>
                <w:lang w:val="ro-RO"/>
              </w:rPr>
              <w:t xml:space="preserve">i a 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ș</w:t>
            </w:r>
            <w:r w:rsidR="008F0A46" w:rsidRPr="008F0A46">
              <w:rPr>
                <w:color w:val="000000"/>
                <w:lang w:val="ro-RO"/>
              </w:rPr>
              <w:t xml:space="preserve">oarecilor 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î</w:t>
            </w:r>
            <w:r w:rsidR="008F0A46" w:rsidRPr="008F0A46">
              <w:rPr>
                <w:color w:val="000000"/>
                <w:lang w:val="ro-RO"/>
              </w:rPr>
              <w:t>n spa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ț</w:t>
            </w:r>
            <w:r w:rsidR="008F0A46" w:rsidRPr="008F0A46">
              <w:rPr>
                <w:color w:val="000000"/>
                <w:lang w:val="ro-RO"/>
              </w:rPr>
              <w:t xml:space="preserve">iile interioare 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ș</w:t>
            </w:r>
            <w:r w:rsidR="008F0A46" w:rsidRPr="008F0A46">
              <w:rPr>
                <w:color w:val="000000"/>
                <w:lang w:val="ro-RO"/>
              </w:rPr>
              <w:t xml:space="preserve">i exterioare, precum 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ș</w:t>
            </w:r>
            <w:r w:rsidR="008F0A46" w:rsidRPr="008F0A46">
              <w:rPr>
                <w:color w:val="000000"/>
                <w:lang w:val="ro-RO"/>
              </w:rPr>
              <w:t xml:space="preserve">i 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î</w:t>
            </w:r>
            <w:r w:rsidR="008F0A46" w:rsidRPr="008F0A46">
              <w:rPr>
                <w:color w:val="000000"/>
                <w:lang w:val="ro-RO"/>
              </w:rPr>
              <w:t>n jurul cl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color w:val="000000"/>
                <w:lang w:val="ro-RO"/>
              </w:rPr>
              <w:t>dirilor, de c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color w:val="000000"/>
                <w:lang w:val="ro-RO"/>
              </w:rPr>
              <w:t>tre persoane specializate (profesioni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ş</w:t>
            </w:r>
            <w:r w:rsidR="008F0A46" w:rsidRPr="008F0A46">
              <w:rPr>
                <w:color w:val="000000"/>
                <w:lang w:val="ro-RO"/>
              </w:rPr>
              <w:t xml:space="preserve">ti), 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î</w:t>
            </w:r>
            <w:r w:rsidR="008F0A46" w:rsidRPr="008F0A46">
              <w:rPr>
                <w:color w:val="000000"/>
                <w:lang w:val="ro-RO"/>
              </w:rPr>
              <w:t>n vederea protej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color w:val="000000"/>
                <w:lang w:val="ro-RO"/>
              </w:rPr>
              <w:t>rii s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color w:val="000000"/>
                <w:lang w:val="ro-RO"/>
              </w:rPr>
              <w:t>n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color w:val="000000"/>
                <w:lang w:val="ro-RO"/>
              </w:rPr>
              <w:t>t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ț</w:t>
            </w:r>
            <w:r w:rsidR="008F0A46" w:rsidRPr="008F0A46">
              <w:rPr>
                <w:color w:val="000000"/>
                <w:lang w:val="ro-RO"/>
              </w:rPr>
              <w:t>ii publice, a s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color w:val="000000"/>
                <w:lang w:val="ro-RO"/>
              </w:rPr>
              <w:t>n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color w:val="000000"/>
                <w:lang w:val="ro-RO"/>
              </w:rPr>
              <w:t>t</w:t>
            </w:r>
            <w:r w:rsidR="008F0A46" w:rsidRPr="008F0A46">
              <w:rPr>
                <w:rFonts w:ascii="Times New Roman" w:hAnsi="Times New Roman"/>
                <w:color w:val="000000"/>
                <w:lang w:val="ro-RO"/>
              </w:rPr>
              <w:t>ă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ț</w:t>
            </w:r>
            <w:r w:rsidR="008F0A46" w:rsidRPr="008F0A46">
              <w:rPr>
                <w:color w:val="000000"/>
                <w:lang w:val="ro-RO"/>
              </w:rPr>
              <w:t xml:space="preserve">ii animalelor, a produselor depozitate </w:t>
            </w:r>
            <w:r w:rsidR="008F0A46" w:rsidRPr="008F0A46">
              <w:rPr>
                <w:rFonts w:ascii="Cambria Math" w:hAnsi="Cambria Math" w:cs="Cambria Math"/>
                <w:color w:val="000000"/>
                <w:lang w:val="ro-RO"/>
              </w:rPr>
              <w:t>ș</w:t>
            </w:r>
            <w:r w:rsidR="005B636F">
              <w:rPr>
                <w:color w:val="000000"/>
                <w:lang w:val="ro-RO"/>
              </w:rPr>
              <w:t>i materialelor.</w:t>
            </w:r>
          </w:p>
        </w:tc>
      </w:tr>
    </w:tbl>
    <w:p w:rsidR="00505F99" w:rsidRPr="003D018B" w:rsidRDefault="00505F99" w:rsidP="003D018B">
      <w:pPr>
        <w:pStyle w:val="NoSpacing"/>
        <w:rPr>
          <w:b/>
          <w:sz w:val="10"/>
          <w:lang w:val="ro-RO"/>
        </w:rPr>
      </w:pPr>
    </w:p>
    <w:p w:rsidR="00B66405" w:rsidRPr="008430D4" w:rsidRDefault="00B66405" w:rsidP="003D018B">
      <w:pPr>
        <w:pStyle w:val="NoSpacing"/>
        <w:rPr>
          <w:b/>
          <w:lang w:val="ro-RO"/>
        </w:rPr>
      </w:pPr>
      <w:r w:rsidRPr="008430D4">
        <w:rPr>
          <w:b/>
          <w:lang w:val="ro-RO"/>
        </w:rPr>
        <w:t>IX</w:t>
      </w:r>
      <w:r w:rsidR="008430D4" w:rsidRPr="008430D4">
        <w:rPr>
          <w:b/>
          <w:lang w:val="ro-RO"/>
        </w:rPr>
        <w:t>.</w:t>
      </w:r>
      <w:r w:rsidRPr="008430D4">
        <w:rPr>
          <w:b/>
          <w:lang w:val="ro-RO"/>
        </w:rPr>
        <w:t xml:space="preserve"> </w:t>
      </w:r>
      <w:r w:rsidR="00774E2B" w:rsidRPr="008430D4">
        <w:rPr>
          <w:b/>
          <w:lang w:val="ro-RO"/>
        </w:rPr>
        <w:t xml:space="preserve">COMPOZITIA CALITATIVĂ </w:t>
      </w:r>
      <w:r w:rsidR="00C43A97" w:rsidRPr="008430D4">
        <w:rPr>
          <w:b/>
          <w:lang w:val="ro-RO"/>
        </w:rPr>
        <w:t xml:space="preserve">SI CANTITATIVĂ </w:t>
      </w:r>
    </w:p>
    <w:p w:rsidR="00B66405" w:rsidRPr="00F30031" w:rsidRDefault="00B66405" w:rsidP="003D018B">
      <w:pPr>
        <w:pStyle w:val="NoSpacing"/>
        <w:numPr>
          <w:ilvl w:val="0"/>
          <w:numId w:val="33"/>
        </w:numPr>
        <w:rPr>
          <w:b/>
          <w:i/>
          <w:lang w:val="ro-RO"/>
        </w:rPr>
      </w:pPr>
      <w:r w:rsidRPr="008430D4">
        <w:rPr>
          <w:b/>
          <w:lang w:val="ro-RO"/>
        </w:rPr>
        <w:t>Substan</w:t>
      </w:r>
      <w:r w:rsidR="00D27580" w:rsidRPr="008430D4">
        <w:rPr>
          <w:b/>
          <w:lang w:val="ro-RO"/>
        </w:rPr>
        <w:t>t</w:t>
      </w:r>
      <w:r w:rsidRPr="008430D4">
        <w:rPr>
          <w:b/>
          <w:lang w:val="ro-RO"/>
        </w:rPr>
        <w:t xml:space="preserve">a activă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F30031" w:rsidRPr="00392262" w:rsidTr="00E00F3E">
        <w:tc>
          <w:tcPr>
            <w:tcW w:w="2977" w:type="dxa"/>
            <w:shd w:val="clear" w:color="auto" w:fill="auto"/>
          </w:tcPr>
          <w:p w:rsidR="00F30031" w:rsidRPr="00392262" w:rsidRDefault="00F30031" w:rsidP="003D018B">
            <w:pPr>
              <w:pStyle w:val="NoSpacing"/>
              <w:rPr>
                <w:lang w:val="ro-RO"/>
              </w:rPr>
            </w:pPr>
            <w:r w:rsidRPr="00392262">
              <w:rPr>
                <w:lang w:val="ro-RO"/>
              </w:rPr>
              <w:t>Denumirea comună</w:t>
            </w:r>
          </w:p>
        </w:tc>
        <w:tc>
          <w:tcPr>
            <w:tcW w:w="6946" w:type="dxa"/>
            <w:shd w:val="clear" w:color="auto" w:fill="auto"/>
          </w:tcPr>
          <w:p w:rsidR="00F30031" w:rsidRPr="00392262" w:rsidRDefault="00F30031" w:rsidP="003D018B">
            <w:pPr>
              <w:pStyle w:val="NoSpacing"/>
            </w:pPr>
            <w:proofErr w:type="spellStart"/>
            <w:r>
              <w:t>Brodifacum</w:t>
            </w:r>
            <w:proofErr w:type="spellEnd"/>
          </w:p>
        </w:tc>
      </w:tr>
      <w:tr w:rsidR="00F30031" w:rsidRPr="00392262" w:rsidTr="00E00F3E">
        <w:tc>
          <w:tcPr>
            <w:tcW w:w="2977" w:type="dxa"/>
            <w:shd w:val="clear" w:color="auto" w:fill="auto"/>
          </w:tcPr>
          <w:p w:rsidR="00F30031" w:rsidRPr="00392262" w:rsidRDefault="00F30031" w:rsidP="003D018B">
            <w:pPr>
              <w:pStyle w:val="NoSpacing"/>
              <w:rPr>
                <w:lang w:val="ro-RO"/>
              </w:rPr>
            </w:pPr>
            <w:r w:rsidRPr="00392262">
              <w:rPr>
                <w:lang w:val="ro-RO"/>
              </w:rPr>
              <w:t>Denumirea IUPAC</w:t>
            </w:r>
          </w:p>
        </w:tc>
        <w:tc>
          <w:tcPr>
            <w:tcW w:w="6946" w:type="dxa"/>
            <w:shd w:val="clear" w:color="auto" w:fill="auto"/>
          </w:tcPr>
          <w:p w:rsidR="00F30031" w:rsidRPr="00392262" w:rsidRDefault="00F30031" w:rsidP="003D018B">
            <w:pPr>
              <w:pStyle w:val="NoSpacing"/>
            </w:pPr>
            <w:r>
              <w:t>3-[3-[4-(</w:t>
            </w:r>
            <w:proofErr w:type="spellStart"/>
            <w:r>
              <w:t>bromophenyl</w:t>
            </w:r>
            <w:proofErr w:type="spellEnd"/>
            <w:proofErr w:type="gramStart"/>
            <w:r>
              <w:t>)phenyl</w:t>
            </w:r>
            <w:proofErr w:type="gramEnd"/>
            <w:r>
              <w:t>] tetralin-1-yl]-2-hydroxy-chromen-4-one.</w:t>
            </w:r>
          </w:p>
        </w:tc>
      </w:tr>
      <w:tr w:rsidR="00F30031" w:rsidRPr="00392262" w:rsidTr="00E00F3E">
        <w:tc>
          <w:tcPr>
            <w:tcW w:w="2977" w:type="dxa"/>
            <w:shd w:val="clear" w:color="auto" w:fill="auto"/>
          </w:tcPr>
          <w:p w:rsidR="00F30031" w:rsidRPr="00392262" w:rsidRDefault="00F30031" w:rsidP="003D018B">
            <w:pPr>
              <w:pStyle w:val="NoSpacing"/>
              <w:rPr>
                <w:lang w:val="ro-RO"/>
              </w:rPr>
            </w:pPr>
            <w:r w:rsidRPr="00392262">
              <w:rPr>
                <w:lang w:val="ro-RO"/>
              </w:rPr>
              <w:t>Numar CAS</w:t>
            </w:r>
          </w:p>
        </w:tc>
        <w:tc>
          <w:tcPr>
            <w:tcW w:w="6946" w:type="dxa"/>
            <w:shd w:val="clear" w:color="auto" w:fill="auto"/>
          </w:tcPr>
          <w:p w:rsidR="00F30031" w:rsidRPr="00392262" w:rsidRDefault="00F30031" w:rsidP="003D018B">
            <w:pPr>
              <w:pStyle w:val="NoSpacing"/>
            </w:pPr>
            <w:r>
              <w:t>56073-10-0</w:t>
            </w:r>
          </w:p>
        </w:tc>
      </w:tr>
      <w:tr w:rsidR="00F30031" w:rsidRPr="00392262" w:rsidTr="00E00F3E">
        <w:tc>
          <w:tcPr>
            <w:tcW w:w="2977" w:type="dxa"/>
            <w:shd w:val="clear" w:color="auto" w:fill="auto"/>
          </w:tcPr>
          <w:p w:rsidR="00F30031" w:rsidRPr="00392262" w:rsidRDefault="00F30031" w:rsidP="003D018B">
            <w:pPr>
              <w:pStyle w:val="NoSpacing"/>
              <w:rPr>
                <w:lang w:val="ro-RO"/>
              </w:rPr>
            </w:pPr>
            <w:r w:rsidRPr="00392262">
              <w:rPr>
                <w:lang w:val="ro-RO"/>
              </w:rPr>
              <w:t>Numar CE</w:t>
            </w:r>
          </w:p>
        </w:tc>
        <w:tc>
          <w:tcPr>
            <w:tcW w:w="6946" w:type="dxa"/>
            <w:shd w:val="clear" w:color="auto" w:fill="auto"/>
          </w:tcPr>
          <w:p w:rsidR="00F30031" w:rsidRPr="00392262" w:rsidRDefault="00F30031" w:rsidP="003D018B">
            <w:pPr>
              <w:pStyle w:val="NoSpacing"/>
            </w:pPr>
            <w:r>
              <w:t>259-980-5</w:t>
            </w:r>
          </w:p>
        </w:tc>
      </w:tr>
      <w:tr w:rsidR="00F30031" w:rsidRPr="00392262" w:rsidTr="00E00F3E">
        <w:tc>
          <w:tcPr>
            <w:tcW w:w="2977" w:type="dxa"/>
            <w:shd w:val="clear" w:color="auto" w:fill="auto"/>
          </w:tcPr>
          <w:p w:rsidR="00F30031" w:rsidRPr="00392262" w:rsidRDefault="00F30031" w:rsidP="003D018B">
            <w:pPr>
              <w:pStyle w:val="NoSpacing"/>
              <w:rPr>
                <w:lang w:val="ro-RO"/>
              </w:rPr>
            </w:pPr>
            <w:r w:rsidRPr="00392262">
              <w:rPr>
                <w:lang w:val="ro-RO"/>
              </w:rPr>
              <w:t>Continut de substantă activă</w:t>
            </w:r>
          </w:p>
        </w:tc>
        <w:tc>
          <w:tcPr>
            <w:tcW w:w="6946" w:type="dxa"/>
            <w:shd w:val="clear" w:color="auto" w:fill="auto"/>
          </w:tcPr>
          <w:p w:rsidR="00F30031" w:rsidRPr="00392262" w:rsidRDefault="00F30031" w:rsidP="003D018B">
            <w:pPr>
              <w:pStyle w:val="NoSpacing"/>
            </w:pPr>
            <w:r>
              <w:t>0,005%</w:t>
            </w:r>
          </w:p>
        </w:tc>
      </w:tr>
    </w:tbl>
    <w:p w:rsidR="00B66405" w:rsidRDefault="00B66405" w:rsidP="003D018B">
      <w:pPr>
        <w:pStyle w:val="ListParagraph"/>
        <w:numPr>
          <w:ilvl w:val="0"/>
          <w:numId w:val="33"/>
        </w:numPr>
        <w:rPr>
          <w:b/>
          <w:lang w:val="ro-RO"/>
        </w:rPr>
      </w:pPr>
      <w:r w:rsidRPr="007707AC">
        <w:rPr>
          <w:b/>
          <w:lang w:val="ro-RO"/>
        </w:rPr>
        <w:t>Substan</w:t>
      </w:r>
      <w:r w:rsidR="003E25B6" w:rsidRPr="007707AC">
        <w:rPr>
          <w:b/>
          <w:lang w:val="ro-RO"/>
        </w:rPr>
        <w:t>t</w:t>
      </w:r>
      <w:r w:rsidRPr="007707AC">
        <w:rPr>
          <w:b/>
          <w:lang w:val="ro-RO"/>
        </w:rPr>
        <w:t>a inactivă/nonactivă</w:t>
      </w:r>
      <w:r w:rsidR="00385365" w:rsidRPr="007707AC">
        <w:rPr>
          <w:b/>
          <w:lang w:val="ro-RO"/>
        </w:rPr>
        <w:t xml:space="preserve"> – nu se specifica</w:t>
      </w:r>
    </w:p>
    <w:p w:rsidR="005B636F" w:rsidRPr="003D018B" w:rsidRDefault="005B636F" w:rsidP="003D018B">
      <w:pPr>
        <w:ind w:left="720"/>
        <w:rPr>
          <w:b/>
          <w:sz w:val="10"/>
          <w:lang w:val="ro-RO"/>
        </w:rPr>
      </w:pPr>
    </w:p>
    <w:p w:rsidR="00B66405" w:rsidRPr="008430D4" w:rsidRDefault="008430D4" w:rsidP="003D018B">
      <w:pPr>
        <w:pStyle w:val="NoSpacing"/>
        <w:rPr>
          <w:b/>
          <w:lang w:val="ro-RO"/>
        </w:rPr>
      </w:pPr>
      <w:r w:rsidRPr="008430D4">
        <w:rPr>
          <w:b/>
          <w:lang w:val="ro-RO"/>
        </w:rPr>
        <w:t xml:space="preserve">X. </w:t>
      </w:r>
      <w:r w:rsidR="00B66405" w:rsidRPr="008430D4">
        <w:rPr>
          <w:b/>
          <w:lang w:val="ro-RO"/>
        </w:rPr>
        <w:t>CLASIFICAREA SI ETICHETAREA PRODUSULUI</w:t>
      </w:r>
    </w:p>
    <w:p w:rsidR="00B66405" w:rsidRPr="008430D4" w:rsidRDefault="00B66405" w:rsidP="003D018B">
      <w:pPr>
        <w:pStyle w:val="NoSpacing"/>
        <w:ind w:firstLine="360"/>
        <w:rPr>
          <w:b/>
          <w:lang w:val="ro-RO"/>
        </w:rPr>
      </w:pPr>
      <w:r w:rsidRPr="008430D4">
        <w:rPr>
          <w:b/>
          <w:lang w:val="ro-RO"/>
        </w:rPr>
        <w:t xml:space="preserve">Produs biocid cu substanţe active - </w:t>
      </w:r>
      <w:r w:rsidRPr="008430D4">
        <w:rPr>
          <w:b/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360AE4" w:rsidRPr="00FA1795" w:rsidTr="00F23032">
        <w:tc>
          <w:tcPr>
            <w:tcW w:w="3402" w:type="dxa"/>
          </w:tcPr>
          <w:p w:rsidR="00360AE4" w:rsidRPr="00FA1795" w:rsidRDefault="00360AE4" w:rsidP="003D018B">
            <w:pPr>
              <w:pStyle w:val="NoSpacing"/>
              <w:rPr>
                <w:lang w:val="ro-RO"/>
              </w:rPr>
            </w:pPr>
            <w:r w:rsidRPr="00FA1795">
              <w:rPr>
                <w:lang w:val="ro-RO"/>
              </w:rPr>
              <w:t xml:space="preserve">Simboluri </w:t>
            </w:r>
          </w:p>
        </w:tc>
        <w:tc>
          <w:tcPr>
            <w:tcW w:w="6521" w:type="dxa"/>
          </w:tcPr>
          <w:p w:rsidR="00360AE4" w:rsidRPr="00943F3B" w:rsidRDefault="00360AE4" w:rsidP="003D018B">
            <w:pPr>
              <w:pStyle w:val="NoSpacing"/>
              <w:rPr>
                <w:color w:val="FF0000"/>
                <w:lang w:val="ro-RO"/>
              </w:rPr>
            </w:pPr>
            <w:r w:rsidRPr="00943F3B">
              <w:rPr>
                <w:bCs/>
              </w:rPr>
              <w:t>GHS08</w:t>
            </w:r>
            <w:r>
              <w:rPr>
                <w:bCs/>
              </w:rPr>
              <w:t xml:space="preserve">               </w:t>
            </w:r>
            <w:proofErr w:type="spellStart"/>
            <w:r>
              <w:rPr>
                <w:bCs/>
              </w:rPr>
              <w:t>Pericol</w:t>
            </w:r>
            <w:proofErr w:type="spellEnd"/>
          </w:p>
        </w:tc>
      </w:tr>
      <w:tr w:rsidR="00360AE4" w:rsidRPr="00FA1795" w:rsidTr="00F23032">
        <w:tc>
          <w:tcPr>
            <w:tcW w:w="3402" w:type="dxa"/>
          </w:tcPr>
          <w:p w:rsidR="00360AE4" w:rsidRPr="00FA1795" w:rsidRDefault="00360AE4" w:rsidP="003D018B">
            <w:pPr>
              <w:pStyle w:val="NoSpacing"/>
              <w:rPr>
                <w:lang w:val="ro-RO"/>
              </w:rPr>
            </w:pPr>
            <w:r w:rsidRPr="00FA1795">
              <w:rPr>
                <w:lang w:val="ro-RO"/>
              </w:rPr>
              <w:t>Fraze de pericol (H)</w:t>
            </w:r>
          </w:p>
        </w:tc>
        <w:tc>
          <w:tcPr>
            <w:tcW w:w="6521" w:type="dxa"/>
          </w:tcPr>
          <w:p w:rsidR="00360AE4" w:rsidRPr="00943F3B" w:rsidRDefault="00360AE4" w:rsidP="003D018B">
            <w:pPr>
              <w:pStyle w:val="NoSpacing"/>
            </w:pPr>
            <w:r w:rsidRPr="00943F3B">
              <w:rPr>
                <w:bCs/>
              </w:rPr>
              <w:t>H360D</w:t>
            </w:r>
            <w:r w:rsidR="005B636F">
              <w:t xml:space="preserve"> – </w:t>
            </w:r>
            <w:proofErr w:type="spellStart"/>
            <w:r w:rsidR="005B636F">
              <w:t>Poate</w:t>
            </w:r>
            <w:proofErr w:type="spellEnd"/>
            <w:r w:rsidR="005B636F">
              <w:t xml:space="preserve"> </w:t>
            </w:r>
            <w:proofErr w:type="spellStart"/>
            <w:proofErr w:type="gramStart"/>
            <w:r w:rsidR="005B636F">
              <w:t>dăuna</w:t>
            </w:r>
            <w:proofErr w:type="spellEnd"/>
            <w:r w:rsidR="005B636F">
              <w:t xml:space="preserve">  </w:t>
            </w:r>
            <w:proofErr w:type="spellStart"/>
            <w:r w:rsidR="005B636F">
              <w:t>fătului</w:t>
            </w:r>
            <w:proofErr w:type="spellEnd"/>
            <w:proofErr w:type="gramEnd"/>
            <w:r w:rsidRPr="00943F3B">
              <w:t>.</w:t>
            </w:r>
          </w:p>
          <w:p w:rsidR="00360AE4" w:rsidRPr="00943F3B" w:rsidRDefault="00360AE4" w:rsidP="003D018B">
            <w:pPr>
              <w:pStyle w:val="NoSpacing"/>
              <w:rPr>
                <w:i/>
                <w:iCs/>
              </w:rPr>
            </w:pPr>
            <w:r w:rsidRPr="00943F3B">
              <w:rPr>
                <w:bCs/>
              </w:rPr>
              <w:t>H373</w:t>
            </w:r>
            <w:r w:rsidRPr="00943F3B">
              <w:t xml:space="preserve"> – </w:t>
            </w:r>
            <w:proofErr w:type="spellStart"/>
            <w:r w:rsidRPr="00943F3B">
              <w:t>Poate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provoca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leziuni</w:t>
            </w:r>
            <w:proofErr w:type="spellEnd"/>
            <w:r w:rsidRPr="00943F3B">
              <w:t xml:space="preserve"> ale </w:t>
            </w:r>
            <w:proofErr w:type="spellStart"/>
            <w:r w:rsidRPr="00943F3B">
              <w:t>organelor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în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caz</w:t>
            </w:r>
            <w:proofErr w:type="spellEnd"/>
            <w:r w:rsidRPr="00943F3B">
              <w:t xml:space="preserve"> de </w:t>
            </w:r>
            <w:proofErr w:type="spellStart"/>
            <w:r w:rsidRPr="00943F3B">
              <w:t>expunere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prelungită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sau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repetată</w:t>
            </w:r>
            <w:proofErr w:type="spellEnd"/>
            <w:r w:rsidRPr="00943F3B">
              <w:t xml:space="preserve"> </w:t>
            </w:r>
          </w:p>
          <w:p w:rsidR="00360AE4" w:rsidRPr="00943F3B" w:rsidRDefault="00360AE4" w:rsidP="003D018B">
            <w:pPr>
              <w:pStyle w:val="NoSpacing"/>
              <w:rPr>
                <w:color w:val="FF0000"/>
              </w:rPr>
            </w:pPr>
            <w:r w:rsidRPr="00943F3B">
              <w:rPr>
                <w:bCs/>
              </w:rPr>
              <w:t>EUH 401</w:t>
            </w:r>
            <w:r w:rsidRPr="00943F3B">
              <w:t xml:space="preserve"> – </w:t>
            </w:r>
            <w:proofErr w:type="spellStart"/>
            <w:r w:rsidRPr="00943F3B">
              <w:t>Pentru</w:t>
            </w:r>
            <w:proofErr w:type="spellEnd"/>
            <w:r w:rsidRPr="00943F3B">
              <w:t xml:space="preserve"> a </w:t>
            </w:r>
            <w:proofErr w:type="spellStart"/>
            <w:r w:rsidRPr="00943F3B">
              <w:t>evita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riscurile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pentru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sănătatea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umană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şi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mediu</w:t>
            </w:r>
            <w:proofErr w:type="spellEnd"/>
            <w:r w:rsidRPr="00943F3B">
              <w:t xml:space="preserve">, a se </w:t>
            </w:r>
            <w:proofErr w:type="spellStart"/>
            <w:r w:rsidRPr="00943F3B">
              <w:t>respecta</w:t>
            </w:r>
            <w:proofErr w:type="spellEnd"/>
            <w:r w:rsidRPr="00943F3B">
              <w:t xml:space="preserve"> </w:t>
            </w:r>
            <w:proofErr w:type="spellStart"/>
            <w:r w:rsidRPr="00943F3B">
              <w:t>instrucţiunile</w:t>
            </w:r>
            <w:proofErr w:type="spellEnd"/>
            <w:r w:rsidRPr="00943F3B">
              <w:t xml:space="preserve"> </w:t>
            </w:r>
            <w:proofErr w:type="gramStart"/>
            <w:r w:rsidRPr="00943F3B">
              <w:t xml:space="preserve">de  </w:t>
            </w:r>
            <w:proofErr w:type="spellStart"/>
            <w:r w:rsidRPr="00943F3B">
              <w:t>utilizare</w:t>
            </w:r>
            <w:proofErr w:type="spellEnd"/>
            <w:proofErr w:type="gramEnd"/>
            <w:r w:rsidRPr="00943F3B">
              <w:t>.</w:t>
            </w:r>
          </w:p>
        </w:tc>
      </w:tr>
      <w:tr w:rsidR="00360AE4" w:rsidRPr="00FA1795" w:rsidTr="00F23032">
        <w:tc>
          <w:tcPr>
            <w:tcW w:w="3402" w:type="dxa"/>
          </w:tcPr>
          <w:p w:rsidR="00360AE4" w:rsidRPr="00FA1795" w:rsidRDefault="00360AE4" w:rsidP="003D018B">
            <w:pPr>
              <w:pStyle w:val="NoSpacing"/>
              <w:rPr>
                <w:lang w:val="ro-RO"/>
              </w:rPr>
            </w:pPr>
            <w:r w:rsidRPr="00FA1795">
              <w:rPr>
                <w:lang w:val="ro-RO"/>
              </w:rPr>
              <w:t>Fraze de prudenta (P)</w:t>
            </w:r>
          </w:p>
        </w:tc>
        <w:tc>
          <w:tcPr>
            <w:tcW w:w="6521" w:type="dxa"/>
          </w:tcPr>
          <w:p w:rsidR="00360AE4" w:rsidRPr="00943F3B" w:rsidRDefault="00360AE4" w:rsidP="003D018B">
            <w:pPr>
              <w:pStyle w:val="NoSpacing"/>
              <w:rPr>
                <w:bCs/>
              </w:rPr>
            </w:pPr>
            <w:r w:rsidRPr="00943F3B">
              <w:rPr>
                <w:bCs/>
              </w:rPr>
              <w:t xml:space="preserve">P201 – </w:t>
            </w:r>
            <w:proofErr w:type="spellStart"/>
            <w:r w:rsidRPr="00943F3B">
              <w:rPr>
                <w:bCs/>
              </w:rPr>
              <w:t>Procuraţi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instrucţiuni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speciale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înainte</w:t>
            </w:r>
            <w:proofErr w:type="spellEnd"/>
            <w:r w:rsidRPr="00943F3B">
              <w:rPr>
                <w:bCs/>
              </w:rPr>
              <w:t xml:space="preserve"> de </w:t>
            </w:r>
            <w:proofErr w:type="spellStart"/>
            <w:r w:rsidRPr="00943F3B">
              <w:rPr>
                <w:bCs/>
              </w:rPr>
              <w:t>utilizare</w:t>
            </w:r>
            <w:proofErr w:type="spellEnd"/>
            <w:r w:rsidRPr="00943F3B">
              <w:rPr>
                <w:bCs/>
              </w:rPr>
              <w:t>.</w:t>
            </w:r>
          </w:p>
          <w:p w:rsidR="00360AE4" w:rsidRPr="00943F3B" w:rsidRDefault="00360AE4" w:rsidP="003D018B">
            <w:pPr>
              <w:pStyle w:val="NoSpacing"/>
              <w:rPr>
                <w:bCs/>
              </w:rPr>
            </w:pPr>
            <w:r w:rsidRPr="00943F3B">
              <w:rPr>
                <w:bCs/>
              </w:rPr>
              <w:t xml:space="preserve">P202 – A nu se </w:t>
            </w:r>
            <w:proofErr w:type="spellStart"/>
            <w:r w:rsidRPr="00943F3B">
              <w:rPr>
                <w:bCs/>
              </w:rPr>
              <w:t>manipula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decât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după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ce</w:t>
            </w:r>
            <w:proofErr w:type="spellEnd"/>
            <w:r w:rsidRPr="00943F3B">
              <w:rPr>
                <w:bCs/>
              </w:rPr>
              <w:t xml:space="preserve"> au </w:t>
            </w:r>
            <w:proofErr w:type="spellStart"/>
            <w:r w:rsidRPr="00943F3B">
              <w:rPr>
                <w:bCs/>
              </w:rPr>
              <w:t>fost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citite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şi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înţelese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toate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măsurile</w:t>
            </w:r>
            <w:proofErr w:type="spellEnd"/>
            <w:r w:rsidRPr="00943F3B">
              <w:rPr>
                <w:bCs/>
              </w:rPr>
              <w:t xml:space="preserve"> de </w:t>
            </w:r>
            <w:proofErr w:type="spellStart"/>
            <w:r w:rsidRPr="00943F3B">
              <w:rPr>
                <w:bCs/>
              </w:rPr>
              <w:t>securitate</w:t>
            </w:r>
            <w:proofErr w:type="spellEnd"/>
            <w:r w:rsidRPr="00943F3B">
              <w:rPr>
                <w:bCs/>
              </w:rPr>
              <w:t>.</w:t>
            </w:r>
          </w:p>
          <w:p w:rsidR="00360AE4" w:rsidRPr="00943F3B" w:rsidRDefault="00360AE4" w:rsidP="003D018B">
            <w:pPr>
              <w:pStyle w:val="NoSpacing"/>
              <w:rPr>
                <w:bCs/>
              </w:rPr>
            </w:pPr>
            <w:r w:rsidRPr="00943F3B">
              <w:rPr>
                <w:bCs/>
              </w:rPr>
              <w:t xml:space="preserve">P280 – </w:t>
            </w:r>
            <w:proofErr w:type="spellStart"/>
            <w:r w:rsidRPr="00943F3B">
              <w:rPr>
                <w:bCs/>
              </w:rPr>
              <w:t>Purtaţi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mănuşi</w:t>
            </w:r>
            <w:proofErr w:type="spellEnd"/>
            <w:r w:rsidRPr="00943F3B">
              <w:rPr>
                <w:bCs/>
              </w:rPr>
              <w:t xml:space="preserve"> de </w:t>
            </w:r>
            <w:proofErr w:type="spellStart"/>
            <w:r w:rsidRPr="00943F3B">
              <w:rPr>
                <w:bCs/>
              </w:rPr>
              <w:t>protecţie</w:t>
            </w:r>
            <w:proofErr w:type="spellEnd"/>
            <w:r w:rsidRPr="00943F3B">
              <w:rPr>
                <w:bCs/>
              </w:rPr>
              <w:t>/</w:t>
            </w:r>
            <w:proofErr w:type="spellStart"/>
            <w:r w:rsidRPr="00943F3B">
              <w:rPr>
                <w:bCs/>
              </w:rPr>
              <w:t>îmbrăcăminte</w:t>
            </w:r>
            <w:proofErr w:type="spellEnd"/>
            <w:r w:rsidRPr="00943F3B">
              <w:rPr>
                <w:bCs/>
              </w:rPr>
              <w:t xml:space="preserve"> de </w:t>
            </w:r>
            <w:proofErr w:type="spellStart"/>
            <w:r w:rsidRPr="00943F3B">
              <w:rPr>
                <w:bCs/>
              </w:rPr>
              <w:t>protecţie</w:t>
            </w:r>
            <w:proofErr w:type="spellEnd"/>
            <w:r w:rsidRPr="00943F3B">
              <w:rPr>
                <w:bCs/>
              </w:rPr>
              <w:t>/</w:t>
            </w:r>
            <w:proofErr w:type="spellStart"/>
            <w:r w:rsidRPr="00943F3B">
              <w:rPr>
                <w:bCs/>
              </w:rPr>
              <w:t>echipament</w:t>
            </w:r>
            <w:proofErr w:type="spellEnd"/>
            <w:r w:rsidRPr="00943F3B">
              <w:rPr>
                <w:bCs/>
              </w:rPr>
              <w:t xml:space="preserve"> de </w:t>
            </w:r>
            <w:proofErr w:type="spellStart"/>
            <w:r w:rsidRPr="00943F3B">
              <w:rPr>
                <w:bCs/>
              </w:rPr>
              <w:t>protecţie</w:t>
            </w:r>
            <w:proofErr w:type="spellEnd"/>
            <w:r w:rsidRPr="00943F3B">
              <w:rPr>
                <w:bCs/>
              </w:rPr>
              <w:t xml:space="preserve"> </w:t>
            </w:r>
            <w:proofErr w:type="gramStart"/>
            <w:r w:rsidRPr="00943F3B">
              <w:rPr>
                <w:bCs/>
              </w:rPr>
              <w:t>a</w:t>
            </w:r>
            <w:proofErr w:type="gram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ochilor</w:t>
            </w:r>
            <w:proofErr w:type="spellEnd"/>
            <w:r w:rsidRPr="00943F3B">
              <w:rPr>
                <w:bCs/>
              </w:rPr>
              <w:t xml:space="preserve">/ </w:t>
            </w:r>
            <w:proofErr w:type="spellStart"/>
            <w:r w:rsidRPr="00943F3B">
              <w:rPr>
                <w:bCs/>
              </w:rPr>
              <w:t>echipament</w:t>
            </w:r>
            <w:proofErr w:type="spellEnd"/>
            <w:r w:rsidRPr="00943F3B">
              <w:rPr>
                <w:bCs/>
              </w:rPr>
              <w:t xml:space="preserve"> de </w:t>
            </w:r>
            <w:proofErr w:type="spellStart"/>
            <w:r w:rsidRPr="00943F3B">
              <w:rPr>
                <w:bCs/>
              </w:rPr>
              <w:t>protecţie</w:t>
            </w:r>
            <w:proofErr w:type="spellEnd"/>
            <w:r w:rsidRPr="00943F3B">
              <w:rPr>
                <w:bCs/>
              </w:rPr>
              <w:t xml:space="preserve"> a </w:t>
            </w:r>
            <w:proofErr w:type="spellStart"/>
            <w:r w:rsidRPr="00943F3B">
              <w:rPr>
                <w:bCs/>
              </w:rPr>
              <w:t>feţei</w:t>
            </w:r>
            <w:proofErr w:type="spellEnd"/>
            <w:r w:rsidRPr="00943F3B">
              <w:rPr>
                <w:bCs/>
              </w:rPr>
              <w:t>.</w:t>
            </w:r>
          </w:p>
          <w:p w:rsidR="00360AE4" w:rsidRPr="00943F3B" w:rsidRDefault="00360AE4" w:rsidP="003D018B">
            <w:pPr>
              <w:pStyle w:val="NoSpacing"/>
              <w:rPr>
                <w:bCs/>
              </w:rPr>
            </w:pPr>
            <w:r w:rsidRPr="00943F3B">
              <w:rPr>
                <w:bCs/>
              </w:rPr>
              <w:t xml:space="preserve">P308 + P313 – ÎN CAZ DE </w:t>
            </w:r>
            <w:proofErr w:type="spellStart"/>
            <w:r w:rsidRPr="00943F3B">
              <w:rPr>
                <w:bCs/>
              </w:rPr>
              <w:t>expunere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sau</w:t>
            </w:r>
            <w:proofErr w:type="spellEnd"/>
            <w:r w:rsidRPr="00943F3B">
              <w:rPr>
                <w:bCs/>
              </w:rPr>
              <w:t xml:space="preserve"> de </w:t>
            </w:r>
            <w:proofErr w:type="spellStart"/>
            <w:r w:rsidRPr="00943F3B">
              <w:rPr>
                <w:bCs/>
              </w:rPr>
              <w:t>posibilă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expunere</w:t>
            </w:r>
            <w:proofErr w:type="spellEnd"/>
            <w:r w:rsidRPr="00943F3B">
              <w:rPr>
                <w:bCs/>
              </w:rPr>
              <w:t xml:space="preserve">: </w:t>
            </w:r>
            <w:proofErr w:type="spellStart"/>
            <w:r w:rsidRPr="00943F3B">
              <w:rPr>
                <w:bCs/>
              </w:rPr>
              <w:t>consultaţi</w:t>
            </w:r>
            <w:proofErr w:type="spellEnd"/>
            <w:r w:rsidRPr="00943F3B">
              <w:rPr>
                <w:bCs/>
              </w:rPr>
              <w:t xml:space="preserve"> </w:t>
            </w:r>
            <w:proofErr w:type="spellStart"/>
            <w:r w:rsidRPr="00943F3B">
              <w:rPr>
                <w:bCs/>
              </w:rPr>
              <w:t>medicul</w:t>
            </w:r>
            <w:proofErr w:type="spellEnd"/>
            <w:r w:rsidRPr="00943F3B">
              <w:rPr>
                <w:bCs/>
              </w:rPr>
              <w:t>.</w:t>
            </w:r>
          </w:p>
          <w:p w:rsidR="00360AE4" w:rsidRPr="00943F3B" w:rsidRDefault="00360AE4" w:rsidP="003D018B">
            <w:pPr>
              <w:pStyle w:val="NoSpacing"/>
              <w:rPr>
                <w:bCs/>
              </w:rPr>
            </w:pPr>
            <w:r w:rsidRPr="00943F3B">
              <w:rPr>
                <w:bCs/>
              </w:rPr>
              <w:t xml:space="preserve">P405 – A se </w:t>
            </w:r>
            <w:proofErr w:type="spellStart"/>
            <w:r w:rsidRPr="00943F3B">
              <w:rPr>
                <w:bCs/>
              </w:rPr>
              <w:t>depozita</w:t>
            </w:r>
            <w:proofErr w:type="spellEnd"/>
            <w:r w:rsidRPr="00943F3B">
              <w:rPr>
                <w:bCs/>
              </w:rPr>
              <w:t xml:space="preserve"> sub </w:t>
            </w:r>
            <w:proofErr w:type="spellStart"/>
            <w:r w:rsidRPr="00943F3B">
              <w:rPr>
                <w:bCs/>
              </w:rPr>
              <w:t>cheie</w:t>
            </w:r>
            <w:proofErr w:type="spellEnd"/>
            <w:r w:rsidRPr="00943F3B">
              <w:rPr>
                <w:bCs/>
              </w:rPr>
              <w:t>.</w:t>
            </w:r>
          </w:p>
          <w:p w:rsidR="00360AE4" w:rsidRPr="00FA1795" w:rsidRDefault="00360AE4" w:rsidP="003D018B">
            <w:pPr>
              <w:pStyle w:val="NoSpacing"/>
              <w:rPr>
                <w:bCs/>
              </w:rPr>
            </w:pPr>
            <w:r w:rsidRPr="00943F3B">
              <w:rPr>
                <w:bCs/>
              </w:rPr>
              <w:t xml:space="preserve">P501 – </w:t>
            </w:r>
            <w:proofErr w:type="spellStart"/>
            <w:r w:rsidRPr="00943F3B">
              <w:rPr>
                <w:bCs/>
              </w:rPr>
              <w:t>Aruncaţi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conţinutul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recipientul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conformitate</w:t>
            </w:r>
            <w:proofErr w:type="spellEnd"/>
            <w:r>
              <w:rPr>
                <w:bCs/>
              </w:rPr>
              <w:t xml:space="preserve"> cu </w:t>
            </w:r>
            <w:proofErr w:type="spellStart"/>
            <w:r>
              <w:rPr>
                <w:bCs/>
              </w:rPr>
              <w:t>reglementarile</w:t>
            </w:r>
            <w:proofErr w:type="spellEnd"/>
            <w:r>
              <w:rPr>
                <w:bCs/>
              </w:rPr>
              <w:t xml:space="preserve"> locale.</w:t>
            </w:r>
          </w:p>
        </w:tc>
      </w:tr>
      <w:tr w:rsidR="00360AE4" w:rsidRPr="00FA1795" w:rsidTr="00F23032">
        <w:tc>
          <w:tcPr>
            <w:tcW w:w="3402" w:type="dxa"/>
          </w:tcPr>
          <w:p w:rsidR="00360AE4" w:rsidRPr="00FA1795" w:rsidRDefault="00360AE4" w:rsidP="003D018B">
            <w:pPr>
              <w:pStyle w:val="NoSpacing"/>
              <w:rPr>
                <w:lang w:val="ro-RO"/>
              </w:rPr>
            </w:pPr>
            <w:r w:rsidRPr="00FA1795">
              <w:rPr>
                <w:lang w:val="ro-RO"/>
              </w:rPr>
              <w:t>Pictograma(e)</w:t>
            </w:r>
          </w:p>
        </w:tc>
        <w:tc>
          <w:tcPr>
            <w:tcW w:w="6521" w:type="dxa"/>
          </w:tcPr>
          <w:p w:rsidR="00360AE4" w:rsidRPr="00FA1795" w:rsidRDefault="00360AE4" w:rsidP="003D018B">
            <w:pPr>
              <w:pStyle w:val="NoSpacing"/>
              <w:rPr>
                <w:lang w:val="ro-RO"/>
              </w:rPr>
            </w:pPr>
            <w:r w:rsidRPr="00FA1795">
              <w:rPr>
                <w:bCs/>
              </w:rPr>
              <w:t xml:space="preserve"> </w:t>
            </w:r>
            <w:r w:rsidRPr="00943F3B">
              <w:rPr>
                <w:noProof/>
                <w:color w:val="FF0000"/>
              </w:rPr>
              <w:drawing>
                <wp:inline distT="0" distB="0" distL="0" distR="0" wp14:anchorId="41719532" wp14:editId="3D756393">
                  <wp:extent cx="523875" cy="400050"/>
                  <wp:effectExtent l="0" t="0" r="9525" b="0"/>
                  <wp:docPr id="1" name="Picture 1" descr="http://upload.wikimedia.org/wikipedia/commons/thumb/d/d5/GHS-pictogram-silhouete.svg/640px-GHS-pictogram-silhoue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5/GHS-pictogram-silhouete.svg/640px-GHS-pictogram-silhoue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F99" w:rsidRPr="003D018B" w:rsidRDefault="00505F99" w:rsidP="003D018B">
      <w:pPr>
        <w:rPr>
          <w:b/>
          <w:sz w:val="10"/>
          <w:lang w:val="ro-RO"/>
        </w:rPr>
      </w:pPr>
    </w:p>
    <w:p w:rsidR="00954B28" w:rsidRPr="00954B28" w:rsidRDefault="008430D4" w:rsidP="003D018B">
      <w:pPr>
        <w:rPr>
          <w:b/>
          <w:lang w:val="ro-RO"/>
        </w:rPr>
      </w:pPr>
      <w:r>
        <w:rPr>
          <w:b/>
          <w:lang w:val="ro-RO"/>
        </w:rPr>
        <w:t>XI.</w:t>
      </w:r>
      <w:r w:rsidR="00B66405" w:rsidRPr="007707AC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F1361B">
        <w:tc>
          <w:tcPr>
            <w:tcW w:w="9923" w:type="dxa"/>
            <w:shd w:val="clear" w:color="auto" w:fill="FFFFFF" w:themeFill="background1"/>
          </w:tcPr>
          <w:p w:rsidR="00CE104C" w:rsidRPr="00CE104C" w:rsidRDefault="00CE104C" w:rsidP="003D018B">
            <w:pPr>
              <w:pStyle w:val="NoSpacing"/>
              <w:rPr>
                <w:u w:val="single"/>
                <w:lang w:val="ro-RO"/>
              </w:rPr>
            </w:pPr>
            <w:bookmarkStart w:id="0" w:name="_Hlk511119788"/>
            <w:r w:rsidRPr="00CE104C">
              <w:rPr>
                <w:b/>
                <w:lang w:val="ro-RO"/>
              </w:rPr>
              <w:t xml:space="preserve">-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 xml:space="preserve">oareci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 xml:space="preserve">i/sau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>obolani de casă - utilizatori profesionali cu competen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ț</w:t>
            </w:r>
            <w:r w:rsidRPr="00CE104C">
              <w:rPr>
                <w:u w:val="single"/>
                <w:lang w:val="ro-RO"/>
              </w:rPr>
              <w:t>ă demonstrată (echivalentul profesioni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>tilor instrui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ț</w:t>
            </w:r>
            <w:r w:rsidRPr="00CE104C">
              <w:rPr>
                <w:u w:val="single"/>
                <w:lang w:val="ro-RO"/>
              </w:rPr>
              <w:t>i) - interior</w:t>
            </w:r>
          </w:p>
          <w:bookmarkEnd w:id="0"/>
          <w:p w:rsidR="00CE104C" w:rsidRPr="00CE104C" w:rsidRDefault="00CE104C" w:rsidP="003D018B">
            <w:pPr>
              <w:pStyle w:val="NoSpacing"/>
              <w:rPr>
                <w:lang w:val="ro-RO"/>
              </w:rPr>
            </w:pPr>
            <w:r w:rsidRPr="00CE104C">
              <w:rPr>
                <w:lang w:val="ro-RO"/>
              </w:rPr>
              <w:t xml:space="preserve">Blocuri de ceară de 20g într-un tub sau o găleată PP/PE. 3kg, 5kg </w:t>
            </w:r>
            <w:r w:rsidRPr="00CE104C">
              <w:rPr>
                <w:rFonts w:ascii="Cambria Math" w:hAnsi="Cambria Math" w:cs="Cambria Math"/>
                <w:lang w:val="ro-RO"/>
              </w:rPr>
              <w:t>ș</w:t>
            </w:r>
            <w:r w:rsidRPr="00CE104C">
              <w:rPr>
                <w:lang w:val="ro-RO"/>
              </w:rPr>
              <w:t>i 10kg.</w:t>
            </w:r>
          </w:p>
          <w:p w:rsidR="00CE104C" w:rsidRPr="00CE104C" w:rsidRDefault="00CE104C" w:rsidP="003D018B">
            <w:pPr>
              <w:pStyle w:val="NoSpacing"/>
              <w:rPr>
                <w:b/>
                <w:lang w:val="ro-RO"/>
              </w:rPr>
            </w:pPr>
            <w:r w:rsidRPr="00CE104C">
              <w:rPr>
                <w:b/>
                <w:lang w:val="ro-RO"/>
              </w:rPr>
              <w:lastRenderedPageBreak/>
              <w:t xml:space="preserve">-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 xml:space="preserve">oareci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 xml:space="preserve">i/sau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>obolani  - utilizatori profesionali cu competen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ț</w:t>
            </w:r>
            <w:r w:rsidRPr="00CE104C">
              <w:rPr>
                <w:u w:val="single"/>
                <w:lang w:val="ro-RO"/>
              </w:rPr>
              <w:t>ă demonstrată (echivalentul profesioni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>tilor instrui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ț</w:t>
            </w:r>
            <w:r w:rsidRPr="00CE104C">
              <w:rPr>
                <w:u w:val="single"/>
                <w:lang w:val="ro-RO"/>
              </w:rPr>
              <w:t>i) - exterior, în jurul clădirilor</w:t>
            </w:r>
          </w:p>
          <w:p w:rsidR="00CE104C" w:rsidRPr="00CE104C" w:rsidRDefault="00CE104C" w:rsidP="003D018B">
            <w:pPr>
              <w:pStyle w:val="NoSpacing"/>
              <w:rPr>
                <w:lang w:val="ro-RO"/>
              </w:rPr>
            </w:pPr>
            <w:r w:rsidRPr="00CE104C">
              <w:rPr>
                <w:lang w:val="ro-RO"/>
              </w:rPr>
              <w:t xml:space="preserve">Cuburi de ceară de 20g într-un tub sau o găleată PP/PE. 3kg, 5kg </w:t>
            </w:r>
            <w:r w:rsidRPr="00CE104C">
              <w:rPr>
                <w:rFonts w:ascii="Cambria Math" w:hAnsi="Cambria Math" w:cs="Cambria Math"/>
                <w:lang w:val="ro-RO"/>
              </w:rPr>
              <w:t>ș</w:t>
            </w:r>
            <w:r w:rsidRPr="00CE104C">
              <w:rPr>
                <w:lang w:val="ro-RO"/>
              </w:rPr>
              <w:t>i 10kg.</w:t>
            </w:r>
          </w:p>
          <w:p w:rsidR="00CE104C" w:rsidRPr="00CE104C" w:rsidRDefault="00CE104C" w:rsidP="003D018B">
            <w:pPr>
              <w:pStyle w:val="NoSpacing"/>
              <w:rPr>
                <w:u w:val="single"/>
                <w:lang w:val="ro-RO"/>
              </w:rPr>
            </w:pPr>
            <w:r w:rsidRPr="00CE104C">
              <w:rPr>
                <w:u w:val="single"/>
                <w:lang w:val="ro-RO"/>
              </w:rPr>
              <w:t>Profesionali cu competen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ț</w:t>
            </w:r>
            <w:r w:rsidRPr="00CE104C">
              <w:rPr>
                <w:u w:val="single"/>
                <w:lang w:val="ro-RO"/>
              </w:rPr>
              <w:t>ă demonstrată (echivalentul profesioni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>tilor instrui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ț</w:t>
            </w:r>
            <w:r w:rsidRPr="00CE104C">
              <w:rPr>
                <w:u w:val="single"/>
                <w:lang w:val="ro-RO"/>
              </w:rPr>
              <w:t>i) - canalizări</w:t>
            </w:r>
          </w:p>
          <w:p w:rsidR="00CE104C" w:rsidRPr="00CE104C" w:rsidRDefault="00CE104C" w:rsidP="003D018B">
            <w:pPr>
              <w:pStyle w:val="NoSpacing"/>
              <w:rPr>
                <w:lang w:val="ro-RO"/>
              </w:rPr>
            </w:pPr>
            <w:r w:rsidRPr="00CE104C">
              <w:rPr>
                <w:lang w:val="ro-RO"/>
              </w:rPr>
              <w:t xml:space="preserve">Cuburi de ceară de 20g într-un tub sau o găleată PP/PE. 3kg, 5kg </w:t>
            </w:r>
            <w:r w:rsidRPr="00CE104C">
              <w:rPr>
                <w:rFonts w:ascii="Cambria Math" w:hAnsi="Cambria Math" w:cs="Cambria Math"/>
                <w:lang w:val="ro-RO"/>
              </w:rPr>
              <w:t>ș</w:t>
            </w:r>
            <w:r w:rsidRPr="00CE104C">
              <w:rPr>
                <w:lang w:val="ro-RO"/>
              </w:rPr>
              <w:t>i 10kg.</w:t>
            </w:r>
          </w:p>
          <w:p w:rsidR="00CE104C" w:rsidRPr="00CE104C" w:rsidRDefault="00CE104C" w:rsidP="003D018B">
            <w:pPr>
              <w:pStyle w:val="NoSpacing"/>
              <w:rPr>
                <w:u w:val="single"/>
                <w:lang w:val="ro-RO"/>
              </w:rPr>
            </w:pPr>
            <w:r w:rsidRPr="00CE104C">
              <w:rPr>
                <w:u w:val="single"/>
                <w:lang w:val="ro-RO"/>
              </w:rPr>
              <w:t>Profesionişti</w:t>
            </w:r>
          </w:p>
          <w:p w:rsidR="00CE104C" w:rsidRPr="00CE104C" w:rsidRDefault="00CE104C" w:rsidP="003D018B">
            <w:pPr>
              <w:pStyle w:val="NoSpacing"/>
              <w:rPr>
                <w:u w:val="single"/>
                <w:lang w:val="ro-RO"/>
              </w:rPr>
            </w:pP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 xml:space="preserve">oareci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 xml:space="preserve">i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>obolani - În interior</w:t>
            </w:r>
          </w:p>
          <w:p w:rsidR="00CE104C" w:rsidRPr="00CE104C" w:rsidRDefault="00CE104C" w:rsidP="003D018B">
            <w:pPr>
              <w:pStyle w:val="NoSpacing"/>
              <w:rPr>
                <w:lang w:val="ro-RO"/>
              </w:rPr>
            </w:pPr>
            <w:r w:rsidRPr="00CE104C">
              <w:rPr>
                <w:lang w:val="ro-RO"/>
              </w:rPr>
              <w:t xml:space="preserve">Dimensiunea ambalajului: 2.5kg, 3kg, 5kg, 10kg. </w:t>
            </w:r>
          </w:p>
          <w:p w:rsidR="00CE104C" w:rsidRPr="00CE104C" w:rsidRDefault="00CE104C" w:rsidP="003D018B">
            <w:pPr>
              <w:pStyle w:val="NoSpacing"/>
              <w:rPr>
                <w:lang w:val="ro-RO"/>
              </w:rPr>
            </w:pPr>
            <w:r w:rsidRPr="00CE104C">
              <w:rPr>
                <w:lang w:val="ro-RO"/>
              </w:rPr>
              <w:t xml:space="preserve">Momeală </w:t>
            </w:r>
            <w:r w:rsidRPr="00CE104C">
              <w:rPr>
                <w:rFonts w:ascii="Cambria Math" w:hAnsi="Cambria Math" w:cs="Cambria Math"/>
                <w:lang w:val="ro-RO"/>
              </w:rPr>
              <w:t>ȋ</w:t>
            </w:r>
            <w:r w:rsidRPr="00CE104C">
              <w:rPr>
                <w:lang w:val="ro-RO"/>
              </w:rPr>
              <w:t>n tub HDPE sau  găleată</w:t>
            </w:r>
          </w:p>
          <w:p w:rsidR="00CE104C" w:rsidRPr="00CE104C" w:rsidRDefault="00CE104C" w:rsidP="003D018B">
            <w:pPr>
              <w:pStyle w:val="NoSpacing"/>
              <w:rPr>
                <w:b/>
                <w:lang w:val="ro-RO"/>
              </w:rPr>
            </w:pP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 xml:space="preserve">oareci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 xml:space="preserve">i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ș</w:t>
            </w:r>
            <w:r w:rsidRPr="00CE104C">
              <w:rPr>
                <w:u w:val="single"/>
                <w:lang w:val="ro-RO"/>
              </w:rPr>
              <w:t xml:space="preserve">obolani - În exterior </w:t>
            </w:r>
            <w:r w:rsidRPr="00CE104C">
              <w:rPr>
                <w:rFonts w:ascii="Cambria Math" w:hAnsi="Cambria Math" w:cs="Cambria Math"/>
                <w:u w:val="single"/>
                <w:lang w:val="ro-RO"/>
              </w:rPr>
              <w:t>ȋ</w:t>
            </w:r>
            <w:r w:rsidRPr="00CE104C">
              <w:rPr>
                <w:u w:val="single"/>
                <w:lang w:val="ro-RO"/>
              </w:rPr>
              <w:t>n jurul clădirilor</w:t>
            </w:r>
          </w:p>
          <w:p w:rsidR="00CE104C" w:rsidRPr="00CE104C" w:rsidRDefault="00CE104C" w:rsidP="003D018B">
            <w:pPr>
              <w:pStyle w:val="NoSpacing"/>
              <w:rPr>
                <w:lang w:val="ro-RO"/>
              </w:rPr>
            </w:pPr>
            <w:r w:rsidRPr="00CE104C">
              <w:rPr>
                <w:lang w:val="ro-RO"/>
              </w:rPr>
              <w:t xml:space="preserve">Dimensiunea ambalajului: 2.5kg, 3kg, 5kg, 10kg. </w:t>
            </w:r>
          </w:p>
          <w:p w:rsidR="009E619B" w:rsidRPr="00AA77DB" w:rsidRDefault="00CE104C" w:rsidP="003D018B">
            <w:pPr>
              <w:pStyle w:val="NoSpacing"/>
              <w:rPr>
                <w:lang w:val="ro-RO"/>
              </w:rPr>
            </w:pPr>
            <w:r w:rsidRPr="00CE104C">
              <w:rPr>
                <w:lang w:val="ro-RO"/>
              </w:rPr>
              <w:t xml:space="preserve">Momeală </w:t>
            </w:r>
            <w:r w:rsidRPr="00CE104C">
              <w:rPr>
                <w:rFonts w:ascii="Cambria Math" w:hAnsi="Cambria Math" w:cs="Cambria Math"/>
                <w:lang w:val="ro-RO"/>
              </w:rPr>
              <w:t>ȋ</w:t>
            </w:r>
            <w:r w:rsidRPr="00CE104C">
              <w:rPr>
                <w:lang w:val="ro-RO"/>
              </w:rPr>
              <w:t>n tub HDPE sau  găleată.</w:t>
            </w:r>
          </w:p>
        </w:tc>
      </w:tr>
    </w:tbl>
    <w:p w:rsidR="00E72832" w:rsidRPr="003D018B" w:rsidRDefault="00E72832" w:rsidP="003D018B">
      <w:pPr>
        <w:pStyle w:val="NoSpacing"/>
        <w:rPr>
          <w:b/>
          <w:sz w:val="10"/>
          <w:lang w:val="ro-RO"/>
        </w:rPr>
      </w:pPr>
    </w:p>
    <w:p w:rsidR="00B66405" w:rsidRPr="008430D4" w:rsidRDefault="00B66405" w:rsidP="003D018B">
      <w:pPr>
        <w:pStyle w:val="NoSpacing"/>
        <w:rPr>
          <w:b/>
          <w:lang w:val="ro-RO"/>
        </w:rPr>
      </w:pPr>
      <w:r w:rsidRPr="008430D4">
        <w:rPr>
          <w:b/>
          <w:lang w:val="ro-RO"/>
        </w:rPr>
        <w:t xml:space="preserve">XII. POSIBILE EFECTE ADVERSE </w:t>
      </w:r>
      <w:r w:rsidR="00B03652" w:rsidRPr="008430D4">
        <w:rPr>
          <w:b/>
          <w:lang w:val="ro-RO"/>
        </w:rPr>
        <w:t xml:space="preserve"> </w:t>
      </w:r>
      <w:r w:rsidRPr="008430D4">
        <w:rPr>
          <w:b/>
          <w:lang w:val="ro-RO"/>
        </w:rPr>
        <w:t xml:space="preserve">DIRECTE </w:t>
      </w:r>
      <w:r w:rsidR="00B03652" w:rsidRPr="008430D4">
        <w:rPr>
          <w:b/>
          <w:lang w:val="ro-RO"/>
        </w:rPr>
        <w:t xml:space="preserve"> </w:t>
      </w:r>
      <w:r w:rsidRPr="008430D4">
        <w:rPr>
          <w:b/>
          <w:lang w:val="ro-RO"/>
        </w:rPr>
        <w:t xml:space="preserve">SAU </w:t>
      </w:r>
      <w:r w:rsidR="00B03652" w:rsidRPr="008430D4">
        <w:rPr>
          <w:b/>
          <w:lang w:val="ro-RO"/>
        </w:rPr>
        <w:t xml:space="preserve"> </w:t>
      </w:r>
      <w:r w:rsidRPr="008430D4">
        <w:rPr>
          <w:b/>
          <w:lang w:val="ro-RO"/>
        </w:rPr>
        <w:t xml:space="preserve"> INDIRECTE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A77DB">
        <w:tc>
          <w:tcPr>
            <w:tcW w:w="9923" w:type="dxa"/>
          </w:tcPr>
          <w:p w:rsidR="00B66405" w:rsidRPr="007707AC" w:rsidRDefault="00B66405" w:rsidP="003D018B">
            <w:pPr>
              <w:pStyle w:val="NoSpacing"/>
              <w:rPr>
                <w:lang w:val="ro-RO"/>
              </w:rPr>
            </w:pPr>
            <w:r w:rsidRPr="001A3246">
              <w:rPr>
                <w:u w:val="single"/>
                <w:lang w:val="ro-RO"/>
              </w:rPr>
              <w:t>Asupra sănăt</w:t>
            </w:r>
            <w:r w:rsidR="003711FA" w:rsidRPr="001A3246">
              <w:rPr>
                <w:u w:val="single"/>
                <w:lang w:val="ro-RO"/>
              </w:rPr>
              <w:t>ăt</w:t>
            </w:r>
            <w:r w:rsidRPr="001A3246">
              <w:rPr>
                <w:u w:val="single"/>
                <w:lang w:val="ro-RO"/>
              </w:rPr>
              <w:t>ii umane</w:t>
            </w:r>
            <w:r w:rsidR="00A616BE" w:rsidRPr="001A3246">
              <w:rPr>
                <w:lang w:val="ro-RO"/>
              </w:rPr>
              <w:t xml:space="preserve">: </w:t>
            </w:r>
            <w:r w:rsidR="00991F54" w:rsidRPr="00991F54">
              <w:rPr>
                <w:lang w:val="ro-RO"/>
              </w:rPr>
              <w:t>Acest produs contine o substanta anticoagulanta.</w:t>
            </w:r>
            <w:r w:rsidR="003D018B">
              <w:rPr>
                <w:lang w:val="ro-RO"/>
              </w:rPr>
              <w:t xml:space="preserve"> </w:t>
            </w:r>
            <w:r w:rsidR="00991F54" w:rsidRPr="00991F54">
              <w:rPr>
                <w:lang w:val="ro-RO"/>
              </w:rPr>
              <w:t>In caz de ingestie simptomele pot include sangerari nazale sau gingivoragii, posibil intarziate. In cazuri grave, pot aparea vanatai si sange in fecale sau urina.</w:t>
            </w:r>
          </w:p>
        </w:tc>
      </w:tr>
      <w:tr w:rsidR="00B66405" w:rsidRPr="007707AC" w:rsidTr="00AA77DB">
        <w:tc>
          <w:tcPr>
            <w:tcW w:w="9923" w:type="dxa"/>
          </w:tcPr>
          <w:p w:rsidR="009214A2" w:rsidRPr="009214A2" w:rsidRDefault="00B66405" w:rsidP="003D018B">
            <w:pPr>
              <w:pStyle w:val="NoSpacing"/>
              <w:rPr>
                <w:u w:val="single"/>
                <w:lang w:val="it-IT"/>
              </w:rPr>
            </w:pPr>
            <w:r w:rsidRPr="00016938">
              <w:rPr>
                <w:u w:val="single"/>
                <w:lang w:val="ro-RO"/>
              </w:rPr>
              <w:t>Asupra sănăt</w:t>
            </w:r>
            <w:r w:rsidR="00DE5738" w:rsidRPr="00016938">
              <w:rPr>
                <w:u w:val="single"/>
                <w:lang w:val="ro-RO"/>
              </w:rPr>
              <w:t>ăt</w:t>
            </w:r>
            <w:r w:rsidRPr="00016938">
              <w:rPr>
                <w:u w:val="single"/>
                <w:lang w:val="ro-RO"/>
              </w:rPr>
              <w:t xml:space="preserve">ii animalelor </w:t>
            </w:r>
            <w:r w:rsidRPr="005B636F">
              <w:rPr>
                <w:u w:val="single"/>
                <w:lang w:val="ro-RO"/>
              </w:rPr>
              <w:t>nevizat</w:t>
            </w:r>
            <w:r w:rsidRPr="005B636F">
              <w:rPr>
                <w:lang w:val="ro-RO"/>
              </w:rPr>
              <w:t>e</w:t>
            </w:r>
            <w:r w:rsidR="00DE5738" w:rsidRPr="005B636F">
              <w:rPr>
                <w:lang w:val="ro-RO"/>
              </w:rPr>
              <w:t xml:space="preserve">: </w:t>
            </w:r>
            <w:r w:rsidR="009214A2" w:rsidRPr="005B636F">
              <w:rPr>
                <w:u w:val="single"/>
                <w:lang w:val="it-IT"/>
              </w:rPr>
              <w:t xml:space="preserve">Identificarea </w:t>
            </w:r>
            <w:r w:rsidR="009214A2" w:rsidRPr="009214A2">
              <w:rPr>
                <w:u w:val="single"/>
                <w:lang w:val="it-IT"/>
              </w:rPr>
              <w:t>pericolelor</w:t>
            </w:r>
          </w:p>
          <w:p w:rsidR="009214A2" w:rsidRPr="009214A2" w:rsidRDefault="009214A2" w:rsidP="003D018B">
            <w:pPr>
              <w:pStyle w:val="NoSpacing"/>
              <w:rPr>
                <w:lang w:val="it-IT"/>
              </w:rPr>
            </w:pPr>
            <w:r w:rsidRPr="009214A2">
              <w:rPr>
                <w:lang w:val="it-IT"/>
              </w:rPr>
              <w:t>Poate provoca leziuni ale organelor în caz de expunere prelungită sau repetată.</w:t>
            </w:r>
          </w:p>
          <w:p w:rsidR="009214A2" w:rsidRPr="009214A2" w:rsidRDefault="009214A2" w:rsidP="003D018B">
            <w:pPr>
              <w:pStyle w:val="NoSpacing"/>
              <w:rPr>
                <w:lang w:val="it-IT"/>
              </w:rPr>
            </w:pPr>
            <w:r w:rsidRPr="009214A2">
              <w:rPr>
                <w:lang w:val="it-IT"/>
              </w:rPr>
              <w:t>Poate forma un amestec inflamabil de praf si aer.</w:t>
            </w:r>
          </w:p>
          <w:p w:rsidR="009214A2" w:rsidRPr="009214A2" w:rsidRDefault="009214A2" w:rsidP="003D018B">
            <w:pPr>
              <w:pStyle w:val="NoSpacing"/>
              <w:rPr>
                <w:lang w:val="it-IT"/>
              </w:rPr>
            </w:pPr>
            <w:r w:rsidRPr="009214A2">
              <w:rPr>
                <w:lang w:val="it-IT"/>
              </w:rPr>
              <w:t>Produs nociv pentru animalele sălbatice.</w:t>
            </w:r>
          </w:p>
          <w:p w:rsidR="009214A2" w:rsidRPr="009214A2" w:rsidRDefault="009214A2" w:rsidP="003D018B">
            <w:pPr>
              <w:pStyle w:val="NoSpacing"/>
              <w:rPr>
                <w:lang w:val="it-IT"/>
              </w:rPr>
            </w:pPr>
            <w:r w:rsidRPr="009214A2">
              <w:rPr>
                <w:lang w:val="it-IT"/>
              </w:rPr>
              <w:t>Atunci când produsul este utilizat în zonele publice, exista riscul otrăvirii primare sau secundare cu anticoagulant, motiv pentru care zonele tratate ar trebui să fie marcate si insotite de o notă de avertizare cu privire la acest risc.</w:t>
            </w:r>
          </w:p>
          <w:p w:rsidR="009214A2" w:rsidRPr="009214A2" w:rsidRDefault="009214A2" w:rsidP="003D018B">
            <w:pPr>
              <w:pStyle w:val="NoSpacing"/>
              <w:rPr>
                <w:lang w:val="ro-RO"/>
              </w:rPr>
            </w:pPr>
            <w:r w:rsidRPr="009214A2">
              <w:rPr>
                <w:lang w:val="ro-RO"/>
              </w:rPr>
              <w:t>Acest produs con</w:t>
            </w:r>
            <w:r w:rsidRPr="009214A2">
              <w:rPr>
                <w:rFonts w:ascii="Cambria Math" w:hAnsi="Cambria Math" w:cs="Cambria Math"/>
                <w:lang w:val="ro-RO"/>
              </w:rPr>
              <w:t>ț</w:t>
            </w:r>
            <w:r w:rsidRPr="009214A2">
              <w:rPr>
                <w:lang w:val="ro-RO"/>
              </w:rPr>
              <w:t>ine o substan</w:t>
            </w:r>
            <w:r w:rsidRPr="009214A2">
              <w:rPr>
                <w:rFonts w:ascii="Cambria Math" w:hAnsi="Cambria Math" w:cs="Cambria Math"/>
                <w:lang w:val="ro-RO"/>
              </w:rPr>
              <w:t>ț</w:t>
            </w:r>
            <w:r w:rsidRPr="009214A2">
              <w:rPr>
                <w:lang w:val="ro-RO"/>
              </w:rPr>
              <w:t>ă anticoagulantă. Dacă este ingerat, simptomele, care pot fi întârziate, pot include hemoragii la nivelul mucoaselor gingivale si nazale. În cazuri severe pot apărea echimoze, hematoame ale articula</w:t>
            </w:r>
            <w:r w:rsidRPr="009214A2">
              <w:rPr>
                <w:rFonts w:ascii="Cambria Math" w:hAnsi="Cambria Math" w:cs="Cambria Math"/>
                <w:lang w:val="ro-RO"/>
              </w:rPr>
              <w:t>ț</w:t>
            </w:r>
            <w:r w:rsidRPr="009214A2">
              <w:rPr>
                <w:lang w:val="ro-RO"/>
              </w:rPr>
              <w:t xml:space="preserve">iilor </w:t>
            </w:r>
            <w:r w:rsidRPr="009214A2">
              <w:rPr>
                <w:rFonts w:ascii="Cambria Math" w:hAnsi="Cambria Math" w:cs="Cambria Math"/>
                <w:lang w:val="ro-RO"/>
              </w:rPr>
              <w:t>ș</w:t>
            </w:r>
            <w:r w:rsidRPr="009214A2">
              <w:rPr>
                <w:lang w:val="ro-RO"/>
              </w:rPr>
              <w:t>i sânge prezent în fecale sau urină.</w:t>
            </w:r>
            <w:r w:rsidRPr="009214A2">
              <w:t xml:space="preserve"> </w:t>
            </w:r>
            <w:r w:rsidRPr="009214A2">
              <w:rPr>
                <w:lang w:val="ro-RO"/>
              </w:rPr>
              <w:t>Din cauza modului întârziat de ac</w:t>
            </w:r>
            <w:r w:rsidRPr="009214A2">
              <w:rPr>
                <w:rFonts w:ascii="Cambria Math" w:hAnsi="Cambria Math" w:cs="Cambria Math"/>
                <w:lang w:val="ro-RO"/>
              </w:rPr>
              <w:t>ț</w:t>
            </w:r>
            <w:r w:rsidRPr="009214A2">
              <w:rPr>
                <w:lang w:val="ro-RO"/>
              </w:rPr>
              <w:t>iune, rodenticidele anticoagulante î</w:t>
            </w:r>
            <w:r w:rsidRPr="009214A2">
              <w:rPr>
                <w:rFonts w:ascii="Cambria Math" w:hAnsi="Cambria Math" w:cs="Cambria Math"/>
                <w:lang w:val="ro-RO"/>
              </w:rPr>
              <w:t>ș</w:t>
            </w:r>
            <w:r w:rsidRPr="009214A2">
              <w:rPr>
                <w:lang w:val="ro-RO"/>
              </w:rPr>
              <w:t xml:space="preserve">i pot face efectul după 4 până la 10 zile, după consumarea efectivă a momelii </w:t>
            </w:r>
          </w:p>
          <w:p w:rsidR="009214A2" w:rsidRPr="009214A2" w:rsidRDefault="009214A2" w:rsidP="003D018B">
            <w:pPr>
              <w:pStyle w:val="NoSpacing"/>
              <w:rPr>
                <w:lang w:val="ro-RO"/>
              </w:rPr>
            </w:pPr>
            <w:r w:rsidRPr="009214A2">
              <w:rPr>
                <w:lang w:val="ro-RO"/>
              </w:rPr>
              <w:t>Acest produs con</w:t>
            </w:r>
            <w:r w:rsidRPr="009214A2">
              <w:rPr>
                <w:rFonts w:ascii="Cambria Math" w:hAnsi="Cambria Math" w:cs="Cambria Math"/>
                <w:lang w:val="ro-RO"/>
              </w:rPr>
              <w:t>ț</w:t>
            </w:r>
            <w:r w:rsidRPr="009214A2">
              <w:rPr>
                <w:lang w:val="ro-RO"/>
              </w:rPr>
              <w:t>inand anticoagulante, ac</w:t>
            </w:r>
            <w:r w:rsidRPr="009214A2">
              <w:rPr>
                <w:rFonts w:ascii="Cambria Math" w:hAnsi="Cambria Math" w:cs="Cambria Math"/>
                <w:lang w:val="ro-RO"/>
              </w:rPr>
              <w:t>ț</w:t>
            </w:r>
            <w:r w:rsidRPr="009214A2">
              <w:rPr>
                <w:lang w:val="ro-RO"/>
              </w:rPr>
              <w:t xml:space="preserve">ionează prin interferarea cu sinteza protrombinei. Măsura specifică a efectului este timpul de protrombină. De notat ca acest lucru nu poate deveni prelungit până la 12-18 ore de la ingestie. Timpul de protrombină </w:t>
            </w:r>
            <w:r w:rsidRPr="009214A2">
              <w:rPr>
                <w:rFonts w:ascii="Cambria Math" w:hAnsi="Cambria Math" w:cs="Cambria Math"/>
                <w:lang w:val="ro-RO"/>
              </w:rPr>
              <w:t>ș</w:t>
            </w:r>
            <w:r w:rsidRPr="009214A2">
              <w:rPr>
                <w:lang w:val="ro-RO"/>
              </w:rPr>
              <w:t>i hemoglobina trebuie monitorizate</w:t>
            </w:r>
          </w:p>
          <w:p w:rsidR="009214A2" w:rsidRPr="009214A2" w:rsidRDefault="009214A2" w:rsidP="003D018B">
            <w:pPr>
              <w:pStyle w:val="NoSpacing"/>
              <w:rPr>
                <w:lang w:val="ro-RO"/>
              </w:rPr>
            </w:pPr>
            <w:r w:rsidRPr="009214A2">
              <w:rPr>
                <w:lang w:val="ro-RO"/>
              </w:rPr>
              <w:t>In caz de inghitire de către un animal de companie, nu se va provoca voma, se va contacta un medic veterinar si se vor prezenta informa</w:t>
            </w:r>
            <w:r w:rsidRPr="009214A2">
              <w:rPr>
                <w:rFonts w:ascii="Cambria Math" w:hAnsi="Cambria Math" w:cs="Cambria Math"/>
                <w:lang w:val="ro-RO"/>
              </w:rPr>
              <w:t>ț</w:t>
            </w:r>
            <w:r w:rsidRPr="009214A2">
              <w:rPr>
                <w:lang w:val="ro-RO"/>
              </w:rPr>
              <w:t>iile incluse in informatiile produsului.</w:t>
            </w:r>
          </w:p>
          <w:p w:rsidR="00DE5738" w:rsidRPr="007707AC" w:rsidRDefault="009214A2" w:rsidP="003D018B">
            <w:pPr>
              <w:pStyle w:val="NoSpacing"/>
              <w:rPr>
                <w:lang w:val="ro-RO"/>
              </w:rPr>
            </w:pPr>
            <w:r w:rsidRPr="009214A2">
              <w:rPr>
                <w:lang w:val="ro-RO"/>
              </w:rPr>
              <w:t>Antidot: Vitamina K1 administrată numai de personal medical veterinar.</w:t>
            </w:r>
          </w:p>
        </w:tc>
      </w:tr>
      <w:tr w:rsidR="00B66405" w:rsidRPr="007707AC" w:rsidTr="00AA77DB">
        <w:tc>
          <w:tcPr>
            <w:tcW w:w="9923" w:type="dxa"/>
          </w:tcPr>
          <w:p w:rsidR="00EB1EFF" w:rsidRPr="00EB1EFF" w:rsidRDefault="00B66405" w:rsidP="003D018B">
            <w:pPr>
              <w:pStyle w:val="NoSpacing"/>
              <w:rPr>
                <w:lang w:val="ro-RO"/>
              </w:rPr>
            </w:pPr>
            <w:r w:rsidRPr="00326DE7">
              <w:rPr>
                <w:u w:val="single"/>
                <w:lang w:val="ro-RO"/>
              </w:rPr>
              <w:t>Asupra mediului</w:t>
            </w:r>
            <w:r w:rsidR="00400263" w:rsidRPr="00326DE7">
              <w:rPr>
                <w:lang w:val="ro-RO"/>
              </w:rPr>
              <w:t xml:space="preserve">: </w:t>
            </w:r>
            <w:r w:rsidR="00EB1EFF" w:rsidRPr="00EB1EFF">
              <w:rPr>
                <w:lang w:val="ro-RO"/>
              </w:rPr>
              <w:t>Sol: trebuie evitata cat mai mult expunerea solului la produsul formulat precum si evitarea patrunderii in sol, tinand cont de proprietatile PBT al brodifacumului.</w:t>
            </w:r>
            <w:r w:rsidR="005B636F">
              <w:rPr>
                <w:lang w:val="ro-RO"/>
              </w:rPr>
              <w:t xml:space="preserve"> </w:t>
            </w:r>
            <w:r w:rsidR="00EB1EFF" w:rsidRPr="00EB1EFF">
              <w:rPr>
                <w:lang w:val="ro-RO"/>
              </w:rPr>
              <w:t>Pe baza informatiilor disponibilile nu este de asteptat ca produsul sa induca efecte adverse in mediu cand este utilizat conform instructiunilor.</w:t>
            </w:r>
          </w:p>
          <w:p w:rsidR="00EB1EFF" w:rsidRPr="00EB1EFF" w:rsidRDefault="00EB1EFF" w:rsidP="003D018B">
            <w:pPr>
              <w:pStyle w:val="NoSpacing"/>
              <w:rPr>
                <w:lang w:val="ro-RO"/>
              </w:rPr>
            </w:pPr>
            <w:r w:rsidRPr="00EB1EFF">
              <w:rPr>
                <w:lang w:val="ro-RO"/>
              </w:rPr>
              <w:t>Apa: Substanta activa indeplineste criteriile de PBT: este persistenta in apa, cu tendinte de bioacumulare in organisme si foarte toxica.</w:t>
            </w:r>
          </w:p>
          <w:p w:rsidR="00EB1EFF" w:rsidRPr="00EB1EFF" w:rsidRDefault="00EB1EFF" w:rsidP="003D018B">
            <w:pPr>
              <w:pStyle w:val="NoSpacing"/>
              <w:rPr>
                <w:lang w:val="ro-RO"/>
              </w:rPr>
            </w:pPr>
            <w:r w:rsidRPr="00EB1EFF">
              <w:rPr>
                <w:lang w:val="ro-RO"/>
              </w:rPr>
              <w:t>Aer: Nu este de asteptat sa rezulte pierderi, acumulari de substanta activa in aer in timpul utilizarii.</w:t>
            </w:r>
          </w:p>
          <w:p w:rsidR="00EB1EFF" w:rsidRPr="00EB1EFF" w:rsidRDefault="00EB1EFF" w:rsidP="003D018B">
            <w:pPr>
              <w:pStyle w:val="NoSpacing"/>
              <w:rPr>
                <w:lang w:val="ro-RO"/>
              </w:rPr>
            </w:pPr>
            <w:r w:rsidRPr="00EB1EFF">
              <w:rPr>
                <w:lang w:val="ro-RO"/>
              </w:rPr>
              <w:lastRenderedPageBreak/>
              <w:t>Organismele acvatice: Produsul prezinta un risc acceptabil pentru organismele acvatice.</w:t>
            </w:r>
          </w:p>
          <w:p w:rsidR="00B66405" w:rsidRPr="00326DE7" w:rsidRDefault="00EB1EFF" w:rsidP="003D018B">
            <w:pPr>
              <w:pStyle w:val="NoSpacing"/>
              <w:rPr>
                <w:lang w:val="ro-RO"/>
              </w:rPr>
            </w:pPr>
            <w:r w:rsidRPr="00EB1EFF">
              <w:rPr>
                <w:lang w:val="ro-RO"/>
              </w:rPr>
              <w:t>Alte organisme netinta: Produsul nu prezinta risc neacceptabil pentru organismele din mediul terestru. Fara efecte semnificative asupra proceselor de respiratie/nitrificare din sol.</w:t>
            </w:r>
          </w:p>
        </w:tc>
      </w:tr>
    </w:tbl>
    <w:p w:rsidR="00B82AAC" w:rsidRPr="003D018B" w:rsidRDefault="00B82AAC" w:rsidP="003D018B">
      <w:pPr>
        <w:pStyle w:val="NoSpacing"/>
        <w:rPr>
          <w:b/>
          <w:sz w:val="10"/>
          <w:lang w:val="ro-RO"/>
        </w:rPr>
      </w:pPr>
    </w:p>
    <w:p w:rsidR="00B66405" w:rsidRPr="008430D4" w:rsidRDefault="00B66405" w:rsidP="003D018B">
      <w:pPr>
        <w:pStyle w:val="NoSpacing"/>
        <w:rPr>
          <w:b/>
          <w:lang w:val="ro-RO"/>
        </w:rPr>
      </w:pPr>
      <w:r w:rsidRPr="008430D4">
        <w:rPr>
          <w:b/>
          <w:lang w:val="ro-RO"/>
        </w:rPr>
        <w:t>XIII. ORGANISMELE DĂUNĂTOARE VIZATE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701"/>
        <w:gridCol w:w="2127"/>
        <w:gridCol w:w="1559"/>
      </w:tblGrid>
      <w:tr w:rsidR="00CE47C0" w:rsidRPr="00F23032" w:rsidTr="00E00F3E">
        <w:tc>
          <w:tcPr>
            <w:tcW w:w="1560" w:type="dxa"/>
            <w:shd w:val="clear" w:color="auto" w:fill="auto"/>
          </w:tcPr>
          <w:p w:rsidR="00B66405" w:rsidRPr="00F23032" w:rsidRDefault="00B66405" w:rsidP="003D018B">
            <w:pPr>
              <w:pStyle w:val="NoSpacing"/>
              <w:rPr>
                <w:lang w:val="ro-RO"/>
              </w:rPr>
            </w:pPr>
            <w:r w:rsidRPr="00F23032">
              <w:rPr>
                <w:lang w:val="ro-RO"/>
              </w:rPr>
              <w:t>Activitatea</w:t>
            </w:r>
          </w:p>
        </w:tc>
        <w:tc>
          <w:tcPr>
            <w:tcW w:w="2976" w:type="dxa"/>
            <w:shd w:val="clear" w:color="auto" w:fill="auto"/>
          </w:tcPr>
          <w:p w:rsidR="00B66405" w:rsidRPr="00F23032" w:rsidRDefault="00B66405" w:rsidP="003D018B">
            <w:pPr>
              <w:pStyle w:val="NoSpacing"/>
              <w:rPr>
                <w:lang w:val="ro-RO"/>
              </w:rPr>
            </w:pPr>
            <w:r w:rsidRPr="00F23032">
              <w:rPr>
                <w:lang w:val="ro-RO"/>
              </w:rPr>
              <w:t>Metoda de testare / Protocolul de testare</w:t>
            </w:r>
          </w:p>
        </w:tc>
        <w:tc>
          <w:tcPr>
            <w:tcW w:w="1701" w:type="dxa"/>
            <w:shd w:val="clear" w:color="auto" w:fill="auto"/>
          </w:tcPr>
          <w:p w:rsidR="00B66405" w:rsidRPr="00F23032" w:rsidRDefault="00B66405" w:rsidP="003D018B">
            <w:pPr>
              <w:pStyle w:val="NoSpacing"/>
              <w:rPr>
                <w:lang w:val="ro-RO"/>
              </w:rPr>
            </w:pPr>
            <w:r w:rsidRPr="00F23032">
              <w:rPr>
                <w:lang w:val="ro-RO"/>
              </w:rPr>
              <w:t>Specia</w:t>
            </w:r>
            <w:r w:rsidR="009A46FB" w:rsidRPr="00F23032">
              <w:rPr>
                <w:lang w:val="ro-RO"/>
              </w:rPr>
              <w:t>/Tulpina</w:t>
            </w:r>
          </w:p>
        </w:tc>
        <w:tc>
          <w:tcPr>
            <w:tcW w:w="2127" w:type="dxa"/>
            <w:shd w:val="clear" w:color="auto" w:fill="auto"/>
          </w:tcPr>
          <w:p w:rsidR="00B66405" w:rsidRPr="00F23032" w:rsidRDefault="00B66405" w:rsidP="003D018B">
            <w:pPr>
              <w:pStyle w:val="NoSpacing"/>
              <w:rPr>
                <w:lang w:val="ro-RO"/>
              </w:rPr>
            </w:pPr>
            <w:r w:rsidRPr="00F23032">
              <w:rPr>
                <w:lang w:val="ro-RO"/>
              </w:rPr>
              <w:t>Concentraţii</w:t>
            </w:r>
          </w:p>
        </w:tc>
        <w:tc>
          <w:tcPr>
            <w:tcW w:w="1559" w:type="dxa"/>
            <w:shd w:val="clear" w:color="auto" w:fill="auto"/>
          </w:tcPr>
          <w:p w:rsidR="00B66405" w:rsidRPr="00F23032" w:rsidRDefault="00B66405" w:rsidP="003D018B">
            <w:pPr>
              <w:pStyle w:val="NoSpacing"/>
              <w:rPr>
                <w:lang w:val="ro-RO"/>
              </w:rPr>
            </w:pPr>
            <w:r w:rsidRPr="00F23032">
              <w:rPr>
                <w:lang w:val="ro-RO"/>
              </w:rPr>
              <w:t>Timpi de acţiune</w:t>
            </w:r>
          </w:p>
        </w:tc>
      </w:tr>
      <w:tr w:rsidR="000F1923" w:rsidRPr="00F23032" w:rsidTr="00E00F3E">
        <w:tc>
          <w:tcPr>
            <w:tcW w:w="1560" w:type="dxa"/>
            <w:shd w:val="clear" w:color="auto" w:fill="auto"/>
          </w:tcPr>
          <w:p w:rsidR="000F1923" w:rsidRPr="00F23032" w:rsidRDefault="000F1923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Evaluarea eficacităţii/</w:t>
            </w:r>
          </w:p>
          <w:p w:rsidR="000F1923" w:rsidRPr="00F23032" w:rsidRDefault="000F1923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palatabilităţii</w:t>
            </w:r>
          </w:p>
          <w:p w:rsidR="000F1923" w:rsidRPr="00F23032" w:rsidRDefault="000F1923" w:rsidP="003D018B">
            <w:pPr>
              <w:rPr>
                <w:b/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biocide</w:t>
            </w:r>
          </w:p>
        </w:tc>
        <w:tc>
          <w:tcPr>
            <w:tcW w:w="2976" w:type="dxa"/>
            <w:shd w:val="clear" w:color="auto" w:fill="auto"/>
          </w:tcPr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Metode de referinţă: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- EPPO 1982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MAFF 1990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- Instruc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iuni TNsG Evaluarea produsului-Capitolul 7 –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anexele sale</w:t>
            </w:r>
          </w:p>
          <w:p w:rsidR="000F1923" w:rsidRPr="00F23032" w:rsidRDefault="000F1923" w:rsidP="003D018B">
            <w:pPr>
              <w:ind w:right="39"/>
              <w:rPr>
                <w:noProof/>
              </w:rPr>
            </w:pPr>
            <w:r w:rsidRPr="00F23032">
              <w:rPr>
                <w:noProof/>
                <w:lang w:val="ro-RO"/>
              </w:rPr>
              <w:t>- Instruc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iuni pentru evaluarea biologică a rodenticidelor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Testare pe teren în   Shropshire (UK)</w:t>
            </w:r>
            <w:r w:rsidR="00F23032">
              <w:rPr>
                <w:noProof/>
                <w:lang w:val="ro-RO"/>
              </w:rPr>
              <w:t>.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Studiu de eficacitate: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Locaţia aleasă este o fermă cu produc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ie de  lapte, unde s-a observat infestarea cu şobolani bruni.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În timpul perioadei de tratament 61 sta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ii de momeală (3*20 g bloc de ceară/sta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ie) au fost plasate în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în jurul clădirilor agricole.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În perioada pre-tratament:</w:t>
            </w:r>
          </w:p>
          <w:p w:rsidR="000F1923" w:rsidRPr="00F23032" w:rsidRDefault="000F1923" w:rsidP="00796B7A">
            <w:pPr>
              <w:ind w:right="4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- s-a observat o infestare înaltă;</w:t>
            </w:r>
          </w:p>
          <w:p w:rsidR="000F1923" w:rsidRPr="00F23032" w:rsidRDefault="000F1923" w:rsidP="00796B7A">
            <w:pPr>
              <w:ind w:right="4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-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obolanii au consumat 3,1 kg de momeală grâu uscat, într-o singură noapte.</w:t>
            </w:r>
          </w:p>
          <w:p w:rsidR="000F1923" w:rsidRPr="003D018B" w:rsidRDefault="000F1923" w:rsidP="00796B7A">
            <w:pPr>
              <w:ind w:right="40"/>
              <w:rPr>
                <w:noProof/>
                <w:sz w:val="10"/>
                <w:lang w:val="ro-RO"/>
              </w:rPr>
            </w:pPr>
          </w:p>
          <w:p w:rsidR="000F1923" w:rsidRPr="00F23032" w:rsidRDefault="000F1923" w:rsidP="00796B7A">
            <w:pPr>
              <w:ind w:right="4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În perioada post-tratament:</w:t>
            </w:r>
          </w:p>
          <w:p w:rsidR="000F1923" w:rsidRPr="00F23032" w:rsidRDefault="000F1923" w:rsidP="00796B7A">
            <w:pPr>
              <w:ind w:right="4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- nu s-a observat nici o urmă de rozătoare</w:t>
            </w:r>
          </w:p>
        </w:tc>
        <w:tc>
          <w:tcPr>
            <w:tcW w:w="1701" w:type="dxa"/>
            <w:shd w:val="clear" w:color="auto" w:fill="auto"/>
          </w:tcPr>
          <w:p w:rsidR="000F1923" w:rsidRPr="00F23032" w:rsidRDefault="000F1923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obolan brun</w:t>
            </w:r>
          </w:p>
          <w:p w:rsidR="000F1923" w:rsidRPr="00F23032" w:rsidRDefault="000F1923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F23032">
              <w:rPr>
                <w:i/>
                <w:noProof/>
                <w:lang w:val="ro-RO"/>
              </w:rPr>
              <w:t>Rattus norvegicus</w:t>
            </w:r>
            <w:r w:rsidRPr="00F23032">
              <w:rPr>
                <w:noProof/>
                <w:lang w:val="ro-RO"/>
              </w:rPr>
              <w:t>)</w:t>
            </w:r>
          </w:p>
          <w:p w:rsidR="000F1923" w:rsidRPr="00F23032" w:rsidRDefault="000F1923" w:rsidP="003D018B">
            <w:pPr>
              <w:ind w:left="75" w:right="-108"/>
              <w:jc w:val="center"/>
              <w:rPr>
                <w:noProof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0F1923" w:rsidRPr="00F23032" w:rsidRDefault="000F1923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Produs proaspăt, 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 de substan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="00F23032">
              <w:rPr>
                <w:noProof/>
                <w:lang w:val="ro-RO"/>
              </w:rPr>
              <w:t xml:space="preserve">a </w:t>
            </w:r>
            <w:r w:rsidRPr="00F23032">
              <w:rPr>
                <w:noProof/>
                <w:lang w:val="ro-RO"/>
              </w:rPr>
              <w:t>activă</w:t>
            </w:r>
          </w:p>
          <w:p w:rsidR="000F1923" w:rsidRPr="00F23032" w:rsidRDefault="000F1923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50 ppm brodifacoum</w:t>
            </w:r>
          </w:p>
        </w:tc>
        <w:tc>
          <w:tcPr>
            <w:tcW w:w="1559" w:type="dxa"/>
            <w:shd w:val="clear" w:color="auto" w:fill="auto"/>
          </w:tcPr>
          <w:p w:rsidR="000F1923" w:rsidRPr="00F23032" w:rsidRDefault="000F1923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Control asupra infestării: 98,8%, după 11 zile de la ingerare.</w:t>
            </w:r>
          </w:p>
          <w:p w:rsidR="000F1923" w:rsidRPr="00F23032" w:rsidRDefault="000F1923" w:rsidP="003D018B">
            <w:pPr>
              <w:rPr>
                <w:noProof/>
                <w:lang w:val="ro-RO"/>
              </w:rPr>
            </w:pPr>
          </w:p>
          <w:p w:rsidR="000F1923" w:rsidRPr="00F23032" w:rsidRDefault="000F1923" w:rsidP="003D018B">
            <w:pPr>
              <w:rPr>
                <w:noProof/>
                <w:lang w:val="ro-RO"/>
              </w:rPr>
            </w:pPr>
          </w:p>
        </w:tc>
      </w:tr>
      <w:tr w:rsidR="000F1923" w:rsidRPr="00F23032" w:rsidTr="00E00F3E">
        <w:tc>
          <w:tcPr>
            <w:tcW w:w="1560" w:type="dxa"/>
            <w:shd w:val="clear" w:color="auto" w:fill="auto"/>
          </w:tcPr>
          <w:p w:rsidR="000F1923" w:rsidRPr="00F23032" w:rsidRDefault="000F1923" w:rsidP="003D018B">
            <w:pPr>
              <w:pStyle w:val="NoSpacing"/>
              <w:rPr>
                <w:lang w:val="ro-RO"/>
              </w:rPr>
            </w:pPr>
          </w:p>
        </w:tc>
        <w:tc>
          <w:tcPr>
            <w:tcW w:w="2976" w:type="dxa"/>
            <w:shd w:val="clear" w:color="auto" w:fill="auto"/>
          </w:tcPr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Metode de referinţă: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- EPPO 1982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MAFF 1990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- Instruc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iuni TNsG </w:t>
            </w:r>
            <w:r w:rsidRPr="00F23032">
              <w:rPr>
                <w:noProof/>
                <w:lang w:val="ro-RO"/>
              </w:rPr>
              <w:lastRenderedPageBreak/>
              <w:t xml:space="preserve">Evaluarea produsului-Capitolul 7 –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anexele sale</w:t>
            </w:r>
          </w:p>
          <w:p w:rsidR="000F1923" w:rsidRPr="00F23032" w:rsidRDefault="000F1923" w:rsidP="003D018B">
            <w:pPr>
              <w:ind w:right="39"/>
              <w:rPr>
                <w:noProof/>
              </w:rPr>
            </w:pPr>
            <w:r w:rsidRPr="00F23032">
              <w:rPr>
                <w:noProof/>
                <w:lang w:val="ro-RO"/>
              </w:rPr>
              <w:t>- Instruc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iuni pentru evaluarea biologică a rodenticidelor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Testa</w:t>
            </w:r>
            <w:r w:rsidR="00F23032">
              <w:rPr>
                <w:noProof/>
                <w:lang w:val="ro-RO"/>
              </w:rPr>
              <w:t>re pe teren în Shropshire (UK).</w:t>
            </w:r>
          </w:p>
          <w:p w:rsidR="000F1923" w:rsidRPr="00F23032" w:rsidRDefault="000F1923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Studiu de eficacitate: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Locaţia aleasă este o fermă cu produc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ie de  lapte, unde s-a observat infestarea cu şobolani bruni.</w:t>
            </w:r>
          </w:p>
          <w:p w:rsidR="000F1923" w:rsidRPr="00F23032" w:rsidRDefault="000F1923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În timpul perioadei de tratament 86 sta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ii de momeală (3*20 g bloc de ceară/sta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ie) au fost plasate în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în jurul clădirilor agricole.</w:t>
            </w:r>
          </w:p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În perioada pre-tratament:</w:t>
            </w:r>
          </w:p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- s-a observat o infestare înaltă;</w:t>
            </w:r>
          </w:p>
          <w:p w:rsidR="000F1923" w:rsidRPr="003D623C" w:rsidRDefault="000F1923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 xml:space="preserve">- </w:t>
            </w:r>
            <w:r w:rsidRPr="003D623C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3D623C">
              <w:rPr>
                <w:noProof/>
                <w:lang w:val="ro-RO"/>
              </w:rPr>
              <w:t>obolanii au consumat 4,3 kg de momeală grâu uscat, într-o singură noapte.</w:t>
            </w:r>
          </w:p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În perioada post-tratament:</w:t>
            </w:r>
          </w:p>
          <w:p w:rsidR="000F1923" w:rsidRPr="00F23032" w:rsidRDefault="000F1923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- activitate nesemnificativă detectată în cazul rozătoarelor</w:t>
            </w:r>
          </w:p>
          <w:p w:rsidR="000F1923" w:rsidRPr="00F23032" w:rsidRDefault="000F1923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care nu erau în preajma fermei pe perioada tratamentului, ace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tia migrând ulterior eradicării efectuate.</w:t>
            </w:r>
          </w:p>
        </w:tc>
        <w:tc>
          <w:tcPr>
            <w:tcW w:w="1701" w:type="dxa"/>
            <w:shd w:val="clear" w:color="auto" w:fill="auto"/>
          </w:tcPr>
          <w:p w:rsidR="000F1923" w:rsidRPr="00F23032" w:rsidRDefault="000F1923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rFonts w:ascii="Cambria Math" w:hAnsi="Cambria Math" w:cs="Cambria Math"/>
                <w:noProof/>
                <w:lang w:val="ro-RO"/>
              </w:rPr>
              <w:lastRenderedPageBreak/>
              <w:t>Ș</w:t>
            </w:r>
            <w:r w:rsidRPr="00F23032">
              <w:rPr>
                <w:noProof/>
                <w:lang w:val="ro-RO"/>
              </w:rPr>
              <w:t>obolan brun</w:t>
            </w:r>
          </w:p>
          <w:p w:rsidR="000F1923" w:rsidRPr="00F23032" w:rsidRDefault="000F1923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F23032">
              <w:rPr>
                <w:i/>
                <w:noProof/>
                <w:lang w:val="ro-RO"/>
              </w:rPr>
              <w:t>Rattus norvegicus)</w:t>
            </w:r>
          </w:p>
        </w:tc>
        <w:tc>
          <w:tcPr>
            <w:tcW w:w="2127" w:type="dxa"/>
            <w:shd w:val="clear" w:color="auto" w:fill="auto"/>
          </w:tcPr>
          <w:p w:rsidR="000F1923" w:rsidRPr="00F23032" w:rsidRDefault="000F1923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Produs proaspăt,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 de substan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a activă</w:t>
            </w:r>
          </w:p>
          <w:p w:rsidR="000F1923" w:rsidRPr="00F23032" w:rsidRDefault="000F1923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50 ppm </w:t>
            </w:r>
            <w:r w:rsidRPr="00F23032">
              <w:rPr>
                <w:noProof/>
                <w:lang w:val="ro-RO"/>
              </w:rPr>
              <w:lastRenderedPageBreak/>
              <w:t xml:space="preserve">brodifacoum </w:t>
            </w:r>
          </w:p>
        </w:tc>
        <w:tc>
          <w:tcPr>
            <w:tcW w:w="1559" w:type="dxa"/>
            <w:shd w:val="clear" w:color="auto" w:fill="auto"/>
          </w:tcPr>
          <w:p w:rsidR="000F1923" w:rsidRPr="00F23032" w:rsidRDefault="000F1923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lastRenderedPageBreak/>
              <w:t xml:space="preserve">Control asupra infestării: 98,3%, după </w:t>
            </w:r>
            <w:r w:rsidRPr="00F23032">
              <w:rPr>
                <w:noProof/>
                <w:lang w:val="ro-RO"/>
              </w:rPr>
              <w:lastRenderedPageBreak/>
              <w:t>25 zile de la ingerare</w:t>
            </w:r>
          </w:p>
        </w:tc>
      </w:tr>
      <w:tr w:rsidR="000F1923" w:rsidRPr="00F23032" w:rsidTr="00E00F3E">
        <w:tc>
          <w:tcPr>
            <w:tcW w:w="1560" w:type="dxa"/>
            <w:shd w:val="clear" w:color="auto" w:fill="auto"/>
          </w:tcPr>
          <w:p w:rsidR="000F1923" w:rsidRPr="00F23032" w:rsidRDefault="000F1923" w:rsidP="003D018B">
            <w:pPr>
              <w:pStyle w:val="NoSpacing"/>
              <w:rPr>
                <w:lang w:val="ro-RO"/>
              </w:rPr>
            </w:pPr>
          </w:p>
        </w:tc>
        <w:tc>
          <w:tcPr>
            <w:tcW w:w="2976" w:type="dxa"/>
            <w:shd w:val="clear" w:color="auto" w:fill="auto"/>
          </w:tcPr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Metode de referinţă:</w:t>
            </w:r>
          </w:p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 xml:space="preserve">- EPPO 1982 </w:t>
            </w:r>
            <w:r w:rsidRPr="003D623C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3D623C">
              <w:rPr>
                <w:noProof/>
                <w:lang w:val="ro-RO"/>
              </w:rPr>
              <w:t>i MAFF 1990</w:t>
            </w:r>
          </w:p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- Instruc</w:t>
            </w:r>
            <w:r w:rsidRPr="003D623C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3D623C">
              <w:rPr>
                <w:noProof/>
                <w:lang w:val="ro-RO"/>
              </w:rPr>
              <w:t xml:space="preserve">iuni TNsG Evaluarea produsului-Capitolul 7 – </w:t>
            </w:r>
            <w:r w:rsidRPr="003D623C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3D623C">
              <w:rPr>
                <w:noProof/>
                <w:lang w:val="ro-RO"/>
              </w:rPr>
              <w:t>i anexele sale</w:t>
            </w:r>
          </w:p>
          <w:p w:rsidR="000F1923" w:rsidRPr="003D623C" w:rsidRDefault="000F1923" w:rsidP="003D018B">
            <w:pPr>
              <w:ind w:right="39"/>
              <w:rPr>
                <w:noProof/>
              </w:rPr>
            </w:pPr>
            <w:r w:rsidRPr="003D623C">
              <w:rPr>
                <w:noProof/>
                <w:lang w:val="ro-RO"/>
              </w:rPr>
              <w:t>- Instruc</w:t>
            </w:r>
            <w:r w:rsidRPr="003D623C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3D623C">
              <w:rPr>
                <w:noProof/>
                <w:lang w:val="ro-RO"/>
              </w:rPr>
              <w:t>iuni pentru evaluarea biologică a rodenticidelor</w:t>
            </w:r>
          </w:p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lastRenderedPageBreak/>
              <w:t xml:space="preserve">Testare pe teren </w:t>
            </w:r>
            <w:r w:rsidR="003D623C" w:rsidRPr="003D623C">
              <w:rPr>
                <w:noProof/>
                <w:lang w:val="ro-RO"/>
              </w:rPr>
              <w:t>în Shropshire (UK).</w:t>
            </w:r>
          </w:p>
          <w:p w:rsidR="000F1923" w:rsidRPr="003D623C" w:rsidRDefault="000F1923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Studiu de eficacitate:</w:t>
            </w:r>
          </w:p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Locaţia aleasă este o fermă cu produc</w:t>
            </w:r>
            <w:r w:rsidRPr="003D623C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3D623C">
              <w:rPr>
                <w:noProof/>
                <w:lang w:val="ro-RO"/>
              </w:rPr>
              <w:t>ie de  lapte, unde s-a observat infestarea cu soareci de casă.</w:t>
            </w:r>
          </w:p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În timpul perioadei de tratament 44 sta</w:t>
            </w:r>
            <w:r w:rsidRPr="003D623C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3D623C">
              <w:rPr>
                <w:noProof/>
                <w:lang w:val="ro-RO"/>
              </w:rPr>
              <w:t>ii de momeală (20 g bloc de parafină/sta</w:t>
            </w:r>
            <w:r w:rsidRPr="003D623C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3D623C">
              <w:rPr>
                <w:noProof/>
                <w:lang w:val="ro-RO"/>
              </w:rPr>
              <w:t xml:space="preserve">ie) au fost plasate în interior </w:t>
            </w:r>
            <w:r w:rsidRPr="003D623C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3D623C">
              <w:rPr>
                <w:noProof/>
                <w:lang w:val="ro-RO"/>
              </w:rPr>
              <w:t>i în exterior.</w:t>
            </w:r>
          </w:p>
          <w:p w:rsidR="000F1923" w:rsidRPr="003D623C" w:rsidRDefault="000F1923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În perioada pre-tratament:</w:t>
            </w:r>
          </w:p>
          <w:p w:rsidR="000F1923" w:rsidRPr="00F23032" w:rsidRDefault="000F1923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-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oarecii au consumat 640 g de momeală (recensământ) grâu uscat, indicând o infestare medie </w:t>
            </w:r>
          </w:p>
        </w:tc>
        <w:tc>
          <w:tcPr>
            <w:tcW w:w="1701" w:type="dxa"/>
            <w:shd w:val="clear" w:color="auto" w:fill="auto"/>
          </w:tcPr>
          <w:p w:rsidR="000F1923" w:rsidRPr="00F23032" w:rsidRDefault="000F1923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rFonts w:ascii="Cambria Math" w:hAnsi="Cambria Math" w:cs="Cambria Math"/>
                <w:noProof/>
                <w:lang w:val="ro-RO"/>
              </w:rPr>
              <w:lastRenderedPageBreak/>
              <w:t>Ș</w:t>
            </w:r>
            <w:r w:rsidRPr="00F23032">
              <w:rPr>
                <w:noProof/>
                <w:lang w:val="ro-RO"/>
              </w:rPr>
              <w:t>oarece</w:t>
            </w:r>
          </w:p>
          <w:p w:rsidR="000F1923" w:rsidRPr="00F23032" w:rsidRDefault="000F1923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 de casă </w:t>
            </w:r>
          </w:p>
          <w:p w:rsidR="000F1923" w:rsidRPr="00F23032" w:rsidRDefault="000F1923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3D623C">
              <w:rPr>
                <w:i/>
                <w:noProof/>
                <w:lang w:val="ro-RO"/>
              </w:rPr>
              <w:t>Mus musculus</w:t>
            </w:r>
            <w:r w:rsidRPr="00F23032">
              <w:rPr>
                <w:noProof/>
                <w:lang w:val="ro-RO"/>
              </w:rPr>
              <w:t>)</w:t>
            </w:r>
          </w:p>
          <w:p w:rsidR="000F1923" w:rsidRPr="00F23032" w:rsidRDefault="000F1923" w:rsidP="003D018B">
            <w:pPr>
              <w:framePr w:hSpace="180" w:wrap="around" w:vAnchor="text" w:hAnchor="margin" w:y="110"/>
              <w:ind w:left="75" w:right="-108"/>
              <w:jc w:val="center"/>
              <w:rPr>
                <w:noProof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0F1923" w:rsidRPr="00F23032" w:rsidRDefault="000F1923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Produs proaspăt,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 de substan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a activă</w:t>
            </w:r>
          </w:p>
          <w:p w:rsidR="000F1923" w:rsidRPr="00F23032" w:rsidRDefault="000F1923" w:rsidP="003D018B">
            <w:pPr>
              <w:framePr w:hSpace="180" w:wrap="around" w:vAnchor="text" w:hAnchor="margin" w:y="110"/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50 ppm brodifacoum</w:t>
            </w:r>
          </w:p>
        </w:tc>
        <w:tc>
          <w:tcPr>
            <w:tcW w:w="1559" w:type="dxa"/>
            <w:shd w:val="clear" w:color="auto" w:fill="auto"/>
          </w:tcPr>
          <w:p w:rsidR="000F1923" w:rsidRPr="00F23032" w:rsidRDefault="000F1923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Control asupra infestării: 100</w:t>
            </w:r>
            <w:r w:rsidR="003D623C">
              <w:rPr>
                <w:noProof/>
                <w:lang w:val="ro-RO"/>
              </w:rPr>
              <w:t>%, după 25 zile de la ingerare.</w:t>
            </w:r>
          </w:p>
          <w:p w:rsidR="000F1923" w:rsidRPr="00F23032" w:rsidRDefault="000F1923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În perioada post-tratament nu </w:t>
            </w:r>
            <w:r w:rsidRPr="00F23032">
              <w:rPr>
                <w:noProof/>
                <w:lang w:val="ro-RO"/>
              </w:rPr>
              <w:lastRenderedPageBreak/>
              <w:t xml:space="preserve">s-a detectat </w:t>
            </w:r>
            <w:r w:rsidR="003D623C">
              <w:rPr>
                <w:noProof/>
                <w:lang w:val="ro-RO"/>
              </w:rPr>
              <w:t>nici o activitate de rozătoare.</w:t>
            </w:r>
          </w:p>
          <w:p w:rsidR="000F1923" w:rsidRPr="00F23032" w:rsidRDefault="000F1923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Nu s-a observat rezisten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ă la brodifacoum în timpul testării.</w:t>
            </w:r>
          </w:p>
          <w:p w:rsidR="000F1923" w:rsidRPr="00F23032" w:rsidRDefault="000F1923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</w:p>
          <w:p w:rsidR="000F1923" w:rsidRPr="00F23032" w:rsidRDefault="000F1923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</w:p>
        </w:tc>
      </w:tr>
      <w:tr w:rsidR="00F23032" w:rsidRPr="00F23032" w:rsidTr="00E00F3E">
        <w:tc>
          <w:tcPr>
            <w:tcW w:w="1560" w:type="dxa"/>
            <w:shd w:val="clear" w:color="auto" w:fill="auto"/>
          </w:tcPr>
          <w:p w:rsidR="00F23032" w:rsidRPr="00F23032" w:rsidRDefault="00F23032" w:rsidP="003D018B">
            <w:pPr>
              <w:pStyle w:val="NoSpacing"/>
              <w:rPr>
                <w:lang w:val="ro-RO"/>
              </w:rPr>
            </w:pPr>
          </w:p>
        </w:tc>
        <w:tc>
          <w:tcPr>
            <w:tcW w:w="2976" w:type="dxa"/>
            <w:shd w:val="clear" w:color="auto" w:fill="auto"/>
          </w:tcPr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Metoda de referinţă:</w:t>
            </w:r>
          </w:p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Protocol de studii</w:t>
            </w:r>
          </w:p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(VPU)001/10.</w:t>
            </w:r>
          </w:p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Test de labor</w:t>
            </w:r>
            <w:r w:rsidR="003D623C" w:rsidRPr="003D623C">
              <w:rPr>
                <w:noProof/>
                <w:lang w:val="ro-RO"/>
              </w:rPr>
              <w:t xml:space="preserve">ator 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ind w:right="39"/>
              <w:rPr>
                <w:b/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Studiu de palatabilitate: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Grupuri de 5 femele şi 5 masculi testa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i.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oarecii au fost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 în cu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ti individuale, în timpul testării. 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Hrana la alegere.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Alimente alternative fără ingrediente active (RM3 dieta de laborator)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blocuri de ceară Klerat de 20 g.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Perioada de hrănire: 4 zile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Perioada de observare: 14 zile, cu dieta standard de laborator. </w:t>
            </w:r>
          </w:p>
        </w:tc>
        <w:tc>
          <w:tcPr>
            <w:tcW w:w="1701" w:type="dxa"/>
            <w:shd w:val="clear" w:color="auto" w:fill="auto"/>
          </w:tcPr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oarece</w:t>
            </w:r>
          </w:p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 de casă </w:t>
            </w:r>
          </w:p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3D623C">
              <w:rPr>
                <w:i/>
                <w:noProof/>
                <w:lang w:val="ro-RO"/>
              </w:rPr>
              <w:t>Mus musculus</w:t>
            </w:r>
            <w:r w:rsidRPr="00F23032">
              <w:rPr>
                <w:noProof/>
                <w:lang w:val="ro-RO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Produs proaspăt,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 de substan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a activă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50 ppm brodifacoum </w:t>
            </w:r>
          </w:p>
        </w:tc>
        <w:tc>
          <w:tcPr>
            <w:tcW w:w="1559" w:type="dxa"/>
            <w:shd w:val="clear" w:color="auto" w:fill="auto"/>
          </w:tcPr>
          <w:p w:rsidR="00F23032" w:rsidRPr="00F23032" w:rsidRDefault="00F23032" w:rsidP="003D018B">
            <w:pPr>
              <w:tabs>
                <w:tab w:val="left" w:pos="-28"/>
                <w:tab w:val="left" w:pos="1772"/>
              </w:tabs>
              <w:ind w:left="-28" w:right="-28" w:firstLine="2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Mortalitate 100%.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772"/>
              </w:tabs>
              <w:ind w:left="-28" w:right="-28" w:firstLine="28"/>
              <w:rPr>
                <w:noProof/>
                <w:lang w:val="ro-RO"/>
              </w:rPr>
            </w:pPr>
          </w:p>
          <w:p w:rsidR="00F23032" w:rsidRPr="00F23032" w:rsidRDefault="00F23032" w:rsidP="003D018B">
            <w:pPr>
              <w:tabs>
                <w:tab w:val="left" w:pos="-28"/>
                <w:tab w:val="left" w:pos="1772"/>
              </w:tabs>
              <w:ind w:left="-28" w:right="-28" w:firstLine="2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Acceptarea momelii: 57,8%, indicând, că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oarecii au preferat Klerat-blocuri de ceară, comparativ cu dieta standard.</w:t>
            </w:r>
          </w:p>
        </w:tc>
      </w:tr>
      <w:tr w:rsidR="00F23032" w:rsidRPr="00F23032" w:rsidTr="00E00F3E">
        <w:tc>
          <w:tcPr>
            <w:tcW w:w="1560" w:type="dxa"/>
            <w:shd w:val="clear" w:color="auto" w:fill="auto"/>
          </w:tcPr>
          <w:p w:rsidR="00F23032" w:rsidRPr="00F23032" w:rsidRDefault="00F23032" w:rsidP="003D018B">
            <w:pPr>
              <w:pStyle w:val="NoSpacing"/>
              <w:rPr>
                <w:lang w:val="ro-RO"/>
              </w:rPr>
            </w:pPr>
          </w:p>
        </w:tc>
        <w:tc>
          <w:tcPr>
            <w:tcW w:w="2976" w:type="dxa"/>
            <w:shd w:val="clear" w:color="auto" w:fill="auto"/>
          </w:tcPr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Metoda de referinţă:</w:t>
            </w:r>
          </w:p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Protocol de studii</w:t>
            </w:r>
          </w:p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(VPU)001/10.</w:t>
            </w:r>
          </w:p>
          <w:p w:rsidR="00F23032" w:rsidRPr="003D623C" w:rsidRDefault="003D623C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 xml:space="preserve">Test de laborator </w:t>
            </w:r>
          </w:p>
          <w:p w:rsidR="00F23032" w:rsidRPr="003D623C" w:rsidRDefault="00F23032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lastRenderedPageBreak/>
              <w:t>Studiu de palatabilitate: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Grupuri de 10 animale (5 femele şi 5 masculi) testa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i.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Animalele au fost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 în cu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ti individuale, în timpul testării. 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Hrana la alegere.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Alimente alternative fără ingrediente active (RM3 dieta de laborator)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blocuri de ceară Klerat de 20 g (produs vechi).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Perioada de hrănire: 4 zile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Perioada de observare: 14 zile, cu dieta de laborator.</w:t>
            </w:r>
          </w:p>
        </w:tc>
        <w:tc>
          <w:tcPr>
            <w:tcW w:w="1701" w:type="dxa"/>
            <w:shd w:val="clear" w:color="auto" w:fill="auto"/>
          </w:tcPr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lastRenderedPageBreak/>
              <w:t>Albino-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obolan brun</w:t>
            </w:r>
          </w:p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3D623C">
              <w:rPr>
                <w:i/>
                <w:noProof/>
                <w:lang w:val="ro-RO"/>
              </w:rPr>
              <w:t>Rattus norvegicus</w:t>
            </w:r>
            <w:r w:rsidRPr="00F23032">
              <w:rPr>
                <w:noProof/>
                <w:lang w:val="ro-RO"/>
              </w:rPr>
              <w:t>)</w:t>
            </w:r>
          </w:p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lastRenderedPageBreak/>
              <w:t>Albino-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oarece</w:t>
            </w:r>
          </w:p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de casă</w:t>
            </w:r>
          </w:p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3D623C">
              <w:rPr>
                <w:i/>
                <w:noProof/>
                <w:lang w:val="ro-RO"/>
              </w:rPr>
              <w:t>Mus musculus</w:t>
            </w:r>
            <w:r w:rsidRPr="00F23032">
              <w:rPr>
                <w:noProof/>
                <w:lang w:val="ro-RO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lastRenderedPageBreak/>
              <w:t xml:space="preserve">Produs vechi de 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4 ani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de 50 ppm brodifacoum, </w:t>
            </w:r>
            <w:r w:rsidRPr="00F23032">
              <w:rPr>
                <w:noProof/>
                <w:lang w:val="ro-RO"/>
              </w:rPr>
              <w:lastRenderedPageBreak/>
              <w:t>păstrat la temp. ambientală</w:t>
            </w:r>
          </w:p>
        </w:tc>
        <w:tc>
          <w:tcPr>
            <w:tcW w:w="1559" w:type="dxa"/>
            <w:shd w:val="clear" w:color="auto" w:fill="auto"/>
          </w:tcPr>
          <w:p w:rsidR="00F23032" w:rsidRPr="00F23032" w:rsidRDefault="00F23032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lastRenderedPageBreak/>
              <w:t>Acceptan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="003D623C">
              <w:rPr>
                <w:noProof/>
                <w:lang w:val="ro-RO"/>
              </w:rPr>
              <w:t>ă: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- albino-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oarece de casă: 28,1 %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lastRenderedPageBreak/>
              <w:t xml:space="preserve">- albino-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obolan  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brun: 23</w:t>
            </w:r>
            <w:r w:rsidR="003D623C">
              <w:rPr>
                <w:noProof/>
                <w:lang w:val="ro-RO"/>
              </w:rPr>
              <w:t>,7 %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Mortalitate: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- albino -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oarece de casă: 80 %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- albino-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obolan  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brun: 100%.</w:t>
            </w:r>
          </w:p>
        </w:tc>
      </w:tr>
      <w:tr w:rsidR="00F23032" w:rsidRPr="00F23032" w:rsidTr="00E00F3E">
        <w:tc>
          <w:tcPr>
            <w:tcW w:w="1560" w:type="dxa"/>
            <w:shd w:val="clear" w:color="auto" w:fill="auto"/>
          </w:tcPr>
          <w:p w:rsidR="00F23032" w:rsidRPr="00F23032" w:rsidRDefault="00F23032" w:rsidP="003D018B">
            <w:pPr>
              <w:pStyle w:val="NoSpacing"/>
              <w:rPr>
                <w:lang w:val="ro-RO"/>
              </w:rPr>
            </w:pPr>
          </w:p>
        </w:tc>
        <w:tc>
          <w:tcPr>
            <w:tcW w:w="2976" w:type="dxa"/>
            <w:shd w:val="clear" w:color="auto" w:fill="auto"/>
          </w:tcPr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Metoda de referinţă:</w:t>
            </w:r>
          </w:p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Protocol de studii</w:t>
            </w:r>
          </w:p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(VPU)001/10.</w:t>
            </w:r>
          </w:p>
          <w:p w:rsidR="00F23032" w:rsidRPr="003D623C" w:rsidRDefault="003D623C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Test de laborator</w:t>
            </w:r>
          </w:p>
          <w:p w:rsidR="00F23032" w:rsidRPr="003D623C" w:rsidRDefault="00F23032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Studiu de palatabilitate/eficacitate: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Grupuri de 5 femele şi 5 masculi testa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i.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obolanii au fost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 în cu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ti individuale, în timpul testării. 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Hrana la alegere.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Alimente alternative fără ingrediente active (RM3 dieta de laborator)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blocuri de ceară Klerat de 20 g.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Perioada de hrănire: 4 zile</w:t>
            </w:r>
          </w:p>
          <w:p w:rsidR="00F23032" w:rsidRPr="00F23032" w:rsidRDefault="00F23032" w:rsidP="003D018B">
            <w:pPr>
              <w:ind w:right="39"/>
              <w:rPr>
                <w:b/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Perioada de observare: 14 zile, cu dieta de laborator.</w:t>
            </w:r>
          </w:p>
        </w:tc>
        <w:tc>
          <w:tcPr>
            <w:tcW w:w="1701" w:type="dxa"/>
            <w:shd w:val="clear" w:color="auto" w:fill="auto"/>
          </w:tcPr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Albino-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obolan Norway</w:t>
            </w:r>
          </w:p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3D623C">
              <w:rPr>
                <w:i/>
                <w:noProof/>
                <w:lang w:val="ro-RO"/>
              </w:rPr>
              <w:t>Rattus norvegicus</w:t>
            </w:r>
            <w:r w:rsidRPr="00F23032">
              <w:rPr>
                <w:noProof/>
                <w:lang w:val="ro-RO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Produs vechi de 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4 ani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de 50 ppm brodifacoum, păstrat la temp. ambientală</w:t>
            </w:r>
          </w:p>
        </w:tc>
        <w:tc>
          <w:tcPr>
            <w:tcW w:w="1559" w:type="dxa"/>
            <w:shd w:val="clear" w:color="auto" w:fill="auto"/>
          </w:tcPr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Acceptan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="003D623C">
              <w:rPr>
                <w:noProof/>
                <w:lang w:val="ro-RO"/>
              </w:rPr>
              <w:t>ă: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- albino -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obolan  </w:t>
            </w:r>
          </w:p>
          <w:p w:rsidR="00F23032" w:rsidRPr="00F23032" w:rsidRDefault="003D623C" w:rsidP="003D018B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brun: 23,7 %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Mortalitate:</w:t>
            </w:r>
            <w:r w:rsidR="003D623C">
              <w:rPr>
                <w:noProof/>
                <w:lang w:val="ro-RO"/>
              </w:rPr>
              <w:t xml:space="preserve"> 100%, după 4 zile de otrăvire.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Produs eficient împotriva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obolanilor în </w:t>
            </w:r>
            <w:r w:rsidRPr="00F23032">
              <w:rPr>
                <w:noProof/>
              </w:rPr>
              <w:t>condi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ii de teren</w:t>
            </w:r>
          </w:p>
        </w:tc>
      </w:tr>
      <w:tr w:rsidR="00F23032" w:rsidRPr="00F23032" w:rsidTr="00E00F3E">
        <w:tc>
          <w:tcPr>
            <w:tcW w:w="1560" w:type="dxa"/>
            <w:shd w:val="clear" w:color="auto" w:fill="auto"/>
          </w:tcPr>
          <w:p w:rsidR="00F23032" w:rsidRPr="00F23032" w:rsidRDefault="00F23032" w:rsidP="003D018B">
            <w:pPr>
              <w:pStyle w:val="NoSpacing"/>
              <w:rPr>
                <w:lang w:val="ro-RO"/>
              </w:rPr>
            </w:pPr>
          </w:p>
        </w:tc>
        <w:tc>
          <w:tcPr>
            <w:tcW w:w="2976" w:type="dxa"/>
            <w:shd w:val="clear" w:color="auto" w:fill="auto"/>
          </w:tcPr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Metoda de referinţă:</w:t>
            </w:r>
          </w:p>
          <w:p w:rsidR="00F23032" w:rsidRPr="003D623C" w:rsidRDefault="003D623C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Testare pe teren- în canale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ind w:right="39"/>
              <w:rPr>
                <w:b/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Studiu de palatabilitate/eficacitate: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Studiu realizat în 1.288  loca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ii de canalizare  cu 8 sec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iuni învechinate. 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lastRenderedPageBreak/>
              <w:t xml:space="preserve">Momeala a fost folosită periodic prin metoda pulsată, prin proces treptat localizărilor geografice; testarea începând în 1992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continând până în 1997.</w:t>
            </w:r>
          </w:p>
        </w:tc>
        <w:tc>
          <w:tcPr>
            <w:tcW w:w="1701" w:type="dxa"/>
            <w:shd w:val="clear" w:color="auto" w:fill="auto"/>
          </w:tcPr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rFonts w:ascii="Cambria Math" w:hAnsi="Cambria Math" w:cs="Cambria Math"/>
                <w:noProof/>
                <w:lang w:val="ro-RO"/>
              </w:rPr>
              <w:lastRenderedPageBreak/>
              <w:t>Ș</w:t>
            </w:r>
            <w:r w:rsidRPr="00F23032">
              <w:rPr>
                <w:noProof/>
                <w:lang w:val="ro-RO"/>
              </w:rPr>
              <w:t>obolan brun</w:t>
            </w:r>
          </w:p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3D623C">
              <w:rPr>
                <w:i/>
                <w:noProof/>
                <w:lang w:val="ro-RO"/>
              </w:rPr>
              <w:t>Rattus norvegicus</w:t>
            </w:r>
            <w:r w:rsidRPr="00F23032">
              <w:rPr>
                <w:noProof/>
                <w:lang w:val="ro-RO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Produs proaspăt,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inut de 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substan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ă activă 50 ppm brodifacoum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Studiul a demonstrat că, Klerat-bloc de ceară este eficient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 xml:space="preserve">i palatabil în controlul </w:t>
            </w:r>
            <w:r w:rsidRPr="00F23032">
              <w:rPr>
                <w:noProof/>
                <w:lang w:val="ro-RO"/>
              </w:rPr>
              <w:lastRenderedPageBreak/>
              <w:t>asupra  R. norvegicus detecta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="003D623C">
              <w:rPr>
                <w:noProof/>
                <w:lang w:val="ro-RO"/>
              </w:rPr>
              <w:t>i în canale.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Reducerea este de 90 % a activită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ii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obolanilor.</w:t>
            </w:r>
          </w:p>
        </w:tc>
      </w:tr>
      <w:tr w:rsidR="00F23032" w:rsidRPr="00F23032" w:rsidTr="00E00F3E">
        <w:tc>
          <w:tcPr>
            <w:tcW w:w="1560" w:type="dxa"/>
            <w:shd w:val="clear" w:color="auto" w:fill="auto"/>
          </w:tcPr>
          <w:p w:rsidR="00F23032" w:rsidRPr="00F23032" w:rsidRDefault="00F23032" w:rsidP="003D018B">
            <w:pPr>
              <w:pStyle w:val="NoSpacing"/>
              <w:rPr>
                <w:lang w:val="ro-RO"/>
              </w:rPr>
            </w:pPr>
          </w:p>
        </w:tc>
        <w:tc>
          <w:tcPr>
            <w:tcW w:w="2976" w:type="dxa"/>
            <w:shd w:val="clear" w:color="auto" w:fill="auto"/>
          </w:tcPr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Metoda de referinţă:</w:t>
            </w:r>
          </w:p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Protocol de studii</w:t>
            </w:r>
          </w:p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(VPU)001/11.</w:t>
            </w:r>
          </w:p>
          <w:p w:rsidR="00F23032" w:rsidRPr="003D623C" w:rsidRDefault="003D623C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Test de laborator</w:t>
            </w:r>
          </w:p>
          <w:p w:rsidR="00F23032" w:rsidRPr="003D623C" w:rsidRDefault="00F23032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Studiu de palatabilitate/eficacitate: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Produs testat păstrat în condi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ii umede (umiditate 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96 %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temperatură 33</w:t>
            </w:r>
            <w:r w:rsidRPr="00F23032">
              <w:rPr>
                <w:noProof/>
                <w:vertAlign w:val="superscript"/>
                <w:lang w:val="ro-RO"/>
              </w:rPr>
              <w:t>o</w:t>
            </w:r>
            <w:r w:rsidRPr="00F23032">
              <w:rPr>
                <w:noProof/>
                <w:lang w:val="ro-RO"/>
              </w:rPr>
              <w:t>C ±2</w:t>
            </w:r>
            <w:r w:rsidRPr="00F23032">
              <w:rPr>
                <w:noProof/>
                <w:vertAlign w:val="superscript"/>
                <w:lang w:val="ro-RO"/>
              </w:rPr>
              <w:t>o</w:t>
            </w:r>
            <w:r w:rsidRPr="00F23032">
              <w:rPr>
                <w:noProof/>
                <w:lang w:val="ro-RO"/>
              </w:rPr>
              <w:t>C) timp de 5 zile.</w:t>
            </w:r>
          </w:p>
          <w:p w:rsidR="00F23032" w:rsidRPr="00F23032" w:rsidRDefault="00F23032" w:rsidP="003D018B">
            <w:pPr>
              <w:framePr w:hSpace="180" w:wrap="around" w:vAnchor="text" w:hAnchor="margin" w:y="110"/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Perioada de hrănire: 4 zile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Perioada de observare: 14 zile, cu dieta de laborator.</w:t>
            </w:r>
          </w:p>
          <w:p w:rsidR="00F23032" w:rsidRPr="00F23032" w:rsidRDefault="00F23032" w:rsidP="003D018B">
            <w:pPr>
              <w:ind w:right="39"/>
              <w:rPr>
                <w:b/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A fost înregistrat zilnic consumul individual de momeală, iar mortalitatea/ supravie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uirea a fost înregistrată la sfâr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itul perioadei de observare.</w:t>
            </w:r>
          </w:p>
        </w:tc>
        <w:tc>
          <w:tcPr>
            <w:tcW w:w="1701" w:type="dxa"/>
            <w:shd w:val="clear" w:color="auto" w:fill="auto"/>
          </w:tcPr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Albino-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obolan Norway</w:t>
            </w:r>
          </w:p>
          <w:p w:rsidR="00F23032" w:rsidRPr="003D623C" w:rsidRDefault="00F23032" w:rsidP="003D018B">
            <w:pPr>
              <w:ind w:left="75" w:right="-108"/>
              <w:rPr>
                <w:i/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3D623C">
              <w:rPr>
                <w:i/>
                <w:noProof/>
                <w:lang w:val="ro-RO"/>
              </w:rPr>
              <w:t>R. norvegicus)</w:t>
            </w:r>
          </w:p>
          <w:p w:rsidR="00F23032" w:rsidRPr="00F23032" w:rsidRDefault="00F23032" w:rsidP="003D018B">
            <w:pPr>
              <w:rPr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Produs, păstrat în condi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ii umede,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 de substan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ă activă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50 ppm brodifacoum 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Acceptan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ă:</w:t>
            </w:r>
          </w:p>
          <w:p w:rsidR="00F23032" w:rsidRPr="00F23032" w:rsidRDefault="003D623C" w:rsidP="003D018B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24,2 %.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Mortalitate: </w:t>
            </w:r>
          </w:p>
          <w:p w:rsidR="00F23032" w:rsidRPr="00F23032" w:rsidRDefault="003D623C" w:rsidP="003D018B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100 % după 4 zile de hrănire.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Toate rozătoarele au fost eradicate consumând între 8,4 g-57 g produs testat (egal cu un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 de substan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ă activă între 2,35-15,75 mg/kg).</w:t>
            </w:r>
          </w:p>
        </w:tc>
      </w:tr>
      <w:tr w:rsidR="00F23032" w:rsidRPr="00F23032" w:rsidTr="00E00F3E">
        <w:tc>
          <w:tcPr>
            <w:tcW w:w="1560" w:type="dxa"/>
            <w:shd w:val="clear" w:color="auto" w:fill="auto"/>
          </w:tcPr>
          <w:p w:rsidR="00F23032" w:rsidRPr="00F23032" w:rsidRDefault="00F23032" w:rsidP="003D018B">
            <w:pPr>
              <w:pStyle w:val="NoSpacing"/>
              <w:rPr>
                <w:lang w:val="ro-RO"/>
              </w:rPr>
            </w:pPr>
          </w:p>
        </w:tc>
        <w:tc>
          <w:tcPr>
            <w:tcW w:w="2976" w:type="dxa"/>
            <w:shd w:val="clear" w:color="auto" w:fill="auto"/>
          </w:tcPr>
          <w:p w:rsidR="00F23032" w:rsidRPr="003D623C" w:rsidRDefault="00F23032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Metoda de referinţă:</w:t>
            </w:r>
          </w:p>
          <w:p w:rsidR="00F23032" w:rsidRPr="003D623C" w:rsidRDefault="003D623C" w:rsidP="003D018B">
            <w:pPr>
              <w:ind w:right="39"/>
              <w:rPr>
                <w:noProof/>
                <w:lang w:val="ro-RO"/>
              </w:rPr>
            </w:pPr>
            <w:r w:rsidRPr="003D623C">
              <w:rPr>
                <w:noProof/>
                <w:lang w:val="ro-RO"/>
              </w:rPr>
              <w:t>Testare pe teren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Loca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ia aleasă a fost o fermă cu prelucrarea bumbacului, unde semin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ele de bumbac au fost principalele surse de hrană pentru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obolani.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Ferma a avut numeroase habitaturi pentru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obolani: inclusiv pale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i,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evi din plastic, pînză, fier vechi,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evi din o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el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i grinzi de o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="003D623C">
              <w:rPr>
                <w:noProof/>
                <w:lang w:val="ro-RO"/>
              </w:rPr>
              <w:t>el.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În perioada pre-tratament: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lastRenderedPageBreak/>
              <w:t>- estimarea popula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iei: 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aproximativ 50-70 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ș</w:t>
            </w:r>
            <w:r w:rsidRPr="00F23032">
              <w:rPr>
                <w:noProof/>
                <w:lang w:val="ro-RO"/>
              </w:rPr>
              <w:t>obolani negri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În perioada de tratament: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- 25 sta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 xml:space="preserve">ii de momeală cu 150 g momeală (bloc, TALON </w:t>
            </w:r>
            <w:r w:rsidRPr="00F23032">
              <w:rPr>
                <w:noProof/>
                <w:vertAlign w:val="superscript"/>
                <w:lang w:val="ro-RO"/>
              </w:rPr>
              <w:t>TM</w:t>
            </w:r>
            <w:r w:rsidRPr="00F23032">
              <w:rPr>
                <w:noProof/>
                <w:lang w:val="ro-RO"/>
              </w:rPr>
              <w:t xml:space="preserve"> rodenticide WHETHER BLOK,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 de 0,005 m/m% brodifacoum) sunt dispuse în diferite locuri pe terenul infestat.</w:t>
            </w:r>
          </w:p>
          <w:p w:rsidR="00F23032" w:rsidRPr="00F23032" w:rsidRDefault="00F23032" w:rsidP="003D018B">
            <w:pPr>
              <w:ind w:right="39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Durata hrănirii: 5 zile</w:t>
            </w:r>
          </w:p>
        </w:tc>
        <w:tc>
          <w:tcPr>
            <w:tcW w:w="1701" w:type="dxa"/>
            <w:shd w:val="clear" w:color="auto" w:fill="auto"/>
          </w:tcPr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  <w:r w:rsidRPr="00F23032">
              <w:rPr>
                <w:rFonts w:ascii="Cambria Math" w:hAnsi="Cambria Math" w:cs="Cambria Math"/>
                <w:noProof/>
                <w:lang w:val="ro-RO"/>
              </w:rPr>
              <w:lastRenderedPageBreak/>
              <w:t>Ș</w:t>
            </w:r>
            <w:r w:rsidRPr="00F23032">
              <w:rPr>
                <w:noProof/>
                <w:lang w:val="ro-RO"/>
              </w:rPr>
              <w:t>obolan negru</w:t>
            </w:r>
          </w:p>
          <w:p w:rsidR="00F23032" w:rsidRPr="003D623C" w:rsidRDefault="00F23032" w:rsidP="003D018B">
            <w:pPr>
              <w:ind w:left="75" w:right="-108"/>
              <w:rPr>
                <w:i/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(</w:t>
            </w:r>
            <w:r w:rsidRPr="003D623C">
              <w:rPr>
                <w:i/>
                <w:noProof/>
                <w:lang w:val="ro-RO"/>
              </w:rPr>
              <w:t>Rattus rattus)</w:t>
            </w:r>
          </w:p>
          <w:p w:rsidR="00F23032" w:rsidRPr="00F23032" w:rsidRDefault="00F23032" w:rsidP="003D018B">
            <w:pPr>
              <w:ind w:left="75" w:right="-108"/>
              <w:rPr>
                <w:noProof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Produs cuburi de ceară,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 cu con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inut de substan</w:t>
            </w:r>
            <w:r w:rsidRPr="00F23032">
              <w:rPr>
                <w:rFonts w:ascii="Cambria Math" w:hAnsi="Cambria Math" w:cs="Cambria Math"/>
                <w:noProof/>
                <w:lang w:val="ro-RO"/>
              </w:rPr>
              <w:t>ț</w:t>
            </w:r>
            <w:r w:rsidRPr="00F23032">
              <w:rPr>
                <w:noProof/>
                <w:lang w:val="ro-RO"/>
              </w:rPr>
              <w:t>ă activă</w:t>
            </w:r>
          </w:p>
          <w:p w:rsidR="00F23032" w:rsidRPr="00F23032" w:rsidRDefault="00F23032" w:rsidP="003D018B">
            <w:pPr>
              <w:tabs>
                <w:tab w:val="left" w:pos="-28"/>
                <w:tab w:val="left" w:pos="1677"/>
              </w:tabs>
              <w:ind w:right="-28"/>
              <w:jc w:val="center"/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>50 ppm brodifacoum</w:t>
            </w:r>
          </w:p>
        </w:tc>
        <w:tc>
          <w:tcPr>
            <w:tcW w:w="1559" w:type="dxa"/>
            <w:shd w:val="clear" w:color="auto" w:fill="auto"/>
          </w:tcPr>
          <w:p w:rsidR="00F23032" w:rsidRPr="00F23032" w:rsidRDefault="00F23032" w:rsidP="003D018B">
            <w:pPr>
              <w:rPr>
                <w:noProof/>
                <w:lang w:val="ro-RO"/>
              </w:rPr>
            </w:pPr>
            <w:r w:rsidRPr="00F23032">
              <w:rPr>
                <w:noProof/>
                <w:lang w:val="ro-RO"/>
              </w:rPr>
              <w:t xml:space="preserve">Consumul de momeală în perioada post-tratament  a fost redus cu 98,4% comparativ cu consumul din perioada pre-tratamentului. </w:t>
            </w:r>
          </w:p>
          <w:p w:rsidR="00F23032" w:rsidRPr="00F23032" w:rsidRDefault="00F23032" w:rsidP="003D018B">
            <w:pPr>
              <w:rPr>
                <w:noProof/>
                <w:lang w:val="ro-RO"/>
              </w:rPr>
            </w:pPr>
          </w:p>
        </w:tc>
      </w:tr>
    </w:tbl>
    <w:p w:rsidR="00B82AAC" w:rsidRPr="003D018B" w:rsidRDefault="00B82AAC" w:rsidP="003D018B">
      <w:pPr>
        <w:pStyle w:val="NoSpacing"/>
        <w:rPr>
          <w:b/>
          <w:color w:val="000000"/>
          <w:sz w:val="10"/>
          <w:lang w:val="ro-RO"/>
        </w:rPr>
      </w:pPr>
    </w:p>
    <w:p w:rsidR="00B66405" w:rsidRPr="007707AC" w:rsidRDefault="00B66405" w:rsidP="003D018B">
      <w:pPr>
        <w:pStyle w:val="NoSpacing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XIV. </w:t>
      </w:r>
      <w:r w:rsidR="00802F82" w:rsidRPr="00016938">
        <w:rPr>
          <w:b/>
          <w:lang w:val="ro-RO"/>
        </w:rPr>
        <w:t>INSTRUCTIUNILE  SI DOZELE DE APLICARE</w:t>
      </w:r>
      <w:r w:rsidR="00802F82" w:rsidRPr="00016938">
        <w:rPr>
          <w:lang w:val="ro-R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47C0" w:rsidRPr="003D018B" w:rsidTr="00AA77DB">
        <w:tc>
          <w:tcPr>
            <w:tcW w:w="9923" w:type="dxa"/>
          </w:tcPr>
          <w:p w:rsidR="00CD2767" w:rsidRPr="003D018B" w:rsidRDefault="00CD2767" w:rsidP="003D018B">
            <w:pPr>
              <w:pStyle w:val="NoSpacing"/>
              <w:rPr>
                <w:u w:val="single"/>
                <w:lang w:val="ro-RO"/>
              </w:rPr>
            </w:pPr>
            <w:r w:rsidRPr="003D018B">
              <w:rPr>
                <w:u w:val="single"/>
                <w:lang w:val="ro-RO"/>
              </w:rPr>
              <w:t xml:space="preserve">Manipulare: </w:t>
            </w:r>
          </w:p>
          <w:p w:rsidR="00CD2767" w:rsidRPr="003D018B" w:rsidRDefault="00CD2767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A se citi eticheta înainte de utilizare şi a se urma instrucţiunile furnizate</w:t>
            </w:r>
          </w:p>
          <w:p w:rsidR="00CD2767" w:rsidRPr="003D018B" w:rsidRDefault="00CD2767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A nu se manipula decât după ce au fost citite şi înţelese toate măsurile de securitate.</w:t>
            </w:r>
          </w:p>
          <w:p w:rsidR="00CD2767" w:rsidRPr="003D018B" w:rsidRDefault="00CD2767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 xml:space="preserve">Se va evita expunerea inutilă, şi în special ingerarea. </w:t>
            </w:r>
          </w:p>
          <w:p w:rsidR="00CD2767" w:rsidRPr="003D018B" w:rsidRDefault="00CD2767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Produsul trebuie să fie manipulat într-un mod sigur.</w:t>
            </w:r>
          </w:p>
          <w:p w:rsidR="00CD2767" w:rsidRPr="003D018B" w:rsidRDefault="00CD2767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A nu se decanta produsul în containere (recipiente) ne-etichetate.</w:t>
            </w:r>
          </w:p>
          <w:p w:rsidR="00CD2767" w:rsidRPr="003D018B" w:rsidRDefault="00CD2767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A se spăla mâinile și fața după aplicarea și utilizarea produsului, cât și înainte de a mânca, bea sau fuma.</w:t>
            </w:r>
          </w:p>
          <w:p w:rsidR="00CD2767" w:rsidRPr="003D018B" w:rsidRDefault="00CD2767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Pentru utilizatorii profesioniști, se recomandă utilizarea echipamentului individual de protecție adecvat (EPP)</w:t>
            </w:r>
            <w:r w:rsidRPr="003D018B">
              <w:t xml:space="preserve"> </w:t>
            </w:r>
            <w:proofErr w:type="spellStart"/>
            <w:r w:rsidRPr="003D018B">
              <w:t>si</w:t>
            </w:r>
            <w:proofErr w:type="spellEnd"/>
            <w:r w:rsidRPr="003D018B">
              <w:t xml:space="preserve"> </w:t>
            </w:r>
            <w:r w:rsidRPr="003D018B">
              <w:rPr>
                <w:lang w:val="ro-RO"/>
              </w:rPr>
              <w:t>sa poarte mănuși de protecție atunci când aplică produsul</w:t>
            </w:r>
          </w:p>
          <w:p w:rsidR="00CD2767" w:rsidRPr="003D018B" w:rsidRDefault="00CD2767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Pe timpul manipularii, se iau obligatoriu toate măsurile de pr</w:t>
            </w:r>
            <w:r w:rsidR="00291F62" w:rsidRPr="003D018B">
              <w:rPr>
                <w:lang w:val="ro-RO"/>
              </w:rPr>
              <w:t>otecţie a muncii şi PSI</w:t>
            </w:r>
            <w:r w:rsidRPr="003D018B">
              <w:rPr>
                <w:lang w:val="ro-RO"/>
              </w:rPr>
              <w:t xml:space="preserve">. </w:t>
            </w:r>
          </w:p>
          <w:p w:rsidR="00F76075" w:rsidRPr="003D018B" w:rsidRDefault="00CD2767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ATENŢIE!!! Produsul poate forma un amestec inflamabil de praf şi aer.</w:t>
            </w:r>
          </w:p>
          <w:p w:rsidR="00405C3E" w:rsidRPr="003D018B" w:rsidRDefault="00405C3E" w:rsidP="003D018B">
            <w:pPr>
              <w:pStyle w:val="NoSpacing"/>
              <w:rPr>
                <w:b/>
                <w:lang w:val="ro-RO"/>
              </w:rPr>
            </w:pPr>
            <w:r w:rsidRPr="003D018B">
              <w:rPr>
                <w:lang w:val="ro-RO"/>
              </w:rPr>
              <w:t>Specia (ţinta):</w:t>
            </w:r>
            <w:r w:rsidRPr="003D018B">
              <w:rPr>
                <w:b/>
                <w:noProof/>
                <w:sz w:val="20"/>
                <w:szCs w:val="20"/>
                <w:lang w:val="ro-RO"/>
              </w:rPr>
              <w:t xml:space="preserve"> </w:t>
            </w:r>
            <w:r w:rsidRPr="003D018B">
              <w:rPr>
                <w:lang w:val="ro-RO"/>
              </w:rPr>
              <w:t>Şoarece de casă (</w:t>
            </w:r>
            <w:r w:rsidRPr="003D018B">
              <w:rPr>
                <w:i/>
                <w:lang w:val="ro-RO"/>
              </w:rPr>
              <w:t>Mus musculus</w:t>
            </w:r>
            <w:r w:rsidRPr="003D018B">
              <w:rPr>
                <w:lang w:val="ro-RO"/>
              </w:rPr>
              <w:t>)</w:t>
            </w:r>
          </w:p>
          <w:p w:rsidR="00405C3E" w:rsidRPr="003D018B" w:rsidRDefault="00405C3E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Concentraţia:</w:t>
            </w:r>
            <w:r w:rsidRPr="003D018B">
              <w:rPr>
                <w:b/>
                <w:noProof/>
                <w:sz w:val="20"/>
                <w:szCs w:val="20"/>
                <w:lang w:val="ro-RO"/>
              </w:rPr>
              <w:t xml:space="preserve"> </w:t>
            </w:r>
            <w:r w:rsidRPr="003D018B">
              <w:rPr>
                <w:u w:val="single"/>
                <w:lang w:val="ro-RO"/>
              </w:rPr>
              <w:t>Infestare puternică</w:t>
            </w:r>
            <w:r w:rsidRPr="003D018B">
              <w:rPr>
                <w:lang w:val="ro-RO"/>
              </w:rPr>
              <w:t>-20 g (1 cub) momeală în staţii de intoxicare sau puncte momeală la fiecare 2 metri</w:t>
            </w:r>
          </w:p>
          <w:p w:rsidR="00405C3E" w:rsidRPr="003D018B" w:rsidRDefault="00405C3E" w:rsidP="003D018B">
            <w:pPr>
              <w:pStyle w:val="NoSpacing"/>
              <w:rPr>
                <w:lang w:val="ro-RO"/>
              </w:rPr>
            </w:pPr>
            <w:r w:rsidRPr="003D018B">
              <w:rPr>
                <w:u w:val="single"/>
                <w:lang w:val="ro-RO"/>
              </w:rPr>
              <w:t>Infestare uşoară</w:t>
            </w:r>
            <w:r w:rsidRPr="003D018B">
              <w:rPr>
                <w:lang w:val="ro-RO"/>
              </w:rPr>
              <w:t xml:space="preserve"> -20 g (1 cub)  momeală în staţii de intoxicare sau puncte de momeală la fiecare 5 metri</w:t>
            </w:r>
          </w:p>
          <w:p w:rsidR="00405C3E" w:rsidRPr="003D018B" w:rsidRDefault="00405C3E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Timpul de acţiune:</w:t>
            </w:r>
            <w:r w:rsidRPr="003D018B">
              <w:rPr>
                <w:noProof/>
                <w:sz w:val="20"/>
                <w:szCs w:val="20"/>
                <w:lang w:val="ro-RO"/>
              </w:rPr>
              <w:t xml:space="preserve"> </w:t>
            </w:r>
            <w:r w:rsidRPr="003D018B">
              <w:rPr>
                <w:lang w:val="ro-RO"/>
              </w:rPr>
              <w:t>Între zilele 4-10 de la ingerare</w:t>
            </w:r>
          </w:p>
          <w:p w:rsidR="00405C3E" w:rsidRPr="003D018B" w:rsidRDefault="00405C3E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Specia (ţinta):</w:t>
            </w:r>
            <w:r w:rsidRPr="003D018B">
              <w:rPr>
                <w:noProof/>
                <w:sz w:val="20"/>
                <w:szCs w:val="20"/>
                <w:lang w:val="ro-RO"/>
              </w:rPr>
              <w:t xml:space="preserve"> </w:t>
            </w:r>
            <w:r w:rsidRPr="003D018B">
              <w:rPr>
                <w:lang w:val="ro-RO"/>
              </w:rPr>
              <w:t>Şobolan brun(</w:t>
            </w:r>
            <w:r w:rsidRPr="003D018B">
              <w:rPr>
                <w:i/>
                <w:lang w:val="ro-RO"/>
              </w:rPr>
              <w:t>Rattus norvegicus</w:t>
            </w:r>
            <w:r w:rsidRPr="003D018B">
              <w:rPr>
                <w:lang w:val="ro-RO"/>
              </w:rPr>
              <w:t>)</w:t>
            </w:r>
          </w:p>
          <w:p w:rsidR="00405C3E" w:rsidRPr="003D018B" w:rsidRDefault="00405C3E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 xml:space="preserve">Concentraţia: </w:t>
            </w:r>
            <w:r w:rsidRPr="003D018B">
              <w:rPr>
                <w:u w:val="single"/>
                <w:lang w:val="ro-RO"/>
              </w:rPr>
              <w:t>Infestare puternică</w:t>
            </w:r>
            <w:r w:rsidRPr="003D018B">
              <w:rPr>
                <w:lang w:val="ro-RO"/>
              </w:rPr>
              <w:t>-20-60 g (1-3 cuburi) momeală în staţii de intoxicare sau puncte momeală la fiecare 5 metri</w:t>
            </w:r>
          </w:p>
          <w:p w:rsidR="00405C3E" w:rsidRPr="003D018B" w:rsidRDefault="00405C3E" w:rsidP="003D018B">
            <w:pPr>
              <w:pStyle w:val="NoSpacing"/>
              <w:rPr>
                <w:lang w:val="ro-RO"/>
              </w:rPr>
            </w:pPr>
            <w:r w:rsidRPr="003D018B">
              <w:rPr>
                <w:u w:val="single"/>
                <w:lang w:val="ro-RO"/>
              </w:rPr>
              <w:t>Infestare uşoară</w:t>
            </w:r>
            <w:r w:rsidRPr="003D018B">
              <w:rPr>
                <w:lang w:val="ro-RO"/>
              </w:rPr>
              <w:t xml:space="preserve"> -20-60 g (1-3 cuburi) momeală în staţii de intoxicare sau puncte momeală la fiecare 10 metri</w:t>
            </w:r>
          </w:p>
          <w:p w:rsidR="00405C3E" w:rsidRPr="003D018B" w:rsidRDefault="00405C3E" w:rsidP="003D018B">
            <w:pPr>
              <w:pStyle w:val="NoSpacing"/>
              <w:rPr>
                <w:lang w:val="ro-RO"/>
              </w:rPr>
            </w:pPr>
            <w:r w:rsidRPr="003D018B">
              <w:rPr>
                <w:u w:val="single"/>
                <w:lang w:val="ro-RO"/>
              </w:rPr>
              <w:t>În canalizări-</w:t>
            </w:r>
            <w:r w:rsidRPr="003D018B">
              <w:rPr>
                <w:lang w:val="ro-RO"/>
              </w:rPr>
              <w:t>20-200 grame de cuburi/stații de intoxicare</w:t>
            </w:r>
          </w:p>
          <w:p w:rsidR="009D29BF" w:rsidRPr="003D018B" w:rsidRDefault="009D29BF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Timpul de acţiune: Între zilele 4-10 de la ingerare</w:t>
            </w:r>
          </w:p>
          <w:p w:rsidR="00405C3E" w:rsidRPr="003D018B" w:rsidRDefault="009D29BF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Specia (ţinta):</w:t>
            </w:r>
            <w:r w:rsidRPr="003D018B">
              <w:rPr>
                <w:b/>
                <w:noProof/>
                <w:sz w:val="20"/>
                <w:szCs w:val="20"/>
                <w:lang w:val="ro-RO"/>
              </w:rPr>
              <w:t xml:space="preserve"> </w:t>
            </w:r>
            <w:r w:rsidRPr="003D018B">
              <w:rPr>
                <w:lang w:val="ro-RO"/>
              </w:rPr>
              <w:t>Șobolan negru</w:t>
            </w:r>
            <w:r w:rsidRPr="003D018B">
              <w:rPr>
                <w:b/>
                <w:lang w:val="ro-RO"/>
              </w:rPr>
              <w:t xml:space="preserve"> </w:t>
            </w:r>
            <w:r w:rsidRPr="003D018B">
              <w:rPr>
                <w:lang w:val="ro-RO"/>
              </w:rPr>
              <w:t>(</w:t>
            </w:r>
            <w:r w:rsidRPr="003D018B">
              <w:rPr>
                <w:i/>
                <w:lang w:val="ro-RO"/>
              </w:rPr>
              <w:t>Rattus rattus</w:t>
            </w:r>
            <w:r w:rsidRPr="003D018B">
              <w:rPr>
                <w:lang w:val="ro-RO"/>
              </w:rPr>
              <w:t>)</w:t>
            </w:r>
          </w:p>
          <w:p w:rsidR="009D29BF" w:rsidRPr="003D018B" w:rsidRDefault="009D29BF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Concentraţia:</w:t>
            </w:r>
            <w:r w:rsidRPr="003D018B">
              <w:rPr>
                <w:b/>
                <w:noProof/>
                <w:sz w:val="20"/>
                <w:szCs w:val="20"/>
                <w:lang w:val="ro-RO"/>
              </w:rPr>
              <w:t xml:space="preserve"> </w:t>
            </w:r>
            <w:r w:rsidRPr="003D018B">
              <w:rPr>
                <w:u w:val="single"/>
                <w:lang w:val="ro-RO"/>
              </w:rPr>
              <w:t>Infestare puternică</w:t>
            </w:r>
            <w:r w:rsidRPr="003D018B">
              <w:rPr>
                <w:lang w:val="ro-RO"/>
              </w:rPr>
              <w:t xml:space="preserve"> -20-60 g (1-3 cuburi) momeală în staţii de intoxicare sau puncte momeală la fiecare 5 metri</w:t>
            </w:r>
          </w:p>
          <w:p w:rsidR="009D29BF" w:rsidRPr="003D018B" w:rsidRDefault="009D29BF" w:rsidP="003D018B">
            <w:pPr>
              <w:pStyle w:val="NoSpacing"/>
              <w:rPr>
                <w:u w:val="single"/>
                <w:lang w:val="ro-RO"/>
              </w:rPr>
            </w:pPr>
            <w:r w:rsidRPr="003D018B">
              <w:rPr>
                <w:u w:val="single"/>
                <w:lang w:val="ro-RO"/>
              </w:rPr>
              <w:lastRenderedPageBreak/>
              <w:t>Infestare uşoară -</w:t>
            </w:r>
            <w:r w:rsidRPr="003D018B">
              <w:rPr>
                <w:lang w:val="ro-RO"/>
              </w:rPr>
              <w:t>20-60 g (1-3 cuburi) momeală în staţii de intoxicare sau puncte momeală la fiecare 10 metri</w:t>
            </w:r>
          </w:p>
          <w:p w:rsidR="009D29BF" w:rsidRPr="003D018B" w:rsidRDefault="009D29BF" w:rsidP="003D018B">
            <w:pPr>
              <w:pStyle w:val="NoSpacing"/>
              <w:rPr>
                <w:lang w:val="ro-RO"/>
              </w:rPr>
            </w:pPr>
            <w:r w:rsidRPr="003D018B">
              <w:rPr>
                <w:u w:val="single"/>
                <w:lang w:val="ro-RO"/>
              </w:rPr>
              <w:t>În canalizări:-</w:t>
            </w:r>
            <w:r w:rsidRPr="003D018B">
              <w:rPr>
                <w:lang w:val="ro-RO"/>
              </w:rPr>
              <w:t>20-200 grame de cuburi/stații de intoxicare</w:t>
            </w:r>
          </w:p>
          <w:p w:rsidR="002513B2" w:rsidRPr="003D018B" w:rsidRDefault="002513B2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Timpul de acţiune: Între zilele 4-10 de la ingerare</w:t>
            </w:r>
          </w:p>
          <w:p w:rsidR="002513B2" w:rsidRPr="003D018B" w:rsidRDefault="002513B2" w:rsidP="003D018B">
            <w:pPr>
              <w:pStyle w:val="NoSpacing"/>
            </w:pPr>
            <w:r w:rsidRPr="003D018B">
              <w:rPr>
                <w:u w:val="single"/>
                <w:lang w:val="ro-RO"/>
              </w:rPr>
              <w:t>Restricţii:</w:t>
            </w:r>
            <w:r w:rsidRPr="003D018B">
              <w:rPr>
                <w:noProof/>
                <w:sz w:val="20"/>
                <w:szCs w:val="20"/>
                <w:lang w:val="ro-RO"/>
              </w:rPr>
              <w:t xml:space="preserve"> </w:t>
            </w:r>
            <w:r w:rsidRPr="003D018B">
              <w:rPr>
                <w:lang w:val="ro-RO"/>
              </w:rPr>
              <w:t>A nu se utiliza în zone unde există risc de otrăvire primară sau secundară a copiilor, animalelor de casă sau a altor animale non-țintă.</w:t>
            </w:r>
          </w:p>
          <w:p w:rsidR="002513B2" w:rsidRPr="003D018B" w:rsidRDefault="002513B2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Atunci când amplasați capcanele în apropierea apelor de suprafață (de exemplu, râuri, iazuri, canale navigabile, diguri, canale de irigații) sau a sistemelor de scurgere a apei, asigurați-vă că momeala nu intră în contact cu apa.</w:t>
            </w:r>
          </w:p>
          <w:p w:rsidR="002513B2" w:rsidRPr="003D018B" w:rsidRDefault="002513B2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Produsele nu se utulizează pe o durată mai mare de 35 de zile fără o evaluare a stării de infestare și a eficacității tratamentului.</w:t>
            </w:r>
          </w:p>
          <w:p w:rsidR="002513B2" w:rsidRPr="003D018B" w:rsidRDefault="002513B2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Nu spălați capcanele cu apă între aplicări. Eliminați rozătoarele moarte în conformitate cu cerințele locale. Rozătoarele pot fi purtătoare de boli.</w:t>
            </w:r>
            <w:r w:rsidR="005B636F" w:rsidRPr="003D018B">
              <w:rPr>
                <w:lang w:val="ro-RO"/>
              </w:rPr>
              <w:t xml:space="preserve"> </w:t>
            </w:r>
            <w:r w:rsidRPr="003D018B">
              <w:rPr>
                <w:lang w:val="ro-RO"/>
              </w:rPr>
              <w:t>Nu atingeți rozătoarele moarte cu mâinile neprotejate, utilizați mănuși sau instrumente</w:t>
            </w:r>
            <w:r w:rsidR="005B636F" w:rsidRPr="003D018B">
              <w:rPr>
                <w:lang w:val="ro-RO"/>
              </w:rPr>
              <w:t xml:space="preserve"> </w:t>
            </w:r>
            <w:r w:rsidRPr="003D018B">
              <w:rPr>
                <w:lang w:val="ro-RO"/>
              </w:rPr>
              <w:t>(de exemplu, clești) atunci când le îndepărtați.</w:t>
            </w:r>
          </w:p>
          <w:p w:rsidR="002513B2" w:rsidRPr="003D018B" w:rsidRDefault="002513B2" w:rsidP="003D018B">
            <w:pPr>
              <w:pStyle w:val="NoSpacing"/>
              <w:rPr>
                <w:lang w:val="ro-RO"/>
              </w:rPr>
            </w:pPr>
            <w:r w:rsidRPr="003D018B">
              <w:rPr>
                <w:lang w:val="ro-RO"/>
              </w:rPr>
              <w:t>Pentru utilizare la exterior, în jurul clădirilor:</w:t>
            </w:r>
            <w:r w:rsidR="005B636F" w:rsidRPr="003D018B">
              <w:rPr>
                <w:lang w:val="ro-RO"/>
              </w:rPr>
              <w:t xml:space="preserve"> </w:t>
            </w:r>
            <w:r w:rsidRPr="003D018B">
              <w:rPr>
                <w:lang w:val="ro-RO"/>
              </w:rPr>
              <w:t>Nu introduceți produsul direct în viziuni.</w:t>
            </w:r>
          </w:p>
          <w:p w:rsidR="002513B2" w:rsidRPr="003D018B" w:rsidRDefault="002513B2" w:rsidP="003D018B">
            <w:pPr>
              <w:pStyle w:val="NoSpacing"/>
              <w:rPr>
                <w:u w:val="single"/>
                <w:lang w:val="ro-RO"/>
              </w:rPr>
            </w:pPr>
            <w:r w:rsidRPr="003D018B">
              <w:rPr>
                <w:lang w:val="ro-RO"/>
              </w:rPr>
              <w:t>La sfârșitul perioadei de tratament, eliminați momeala neconsumată și ambalajul în conformitate cu cerințele locale.</w:t>
            </w:r>
          </w:p>
        </w:tc>
      </w:tr>
    </w:tbl>
    <w:p w:rsidR="00AA77DB" w:rsidRPr="003D018B" w:rsidRDefault="00AA77DB" w:rsidP="003D018B">
      <w:pPr>
        <w:pStyle w:val="NoSpacing"/>
        <w:rPr>
          <w:b/>
          <w:sz w:val="10"/>
          <w:lang w:val="ro-RO"/>
        </w:rPr>
      </w:pPr>
    </w:p>
    <w:p w:rsidR="00B66405" w:rsidRPr="008430D4" w:rsidRDefault="00B66405" w:rsidP="003D018B">
      <w:pPr>
        <w:pStyle w:val="NoSpacing"/>
        <w:rPr>
          <w:b/>
          <w:lang w:val="ro-RO"/>
        </w:rPr>
      </w:pPr>
      <w:r w:rsidRPr="008430D4">
        <w:rPr>
          <w:b/>
          <w:lang w:val="ro-RO"/>
        </w:rPr>
        <w:t>XV. INSTRUC</w:t>
      </w:r>
      <w:r w:rsidR="00EF1059" w:rsidRPr="008430D4">
        <w:rPr>
          <w:b/>
          <w:lang w:val="ro-RO"/>
        </w:rPr>
        <w:t>T</w:t>
      </w:r>
      <w:r w:rsidRPr="008430D4">
        <w:rPr>
          <w:b/>
          <w:lang w:val="ro-RO"/>
        </w:rPr>
        <w:t>IUNI DE PRIM AJUTOR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6DA7" w:rsidRPr="00E97961" w:rsidTr="00AA77DB">
        <w:tc>
          <w:tcPr>
            <w:tcW w:w="9923" w:type="dxa"/>
          </w:tcPr>
          <w:p w:rsidR="00F30031" w:rsidRPr="00F30031" w:rsidRDefault="00F30031" w:rsidP="003D018B">
            <w:pPr>
              <w:pStyle w:val="NoSpacing"/>
              <w:rPr>
                <w:lang w:val="ro-RO"/>
              </w:rPr>
            </w:pPr>
            <w:r w:rsidRPr="00F30031">
              <w:rPr>
                <w:lang w:val="ro-RO"/>
              </w:rPr>
              <w:t xml:space="preserve">Indicatii generală:  Pastrati recipientul produsului, eticheta sau fisa cu date de securitate.Veti avea nevoie de acestea in cazul apelarii numarului de urgenta Syngenta, contactarii unui centru de informare toxicologica, a unui medic sau daca mergeti pentru tratament. </w:t>
            </w:r>
          </w:p>
          <w:p w:rsidR="00F30031" w:rsidRPr="00F30031" w:rsidRDefault="00F30031" w:rsidP="003D018B">
            <w:pPr>
              <w:pStyle w:val="NoSpacing"/>
              <w:rPr>
                <w:lang w:val="fr-FR"/>
              </w:rPr>
            </w:pPr>
            <w:proofErr w:type="spellStart"/>
            <w:r w:rsidRPr="00F30031">
              <w:rPr>
                <w:lang w:val="fr-FR"/>
              </w:rPr>
              <w:t>În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caz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gramStart"/>
            <w:r w:rsidRPr="00F30031">
              <w:rPr>
                <w:lang w:val="fr-FR"/>
              </w:rPr>
              <w:t xml:space="preserve">de </w:t>
            </w:r>
            <w:proofErr w:type="spellStart"/>
            <w:r w:rsidRPr="00F30031">
              <w:rPr>
                <w:lang w:val="fr-FR"/>
              </w:rPr>
              <w:t>inhalare</w:t>
            </w:r>
            <w:proofErr w:type="spellEnd"/>
            <w:proofErr w:type="gramEnd"/>
            <w:r w:rsidRPr="00F30031">
              <w:rPr>
                <w:lang w:val="fr-FR"/>
              </w:rPr>
              <w:t xml:space="preserve">: Se va duce </w:t>
            </w:r>
            <w:proofErr w:type="spellStart"/>
            <w:r w:rsidRPr="00F30031">
              <w:rPr>
                <w:lang w:val="fr-FR"/>
              </w:rPr>
              <w:t>victima</w:t>
            </w:r>
            <w:proofErr w:type="spellEnd"/>
            <w:r w:rsidRPr="00F30031">
              <w:rPr>
                <w:lang w:val="fr-FR"/>
              </w:rPr>
              <w:t xml:space="preserve"> la </w:t>
            </w:r>
            <w:proofErr w:type="spellStart"/>
            <w:r w:rsidRPr="00F30031">
              <w:rPr>
                <w:lang w:val="fr-FR"/>
              </w:rPr>
              <w:t>aer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proaspat</w:t>
            </w:r>
            <w:proofErr w:type="spellEnd"/>
            <w:r w:rsidRPr="00F30031">
              <w:rPr>
                <w:lang w:val="fr-FR"/>
              </w:rPr>
              <w:t xml:space="preserve">. In </w:t>
            </w:r>
            <w:proofErr w:type="spellStart"/>
            <w:r w:rsidRPr="00F30031">
              <w:rPr>
                <w:lang w:val="fr-FR"/>
              </w:rPr>
              <w:t>caz</w:t>
            </w:r>
            <w:proofErr w:type="spellEnd"/>
            <w:r w:rsidRPr="00F30031">
              <w:rPr>
                <w:lang w:val="fr-FR"/>
              </w:rPr>
              <w:t xml:space="preserve"> de </w:t>
            </w:r>
            <w:proofErr w:type="spellStart"/>
            <w:r w:rsidRPr="00F30031">
              <w:rPr>
                <w:lang w:val="fr-FR"/>
              </w:rPr>
              <w:t>respiratie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neregulata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sau</w:t>
            </w:r>
            <w:proofErr w:type="spellEnd"/>
            <w:r w:rsidRPr="00F30031">
              <w:rPr>
                <w:lang w:val="fr-FR"/>
              </w:rPr>
              <w:t xml:space="preserve"> de </w:t>
            </w:r>
            <w:proofErr w:type="spellStart"/>
            <w:r w:rsidRPr="00F30031">
              <w:rPr>
                <w:lang w:val="fr-FR"/>
              </w:rPr>
              <w:t>stip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respirator</w:t>
            </w:r>
            <w:proofErr w:type="spellEnd"/>
            <w:r w:rsidRPr="00F30031">
              <w:rPr>
                <w:lang w:val="fr-FR"/>
              </w:rPr>
              <w:t xml:space="preserve"> se va </w:t>
            </w:r>
            <w:proofErr w:type="spellStart"/>
            <w:r w:rsidRPr="00F30031">
              <w:rPr>
                <w:lang w:val="fr-FR"/>
              </w:rPr>
              <w:t>aplica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respiratia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artificiala</w:t>
            </w:r>
            <w:proofErr w:type="spellEnd"/>
            <w:r w:rsidRPr="00F30031">
              <w:rPr>
                <w:lang w:val="fr-FR"/>
              </w:rPr>
              <w:t xml:space="preserve">. Se va </w:t>
            </w:r>
            <w:proofErr w:type="spellStart"/>
            <w:r w:rsidRPr="00F30031">
              <w:rPr>
                <w:lang w:val="fr-FR"/>
              </w:rPr>
              <w:t>culca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persoana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respectiva</w:t>
            </w:r>
            <w:proofErr w:type="spellEnd"/>
            <w:r w:rsidRPr="00F30031">
              <w:rPr>
                <w:lang w:val="fr-FR"/>
              </w:rPr>
              <w:t xml:space="preserve"> si se va tine la </w:t>
            </w:r>
            <w:proofErr w:type="spellStart"/>
            <w:r w:rsidRPr="00F30031">
              <w:rPr>
                <w:lang w:val="fr-FR"/>
              </w:rPr>
              <w:t>caldura</w:t>
            </w:r>
            <w:proofErr w:type="spellEnd"/>
            <w:r w:rsidRPr="00F30031">
              <w:rPr>
                <w:lang w:val="fr-FR"/>
              </w:rPr>
              <w:t xml:space="preserve">. Se va </w:t>
            </w:r>
            <w:proofErr w:type="spellStart"/>
            <w:r w:rsidRPr="00F30031">
              <w:rPr>
                <w:lang w:val="fr-FR"/>
              </w:rPr>
              <w:t>anunta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imediat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medicul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sau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spitalul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gramStart"/>
            <w:r w:rsidRPr="00F30031">
              <w:rPr>
                <w:lang w:val="fr-FR"/>
              </w:rPr>
              <w:t xml:space="preserve">de </w:t>
            </w:r>
            <w:proofErr w:type="spellStart"/>
            <w:r w:rsidRPr="00F30031">
              <w:rPr>
                <w:lang w:val="fr-FR"/>
              </w:rPr>
              <w:t>urganta</w:t>
            </w:r>
            <w:proofErr w:type="spellEnd"/>
            <w:proofErr w:type="gramEnd"/>
            <w:r w:rsidRPr="00F30031">
              <w:rPr>
                <w:lang w:val="fr-FR"/>
              </w:rPr>
              <w:t xml:space="preserve"> </w:t>
            </w:r>
          </w:p>
          <w:p w:rsidR="00F30031" w:rsidRPr="00F30031" w:rsidRDefault="00F30031" w:rsidP="003D018B">
            <w:pPr>
              <w:pStyle w:val="NoSpacing"/>
              <w:rPr>
                <w:lang w:val="ro-RO"/>
              </w:rPr>
            </w:pPr>
            <w:r w:rsidRPr="00F30031">
              <w:rPr>
                <w:lang w:val="ro-RO"/>
              </w:rPr>
              <w:t>În caz de contact cu pielea: Se vor scoate imediat toate hainele contaminate.</w:t>
            </w:r>
            <w:r w:rsidR="005B636F">
              <w:rPr>
                <w:lang w:val="ro-RO"/>
              </w:rPr>
              <w:t xml:space="preserve"> </w:t>
            </w:r>
            <w:r w:rsidRPr="00F30031">
              <w:rPr>
                <w:lang w:val="ro-RO"/>
              </w:rPr>
              <w:t xml:space="preserve">Se va spala imediat cu foarte multa apa. Daca persista iritarea pielii, se va chema un medic. Se vor spala hainele contaminate inainte de refolosire. </w:t>
            </w:r>
          </w:p>
          <w:p w:rsidR="00F30031" w:rsidRPr="00F30031" w:rsidRDefault="00F30031" w:rsidP="003D018B">
            <w:pPr>
              <w:pStyle w:val="NoSpacing"/>
              <w:rPr>
                <w:lang w:val="ro-RO"/>
              </w:rPr>
            </w:pPr>
            <w:r w:rsidRPr="00F30031">
              <w:rPr>
                <w:lang w:val="ro-RO"/>
              </w:rPr>
              <w:t xml:space="preserve">În caz de contact cu ochii: </w:t>
            </w:r>
            <w:r w:rsidRPr="00F30031">
              <w:rPr>
                <w:i/>
                <w:lang w:val="ro-RO"/>
              </w:rPr>
              <w:t xml:space="preserve"> </w:t>
            </w:r>
            <w:r w:rsidRPr="00F30031">
              <w:rPr>
                <w:lang w:val="ro-RO"/>
              </w:rPr>
              <w:t>Se va clati imediat si din abundenta cu apa, inclusiv sub pleoape, timp de 15 minute. Se vor</w:t>
            </w:r>
            <w:r w:rsidR="005B636F">
              <w:rPr>
                <w:lang w:val="ro-RO"/>
              </w:rPr>
              <w:t xml:space="preserve"> indeparta lentilele de contact</w:t>
            </w:r>
            <w:r w:rsidRPr="00F30031">
              <w:rPr>
                <w:lang w:val="ro-RO"/>
              </w:rPr>
              <w:t xml:space="preserve">. Este necesa un examen medical imediat </w:t>
            </w:r>
          </w:p>
          <w:p w:rsidR="00F30031" w:rsidRPr="00F30031" w:rsidRDefault="00F30031" w:rsidP="003D018B">
            <w:pPr>
              <w:pStyle w:val="NoSpacing"/>
              <w:rPr>
                <w:lang w:val="fr-FR"/>
              </w:rPr>
            </w:pPr>
            <w:proofErr w:type="spellStart"/>
            <w:r w:rsidRPr="00F30031">
              <w:rPr>
                <w:lang w:val="fr-FR"/>
              </w:rPr>
              <w:t>În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caz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gramStart"/>
            <w:r w:rsidRPr="00F30031">
              <w:rPr>
                <w:lang w:val="fr-FR"/>
              </w:rPr>
              <w:t xml:space="preserve">de </w:t>
            </w:r>
            <w:proofErr w:type="spellStart"/>
            <w:r w:rsidRPr="00F30031">
              <w:rPr>
                <w:lang w:val="fr-FR"/>
              </w:rPr>
              <w:t>ingestie</w:t>
            </w:r>
            <w:proofErr w:type="spellEnd"/>
            <w:proofErr w:type="gramEnd"/>
            <w:r w:rsidRPr="00F30031">
              <w:rPr>
                <w:lang w:val="fr-FR"/>
              </w:rPr>
              <w:t xml:space="preserve">, nu </w:t>
            </w:r>
            <w:proofErr w:type="spellStart"/>
            <w:r w:rsidRPr="00F30031">
              <w:rPr>
                <w:lang w:val="fr-FR"/>
              </w:rPr>
              <w:t>provocaţi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vomă</w:t>
            </w:r>
            <w:proofErr w:type="spellEnd"/>
            <w:r w:rsidRPr="00F30031">
              <w:rPr>
                <w:lang w:val="fr-FR"/>
              </w:rPr>
              <w:t xml:space="preserve">. </w:t>
            </w:r>
            <w:proofErr w:type="spellStart"/>
            <w:r w:rsidRPr="00F30031">
              <w:rPr>
                <w:lang w:val="fr-FR"/>
              </w:rPr>
              <w:t>Victima</w:t>
            </w:r>
            <w:proofErr w:type="spellEnd"/>
            <w:r w:rsidRPr="00F30031">
              <w:rPr>
                <w:lang w:val="fr-FR"/>
              </w:rPr>
              <w:t xml:space="preserve"> se va transporta </w:t>
            </w:r>
            <w:proofErr w:type="spellStart"/>
            <w:r w:rsidRPr="00F30031">
              <w:rPr>
                <w:lang w:val="fr-FR"/>
              </w:rPr>
              <w:t>imediat</w:t>
            </w:r>
            <w:proofErr w:type="spellEnd"/>
            <w:r w:rsidRPr="00F30031">
              <w:rPr>
                <w:lang w:val="fr-FR"/>
              </w:rPr>
              <w:t xml:space="preserve"> la </w:t>
            </w:r>
            <w:proofErr w:type="spellStart"/>
            <w:r w:rsidRPr="00F30031">
              <w:rPr>
                <w:lang w:val="fr-FR"/>
              </w:rPr>
              <w:t>spital</w:t>
            </w:r>
            <w:proofErr w:type="spellEnd"/>
            <w:r w:rsidRPr="00F30031">
              <w:rPr>
                <w:lang w:val="fr-FR"/>
              </w:rPr>
              <w:t xml:space="preserve">. Se va </w:t>
            </w:r>
            <w:proofErr w:type="spellStart"/>
            <w:r w:rsidRPr="00F30031">
              <w:rPr>
                <w:lang w:val="fr-FR"/>
              </w:rPr>
              <w:t>clăti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gura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cu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apă</w:t>
            </w:r>
            <w:proofErr w:type="spellEnd"/>
            <w:r w:rsidRPr="00F30031">
              <w:rPr>
                <w:lang w:val="fr-FR"/>
              </w:rPr>
              <w:t xml:space="preserve">. </w:t>
            </w:r>
          </w:p>
          <w:p w:rsidR="00F30031" w:rsidRPr="00F30031" w:rsidRDefault="00F30031" w:rsidP="003D018B">
            <w:pPr>
              <w:pStyle w:val="NoSpacing"/>
              <w:rPr>
                <w:lang w:val="fr-FR"/>
              </w:rPr>
            </w:pPr>
            <w:proofErr w:type="spellStart"/>
            <w:r w:rsidRPr="00F30031">
              <w:rPr>
                <w:lang w:val="fr-FR"/>
              </w:rPr>
              <w:t>Daca</w:t>
            </w:r>
            <w:proofErr w:type="spellEnd"/>
            <w:r w:rsidRPr="00F30031">
              <w:rPr>
                <w:lang w:val="fr-FR"/>
              </w:rPr>
              <w:t xml:space="preserve"> este </w:t>
            </w:r>
            <w:proofErr w:type="spellStart"/>
            <w:r w:rsidRPr="00F30031">
              <w:rPr>
                <w:lang w:val="fr-FR"/>
              </w:rPr>
              <w:t>ingerat</w:t>
            </w:r>
            <w:proofErr w:type="spellEnd"/>
            <w:r w:rsidRPr="00F30031">
              <w:rPr>
                <w:lang w:val="fr-FR"/>
              </w:rPr>
              <w:t xml:space="preserve">: </w:t>
            </w:r>
            <w:proofErr w:type="spellStart"/>
            <w:r w:rsidRPr="00F30031">
              <w:rPr>
                <w:lang w:val="fr-FR"/>
              </w:rPr>
              <w:t>Pacientul</w:t>
            </w:r>
            <w:proofErr w:type="spellEnd"/>
            <w:r w:rsidRPr="00F30031">
              <w:rPr>
                <w:lang w:val="fr-FR"/>
              </w:rPr>
              <w:t xml:space="preserve"> va fi dus </w:t>
            </w:r>
            <w:proofErr w:type="gramStart"/>
            <w:r w:rsidRPr="00F30031">
              <w:rPr>
                <w:lang w:val="fr-FR"/>
              </w:rPr>
              <w:t>de urgenta</w:t>
            </w:r>
            <w:proofErr w:type="gramEnd"/>
            <w:r w:rsidRPr="00F30031">
              <w:rPr>
                <w:lang w:val="fr-FR"/>
              </w:rPr>
              <w:t xml:space="preserve"> la </w:t>
            </w:r>
            <w:proofErr w:type="spellStart"/>
            <w:r w:rsidRPr="00F30031">
              <w:rPr>
                <w:lang w:val="fr-FR"/>
              </w:rPr>
              <w:t>spital</w:t>
            </w:r>
            <w:proofErr w:type="spellEnd"/>
            <w:r w:rsidRPr="00F30031">
              <w:rPr>
                <w:lang w:val="fr-FR"/>
              </w:rPr>
              <w:t xml:space="preserve">. Nu </w:t>
            </w:r>
            <w:proofErr w:type="spellStart"/>
            <w:r w:rsidRPr="00F30031">
              <w:rPr>
                <w:lang w:val="fr-FR"/>
              </w:rPr>
              <w:t>provocati</w:t>
            </w:r>
            <w:proofErr w:type="spellEnd"/>
            <w:r w:rsidRPr="00F30031">
              <w:rPr>
                <w:lang w:val="fr-FR"/>
              </w:rPr>
              <w:t xml:space="preserve"> </w:t>
            </w:r>
            <w:proofErr w:type="spellStart"/>
            <w:r w:rsidRPr="00F30031">
              <w:rPr>
                <w:lang w:val="fr-FR"/>
              </w:rPr>
              <w:t>voma</w:t>
            </w:r>
            <w:proofErr w:type="spellEnd"/>
            <w:r w:rsidRPr="00F30031">
              <w:rPr>
                <w:lang w:val="fr-FR"/>
              </w:rPr>
              <w:t>.</w:t>
            </w:r>
          </w:p>
          <w:p w:rsidR="00F30031" w:rsidRPr="00F30031" w:rsidRDefault="00F30031" w:rsidP="003D018B">
            <w:pPr>
              <w:pStyle w:val="NoSpacing"/>
              <w:rPr>
                <w:lang w:val="ro-RO"/>
              </w:rPr>
            </w:pPr>
            <w:r w:rsidRPr="00F30031">
              <w:rPr>
                <w:lang w:val="ro-RO"/>
              </w:rPr>
              <w:t>Indicatii privind orice fel de asistenta medicala imediata si tretamentele speciale necesare:</w:t>
            </w:r>
          </w:p>
          <w:p w:rsidR="00F30031" w:rsidRPr="00F30031" w:rsidRDefault="00F30031" w:rsidP="003D018B">
            <w:pPr>
              <w:pStyle w:val="NoSpacing"/>
              <w:rPr>
                <w:lang w:val="ro-RO"/>
              </w:rPr>
            </w:pPr>
            <w:r w:rsidRPr="00F30031">
              <w:rPr>
                <w:lang w:val="ro-RO"/>
              </w:rPr>
              <w:t>Tretament: Acest produs contine anticoagulente  cu un efect similar cu warfarina, care actioneaza prin interferarea cu sinteza protrombinei. Masura specifica a efectului este timpul de protrombina. A se nota ca acest lucru nu poate fi prelungit decat pana la 12-18 h de la ingestie.</w:t>
            </w:r>
            <w:r w:rsidR="005B636F">
              <w:rPr>
                <w:lang w:val="ro-RO"/>
              </w:rPr>
              <w:t xml:space="preserve"> </w:t>
            </w:r>
            <w:r w:rsidRPr="00F30031">
              <w:rPr>
                <w:lang w:val="ro-RO"/>
              </w:rPr>
              <w:t>Antidotul specific este vitamina K1.</w:t>
            </w:r>
          </w:p>
          <w:p w:rsidR="00F30031" w:rsidRPr="00F30031" w:rsidRDefault="00F30031" w:rsidP="003D018B">
            <w:pPr>
              <w:pStyle w:val="NoSpacing"/>
              <w:rPr>
                <w:lang w:val="ro-RO"/>
              </w:rPr>
            </w:pPr>
            <w:r w:rsidRPr="00F30031">
              <w:rPr>
                <w:lang w:val="ro-RO"/>
              </w:rPr>
              <w:t>Initial antidotul trebuie administrat prin injectare (10-20mg/kg pentru copii), prin perfuzie intravenoasa lenta la o rata care sa nu depaseasca 1mg/min.</w:t>
            </w:r>
            <w:r w:rsidR="005B636F">
              <w:rPr>
                <w:lang w:val="ro-RO"/>
              </w:rPr>
              <w:t xml:space="preserve"> </w:t>
            </w:r>
            <w:r w:rsidRPr="00F30031">
              <w:rPr>
                <w:lang w:val="ro-RO"/>
              </w:rPr>
              <w:t>In cazurile severe, poate fi necesara utilizarea de plasma proaspata congelata.</w:t>
            </w:r>
          </w:p>
          <w:p w:rsidR="00F30031" w:rsidRPr="00F30031" w:rsidRDefault="00F30031" w:rsidP="003D018B">
            <w:pPr>
              <w:pStyle w:val="NoSpacing"/>
              <w:rPr>
                <w:lang w:val="ro-RO"/>
              </w:rPr>
            </w:pPr>
            <w:r w:rsidRPr="00F30031">
              <w:rPr>
                <w:lang w:val="ro-RO"/>
              </w:rPr>
              <w:t>Tretamentul de intretinere se administreaza pe cale orala (40 mg/zi in doze divizate pentru adulti, pana la 20mg/zi doze divizate pentru copii).</w:t>
            </w:r>
            <w:r w:rsidR="005B636F">
              <w:rPr>
                <w:lang w:val="ro-RO"/>
              </w:rPr>
              <w:t xml:space="preserve"> </w:t>
            </w:r>
            <w:r w:rsidRPr="00F30031">
              <w:rPr>
                <w:lang w:val="ro-RO"/>
              </w:rPr>
              <w:t xml:space="preserve">Timpul de protrombina si hemoglobina trebuie </w:t>
            </w:r>
            <w:r w:rsidRPr="00F30031">
              <w:rPr>
                <w:lang w:val="ro-RO"/>
              </w:rPr>
              <w:lastRenderedPageBreak/>
              <w:t>monitorizat. Pacientii trebuie sa fie tinuti sub supraveghere medicala, pana in momentul in care timpul de protrombina a fost normal rimp de 3 zile consecutive.</w:t>
            </w:r>
          </w:p>
          <w:p w:rsidR="00B66405" w:rsidRPr="000954F3" w:rsidRDefault="00F30031" w:rsidP="003D018B">
            <w:pPr>
              <w:pStyle w:val="NoSpacing"/>
              <w:rPr>
                <w:lang w:val="ro-RO"/>
              </w:rPr>
            </w:pPr>
            <w:r w:rsidRPr="00F30031">
              <w:rPr>
                <w:lang w:val="ro-RO"/>
              </w:rPr>
              <w:t>Poate fi nevoie ca tretamentul oral sa continuie timp de mai multe luni (20mg/zi in doze divizate pentru  adulti si copii).</w:t>
            </w:r>
          </w:p>
        </w:tc>
      </w:tr>
    </w:tbl>
    <w:p w:rsidR="003E7AFB" w:rsidRPr="003D018B" w:rsidRDefault="003E7AFB" w:rsidP="003D018B">
      <w:pPr>
        <w:pStyle w:val="NoSpacing"/>
        <w:rPr>
          <w:b/>
          <w:sz w:val="10"/>
          <w:lang w:val="ro-RO"/>
        </w:rPr>
      </w:pPr>
    </w:p>
    <w:p w:rsidR="00B66405" w:rsidRPr="008430D4" w:rsidRDefault="00B66405" w:rsidP="003D018B">
      <w:pPr>
        <w:pStyle w:val="NoSpacing"/>
        <w:rPr>
          <w:b/>
          <w:lang w:val="ro-RO"/>
        </w:rPr>
      </w:pPr>
      <w:r w:rsidRPr="008430D4">
        <w:rPr>
          <w:b/>
          <w:lang w:val="ro-RO"/>
        </w:rPr>
        <w:t>XVI. MĂSURI PENTRU PROTEC</w:t>
      </w:r>
      <w:r w:rsidR="00400263" w:rsidRPr="008430D4">
        <w:rPr>
          <w:b/>
          <w:lang w:val="ro-RO"/>
        </w:rPr>
        <w:t>T</w:t>
      </w:r>
      <w:r w:rsidRPr="008430D4">
        <w:rPr>
          <w:b/>
          <w:lang w:val="ro-RO"/>
        </w:rPr>
        <w:t>IA MEDIULUI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47C0" w:rsidRPr="00CE47C0" w:rsidTr="00AA77DB">
        <w:tc>
          <w:tcPr>
            <w:tcW w:w="9923" w:type="dxa"/>
          </w:tcPr>
          <w:p w:rsidR="00834712" w:rsidRPr="00834712" w:rsidRDefault="00834712" w:rsidP="003D018B">
            <w:pPr>
              <w:pStyle w:val="NoSpacing"/>
              <w:rPr>
                <w:u w:val="single"/>
                <w:lang w:val="ro-RO"/>
              </w:rPr>
            </w:pPr>
            <w:r w:rsidRPr="00834712">
              <w:rPr>
                <w:u w:val="single"/>
                <w:lang w:val="ro-RO"/>
              </w:rPr>
              <w:t>Restrictii pentru utilizarea produsului biocid:</w:t>
            </w:r>
          </w:p>
          <w:p w:rsidR="00834712" w:rsidRPr="00834712" w:rsidRDefault="00834712" w:rsidP="003D018B">
            <w:pPr>
              <w:pStyle w:val="NoSpacing"/>
              <w:rPr>
                <w:lang w:val="ro-RO"/>
              </w:rPr>
            </w:pPr>
            <w:r w:rsidRPr="00834712">
              <w:rPr>
                <w:lang w:val="ro-RO"/>
              </w:rPr>
              <w:t xml:space="preserve">Produs nociv pentru animalele salbatice. </w:t>
            </w:r>
          </w:p>
          <w:p w:rsidR="00834712" w:rsidRPr="00834712" w:rsidRDefault="00834712" w:rsidP="003D018B">
            <w:pPr>
              <w:pStyle w:val="NoSpacing"/>
              <w:rPr>
                <w:lang w:val="ro-RO"/>
              </w:rPr>
            </w:pPr>
            <w:r w:rsidRPr="00834712">
              <w:rPr>
                <w:lang w:val="ro-RO"/>
              </w:rPr>
              <w:t>La amplasarea punctelor de momeala in apropierea apelor de suprafata (rauri, iazuri, canale de apa, diguri, santuri de irigatie) sau sisteme de scurgere a apei, asigurati-va ca evitati contactul momelii cu apa</w:t>
            </w:r>
          </w:p>
          <w:p w:rsidR="00834712" w:rsidRPr="00834712" w:rsidRDefault="00834712" w:rsidP="003D018B">
            <w:pPr>
              <w:pStyle w:val="NoSpacing"/>
              <w:rPr>
                <w:lang w:val="ro-RO"/>
              </w:rPr>
            </w:pPr>
            <w:r w:rsidRPr="00834712">
              <w:rPr>
                <w:lang w:val="ro-RO"/>
              </w:rPr>
              <w:t>Nu se va deversa in apele de suprafata sau in sistemul de canalizare.</w:t>
            </w:r>
          </w:p>
          <w:p w:rsidR="00834712" w:rsidRPr="00834712" w:rsidRDefault="00834712" w:rsidP="003D018B">
            <w:pPr>
              <w:pStyle w:val="NoSpacing"/>
              <w:rPr>
                <w:u w:val="single"/>
                <w:lang w:val="ro-RO"/>
              </w:rPr>
            </w:pPr>
            <w:r w:rsidRPr="00834712">
              <w:rPr>
                <w:u w:val="single"/>
                <w:lang w:val="ro-RO"/>
              </w:rPr>
              <w:t xml:space="preserve">Masuri in caz de dispersie accidentala </w:t>
            </w:r>
          </w:p>
          <w:p w:rsidR="00834712" w:rsidRPr="00834712" w:rsidRDefault="00834712" w:rsidP="003D018B">
            <w:pPr>
              <w:pStyle w:val="NoSpacing"/>
              <w:rPr>
                <w:lang w:val="ro-RO"/>
              </w:rPr>
            </w:pPr>
            <w:r w:rsidRPr="00834712">
              <w:rPr>
                <w:lang w:val="ro-RO"/>
              </w:rPr>
              <w:t>Daca produsul contamineaza raurile, lacurile sau sistemul de canalizare, se vor anunta autoritatile  competente conform cu dispozitiile ligale in vigoare.</w:t>
            </w:r>
          </w:p>
          <w:p w:rsidR="00834712" w:rsidRPr="00834712" w:rsidRDefault="00834712" w:rsidP="003D018B">
            <w:pPr>
              <w:pStyle w:val="NoSpacing"/>
              <w:rPr>
                <w:lang w:val="ro-RO"/>
              </w:rPr>
            </w:pPr>
            <w:r w:rsidRPr="00834712">
              <w:rPr>
                <w:lang w:val="ro-RO"/>
              </w:rPr>
              <w:t>In cazul imprastierii accidentale a produsului acest se va colecta intr-un container special cu ajutorul unui aspirator antiex sau prin maturare umeda.</w:t>
            </w:r>
            <w:r w:rsidR="003D018B">
              <w:rPr>
                <w:lang w:val="ro-RO"/>
              </w:rPr>
              <w:t xml:space="preserve"> </w:t>
            </w:r>
            <w:r w:rsidRPr="00834712">
              <w:rPr>
                <w:lang w:val="ro-RO"/>
              </w:rPr>
              <w:t>Produsul colectat va fi distrus conform prevederilor legale in vigoare.</w:t>
            </w:r>
          </w:p>
          <w:p w:rsidR="00834712" w:rsidRPr="00834712" w:rsidRDefault="00834712" w:rsidP="003D018B">
            <w:pPr>
              <w:pStyle w:val="NoSpacing"/>
              <w:rPr>
                <w:u w:val="single"/>
                <w:lang w:val="ro-RO"/>
              </w:rPr>
            </w:pPr>
            <w:r w:rsidRPr="00834712">
              <w:rPr>
                <w:u w:val="single"/>
                <w:lang w:val="ro-RO"/>
              </w:rPr>
              <w:t xml:space="preserve">Metode de decontaminare </w:t>
            </w:r>
          </w:p>
          <w:p w:rsidR="00834712" w:rsidRPr="00834712" w:rsidRDefault="00834712" w:rsidP="003D018B">
            <w:pPr>
              <w:pStyle w:val="NoSpacing"/>
              <w:rPr>
                <w:lang w:val="ro-RO"/>
              </w:rPr>
            </w:pPr>
            <w:r w:rsidRPr="00834712">
              <w:rPr>
                <w:lang w:val="ro-RO"/>
              </w:rPr>
              <w:t>Se recomanda ca inspectia initiala a punctelor de mo</w:t>
            </w:r>
            <w:r w:rsidR="003D018B">
              <w:rPr>
                <w:lang w:val="ro-RO"/>
              </w:rPr>
              <w:t>meala sa aiba loc dupa 3-4 zile</w:t>
            </w:r>
            <w:r w:rsidRPr="00834712">
              <w:rPr>
                <w:lang w:val="ro-RO"/>
              </w:rPr>
              <w:t>. Inlocuiti momeala consumata. Repetati aproximativ 4 zile mai tarziu, apoi saptamanal.</w:t>
            </w:r>
            <w:r w:rsidR="003D018B">
              <w:rPr>
                <w:lang w:val="ro-RO"/>
              </w:rPr>
              <w:t xml:space="preserve"> </w:t>
            </w:r>
            <w:r w:rsidRPr="00834712">
              <w:rPr>
                <w:lang w:val="ro-RO"/>
              </w:rPr>
              <w:t>Inlocuiti momeala contaminata sau stricata.</w:t>
            </w:r>
          </w:p>
          <w:p w:rsidR="00834712" w:rsidRPr="00834712" w:rsidRDefault="00834712" w:rsidP="003D018B">
            <w:pPr>
              <w:pStyle w:val="NoSpacing"/>
              <w:rPr>
                <w:lang w:val="ro-RO"/>
              </w:rPr>
            </w:pPr>
            <w:r w:rsidRPr="00834712">
              <w:rPr>
                <w:lang w:val="ro-RO"/>
              </w:rPr>
              <w:t>Se va curata cu grija suprafata contaminata.</w:t>
            </w:r>
          </w:p>
          <w:p w:rsidR="00834712" w:rsidRPr="00834712" w:rsidRDefault="00834712" w:rsidP="003D018B">
            <w:pPr>
              <w:pStyle w:val="NoSpacing"/>
              <w:rPr>
                <w:lang w:val="ro-RO"/>
              </w:rPr>
            </w:pPr>
            <w:r w:rsidRPr="00834712">
              <w:rPr>
                <w:lang w:val="ro-RO"/>
              </w:rPr>
              <w:t>Se va curata cu detergenti.</w:t>
            </w:r>
            <w:r w:rsidR="003D018B">
              <w:rPr>
                <w:lang w:val="ro-RO"/>
              </w:rPr>
              <w:t xml:space="preserve"> </w:t>
            </w:r>
            <w:r w:rsidRPr="00834712">
              <w:rPr>
                <w:lang w:val="ro-RO"/>
              </w:rPr>
              <w:t>Se vor evita solventii.</w:t>
            </w:r>
          </w:p>
          <w:p w:rsidR="00834712" w:rsidRPr="00834712" w:rsidRDefault="00834712" w:rsidP="003D018B">
            <w:pPr>
              <w:pStyle w:val="NoSpacing"/>
              <w:rPr>
                <w:lang w:val="ro-RO"/>
              </w:rPr>
            </w:pPr>
            <w:r w:rsidRPr="00834712">
              <w:rPr>
                <w:lang w:val="ro-RO"/>
              </w:rPr>
              <w:t>Se va conserva si elimina apa de spalare contaminata.</w:t>
            </w:r>
          </w:p>
          <w:p w:rsidR="00B66405" w:rsidRPr="009C0C5F" w:rsidRDefault="00834712" w:rsidP="003D018B">
            <w:pPr>
              <w:pStyle w:val="NoSpacing"/>
              <w:rPr>
                <w:color w:val="FF0000"/>
                <w:lang w:val="ro-RO"/>
              </w:rPr>
            </w:pPr>
            <w:r w:rsidRPr="00834712">
              <w:rPr>
                <w:lang w:val="ro-RO"/>
              </w:rPr>
              <w:t>Ambalajele contaminate: Se va goli restul continutului.</w:t>
            </w:r>
            <w:r w:rsidR="003D018B">
              <w:rPr>
                <w:lang w:val="ro-RO"/>
              </w:rPr>
              <w:t xml:space="preserve"> </w:t>
            </w:r>
            <w:r w:rsidRPr="00834712">
              <w:rPr>
                <w:lang w:val="ro-RO"/>
              </w:rPr>
              <w:t>Recipientele trebuie clatite de 3 ori.</w:t>
            </w:r>
            <w:r w:rsidR="003D018B">
              <w:rPr>
                <w:lang w:val="ro-RO"/>
              </w:rPr>
              <w:t xml:space="preserve"> </w:t>
            </w:r>
            <w:r w:rsidRPr="00834712">
              <w:rPr>
                <w:lang w:val="ro-RO"/>
              </w:rPr>
              <w:t xml:space="preserve">Containerele goale trebuie sa fie duse la o baza de manipulare a deseurilor autorizata pentru a fi reciclate. NU se </w:t>
            </w:r>
            <w:r w:rsidR="003D018B">
              <w:rPr>
                <w:lang w:val="ro-RO"/>
              </w:rPr>
              <w:t>vor refolosi conteinerele goale.</w:t>
            </w:r>
          </w:p>
        </w:tc>
      </w:tr>
    </w:tbl>
    <w:p w:rsidR="00B82AAC" w:rsidRPr="003D018B" w:rsidRDefault="00B82AAC" w:rsidP="003D018B">
      <w:pPr>
        <w:pStyle w:val="NoSpacing"/>
        <w:rPr>
          <w:b/>
          <w:sz w:val="10"/>
          <w:lang w:val="fr-FR"/>
        </w:rPr>
      </w:pPr>
    </w:p>
    <w:p w:rsidR="00B66405" w:rsidRPr="008430D4" w:rsidRDefault="00B66405" w:rsidP="003D018B">
      <w:pPr>
        <w:pStyle w:val="NoSpacing"/>
        <w:rPr>
          <w:b/>
          <w:lang w:val="fr-FR"/>
        </w:rPr>
      </w:pPr>
      <w:r w:rsidRPr="008430D4">
        <w:rPr>
          <w:b/>
          <w:lang w:val="fr-FR"/>
        </w:rPr>
        <w:t>XVII. MASURI PENTRU PROTECTIA ANIMALELOR SI A HRANEI PENTRU ANIMALE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E47C0" w:rsidRPr="00753CF5" w:rsidTr="00AA77DB">
        <w:tc>
          <w:tcPr>
            <w:tcW w:w="9923" w:type="dxa"/>
            <w:shd w:val="clear" w:color="auto" w:fill="auto"/>
          </w:tcPr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Acest produs con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 xml:space="preserve">ine un agent pentru gust amar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o vopsea.pentru a preveni consumul de către organismele nevizate.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Pentru a reduce riscul de expunere secundară la animale, toate rodenticidele anticoagulante trebuie să fie etichetate cu fraze de precau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ie. Acestea includ: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 xml:space="preserve">• prevenirea accesului la momeală de către, păsări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animale ne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 xml:space="preserve">intă (în special câini, pisici, porci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păsări de curte)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• momelile  trebuie să fie depozitate în siguran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ă într-un mod care să reducă la minimum riscul de consum al animalelor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Se vor feri animalele domestice de contactul cu produsul.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Se va aplica doar în locuri inaccesibile animalelor de companie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 xml:space="preserve">În cazul în care este posibil, înainte de tratament, se vor informa toate persoanele din preajmă (de ex. utilizatorii zonei tratate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a celor învecinate), în ceea ce prive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te campania de combatere a rozătoarelor.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lastRenderedPageBreak/>
              <w:t xml:space="preserve">Se iau în considerare măsuri preventive de control (astuparea orificiilor, eliminarea alimentelor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a băuturilor din zonă), pentru a îmbunătă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 xml:space="preserve">i asimilarea de produs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 xml:space="preserve">i pentru a reduce posibilitatea unei invazii. Pentru a reduce riscul otrăvirii secundare si </w:t>
            </w:r>
            <w:proofErr w:type="spellStart"/>
            <w:r w:rsidRPr="00097B71">
              <w:rPr>
                <w:lang w:val="fr-CA"/>
              </w:rPr>
              <w:t>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minimiza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riscul</w:t>
            </w:r>
            <w:proofErr w:type="spellEnd"/>
            <w:r w:rsidRPr="00097B71">
              <w:rPr>
                <w:lang w:val="fr-CA"/>
              </w:rPr>
              <w:t xml:space="preserve"> de </w:t>
            </w:r>
            <w:proofErr w:type="spellStart"/>
            <w:r w:rsidRPr="00097B71">
              <w:rPr>
                <w:lang w:val="fr-CA"/>
              </w:rPr>
              <w:t>consum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rFonts w:ascii="Cambria Math" w:hAnsi="Cambria Math" w:cs="Cambria Math"/>
                <w:lang w:val="fr-CA"/>
              </w:rPr>
              <w:t>ș</w:t>
            </w:r>
            <w:r w:rsidRPr="00097B71">
              <w:rPr>
                <w:lang w:val="fr-CA"/>
              </w:rPr>
              <w:t>i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intoxica</w:t>
            </w:r>
            <w:r w:rsidRPr="00097B71">
              <w:rPr>
                <w:rFonts w:ascii="Cambria Math" w:hAnsi="Cambria Math" w:cs="Cambria Math"/>
                <w:lang w:val="fr-CA"/>
              </w:rPr>
              <w:t>ț</w:t>
            </w:r>
            <w:r w:rsidRPr="00097B71">
              <w:rPr>
                <w:lang w:val="fr-CA"/>
              </w:rPr>
              <w:t>ii</w:t>
            </w:r>
            <w:proofErr w:type="spellEnd"/>
            <w:r w:rsidRPr="00097B71">
              <w:rPr>
                <w:lang w:val="fr-CA"/>
              </w:rPr>
              <w:t xml:space="preserve"> la animale de </w:t>
            </w:r>
            <w:proofErr w:type="spellStart"/>
            <w:r w:rsidRPr="00097B71">
              <w:rPr>
                <w:lang w:val="fr-CA"/>
              </w:rPr>
              <w:t>companie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rFonts w:ascii="Cambria Math" w:hAnsi="Cambria Math" w:cs="Cambria Math"/>
                <w:lang w:val="fr-CA"/>
              </w:rPr>
              <w:t>ș</w:t>
            </w:r>
            <w:r w:rsidRPr="00097B71">
              <w:rPr>
                <w:lang w:val="fr-CA"/>
              </w:rPr>
              <w:t>i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alte</w:t>
            </w:r>
            <w:proofErr w:type="spellEnd"/>
            <w:r w:rsidRPr="00097B71">
              <w:rPr>
                <w:lang w:val="fr-CA"/>
              </w:rPr>
              <w:t xml:space="preserve"> animale </w:t>
            </w:r>
            <w:proofErr w:type="spellStart"/>
            <w:r w:rsidRPr="00097B71">
              <w:rPr>
                <w:lang w:val="fr-CA"/>
              </w:rPr>
              <w:t>nevizate</w:t>
            </w:r>
            <w:proofErr w:type="spellEnd"/>
            <w:r w:rsidRPr="00097B71">
              <w:rPr>
                <w:lang w:val="pt-PT"/>
              </w:rPr>
              <w:t xml:space="preserve">, se vor căuta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 xml:space="preserve">i se vor elimina rozătoarele moarte în timpul tratamentului, la intervale frecvente, conform regulamentelor prevăzute de codul relevant de bună practică. </w:t>
            </w:r>
            <w:proofErr w:type="spellStart"/>
            <w:r w:rsidRPr="00097B71">
              <w:rPr>
                <w:lang w:val="fr-CA"/>
              </w:rPr>
              <w:t>Frecven</w:t>
            </w:r>
            <w:r w:rsidRPr="00097B71">
              <w:rPr>
                <w:rFonts w:ascii="Cambria Math" w:hAnsi="Cambria Math" w:cs="Cambria Math"/>
                <w:lang w:val="fr-CA"/>
              </w:rPr>
              <w:t>ț</w:t>
            </w:r>
            <w:r w:rsidRPr="00097B71">
              <w:rPr>
                <w:lang w:val="fr-CA"/>
              </w:rPr>
              <w:t>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vizitelor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în</w:t>
            </w:r>
            <w:proofErr w:type="spellEnd"/>
            <w:r w:rsidRPr="00097B71">
              <w:rPr>
                <w:lang w:val="fr-CA"/>
              </w:rPr>
              <w:t xml:space="preserve"> zona </w:t>
            </w:r>
            <w:proofErr w:type="spellStart"/>
            <w:r w:rsidRPr="00097B71">
              <w:rPr>
                <w:lang w:val="fr-CA"/>
              </w:rPr>
              <w:t>tratată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trebuie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să</w:t>
            </w:r>
            <w:proofErr w:type="spellEnd"/>
            <w:r w:rsidRPr="00097B71">
              <w:rPr>
                <w:lang w:val="fr-CA"/>
              </w:rPr>
              <w:t xml:space="preserve"> fie la </w:t>
            </w:r>
            <w:proofErr w:type="spellStart"/>
            <w:r w:rsidRPr="00097B71">
              <w:rPr>
                <w:lang w:val="fr-CA"/>
              </w:rPr>
              <w:t>discre</w:t>
            </w:r>
            <w:r w:rsidRPr="00097B71">
              <w:rPr>
                <w:rFonts w:ascii="Cambria Math" w:hAnsi="Cambria Math" w:cs="Cambria Math"/>
                <w:lang w:val="fr-CA"/>
              </w:rPr>
              <w:t>ț</w:t>
            </w:r>
            <w:r w:rsidRPr="00097B71">
              <w:rPr>
                <w:lang w:val="fr-CA"/>
              </w:rPr>
              <w:t>ia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operatorului</w:t>
            </w:r>
            <w:proofErr w:type="spellEnd"/>
            <w:r w:rsidRPr="00097B71">
              <w:rPr>
                <w:lang w:val="fr-CA"/>
              </w:rPr>
              <w:t xml:space="preserve">, </w:t>
            </w:r>
            <w:proofErr w:type="spellStart"/>
            <w:r w:rsidRPr="00097B71">
              <w:rPr>
                <w:lang w:val="fr-CA"/>
              </w:rPr>
              <w:t>în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func</w:t>
            </w:r>
            <w:r w:rsidRPr="00097B71">
              <w:rPr>
                <w:rFonts w:ascii="Cambria Math" w:hAnsi="Cambria Math" w:cs="Cambria Math"/>
                <w:lang w:val="fr-CA"/>
              </w:rPr>
              <w:t>ț</w:t>
            </w:r>
            <w:r w:rsidRPr="00097B71">
              <w:rPr>
                <w:lang w:val="fr-CA"/>
              </w:rPr>
              <w:t>ie</w:t>
            </w:r>
            <w:proofErr w:type="spellEnd"/>
            <w:r w:rsidRPr="00097B71">
              <w:rPr>
                <w:lang w:val="fr-CA"/>
              </w:rPr>
              <w:t xml:space="preserve"> de </w:t>
            </w:r>
            <w:proofErr w:type="spellStart"/>
            <w:r w:rsidRPr="00097B71">
              <w:rPr>
                <w:lang w:val="fr-CA"/>
              </w:rPr>
              <w:t>analiza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efectuată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înainte</w:t>
            </w:r>
            <w:proofErr w:type="spellEnd"/>
            <w:r w:rsidRPr="00097B71">
              <w:rPr>
                <w:lang w:val="fr-CA"/>
              </w:rPr>
              <w:t xml:space="preserve"> de </w:t>
            </w:r>
            <w:proofErr w:type="spellStart"/>
            <w:r w:rsidRPr="00097B71">
              <w:rPr>
                <w:lang w:val="fr-CA"/>
              </w:rPr>
              <w:t>începerea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tratamentului</w:t>
            </w:r>
            <w:proofErr w:type="spellEnd"/>
            <w:r w:rsidRPr="00097B71">
              <w:rPr>
                <w:lang w:val="fr-CA"/>
              </w:rPr>
              <w:t xml:space="preserve">. </w:t>
            </w:r>
            <w:proofErr w:type="spellStart"/>
            <w:r w:rsidRPr="00097B71">
              <w:rPr>
                <w:lang w:val="fr-CA"/>
              </w:rPr>
              <w:t>Loca</w:t>
            </w:r>
            <w:r w:rsidRPr="00097B71">
              <w:rPr>
                <w:rFonts w:ascii="Cambria Math" w:hAnsi="Cambria Math" w:cs="Cambria Math"/>
                <w:lang w:val="fr-CA"/>
              </w:rPr>
              <w:t>ț</w:t>
            </w:r>
            <w:r w:rsidRPr="00097B71">
              <w:rPr>
                <w:lang w:val="fr-CA"/>
              </w:rPr>
              <w:t>iile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în</w:t>
            </w:r>
            <w:proofErr w:type="spellEnd"/>
            <w:r w:rsidRPr="00097B71">
              <w:rPr>
                <w:lang w:val="fr-CA"/>
              </w:rPr>
              <w:t xml:space="preserve"> care se </w:t>
            </w:r>
            <w:proofErr w:type="spellStart"/>
            <w:r w:rsidRPr="00097B71">
              <w:rPr>
                <w:lang w:val="fr-CA"/>
              </w:rPr>
              <w:t>folose</w:t>
            </w:r>
            <w:r w:rsidRPr="00097B71">
              <w:rPr>
                <w:rFonts w:ascii="Cambria Math" w:hAnsi="Cambria Math" w:cs="Cambria Math"/>
                <w:lang w:val="fr-CA"/>
              </w:rPr>
              <w:t>ș</w:t>
            </w:r>
            <w:r w:rsidRPr="00097B71">
              <w:rPr>
                <w:lang w:val="fr-CA"/>
              </w:rPr>
              <w:t>te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momeala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în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vizuină</w:t>
            </w:r>
            <w:proofErr w:type="spellEnd"/>
            <w:r w:rsidRPr="00097B71">
              <w:rPr>
                <w:lang w:val="fr-CA"/>
              </w:rPr>
              <w:t xml:space="preserve">, </w:t>
            </w:r>
            <w:proofErr w:type="spellStart"/>
            <w:r w:rsidRPr="00097B71">
              <w:rPr>
                <w:lang w:val="fr-CA"/>
              </w:rPr>
              <w:t>ar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trebui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vizitate</w:t>
            </w:r>
            <w:proofErr w:type="spellEnd"/>
            <w:r w:rsidRPr="00097B71">
              <w:rPr>
                <w:lang w:val="fr-CA"/>
              </w:rPr>
              <w:t xml:space="preserve"> mai des </w:t>
            </w:r>
            <w:proofErr w:type="spellStart"/>
            <w:r w:rsidRPr="00097B71">
              <w:rPr>
                <w:lang w:val="fr-CA"/>
              </w:rPr>
              <w:t>decât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cele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în</w:t>
            </w:r>
            <w:proofErr w:type="spellEnd"/>
            <w:r w:rsidRPr="00097B71">
              <w:rPr>
                <w:lang w:val="fr-CA"/>
              </w:rPr>
              <w:t xml:space="preserve"> care se </w:t>
            </w:r>
            <w:proofErr w:type="spellStart"/>
            <w:r w:rsidRPr="00097B71">
              <w:rPr>
                <w:lang w:val="fr-CA"/>
              </w:rPr>
              <w:t>folose</w:t>
            </w:r>
            <w:r w:rsidR="003D018B">
              <w:rPr>
                <w:lang w:val="fr-CA"/>
              </w:rPr>
              <w:t>sc</w:t>
            </w:r>
            <w:proofErr w:type="spellEnd"/>
            <w:r w:rsidR="003D018B">
              <w:rPr>
                <w:lang w:val="fr-CA"/>
              </w:rPr>
              <w:t xml:space="preserve"> </w:t>
            </w:r>
            <w:proofErr w:type="spellStart"/>
            <w:r w:rsidR="003D018B">
              <w:rPr>
                <w:lang w:val="fr-CA"/>
              </w:rPr>
              <w:t>cutii</w:t>
            </w:r>
            <w:proofErr w:type="spellEnd"/>
            <w:r w:rsidR="003D018B">
              <w:rPr>
                <w:lang w:val="fr-CA"/>
              </w:rPr>
              <w:t xml:space="preserve"> </w:t>
            </w:r>
            <w:proofErr w:type="spellStart"/>
            <w:r w:rsidR="003D018B">
              <w:rPr>
                <w:lang w:val="fr-CA"/>
              </w:rPr>
              <w:t>securizate</w:t>
            </w:r>
            <w:proofErr w:type="spellEnd"/>
            <w:r w:rsidR="003D018B">
              <w:rPr>
                <w:lang w:val="fr-CA"/>
              </w:rPr>
              <w:t xml:space="preserve"> </w:t>
            </w:r>
            <w:proofErr w:type="spellStart"/>
            <w:r w:rsidR="003D018B">
              <w:rPr>
                <w:lang w:val="fr-CA"/>
              </w:rPr>
              <w:t>cu</w:t>
            </w:r>
            <w:proofErr w:type="spellEnd"/>
            <w:r w:rsidR="003D018B">
              <w:rPr>
                <w:lang w:val="fr-CA"/>
              </w:rPr>
              <w:t xml:space="preserve"> </w:t>
            </w:r>
            <w:proofErr w:type="spellStart"/>
            <w:r w:rsidR="003D018B">
              <w:rPr>
                <w:lang w:val="fr-CA"/>
              </w:rPr>
              <w:t>momeală</w:t>
            </w:r>
            <w:proofErr w:type="spellEnd"/>
            <w:r w:rsidR="003D018B">
              <w:rPr>
                <w:lang w:val="fr-CA"/>
              </w:rPr>
              <w:t>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bookmarkStart w:id="1" w:name="_Hlk520965317"/>
            <w:r w:rsidRPr="00097B71">
              <w:rPr>
                <w:lang w:val="pt-PT"/>
              </w:rPr>
              <w:t>Unită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ile cu momeală trebuie etichetate clar, pentru a afi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a con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 xml:space="preserve">inutul de raticid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faptul că nu trebuie mutate sau deschise</w:t>
            </w:r>
            <w:r w:rsidRPr="00097B71">
              <w:t xml:space="preserve"> </w:t>
            </w:r>
            <w:r w:rsidRPr="00097B71">
              <w:rPr>
                <w:lang w:val="pt-PT"/>
              </w:rPr>
              <w:t>cu următoarele informa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ii: „nu muta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 xml:space="preserve">i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nu deschide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i”; „con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ine raticid”; „numele produsului sau numărul autoriza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iei”; „substan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 xml:space="preserve">ă activă”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„în caz de accident, contacta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 un centru de toxicologie” [se va insera numărul na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ional de telefon]</w:t>
            </w:r>
            <w:bookmarkEnd w:id="1"/>
            <w:r w:rsidRPr="00097B71">
              <w:rPr>
                <w:lang w:val="pt-PT"/>
              </w:rPr>
              <w:t>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Momeala ar trebui securizată astfel încât să nu poată fi scoasă din unitatea respectivă.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 xml:space="preserve">Nu se lasa produsul la îndemâna păsărilor, a animalelor de companie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a celor domestice sau a animalelor care nu sunt vizate.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Nu se pozi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 xml:space="preserve">ioneaza produsul în apropierea hranei animalelor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nici în apropierea ustensilelor sau a suprafe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elor care intră în contact cu acestea.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Nu se va utiliza în zonele în care se suspectează o rezisten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ă la substan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a activă.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Rozătoarele moarte se elimina în conformitate cu regulamentele locale.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 xml:space="preserve">Produsele nu vor fi utilizate mai mult de 35 de zile, fără o evaluare a stării infestării </w:t>
            </w:r>
            <w:r w:rsidRPr="00097B71">
              <w:rPr>
                <w:rFonts w:ascii="Cambria Math" w:hAnsi="Cambria Math" w:cs="Cambria Math"/>
                <w:lang w:val="pt-PT"/>
              </w:rPr>
              <w:t>ș</w:t>
            </w:r>
            <w:r w:rsidRPr="00097B71">
              <w:rPr>
                <w:lang w:val="pt-PT"/>
              </w:rPr>
              <w:t>i a eficien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ei tratamentului.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În scopul gestionării rezisten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ei, nu trebuie sa se foloseasca prin rota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ie anticoagulan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 diferi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 cu poten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ă comparabilă sau mai slabă. Pentru utilizarea prin rota</w:t>
            </w:r>
            <w:r w:rsidRPr="00097B71">
              <w:rPr>
                <w:rFonts w:ascii="Cambria Math" w:hAnsi="Cambria Math" w:cs="Cambria Math"/>
                <w:lang w:val="pt-PT"/>
              </w:rPr>
              <w:t>ț</w:t>
            </w:r>
            <w:r w:rsidRPr="00097B71">
              <w:rPr>
                <w:lang w:val="pt-PT"/>
              </w:rPr>
              <w:t>ie, se ia în calcul utilizarea unui raticid non-anticoagulant, dacă este disponibil sau a unui anticoagulant mai puternic.</w:t>
            </w:r>
          </w:p>
          <w:p w:rsidR="00097B71" w:rsidRPr="00097B71" w:rsidRDefault="00097B71" w:rsidP="003D018B">
            <w:pPr>
              <w:pStyle w:val="NoSpacing"/>
              <w:rPr>
                <w:lang w:val="fr-CA"/>
              </w:rPr>
            </w:pPr>
            <w:r w:rsidRPr="00097B71">
              <w:rPr>
                <w:lang w:val="fr-CA"/>
              </w:rPr>
              <w:t xml:space="preserve">Este </w:t>
            </w:r>
            <w:proofErr w:type="spellStart"/>
            <w:r w:rsidRPr="00097B71">
              <w:rPr>
                <w:lang w:val="fr-CA"/>
              </w:rPr>
              <w:t>ilegală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utilizarea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acestui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produs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pentru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otrăvirea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inten</w:t>
            </w:r>
            <w:r w:rsidRPr="00097B71">
              <w:rPr>
                <w:rFonts w:ascii="Cambria Math" w:hAnsi="Cambria Math" w:cs="Cambria Math"/>
                <w:lang w:val="fr-CA"/>
              </w:rPr>
              <w:t>ț</w:t>
            </w:r>
            <w:r w:rsidRPr="00097B71">
              <w:rPr>
                <w:lang w:val="fr-CA"/>
              </w:rPr>
              <w:t>ionată</w:t>
            </w:r>
            <w:proofErr w:type="spellEnd"/>
            <w:r w:rsidRPr="00097B71">
              <w:rPr>
                <w:lang w:val="fr-CA"/>
              </w:rPr>
              <w:t xml:space="preserve"> a </w:t>
            </w:r>
            <w:proofErr w:type="spellStart"/>
            <w:r w:rsidRPr="00097B71">
              <w:rPr>
                <w:lang w:val="fr-CA"/>
              </w:rPr>
              <w:t>animalelor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nevizate</w:t>
            </w:r>
            <w:proofErr w:type="spellEnd"/>
            <w:r w:rsidRPr="00097B71">
              <w:rPr>
                <w:lang w:val="fr-CA"/>
              </w:rPr>
              <w:t xml:space="preserve">, </w:t>
            </w:r>
            <w:proofErr w:type="spellStart"/>
            <w:r w:rsidRPr="00097B71">
              <w:rPr>
                <w:lang w:val="fr-CA"/>
              </w:rPr>
              <w:t>benefice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rFonts w:ascii="Cambria Math" w:hAnsi="Cambria Math" w:cs="Cambria Math"/>
                <w:lang w:val="fr-CA"/>
              </w:rPr>
              <w:t>ș</w:t>
            </w:r>
            <w:r w:rsidRPr="00097B71">
              <w:rPr>
                <w:lang w:val="fr-CA"/>
              </w:rPr>
              <w:t>i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protejate</w:t>
            </w:r>
            <w:proofErr w:type="spellEnd"/>
            <w:r w:rsidRPr="00097B71">
              <w:rPr>
                <w:lang w:val="fr-CA"/>
              </w:rPr>
              <w:t>.</w:t>
            </w:r>
          </w:p>
          <w:p w:rsidR="00097B71" w:rsidRPr="00097B71" w:rsidRDefault="00097B71" w:rsidP="003D018B">
            <w:pPr>
              <w:pStyle w:val="NoSpacing"/>
              <w:rPr>
                <w:lang w:val="fr-CA"/>
              </w:rPr>
            </w:pPr>
            <w:proofErr w:type="spellStart"/>
            <w:r w:rsidRPr="00097B71">
              <w:rPr>
                <w:lang w:val="fr-CA"/>
              </w:rPr>
              <w:t>Când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produsul</w:t>
            </w:r>
            <w:proofErr w:type="spellEnd"/>
            <w:r w:rsidRPr="00097B71">
              <w:rPr>
                <w:lang w:val="fr-CA"/>
              </w:rPr>
              <w:t xml:space="preserve"> este </w:t>
            </w:r>
            <w:proofErr w:type="spellStart"/>
            <w:r w:rsidRPr="00097B71">
              <w:rPr>
                <w:lang w:val="fr-CA"/>
              </w:rPr>
              <w:t>utilizat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în</w:t>
            </w:r>
            <w:proofErr w:type="spellEnd"/>
            <w:r w:rsidRPr="00097B71">
              <w:rPr>
                <w:lang w:val="fr-CA"/>
              </w:rPr>
              <w:t xml:space="preserve"> zone </w:t>
            </w:r>
            <w:proofErr w:type="spellStart"/>
            <w:r w:rsidRPr="00097B71">
              <w:rPr>
                <w:lang w:val="fr-CA"/>
              </w:rPr>
              <w:t>publice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rFonts w:ascii="Cambria Math" w:hAnsi="Cambria Math" w:cs="Cambria Math"/>
                <w:lang w:val="fr-CA"/>
              </w:rPr>
              <w:t>ș</w:t>
            </w:r>
            <w:r w:rsidRPr="00097B71">
              <w:rPr>
                <w:lang w:val="fr-CA"/>
              </w:rPr>
              <w:t>i</w:t>
            </w:r>
            <w:proofErr w:type="spellEnd"/>
            <w:r w:rsidRPr="00097B71">
              <w:rPr>
                <w:lang w:val="fr-CA"/>
              </w:rPr>
              <w:t xml:space="preserve"> nu </w:t>
            </w:r>
            <w:proofErr w:type="spellStart"/>
            <w:r w:rsidRPr="00097B71">
              <w:rPr>
                <w:lang w:val="fr-CA"/>
              </w:rPr>
              <w:t>sunt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utilizate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sta</w:t>
            </w:r>
            <w:r w:rsidRPr="00097B71">
              <w:rPr>
                <w:rFonts w:ascii="Cambria Math" w:hAnsi="Cambria Math" w:cs="Cambria Math"/>
                <w:lang w:val="fr-CA"/>
              </w:rPr>
              <w:t>ț</w:t>
            </w:r>
            <w:r w:rsidRPr="00097B71">
              <w:rPr>
                <w:lang w:val="fr-CA"/>
              </w:rPr>
              <w:t>ii</w:t>
            </w:r>
            <w:proofErr w:type="spellEnd"/>
            <w:r w:rsidRPr="00097B71">
              <w:rPr>
                <w:lang w:val="fr-CA"/>
              </w:rPr>
              <w:t xml:space="preserve"> de </w:t>
            </w:r>
            <w:proofErr w:type="spellStart"/>
            <w:r w:rsidRPr="00097B71">
              <w:rPr>
                <w:lang w:val="fr-CA"/>
              </w:rPr>
              <w:t>intoxicare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cu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sistem</w:t>
            </w:r>
            <w:proofErr w:type="spellEnd"/>
            <w:r w:rsidRPr="00097B71">
              <w:rPr>
                <w:lang w:val="fr-CA"/>
              </w:rPr>
              <w:t xml:space="preserve"> de </w:t>
            </w:r>
            <w:proofErr w:type="spellStart"/>
            <w:r w:rsidRPr="00097B71">
              <w:rPr>
                <w:lang w:val="fr-CA"/>
              </w:rPr>
              <w:t>blocare</w:t>
            </w:r>
            <w:proofErr w:type="spellEnd"/>
            <w:r w:rsidRPr="00097B71">
              <w:rPr>
                <w:lang w:val="fr-CA"/>
              </w:rPr>
              <w:t xml:space="preserve">, </w:t>
            </w:r>
            <w:proofErr w:type="spellStart"/>
            <w:r w:rsidRPr="00097B71">
              <w:rPr>
                <w:lang w:val="fr-CA"/>
              </w:rPr>
              <w:t>următoarele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elemente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trebuie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să</w:t>
            </w:r>
            <w:proofErr w:type="spellEnd"/>
            <w:r w:rsidRPr="00097B71">
              <w:rPr>
                <w:lang w:val="fr-CA"/>
              </w:rPr>
              <w:t xml:space="preserve"> fie </w:t>
            </w:r>
            <w:proofErr w:type="spellStart"/>
            <w:r w:rsidRPr="00097B71">
              <w:rPr>
                <w:lang w:val="fr-CA"/>
              </w:rPr>
              <w:t>puse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în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aplicare</w:t>
            </w:r>
            <w:proofErr w:type="spellEnd"/>
            <w:r w:rsidRPr="00097B71">
              <w:rPr>
                <w:lang w:val="fr-CA"/>
              </w:rPr>
              <w:t>:</w:t>
            </w:r>
          </w:p>
          <w:p w:rsidR="00097B71" w:rsidRPr="00097B71" w:rsidRDefault="00AF3DDD" w:rsidP="003D018B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-</w:t>
            </w:r>
            <w:proofErr w:type="spellStart"/>
            <w:r w:rsidR="00097B71" w:rsidRPr="00097B71">
              <w:rPr>
                <w:lang w:val="fr-CA"/>
              </w:rPr>
              <w:t>atunci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când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produsul</w:t>
            </w:r>
            <w:proofErr w:type="spellEnd"/>
            <w:r w:rsidR="00097B71" w:rsidRPr="00097B71">
              <w:rPr>
                <w:lang w:val="fr-CA"/>
              </w:rPr>
              <w:t xml:space="preserve"> este </w:t>
            </w:r>
            <w:proofErr w:type="spellStart"/>
            <w:r w:rsidR="00097B71" w:rsidRPr="00097B71">
              <w:rPr>
                <w:lang w:val="fr-CA"/>
              </w:rPr>
              <w:t>utilizat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în</w:t>
            </w:r>
            <w:proofErr w:type="spellEnd"/>
            <w:r w:rsidR="00097B71" w:rsidRPr="00097B71">
              <w:rPr>
                <w:lang w:val="fr-CA"/>
              </w:rPr>
              <w:t xml:space="preserve"> zone </w:t>
            </w:r>
            <w:proofErr w:type="spellStart"/>
            <w:r w:rsidR="00097B71" w:rsidRPr="00097B71">
              <w:rPr>
                <w:lang w:val="fr-CA"/>
              </w:rPr>
              <w:t>publice</w:t>
            </w:r>
            <w:proofErr w:type="spellEnd"/>
            <w:r w:rsidR="00097B71" w:rsidRPr="00097B71">
              <w:rPr>
                <w:lang w:val="fr-CA"/>
              </w:rPr>
              <w:t xml:space="preserve">, </w:t>
            </w:r>
            <w:proofErr w:type="spellStart"/>
            <w:r w:rsidR="00097B71" w:rsidRPr="00097B71">
              <w:rPr>
                <w:lang w:val="fr-CA"/>
              </w:rPr>
              <w:t>zonele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tratate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trebuie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să</w:t>
            </w:r>
            <w:proofErr w:type="spellEnd"/>
            <w:r w:rsidR="00097B71" w:rsidRPr="00097B71">
              <w:rPr>
                <w:lang w:val="fr-CA"/>
              </w:rPr>
              <w:t xml:space="preserve"> fie </w:t>
            </w:r>
            <w:proofErr w:type="spellStart"/>
            <w:r w:rsidR="00097B71" w:rsidRPr="00097B71">
              <w:rPr>
                <w:lang w:val="fr-CA"/>
              </w:rPr>
              <w:t>marcate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în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cursul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perioadei</w:t>
            </w:r>
            <w:proofErr w:type="spellEnd"/>
            <w:r w:rsidR="00097B71" w:rsidRPr="00097B71">
              <w:rPr>
                <w:lang w:val="fr-CA"/>
              </w:rPr>
              <w:t xml:space="preserve"> de </w:t>
            </w:r>
            <w:proofErr w:type="spellStart"/>
            <w:r w:rsidR="00097B71" w:rsidRPr="00097B71">
              <w:rPr>
                <w:lang w:val="fr-CA"/>
              </w:rPr>
              <w:t>tratament</w:t>
            </w:r>
            <w:proofErr w:type="spellEnd"/>
            <w:r w:rsidR="00097B71" w:rsidRPr="00097B71">
              <w:rPr>
                <w:lang w:val="fr-CA"/>
              </w:rPr>
              <w:t xml:space="preserve">, </w:t>
            </w:r>
            <w:proofErr w:type="spellStart"/>
            <w:r w:rsidR="00097B71" w:rsidRPr="00097B71">
              <w:rPr>
                <w:lang w:val="fr-CA"/>
              </w:rPr>
              <w:t>iar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alături</w:t>
            </w:r>
            <w:proofErr w:type="spellEnd"/>
            <w:r w:rsidR="00097B71" w:rsidRPr="00097B71">
              <w:rPr>
                <w:lang w:val="fr-CA"/>
              </w:rPr>
              <w:t xml:space="preserve"> de </w:t>
            </w:r>
            <w:proofErr w:type="spellStart"/>
            <w:r w:rsidR="00097B71" w:rsidRPr="00097B71">
              <w:rPr>
                <w:lang w:val="fr-CA"/>
              </w:rPr>
              <w:t>momeli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trebuie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să</w:t>
            </w:r>
            <w:proofErr w:type="spellEnd"/>
            <w:r w:rsidR="00097B71" w:rsidRPr="00097B71">
              <w:rPr>
                <w:lang w:val="fr-CA"/>
              </w:rPr>
              <w:t xml:space="preserve"> existe o </w:t>
            </w:r>
            <w:proofErr w:type="spellStart"/>
            <w:r w:rsidR="00097B71" w:rsidRPr="00097B71">
              <w:rPr>
                <w:lang w:val="fr-CA"/>
              </w:rPr>
              <w:t>notă</w:t>
            </w:r>
            <w:proofErr w:type="spellEnd"/>
            <w:r w:rsidR="00097B71" w:rsidRPr="00097B71">
              <w:rPr>
                <w:lang w:val="fr-CA"/>
              </w:rPr>
              <w:t xml:space="preserve"> de </w:t>
            </w:r>
            <w:proofErr w:type="spellStart"/>
            <w:r w:rsidR="00097B71" w:rsidRPr="00097B71">
              <w:rPr>
                <w:lang w:val="fr-CA"/>
              </w:rPr>
              <w:t>avertizare</w:t>
            </w:r>
            <w:proofErr w:type="spellEnd"/>
            <w:r w:rsidR="00097B71" w:rsidRPr="00097B71">
              <w:rPr>
                <w:lang w:val="fr-CA"/>
              </w:rPr>
              <w:t xml:space="preserve">, care </w:t>
            </w:r>
            <w:proofErr w:type="spellStart"/>
            <w:r w:rsidR="00097B71" w:rsidRPr="00097B71">
              <w:rPr>
                <w:lang w:val="fr-CA"/>
              </w:rPr>
              <w:t>explică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riscul</w:t>
            </w:r>
            <w:proofErr w:type="spellEnd"/>
            <w:r w:rsidR="00097B71" w:rsidRPr="00097B71">
              <w:rPr>
                <w:lang w:val="fr-CA"/>
              </w:rPr>
              <w:t xml:space="preserve"> de </w:t>
            </w:r>
            <w:proofErr w:type="spellStart"/>
            <w:r w:rsidR="00097B71" w:rsidRPr="00097B71">
              <w:rPr>
                <w:lang w:val="fr-CA"/>
              </w:rPr>
              <w:t>otrăvire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primară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sau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secundară</w:t>
            </w:r>
            <w:proofErr w:type="spellEnd"/>
            <w:r w:rsidR="00097B71" w:rsidRPr="00097B71">
              <w:rPr>
                <w:lang w:val="fr-CA"/>
              </w:rPr>
              <w:t>.</w:t>
            </w:r>
          </w:p>
          <w:p w:rsidR="00097B71" w:rsidRPr="00097B71" w:rsidRDefault="00AF3DDD" w:rsidP="003D018B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-</w:t>
            </w:r>
            <w:proofErr w:type="spellStart"/>
            <w:r w:rsidR="00097B71" w:rsidRPr="00097B71">
              <w:rPr>
                <w:lang w:val="fr-CA"/>
              </w:rPr>
              <w:t>când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sunt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utilizate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staţii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cu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sistem</w:t>
            </w:r>
            <w:proofErr w:type="spellEnd"/>
            <w:r w:rsidR="00097B71" w:rsidRPr="00097B71">
              <w:rPr>
                <w:lang w:val="fr-CA"/>
              </w:rPr>
              <w:t xml:space="preserve"> de </w:t>
            </w:r>
            <w:proofErr w:type="spellStart"/>
            <w:r w:rsidR="00097B71" w:rsidRPr="00097B71">
              <w:rPr>
                <w:lang w:val="fr-CA"/>
              </w:rPr>
              <w:t>blocare</w:t>
            </w:r>
            <w:proofErr w:type="spellEnd"/>
            <w:r w:rsidR="00097B71" w:rsidRPr="00097B71">
              <w:rPr>
                <w:lang w:val="fr-CA"/>
              </w:rPr>
              <w:t xml:space="preserve">, </w:t>
            </w:r>
            <w:proofErr w:type="spellStart"/>
            <w:r w:rsidR="00097B71" w:rsidRPr="00097B71">
              <w:rPr>
                <w:lang w:val="fr-CA"/>
              </w:rPr>
              <w:t>acestea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trebuie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marcate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în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mod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clar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pentru</w:t>
            </w:r>
            <w:proofErr w:type="spellEnd"/>
            <w:r w:rsidR="00097B71" w:rsidRPr="00097B71">
              <w:rPr>
                <w:lang w:val="fr-CA"/>
              </w:rPr>
              <w:t xml:space="preserve"> a </w:t>
            </w:r>
            <w:proofErr w:type="spellStart"/>
            <w:r w:rsidR="00097B71" w:rsidRPr="00097B71">
              <w:rPr>
                <w:lang w:val="fr-CA"/>
              </w:rPr>
              <w:t>afişa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faptul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că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acestea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conţin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produse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rodenticide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şi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că</w:t>
            </w:r>
            <w:proofErr w:type="spellEnd"/>
            <w:r w:rsidR="00097B71" w:rsidRPr="00097B71">
              <w:rPr>
                <w:lang w:val="fr-CA"/>
              </w:rPr>
              <w:t xml:space="preserve"> nu </w:t>
            </w:r>
            <w:proofErr w:type="spellStart"/>
            <w:r w:rsidR="00097B71" w:rsidRPr="00097B71">
              <w:rPr>
                <w:lang w:val="fr-CA"/>
              </w:rPr>
              <w:t>trebuie</w:t>
            </w:r>
            <w:proofErr w:type="spellEnd"/>
            <w:r w:rsidR="00097B71" w:rsidRPr="00097B71">
              <w:rPr>
                <w:lang w:val="fr-CA"/>
              </w:rPr>
              <w:t xml:space="preserve"> </w:t>
            </w:r>
            <w:proofErr w:type="spellStart"/>
            <w:r w:rsidR="00097B71" w:rsidRPr="00097B71">
              <w:rPr>
                <w:lang w:val="fr-CA"/>
              </w:rPr>
              <w:t>deranjate</w:t>
            </w:r>
            <w:proofErr w:type="spellEnd"/>
            <w:r w:rsidR="00097B71" w:rsidRPr="00097B71">
              <w:rPr>
                <w:lang w:val="fr-CA"/>
              </w:rPr>
              <w:t>.</w:t>
            </w:r>
          </w:p>
          <w:p w:rsidR="00097B71" w:rsidRPr="00097B71" w:rsidRDefault="00097B71" w:rsidP="003D018B">
            <w:pPr>
              <w:pStyle w:val="NoSpacing"/>
              <w:rPr>
                <w:lang w:val="pt-PT"/>
              </w:rPr>
            </w:pPr>
            <w:r w:rsidRPr="00097B71">
              <w:rPr>
                <w:lang w:val="pt-PT"/>
              </w:rPr>
              <w:t>Se vor utiliza containere (recipiente) pentru momeală marcate în mod clar „otravă" pe toate suprafeţele.</w:t>
            </w:r>
          </w:p>
          <w:p w:rsidR="00B66405" w:rsidRPr="00097B71" w:rsidRDefault="00097B71" w:rsidP="003D018B">
            <w:pPr>
              <w:pStyle w:val="NoSpacing"/>
              <w:rPr>
                <w:lang w:val="fr-CA"/>
              </w:rPr>
            </w:pPr>
            <w:r w:rsidRPr="00097B71">
              <w:rPr>
                <w:lang w:val="fr-CA"/>
              </w:rPr>
              <w:t xml:space="preserve">Nu se </w:t>
            </w:r>
            <w:proofErr w:type="spellStart"/>
            <w:r w:rsidRPr="00097B71">
              <w:rPr>
                <w:lang w:val="fr-CA"/>
              </w:rPr>
              <w:t>utilizeaza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produsul</w:t>
            </w:r>
            <w:proofErr w:type="spellEnd"/>
            <w:r w:rsidRPr="00097B71">
              <w:rPr>
                <w:lang w:val="fr-CA"/>
              </w:rPr>
              <w:t xml:space="preserve"> ca </w:t>
            </w:r>
            <w:proofErr w:type="spellStart"/>
            <w:r w:rsidRPr="00097B71">
              <w:rPr>
                <w:lang w:val="fr-CA"/>
              </w:rPr>
              <w:t>momeala</w:t>
            </w:r>
            <w:proofErr w:type="spellEnd"/>
            <w:r w:rsidRPr="00097B71">
              <w:rPr>
                <w:lang w:val="fr-CA"/>
              </w:rPr>
              <w:t xml:space="preserve"> permanenta </w:t>
            </w:r>
            <w:proofErr w:type="spellStart"/>
            <w:r w:rsidRPr="00097B71">
              <w:rPr>
                <w:lang w:val="fr-CA"/>
              </w:rPr>
              <w:t>pentru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prevenirea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infestării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cu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rozătoare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sau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monitorizare</w:t>
            </w:r>
            <w:proofErr w:type="spellEnd"/>
            <w:r w:rsidRPr="00097B71">
              <w:rPr>
                <w:lang w:val="fr-CA"/>
              </w:rPr>
              <w:t xml:space="preserve"> a </w:t>
            </w:r>
            <w:proofErr w:type="spellStart"/>
            <w:r w:rsidRPr="00097B71">
              <w:rPr>
                <w:lang w:val="fr-CA"/>
              </w:rPr>
              <w:t>activită</w:t>
            </w:r>
            <w:r w:rsidRPr="00097B71">
              <w:rPr>
                <w:rFonts w:ascii="Cambria Math" w:hAnsi="Cambria Math" w:cs="Cambria Math"/>
                <w:lang w:val="fr-CA"/>
              </w:rPr>
              <w:t>ț</w:t>
            </w:r>
            <w:r w:rsidRPr="00097B71">
              <w:rPr>
                <w:lang w:val="fr-CA"/>
              </w:rPr>
              <w:t>i</w:t>
            </w:r>
            <w:proofErr w:type="spellEnd"/>
            <w:r w:rsidRPr="00097B71">
              <w:rPr>
                <w:lang w:val="fr-CA"/>
              </w:rPr>
              <w:t xml:space="preserve"> </w:t>
            </w:r>
            <w:proofErr w:type="spellStart"/>
            <w:r w:rsidRPr="00097B71">
              <w:rPr>
                <w:lang w:val="fr-CA"/>
              </w:rPr>
              <w:t>rozătoarelor</w:t>
            </w:r>
            <w:proofErr w:type="spellEnd"/>
          </w:p>
        </w:tc>
      </w:tr>
    </w:tbl>
    <w:p w:rsidR="00B82AAC" w:rsidRPr="003D018B" w:rsidRDefault="00B82AAC" w:rsidP="003D018B">
      <w:pPr>
        <w:pStyle w:val="NoSpacing"/>
        <w:rPr>
          <w:b/>
          <w:sz w:val="10"/>
          <w:lang w:val="ro-RO"/>
        </w:rPr>
      </w:pPr>
    </w:p>
    <w:p w:rsidR="00B66405" w:rsidRPr="008430D4" w:rsidRDefault="00B66405" w:rsidP="003D018B">
      <w:pPr>
        <w:pStyle w:val="NoSpacing"/>
        <w:rPr>
          <w:b/>
          <w:lang w:val="ro-RO"/>
        </w:rPr>
      </w:pPr>
      <w:r w:rsidRPr="008430D4">
        <w:rPr>
          <w:b/>
          <w:lang w:val="ro-RO"/>
        </w:rPr>
        <w:t>XVIII.</w:t>
      </w:r>
      <w:r w:rsidR="00EF1059" w:rsidRPr="008430D4">
        <w:rPr>
          <w:b/>
          <w:lang w:val="ro-RO"/>
        </w:rPr>
        <w:t xml:space="preserve"> INSTRUCT</w:t>
      </w:r>
      <w:r w:rsidRPr="008430D4">
        <w:rPr>
          <w:b/>
          <w:lang w:val="ro-RO"/>
        </w:rPr>
        <w:t>IUNI PENTRU ELIMINAREA ÎN SIGURAN</w:t>
      </w:r>
      <w:r w:rsidR="00EF1059" w:rsidRPr="008430D4">
        <w:rPr>
          <w:b/>
          <w:lang w:val="ro-RO"/>
        </w:rPr>
        <w:t>T</w:t>
      </w:r>
      <w:r w:rsidRPr="008430D4">
        <w:rPr>
          <w:b/>
          <w:lang w:val="ro-RO"/>
        </w:rPr>
        <w:t xml:space="preserve">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07AC" w:rsidRPr="007707AC" w:rsidTr="00AA77DB">
        <w:tc>
          <w:tcPr>
            <w:tcW w:w="9923" w:type="dxa"/>
          </w:tcPr>
          <w:p w:rsidR="007707AC" w:rsidRPr="007707AC" w:rsidRDefault="007707AC" w:rsidP="003D018B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 xml:space="preserve">Eliminarea momelilor </w:t>
            </w:r>
            <w:r w:rsidRPr="007707AC">
              <w:rPr>
                <w:rFonts w:ascii="Cambria Math" w:hAnsi="Cambria Math" w:cs="Cambria Math"/>
                <w:lang w:val="ro-RO"/>
              </w:rPr>
              <w:t>ș</w:t>
            </w:r>
            <w:r w:rsidRPr="007707AC">
              <w:rPr>
                <w:lang w:val="ro-RO"/>
              </w:rPr>
              <w:t>i a cadavrelor de rozătoare se face prin incinerare, în conformitate  cu  prevederile Legii 211/2011 privind regimul de</w:t>
            </w:r>
            <w:r w:rsidRPr="007707AC">
              <w:rPr>
                <w:rFonts w:ascii="Cambria Math" w:hAnsi="Cambria Math" w:cs="Cambria Math"/>
                <w:lang w:val="ro-RO"/>
              </w:rPr>
              <w:t>ș</w:t>
            </w:r>
            <w:r w:rsidRPr="007707AC">
              <w:rPr>
                <w:lang w:val="ro-RO"/>
              </w:rPr>
              <w:t>eurilor, de către operatori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>i.</w:t>
            </w:r>
          </w:p>
        </w:tc>
      </w:tr>
      <w:tr w:rsidR="007707AC" w:rsidRPr="007707AC" w:rsidTr="00AA77DB">
        <w:tc>
          <w:tcPr>
            <w:tcW w:w="9923" w:type="dxa"/>
          </w:tcPr>
          <w:p w:rsidR="007707AC" w:rsidRPr="007707AC" w:rsidRDefault="007707AC" w:rsidP="003D018B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Ambalaj:</w:t>
            </w:r>
            <w:r w:rsidRPr="007707AC">
              <w:rPr>
                <w:i/>
                <w:lang w:val="ro-RO"/>
              </w:rPr>
              <w:t xml:space="preserve"> </w:t>
            </w:r>
            <w:r w:rsidR="008548D3" w:rsidRPr="008548D3">
              <w:rPr>
                <w:lang w:val="ro-RO"/>
              </w:rPr>
              <w:t xml:space="preserve">Dupa golire ambalajele se clatesc de trei ori cu apa, iar apa rezultata se adauga la solutie </w:t>
            </w:r>
            <w:r w:rsidR="008548D3" w:rsidRPr="008548D3">
              <w:rPr>
                <w:lang w:val="ro-RO"/>
              </w:rPr>
              <w:lastRenderedPageBreak/>
              <w:t>de stropit (pentru produsele lichide).</w:t>
            </w:r>
          </w:p>
        </w:tc>
      </w:tr>
    </w:tbl>
    <w:p w:rsidR="008548D3" w:rsidRPr="008548D3" w:rsidRDefault="008548D3" w:rsidP="003D018B">
      <w:pPr>
        <w:pStyle w:val="NoSpacing"/>
        <w:rPr>
          <w:color w:val="000000"/>
          <w:lang w:val="ro-RO"/>
        </w:rPr>
      </w:pPr>
      <w:r w:rsidRPr="008548D3">
        <w:rPr>
          <w:color w:val="000000"/>
          <w:lang w:val="ro-RO"/>
        </w:rPr>
        <w:lastRenderedPageBreak/>
        <w:t>Eliminati rozatoarele moarte  in conformitate cu regulamentele locale.</w:t>
      </w:r>
      <w:r w:rsidR="003D018B">
        <w:rPr>
          <w:color w:val="000000"/>
          <w:lang w:val="ro-RO"/>
        </w:rPr>
        <w:t xml:space="preserve"> </w:t>
      </w:r>
      <w:r w:rsidRPr="008548D3">
        <w:rPr>
          <w:color w:val="000000"/>
          <w:lang w:val="ro-RO"/>
        </w:rPr>
        <w:t>Nu se vor contamina elesteele, caile navigabile sau fosele cu produsul sau cu recipientele folosite.</w:t>
      </w:r>
      <w:r w:rsidR="003D018B">
        <w:rPr>
          <w:color w:val="000000"/>
          <w:lang w:val="ro-RO"/>
        </w:rPr>
        <w:t xml:space="preserve"> </w:t>
      </w:r>
      <w:r w:rsidRPr="008548D3">
        <w:rPr>
          <w:color w:val="000000"/>
          <w:lang w:val="ro-RO"/>
        </w:rPr>
        <w:t>Nu se va elimina deseul in canalizare.</w:t>
      </w:r>
      <w:r w:rsidR="003D018B">
        <w:rPr>
          <w:color w:val="000000"/>
          <w:lang w:val="ro-RO"/>
        </w:rPr>
        <w:t xml:space="preserve"> </w:t>
      </w:r>
      <w:r w:rsidRPr="008548D3">
        <w:rPr>
          <w:color w:val="000000"/>
          <w:lang w:val="ro-RO"/>
        </w:rPr>
        <w:t>In cazul in care este posibila reciclarea, aceasta este preferata eliminarii sau incinerarii.</w:t>
      </w:r>
      <w:r w:rsidR="003D018B">
        <w:rPr>
          <w:color w:val="000000"/>
          <w:lang w:val="ro-RO"/>
        </w:rPr>
        <w:t xml:space="preserve"> </w:t>
      </w:r>
      <w:r w:rsidRPr="008548D3">
        <w:rPr>
          <w:color w:val="000000"/>
          <w:lang w:val="ro-RO"/>
        </w:rPr>
        <w:t>Daca reciclarea nu este posibila, se va elimina in conformitate cu reglementarile locale.</w:t>
      </w:r>
      <w:r w:rsidR="003D018B">
        <w:rPr>
          <w:color w:val="000000"/>
          <w:lang w:val="ro-RO"/>
        </w:rPr>
        <w:t xml:space="preserve"> </w:t>
      </w:r>
      <w:r w:rsidRPr="008548D3">
        <w:rPr>
          <w:color w:val="000000"/>
          <w:lang w:val="ro-RO"/>
        </w:rPr>
        <w:t>In cazul in care se constata consumul momelii pe o perioada de 35 zile, dar nu se observa o scadere a activitatii rozatoarelor, trebuie determinata cauza posibila.</w:t>
      </w:r>
    </w:p>
    <w:p w:rsidR="008548D3" w:rsidRPr="003D018B" w:rsidRDefault="008548D3" w:rsidP="003D018B">
      <w:pPr>
        <w:pStyle w:val="NoSpacing"/>
        <w:rPr>
          <w:b/>
          <w:color w:val="000000"/>
          <w:sz w:val="10"/>
          <w:lang w:val="ro-RO"/>
        </w:rPr>
      </w:pPr>
    </w:p>
    <w:p w:rsidR="00B66405" w:rsidRPr="000F1923" w:rsidRDefault="00B66405" w:rsidP="003D018B">
      <w:pPr>
        <w:pStyle w:val="NoSpacing"/>
      </w:pPr>
      <w:r w:rsidRPr="00403810">
        <w:rPr>
          <w:b/>
          <w:color w:val="000000"/>
          <w:lang w:val="ro-RO"/>
        </w:rPr>
        <w:t>XIX. CONDI</w:t>
      </w:r>
      <w:r w:rsidR="00EF1059" w:rsidRPr="00403810">
        <w:rPr>
          <w:b/>
          <w:color w:val="000000"/>
          <w:lang w:val="ro-RO"/>
        </w:rPr>
        <w:t>T</w:t>
      </w:r>
      <w:r w:rsidRPr="00403810">
        <w:rPr>
          <w:b/>
          <w:color w:val="000000"/>
          <w:lang w:val="ro-RO"/>
        </w:rPr>
        <w:t>IILE DE DEPOZITARE</w:t>
      </w:r>
      <w:r w:rsidR="006E4D8B" w:rsidRPr="007707AC">
        <w:rPr>
          <w:color w:val="000000"/>
          <w:lang w:val="ro-RO"/>
        </w:rPr>
        <w:t>:</w:t>
      </w:r>
      <w:r w:rsidR="006E4D8B" w:rsidRPr="007707AC">
        <w:rPr>
          <w:lang w:val="ro-RO"/>
        </w:rPr>
        <w:t xml:space="preserve"> </w:t>
      </w:r>
      <w:r w:rsidR="000F1923">
        <w:rPr>
          <w:lang w:val="ro-RO"/>
        </w:rPr>
        <w:t>Se vor pastra containerele ermetic inchse, intr-un loc uscat, rece si bine ventilat. Se va pastra la adapost de caldura si umezeala. Temperatura de depozitare intre 0</w:t>
      </w:r>
      <w:r w:rsidR="000F1923" w:rsidRPr="000F1923">
        <w:rPr>
          <w:vertAlign w:val="superscript"/>
          <w:lang w:val="ro-RO"/>
        </w:rPr>
        <w:t>o</w:t>
      </w:r>
      <w:r w:rsidR="000F1923">
        <w:rPr>
          <w:lang w:val="ro-RO"/>
        </w:rPr>
        <w:t>C si + 30</w:t>
      </w:r>
      <w:r w:rsidR="000F1923" w:rsidRPr="000F1923">
        <w:rPr>
          <w:vertAlign w:val="superscript"/>
          <w:lang w:val="ro-RO"/>
        </w:rPr>
        <w:t>o</w:t>
      </w:r>
      <w:r w:rsidR="000F1923">
        <w:rPr>
          <w:lang w:val="ro-RO"/>
        </w:rPr>
        <w:t>C.</w:t>
      </w:r>
      <w:r w:rsidR="000F1923" w:rsidRPr="000F1923">
        <w:rPr>
          <w:color w:val="000000"/>
        </w:rPr>
        <w:t xml:space="preserve"> </w:t>
      </w:r>
      <w:proofErr w:type="spellStart"/>
      <w:r w:rsidR="000F1923" w:rsidRPr="000F1923">
        <w:t>Produsul</w:t>
      </w:r>
      <w:proofErr w:type="spellEnd"/>
      <w:r w:rsidR="000F1923" w:rsidRPr="000F1923">
        <w:t xml:space="preserve"> se </w:t>
      </w:r>
      <w:proofErr w:type="spellStart"/>
      <w:r w:rsidR="000F1923" w:rsidRPr="000F1923">
        <w:t>depozitează</w:t>
      </w:r>
      <w:proofErr w:type="spellEnd"/>
      <w:r w:rsidR="000F1923" w:rsidRPr="000F1923">
        <w:t xml:space="preserve"> </w:t>
      </w:r>
      <w:proofErr w:type="spellStart"/>
      <w:r w:rsidR="000F1923" w:rsidRPr="000F1923">
        <w:rPr>
          <w:rFonts w:ascii="Cambria Math" w:hAnsi="Cambria Math" w:cs="Cambria Math"/>
        </w:rPr>
        <w:t>ȋ</w:t>
      </w:r>
      <w:r w:rsidR="000F1923" w:rsidRPr="000F1923">
        <w:t>n</w:t>
      </w:r>
      <w:proofErr w:type="spellEnd"/>
      <w:r w:rsidR="000F1923" w:rsidRPr="000F1923">
        <w:t xml:space="preserve"> </w:t>
      </w:r>
      <w:proofErr w:type="spellStart"/>
      <w:r w:rsidR="000F1923" w:rsidRPr="000F1923">
        <w:t>ambalajele</w:t>
      </w:r>
      <w:proofErr w:type="spellEnd"/>
      <w:r w:rsidR="000F1923" w:rsidRPr="000F1923">
        <w:t xml:space="preserve"> </w:t>
      </w:r>
      <w:proofErr w:type="spellStart"/>
      <w:r w:rsidR="000F1923" w:rsidRPr="000F1923">
        <w:t>originale</w:t>
      </w:r>
      <w:proofErr w:type="spellEnd"/>
      <w:r w:rsidR="000F1923" w:rsidRPr="000F1923">
        <w:t xml:space="preserve">, </w:t>
      </w:r>
      <w:proofErr w:type="spellStart"/>
      <w:r w:rsidR="000F1923" w:rsidRPr="000F1923">
        <w:rPr>
          <w:rFonts w:ascii="Cambria Math" w:hAnsi="Cambria Math" w:cs="Cambria Math"/>
        </w:rPr>
        <w:t>ȋ</w:t>
      </w:r>
      <w:r w:rsidR="000F1923" w:rsidRPr="000F1923">
        <w:t>n</w:t>
      </w:r>
      <w:proofErr w:type="spellEnd"/>
      <w:r w:rsidR="000F1923" w:rsidRPr="000F1923">
        <w:t xml:space="preserve"> </w:t>
      </w:r>
      <w:proofErr w:type="spellStart"/>
      <w:r w:rsidR="000F1923" w:rsidRPr="000F1923">
        <w:rPr>
          <w:rFonts w:ascii="Cambria Math" w:hAnsi="Cambria Math" w:cs="Cambria Math"/>
        </w:rPr>
        <w:t>ȋ</w:t>
      </w:r>
      <w:r w:rsidR="000F1923" w:rsidRPr="000F1923">
        <w:t>ncăperi</w:t>
      </w:r>
      <w:proofErr w:type="spellEnd"/>
      <w:r w:rsidR="000F1923" w:rsidRPr="000F1923">
        <w:t xml:space="preserve"> </w:t>
      </w:r>
      <w:proofErr w:type="spellStart"/>
      <w:r w:rsidR="000F1923" w:rsidRPr="000F1923">
        <w:t>uscate</w:t>
      </w:r>
      <w:proofErr w:type="spellEnd"/>
      <w:r w:rsidR="000F1923" w:rsidRPr="000F1923">
        <w:t xml:space="preserve">, </w:t>
      </w:r>
      <w:proofErr w:type="spellStart"/>
      <w:r w:rsidR="000F1923" w:rsidRPr="000F1923">
        <w:rPr>
          <w:b/>
        </w:rPr>
        <w:t>răcoroase</w:t>
      </w:r>
      <w:proofErr w:type="spellEnd"/>
      <w:r w:rsidR="000F1923" w:rsidRPr="000F1923">
        <w:t xml:space="preserve"> </w:t>
      </w:r>
      <w:proofErr w:type="spellStart"/>
      <w:r w:rsidR="000F1923" w:rsidRPr="000F1923">
        <w:rPr>
          <w:rFonts w:ascii="Cambria Math" w:hAnsi="Cambria Math" w:cs="Cambria Math"/>
        </w:rPr>
        <w:t>ș</w:t>
      </w:r>
      <w:r w:rsidR="000F1923" w:rsidRPr="000F1923">
        <w:t>i</w:t>
      </w:r>
      <w:proofErr w:type="spellEnd"/>
      <w:r w:rsidR="000F1923" w:rsidRPr="000F1923">
        <w:t xml:space="preserve"> bine ventilate, </w:t>
      </w:r>
      <w:proofErr w:type="spellStart"/>
      <w:r w:rsidR="000F1923" w:rsidRPr="000F1923">
        <w:t>destinate</w:t>
      </w:r>
      <w:proofErr w:type="spellEnd"/>
      <w:r w:rsidR="000F1923" w:rsidRPr="000F1923">
        <w:t xml:space="preserve"> </w:t>
      </w:r>
      <w:proofErr w:type="spellStart"/>
      <w:r w:rsidR="000F1923" w:rsidRPr="000F1923">
        <w:rPr>
          <w:rFonts w:ascii="Cambria Math" w:hAnsi="Cambria Math" w:cs="Cambria Math"/>
        </w:rPr>
        <w:t>ȋ</w:t>
      </w:r>
      <w:r w:rsidR="000F1923" w:rsidRPr="000F1923">
        <w:t>n</w:t>
      </w:r>
      <w:proofErr w:type="spellEnd"/>
      <w:r w:rsidR="000F1923" w:rsidRPr="000F1923">
        <w:t xml:space="preserve"> </w:t>
      </w:r>
      <w:proofErr w:type="spellStart"/>
      <w:r w:rsidR="000F1923" w:rsidRPr="000F1923">
        <w:t>exclusivitate</w:t>
      </w:r>
      <w:proofErr w:type="spellEnd"/>
      <w:r w:rsidR="000F1923" w:rsidRPr="000F1923">
        <w:t xml:space="preserve"> </w:t>
      </w:r>
      <w:proofErr w:type="spellStart"/>
      <w:r w:rsidR="000F1923" w:rsidRPr="000F1923">
        <w:t>pesticidelor</w:t>
      </w:r>
      <w:proofErr w:type="spellEnd"/>
      <w:r w:rsidR="000F1923" w:rsidRPr="000F1923">
        <w:t xml:space="preserve">, </w:t>
      </w:r>
      <w:proofErr w:type="spellStart"/>
      <w:r w:rsidR="000F1923" w:rsidRPr="000F1923">
        <w:t>protejate</w:t>
      </w:r>
      <w:proofErr w:type="spellEnd"/>
      <w:r w:rsidR="000F1923" w:rsidRPr="000F1923">
        <w:t xml:space="preserve"> de </w:t>
      </w:r>
      <w:proofErr w:type="spellStart"/>
      <w:r w:rsidR="000F1923" w:rsidRPr="000F1923">
        <w:t>acţiunea</w:t>
      </w:r>
      <w:proofErr w:type="spellEnd"/>
      <w:r w:rsidR="000F1923" w:rsidRPr="000F1923">
        <w:t xml:space="preserve"> </w:t>
      </w:r>
      <w:proofErr w:type="spellStart"/>
      <w:r w:rsidR="000F1923" w:rsidRPr="000F1923">
        <w:t>directă</w:t>
      </w:r>
      <w:proofErr w:type="spellEnd"/>
      <w:r w:rsidR="000F1923" w:rsidRPr="000F1923">
        <w:t xml:space="preserve"> a </w:t>
      </w:r>
      <w:proofErr w:type="spellStart"/>
      <w:r w:rsidR="000F1923" w:rsidRPr="000F1923">
        <w:t>razelo</w:t>
      </w:r>
      <w:r w:rsidR="000F1923">
        <w:t>r</w:t>
      </w:r>
      <w:proofErr w:type="spellEnd"/>
      <w:r w:rsidR="000F1923">
        <w:t xml:space="preserve"> </w:t>
      </w:r>
      <w:proofErr w:type="spellStart"/>
      <w:r w:rsidR="000F1923">
        <w:t>solare</w:t>
      </w:r>
      <w:proofErr w:type="spellEnd"/>
      <w:r w:rsidR="000F1923">
        <w:t xml:space="preserve"> </w:t>
      </w:r>
      <w:proofErr w:type="spellStart"/>
      <w:r w:rsidR="000F1923">
        <w:t>şi</w:t>
      </w:r>
      <w:proofErr w:type="spellEnd"/>
      <w:r w:rsidR="000F1923">
        <w:t xml:space="preserve"> a </w:t>
      </w:r>
      <w:proofErr w:type="spellStart"/>
      <w:r w:rsidR="000F1923">
        <w:t>căldurii</w:t>
      </w:r>
      <w:proofErr w:type="spellEnd"/>
      <w:r w:rsidR="000F1923">
        <w:t xml:space="preserve"> </w:t>
      </w:r>
      <w:proofErr w:type="spellStart"/>
      <w:r w:rsidR="000F1923">
        <w:t>excesive</w:t>
      </w:r>
      <w:proofErr w:type="spellEnd"/>
    </w:p>
    <w:p w:rsidR="006E5D93" w:rsidRDefault="00B66405" w:rsidP="003D018B">
      <w:pPr>
        <w:rPr>
          <w:b/>
          <w:lang w:val="ro-RO"/>
        </w:rPr>
      </w:pPr>
      <w:r w:rsidRPr="000F1923">
        <w:rPr>
          <w:lang w:val="ro-RO"/>
        </w:rPr>
        <w:t>DURATA DE CONSERVARE A PRODUSELOR BIOCIDE ÎN CONDI</w:t>
      </w:r>
      <w:r w:rsidR="00EF1059" w:rsidRPr="000F1923">
        <w:rPr>
          <w:lang w:val="ro-RO"/>
        </w:rPr>
        <w:t>T</w:t>
      </w:r>
      <w:r w:rsidRPr="000F1923">
        <w:rPr>
          <w:lang w:val="ro-RO"/>
        </w:rPr>
        <w:t>II NORMALE DE DEPOZITARE</w:t>
      </w:r>
      <w:r w:rsidR="007406C6" w:rsidRPr="000F1923">
        <w:rPr>
          <w:lang w:val="ro-RO"/>
        </w:rPr>
        <w:t xml:space="preserve">: </w:t>
      </w:r>
      <w:r w:rsidR="0035675F" w:rsidRPr="000F1923">
        <w:rPr>
          <w:b/>
          <w:lang w:val="ro-RO"/>
        </w:rPr>
        <w:t>2 ani</w:t>
      </w:r>
    </w:p>
    <w:p w:rsidR="003D018B" w:rsidRPr="003D018B" w:rsidRDefault="003D018B" w:rsidP="003D018B">
      <w:pPr>
        <w:rPr>
          <w:sz w:val="10"/>
          <w:lang w:val="ro-RO"/>
        </w:rPr>
      </w:pPr>
    </w:p>
    <w:p w:rsidR="00F30031" w:rsidRPr="00F30031" w:rsidRDefault="008430D4" w:rsidP="003D018B">
      <w:pPr>
        <w:pStyle w:val="NoSpacing"/>
      </w:pPr>
      <w:r w:rsidRPr="008430D4">
        <w:rPr>
          <w:b/>
          <w:lang w:val="ro-RO"/>
        </w:rPr>
        <w:t>XX.</w:t>
      </w:r>
      <w:r w:rsidR="00D26A0A">
        <w:rPr>
          <w:b/>
          <w:lang w:val="ro-RO"/>
        </w:rPr>
        <w:t xml:space="preserve"> </w:t>
      </w:r>
      <w:r w:rsidR="00B66405" w:rsidRPr="008430D4">
        <w:rPr>
          <w:b/>
          <w:lang w:val="ro-RO"/>
        </w:rPr>
        <w:t>ALTE INFORMA</w:t>
      </w:r>
      <w:r w:rsidR="00EF1059" w:rsidRPr="008430D4">
        <w:rPr>
          <w:b/>
          <w:lang w:val="ro-RO"/>
        </w:rPr>
        <w:t>T</w:t>
      </w:r>
      <w:r w:rsidR="00D061EA">
        <w:rPr>
          <w:b/>
          <w:lang w:val="ro-RO"/>
        </w:rPr>
        <w:t xml:space="preserve">II: </w:t>
      </w:r>
      <w:r w:rsidR="00F30031" w:rsidRPr="00F30031">
        <w:t xml:space="preserve">Din </w:t>
      </w:r>
      <w:proofErr w:type="spellStart"/>
      <w:r w:rsidR="00F30031" w:rsidRPr="00F30031">
        <w:t>cauza</w:t>
      </w:r>
      <w:proofErr w:type="spellEnd"/>
      <w:r w:rsidR="00F30031" w:rsidRPr="00F30031">
        <w:t xml:space="preserve"> </w:t>
      </w:r>
      <w:proofErr w:type="spellStart"/>
      <w:r w:rsidR="00F30031" w:rsidRPr="00F30031">
        <w:t>modului</w:t>
      </w:r>
      <w:proofErr w:type="spellEnd"/>
      <w:r w:rsidR="00F30031" w:rsidRPr="00F30031">
        <w:t xml:space="preserve"> lent de </w:t>
      </w:r>
      <w:proofErr w:type="spellStart"/>
      <w:r w:rsidR="00F30031" w:rsidRPr="00F30031">
        <w:t>actiune</w:t>
      </w:r>
      <w:proofErr w:type="spellEnd"/>
      <w:r w:rsidR="00F30031" w:rsidRPr="00F30031">
        <w:t xml:space="preserve">, </w:t>
      </w:r>
      <w:proofErr w:type="spellStart"/>
      <w:r w:rsidR="00F30031" w:rsidRPr="00F30031">
        <w:t>rodenticidele</w:t>
      </w:r>
      <w:proofErr w:type="spellEnd"/>
      <w:r w:rsidR="00F30031" w:rsidRPr="00F30031">
        <w:t xml:space="preserve"> </w:t>
      </w:r>
      <w:proofErr w:type="spellStart"/>
      <w:r w:rsidR="00F30031" w:rsidRPr="00F30031">
        <w:t>anticoagulante</w:t>
      </w:r>
      <w:proofErr w:type="spellEnd"/>
      <w:r w:rsidR="00F30031" w:rsidRPr="00F30031">
        <w:t xml:space="preserve"> </w:t>
      </w:r>
      <w:proofErr w:type="spellStart"/>
      <w:r w:rsidR="00F30031" w:rsidRPr="00F30031">
        <w:t>îsi</w:t>
      </w:r>
      <w:proofErr w:type="spellEnd"/>
      <w:r w:rsidR="00F30031" w:rsidRPr="00F30031">
        <w:t xml:space="preserve"> </w:t>
      </w:r>
      <w:proofErr w:type="spellStart"/>
      <w:r w:rsidR="00F30031" w:rsidRPr="00F30031">
        <w:t>produc</w:t>
      </w:r>
      <w:proofErr w:type="spellEnd"/>
      <w:r w:rsidR="00F30031" w:rsidRPr="00F30031">
        <w:t xml:space="preserve"> </w:t>
      </w:r>
      <w:proofErr w:type="spellStart"/>
      <w:r w:rsidR="00F30031" w:rsidRPr="00F30031">
        <w:t>efectul</w:t>
      </w:r>
      <w:proofErr w:type="spellEnd"/>
      <w:r w:rsidR="00F30031" w:rsidRPr="00F30031">
        <w:t xml:space="preserve"> </w:t>
      </w:r>
      <w:proofErr w:type="spellStart"/>
      <w:r w:rsidR="00F30031" w:rsidRPr="00F30031">
        <w:t>după</w:t>
      </w:r>
      <w:proofErr w:type="spellEnd"/>
      <w:r w:rsidR="00F30031" w:rsidRPr="00F30031">
        <w:t xml:space="preserve"> 4-10 </w:t>
      </w:r>
      <w:proofErr w:type="spellStart"/>
      <w:r w:rsidR="00F30031" w:rsidRPr="00F30031">
        <w:t>zile</w:t>
      </w:r>
      <w:proofErr w:type="spellEnd"/>
      <w:r w:rsidR="00F30031" w:rsidRPr="00F30031">
        <w:t xml:space="preserve"> de la </w:t>
      </w:r>
      <w:proofErr w:type="spellStart"/>
      <w:r w:rsidR="00F30031" w:rsidRPr="00F30031">
        <w:t>consumul</w:t>
      </w:r>
      <w:proofErr w:type="spellEnd"/>
      <w:r w:rsidR="00F30031" w:rsidRPr="00F30031">
        <w:t xml:space="preserve"> </w:t>
      </w:r>
      <w:proofErr w:type="spellStart"/>
      <w:r w:rsidR="00F30031" w:rsidRPr="00F30031">
        <w:t>momelii</w:t>
      </w:r>
      <w:proofErr w:type="spellEnd"/>
      <w:r w:rsidR="00F30031" w:rsidRPr="00F30031">
        <w:t>.</w:t>
      </w:r>
      <w:r w:rsidR="003D018B">
        <w:t xml:space="preserve"> </w:t>
      </w:r>
      <w:proofErr w:type="spellStart"/>
      <w:proofErr w:type="gramStart"/>
      <w:r w:rsidR="00F30031" w:rsidRPr="00F30031">
        <w:t>Rozătoarele</w:t>
      </w:r>
      <w:proofErr w:type="spellEnd"/>
      <w:r w:rsidR="00F30031" w:rsidRPr="00F30031">
        <w:t xml:space="preserve"> pot fi </w:t>
      </w:r>
      <w:proofErr w:type="spellStart"/>
      <w:r w:rsidR="00F30031" w:rsidRPr="00F30031">
        <w:t>purtătoare</w:t>
      </w:r>
      <w:proofErr w:type="spellEnd"/>
      <w:r w:rsidR="00F30031" w:rsidRPr="00F30031">
        <w:t xml:space="preserve"> de </w:t>
      </w:r>
      <w:proofErr w:type="spellStart"/>
      <w:r w:rsidR="00F30031" w:rsidRPr="00F30031">
        <w:t>boli</w:t>
      </w:r>
      <w:proofErr w:type="spellEnd"/>
      <w:r w:rsidR="00F30031" w:rsidRPr="00F30031">
        <w:t>.</w:t>
      </w:r>
      <w:proofErr w:type="gramEnd"/>
      <w:r w:rsidR="00F30031" w:rsidRPr="00F30031">
        <w:t xml:space="preserve"> </w:t>
      </w:r>
      <w:proofErr w:type="gramStart"/>
      <w:r w:rsidR="00F30031" w:rsidRPr="00F30031">
        <w:t xml:space="preserve">Nu </w:t>
      </w:r>
      <w:proofErr w:type="spellStart"/>
      <w:r w:rsidR="00F30031" w:rsidRPr="00F30031">
        <w:t>atingeti</w:t>
      </w:r>
      <w:proofErr w:type="spellEnd"/>
      <w:r w:rsidR="00F30031" w:rsidRPr="00F30031">
        <w:t xml:space="preserve"> </w:t>
      </w:r>
      <w:proofErr w:type="spellStart"/>
      <w:r w:rsidR="00F30031" w:rsidRPr="00F30031">
        <w:t>rozătoarele</w:t>
      </w:r>
      <w:proofErr w:type="spellEnd"/>
      <w:r w:rsidR="00F30031" w:rsidRPr="00F30031">
        <w:t xml:space="preserve"> </w:t>
      </w:r>
      <w:proofErr w:type="spellStart"/>
      <w:r w:rsidR="00F30031" w:rsidRPr="00F30031">
        <w:t>moarte</w:t>
      </w:r>
      <w:proofErr w:type="spellEnd"/>
      <w:r w:rsidR="00F30031" w:rsidRPr="00F30031">
        <w:t xml:space="preserve"> cu </w:t>
      </w:r>
      <w:proofErr w:type="spellStart"/>
      <w:r w:rsidR="00F30031" w:rsidRPr="00F30031">
        <w:t>mâinile</w:t>
      </w:r>
      <w:proofErr w:type="spellEnd"/>
      <w:r w:rsidR="00F30031" w:rsidRPr="00F30031">
        <w:t xml:space="preserve"> </w:t>
      </w:r>
      <w:proofErr w:type="spellStart"/>
      <w:r w:rsidR="00F30031" w:rsidRPr="00F30031">
        <w:t>neprotejate</w:t>
      </w:r>
      <w:proofErr w:type="spellEnd"/>
      <w:r w:rsidR="00F30031" w:rsidRPr="00F30031">
        <w:t xml:space="preserve">, </w:t>
      </w:r>
      <w:proofErr w:type="spellStart"/>
      <w:r w:rsidR="00F30031" w:rsidRPr="00F30031">
        <w:t>utilizati</w:t>
      </w:r>
      <w:proofErr w:type="spellEnd"/>
      <w:r w:rsidR="00F30031" w:rsidRPr="00F30031">
        <w:t xml:space="preserve"> </w:t>
      </w:r>
      <w:proofErr w:type="spellStart"/>
      <w:r w:rsidR="00F30031" w:rsidRPr="00F30031">
        <w:t>mănusi</w:t>
      </w:r>
      <w:proofErr w:type="spellEnd"/>
      <w:r w:rsidR="00F30031" w:rsidRPr="00F30031">
        <w:t xml:space="preserve"> </w:t>
      </w:r>
      <w:proofErr w:type="spellStart"/>
      <w:r w:rsidR="00F30031" w:rsidRPr="00F30031">
        <w:t>sau</w:t>
      </w:r>
      <w:proofErr w:type="spellEnd"/>
      <w:r w:rsidR="00F30031" w:rsidRPr="00F30031">
        <w:t xml:space="preserve"> </w:t>
      </w:r>
      <w:proofErr w:type="spellStart"/>
      <w:r w:rsidR="00F30031" w:rsidRPr="00F30031">
        <w:t>instrumente</w:t>
      </w:r>
      <w:proofErr w:type="spellEnd"/>
      <w:r w:rsidR="00F30031" w:rsidRPr="00F30031">
        <w:t xml:space="preserve"> (de </w:t>
      </w:r>
      <w:proofErr w:type="spellStart"/>
      <w:r w:rsidR="00F30031" w:rsidRPr="00F30031">
        <w:t>exemplu</w:t>
      </w:r>
      <w:proofErr w:type="spellEnd"/>
      <w:r w:rsidR="00F30031" w:rsidRPr="00F30031">
        <w:t xml:space="preserve">, </w:t>
      </w:r>
      <w:proofErr w:type="spellStart"/>
      <w:r w:rsidR="00F30031" w:rsidRPr="00F30031">
        <w:t>clesti</w:t>
      </w:r>
      <w:proofErr w:type="spellEnd"/>
      <w:r w:rsidR="00F30031" w:rsidRPr="00F30031">
        <w:t xml:space="preserve">) </w:t>
      </w:r>
      <w:proofErr w:type="spellStart"/>
      <w:r w:rsidR="00F30031" w:rsidRPr="00F30031">
        <w:t>atunci</w:t>
      </w:r>
      <w:proofErr w:type="spellEnd"/>
      <w:r w:rsidR="00F30031" w:rsidRPr="00F30031">
        <w:t xml:space="preserve"> </w:t>
      </w:r>
      <w:proofErr w:type="spellStart"/>
      <w:r w:rsidR="00F30031" w:rsidRPr="00F30031">
        <w:t>când</w:t>
      </w:r>
      <w:proofErr w:type="spellEnd"/>
      <w:r w:rsidR="00F30031" w:rsidRPr="00F30031">
        <w:t xml:space="preserve"> le </w:t>
      </w:r>
      <w:proofErr w:type="spellStart"/>
      <w:r w:rsidR="00F30031" w:rsidRPr="00F30031">
        <w:t>îndepărtati</w:t>
      </w:r>
      <w:proofErr w:type="spellEnd"/>
      <w:r w:rsidR="00F30031" w:rsidRPr="00F30031">
        <w:t>.</w:t>
      </w:r>
      <w:proofErr w:type="gramEnd"/>
      <w:r w:rsidR="003D018B">
        <w:t xml:space="preserve"> </w:t>
      </w:r>
      <w:proofErr w:type="spellStart"/>
      <w:r w:rsidR="00F30031" w:rsidRPr="00F30031">
        <w:t>Acest</w:t>
      </w:r>
      <w:proofErr w:type="spellEnd"/>
      <w:r w:rsidR="00F30031" w:rsidRPr="00F30031">
        <w:t xml:space="preserve"> </w:t>
      </w:r>
      <w:proofErr w:type="spellStart"/>
      <w:r w:rsidR="00F30031" w:rsidRPr="00F30031">
        <w:t>produs</w:t>
      </w:r>
      <w:proofErr w:type="spellEnd"/>
      <w:r w:rsidR="00F30031" w:rsidRPr="00F30031">
        <w:t xml:space="preserve"> </w:t>
      </w:r>
      <w:proofErr w:type="spellStart"/>
      <w:r w:rsidR="00F30031" w:rsidRPr="00F30031">
        <w:t>conţine</w:t>
      </w:r>
      <w:proofErr w:type="spellEnd"/>
      <w:r w:rsidR="00F30031" w:rsidRPr="00F30031">
        <w:t xml:space="preserve"> </w:t>
      </w:r>
      <w:proofErr w:type="gramStart"/>
      <w:r w:rsidR="00F30031" w:rsidRPr="00F30031">
        <w:t>un</w:t>
      </w:r>
      <w:proofErr w:type="gramEnd"/>
      <w:r w:rsidR="00F30031" w:rsidRPr="00F30031">
        <w:t xml:space="preserve"> </w:t>
      </w:r>
      <w:proofErr w:type="spellStart"/>
      <w:r w:rsidR="00F30031" w:rsidRPr="00F30031">
        <w:t>aditiv</w:t>
      </w:r>
      <w:proofErr w:type="spellEnd"/>
      <w:r w:rsidR="00F30031" w:rsidRPr="00F30031">
        <w:t xml:space="preserve"> </w:t>
      </w:r>
      <w:proofErr w:type="spellStart"/>
      <w:r w:rsidR="00F30031" w:rsidRPr="00F30031">
        <w:t>amar</w:t>
      </w:r>
      <w:proofErr w:type="spellEnd"/>
      <w:r w:rsidR="00F30031" w:rsidRPr="00F30031">
        <w:t xml:space="preserve"> </w:t>
      </w:r>
      <w:proofErr w:type="spellStart"/>
      <w:r w:rsidR="00F30031" w:rsidRPr="00F30031">
        <w:t>şi</w:t>
      </w:r>
      <w:proofErr w:type="spellEnd"/>
      <w:r w:rsidR="00F30031" w:rsidRPr="00F30031">
        <w:t xml:space="preserve"> un colorant.</w:t>
      </w:r>
    </w:p>
    <w:p w:rsidR="000F1923" w:rsidRPr="000F1923" w:rsidRDefault="00CD0C98" w:rsidP="003D018B">
      <w:pPr>
        <w:pStyle w:val="NoSpacing"/>
        <w:ind w:firstLine="720"/>
        <w:rPr>
          <w:lang w:val="ro-RO"/>
        </w:rPr>
      </w:pPr>
      <w:r w:rsidRPr="000F1923">
        <w:rPr>
          <w:u w:val="single"/>
          <w:lang w:val="ro-RO"/>
        </w:rPr>
        <w:t>Respectarea restric</w:t>
      </w:r>
      <w:r w:rsidRPr="000F1923">
        <w:rPr>
          <w:rFonts w:ascii="Cambria Math" w:hAnsi="Cambria Math" w:cs="Cambria Math"/>
          <w:u w:val="single"/>
          <w:lang w:val="ro-RO"/>
        </w:rPr>
        <w:t>ț</w:t>
      </w:r>
      <w:r w:rsidRPr="000F1923">
        <w:rPr>
          <w:u w:val="single"/>
          <w:lang w:val="ro-RO"/>
        </w:rPr>
        <w:t>iilor pentru utilizarea produsului biocid si anume:</w:t>
      </w:r>
      <w:r w:rsidR="000F1923" w:rsidRPr="000F1923">
        <w:rPr>
          <w:lang w:val="ro-RO"/>
        </w:rPr>
        <w:t xml:space="preserve"> Produs nociv pentru animalele salbatice. La amplasarea punctelor de momeala in apropierea apelor de suprafata (rauri, iazuri, canale de apa, diguri, santuri de irigatie) sau sisteme de scurgere a apei, asigurati-va ca evitati contactul momelii cu apa</w:t>
      </w:r>
      <w:r w:rsidR="000F1923">
        <w:rPr>
          <w:lang w:val="ro-RO"/>
        </w:rPr>
        <w:t xml:space="preserve">. </w:t>
      </w:r>
      <w:r w:rsidR="000F1923" w:rsidRPr="000F1923">
        <w:rPr>
          <w:lang w:val="ro-RO"/>
        </w:rPr>
        <w:t>Nu se va deversa in apele de suprafata sau in sistemul de canalizare.</w:t>
      </w:r>
    </w:p>
    <w:p w:rsidR="00CD0C98" w:rsidRPr="003D018B" w:rsidRDefault="00CD0C98" w:rsidP="003D018B">
      <w:pPr>
        <w:rPr>
          <w:sz w:val="1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6405" w:rsidRPr="007707AC" w:rsidTr="00AA77DB">
        <w:tc>
          <w:tcPr>
            <w:tcW w:w="9923" w:type="dxa"/>
          </w:tcPr>
          <w:p w:rsidR="00B66405" w:rsidRPr="007707AC" w:rsidRDefault="00B66405" w:rsidP="003D018B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Prezenta autoriza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ie este înso</w:t>
            </w:r>
            <w:r w:rsidR="007707AC" w:rsidRPr="007707AC">
              <w:rPr>
                <w:lang w:val="ro-RO"/>
              </w:rPr>
              <w:t>t</w:t>
            </w:r>
            <w:r w:rsidR="00396FE5">
              <w:rPr>
                <w:lang w:val="ro-RO"/>
              </w:rPr>
              <w:t>ită de următoarele documente</w:t>
            </w:r>
            <w:r w:rsidRPr="007707AC">
              <w:rPr>
                <w:lang w:val="ro-RO"/>
              </w:rPr>
              <w:t>:</w:t>
            </w:r>
          </w:p>
          <w:p w:rsidR="00B66405" w:rsidRPr="007707AC" w:rsidRDefault="00B66405" w:rsidP="003D018B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proiect de etichetă a produsului biocid</w:t>
            </w:r>
          </w:p>
          <w:p w:rsidR="00B66405" w:rsidRPr="007707AC" w:rsidRDefault="00B66405" w:rsidP="003D018B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fi</w:t>
            </w:r>
            <w:r w:rsidR="007707AC" w:rsidRPr="007707AC">
              <w:rPr>
                <w:lang w:val="ro-RO"/>
              </w:rPr>
              <w:t>s</w:t>
            </w:r>
            <w:r w:rsidRPr="007707AC">
              <w:rPr>
                <w:lang w:val="ro-RO"/>
              </w:rPr>
              <w:t>a cu date de securitate a produsului biocid</w:t>
            </w:r>
          </w:p>
          <w:p w:rsidR="00B66405" w:rsidRPr="007707AC" w:rsidRDefault="00B66405" w:rsidP="003D018B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 xml:space="preserve">rezumatul caracteristicilor produsului biocid </w:t>
            </w:r>
          </w:p>
        </w:tc>
      </w:tr>
    </w:tbl>
    <w:p w:rsidR="00B66405" w:rsidRPr="007707AC" w:rsidRDefault="00B66405" w:rsidP="003D018B">
      <w:pPr>
        <w:numPr>
          <w:ilvl w:val="0"/>
          <w:numId w:val="7"/>
        </w:numPr>
        <w:ind w:left="709"/>
        <w:rPr>
          <w:lang w:val="ro-RO"/>
        </w:rPr>
      </w:pPr>
      <w:r w:rsidRPr="007707AC">
        <w:rPr>
          <w:lang w:val="ro-RO"/>
        </w:rPr>
        <w:t>Este obligatorie transmiterea de către de</w:t>
      </w:r>
      <w:r w:rsidR="007707AC" w:rsidRPr="007707AC">
        <w:rPr>
          <w:lang w:val="ro-RO"/>
        </w:rPr>
        <w:t>tinătorul autorizatiei a fis</w:t>
      </w:r>
      <w:r w:rsidRPr="007707AC">
        <w:rPr>
          <w:lang w:val="ro-RO"/>
        </w:rPr>
        <w:t>ei cu date de</w:t>
      </w:r>
      <w:r w:rsidR="007707AC" w:rsidRPr="007707AC">
        <w:rPr>
          <w:lang w:val="ro-RO"/>
        </w:rPr>
        <w:t xml:space="preserve"> securitate către Institutul Nat</w:t>
      </w:r>
      <w:r w:rsidRPr="007707AC">
        <w:rPr>
          <w:lang w:val="ro-RO"/>
        </w:rPr>
        <w:t xml:space="preserve">ional de Sănătate Publică </w:t>
      </w:r>
      <w:r w:rsidR="007707AC" w:rsidRPr="007707AC">
        <w:rPr>
          <w:lang w:val="ro-RO"/>
        </w:rPr>
        <w:t>– Biroul RSI s</w:t>
      </w:r>
      <w:r w:rsidRPr="007707AC">
        <w:rPr>
          <w:lang w:val="ro-RO"/>
        </w:rPr>
        <w:t>i Informare Toxicologică</w:t>
      </w:r>
    </w:p>
    <w:p w:rsidR="00B66405" w:rsidRPr="007707AC" w:rsidRDefault="00B66405" w:rsidP="003D018B">
      <w:pPr>
        <w:numPr>
          <w:ilvl w:val="0"/>
          <w:numId w:val="7"/>
        </w:numPr>
        <w:ind w:left="709"/>
        <w:rPr>
          <w:lang w:val="ro-RO"/>
        </w:rPr>
      </w:pPr>
      <w:r w:rsidRPr="007707AC">
        <w:rPr>
          <w:lang w:val="ro-RO"/>
        </w:rPr>
        <w:t>P</w:t>
      </w:r>
      <w:r w:rsidR="007707AC" w:rsidRPr="007707AC">
        <w:rPr>
          <w:lang w:val="ro-RO"/>
        </w:rPr>
        <w:t>rezentul document poate fi însot</w:t>
      </w:r>
      <w:r w:rsidRPr="007707AC">
        <w:rPr>
          <w:lang w:val="ro-RO"/>
        </w:rPr>
        <w:t>it de anexă în cazul modificărilor administrative</w:t>
      </w:r>
    </w:p>
    <w:p w:rsidR="00E00F3E" w:rsidRDefault="00B66405" w:rsidP="003D018B">
      <w:pPr>
        <w:pStyle w:val="NoSpacing"/>
        <w:rPr>
          <w:color w:val="FF0000"/>
          <w:lang w:val="ro-RO"/>
        </w:rPr>
      </w:pP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</w:p>
    <w:p w:rsidR="00E00F3E" w:rsidRPr="004B63DF" w:rsidRDefault="00A221FC" w:rsidP="004B63DF">
      <w:pPr>
        <w:pStyle w:val="NoSpacing"/>
        <w:ind w:firstLine="709"/>
        <w:jc w:val="both"/>
      </w:pPr>
      <w:r>
        <w:rPr>
          <w:lang w:val="ro-RO"/>
        </w:rPr>
        <w:t xml:space="preserve">Acest certificat </w:t>
      </w:r>
      <w:r w:rsidRPr="004B63DF">
        <w:rPr>
          <w:lang w:val="ro-RO"/>
        </w:rPr>
        <w:t xml:space="preserve">reprezinta reinnoirea certificatului pentru autorizarea produsului biocid </w:t>
      </w:r>
      <w:proofErr w:type="spellStart"/>
      <w:r w:rsidRPr="004B63DF">
        <w:t>Nr</w:t>
      </w:r>
      <w:proofErr w:type="spellEnd"/>
      <w:r w:rsidRPr="004B63DF">
        <w:t>.</w:t>
      </w:r>
      <w:r w:rsidR="004B63DF" w:rsidRPr="004B63DF">
        <w:t xml:space="preserve"> </w:t>
      </w:r>
      <w:r w:rsidR="004B63DF" w:rsidRPr="004B63DF">
        <w:rPr>
          <w:lang w:val="it-IT"/>
        </w:rPr>
        <w:t>RO/2016/0181/MRA/IE/BPA 70295</w:t>
      </w:r>
      <w:r w:rsidR="004B63DF" w:rsidRPr="004B63DF">
        <w:rPr>
          <w:lang w:val="it-IT"/>
        </w:rPr>
        <w:t>.</w:t>
      </w:r>
    </w:p>
    <w:p w:rsidR="00A221FC" w:rsidRDefault="00A221FC" w:rsidP="00A221FC">
      <w:pPr>
        <w:pStyle w:val="NoSpacing"/>
        <w:ind w:left="709"/>
        <w:rPr>
          <w:color w:val="FF0000"/>
          <w:lang w:val="ro-RO"/>
        </w:rPr>
      </w:pPr>
    </w:p>
    <w:p w:rsidR="004B63DF" w:rsidRDefault="004B63DF" w:rsidP="00A221FC">
      <w:pPr>
        <w:pStyle w:val="NoSpacing"/>
        <w:ind w:left="709"/>
        <w:rPr>
          <w:color w:val="FF0000"/>
          <w:lang w:val="ro-RO"/>
        </w:rPr>
      </w:pPr>
      <w:bookmarkStart w:id="2" w:name="_GoBack"/>
      <w:bookmarkEnd w:id="2"/>
    </w:p>
    <w:p w:rsidR="00E00F3E" w:rsidRDefault="00B66405" w:rsidP="00E00F3E">
      <w:pPr>
        <w:pStyle w:val="NoSpacing"/>
        <w:ind w:left="5040" w:firstLine="720"/>
        <w:rPr>
          <w:lang w:val="ro-RO"/>
        </w:rPr>
      </w:pPr>
      <w:r w:rsidRPr="007707AC">
        <w:rPr>
          <w:lang w:val="ro-RO"/>
        </w:rPr>
        <w:t>PRE</w:t>
      </w:r>
      <w:r w:rsidR="00A616BE" w:rsidRPr="007707AC">
        <w:rPr>
          <w:lang w:val="ro-RO"/>
        </w:rPr>
        <w:t>S</w:t>
      </w:r>
      <w:r w:rsidRPr="007707AC">
        <w:rPr>
          <w:lang w:val="ro-RO"/>
        </w:rPr>
        <w:t>EDINTE,</w:t>
      </w:r>
    </w:p>
    <w:p w:rsidR="008D4C29" w:rsidRDefault="008D4C29" w:rsidP="00E00F3E">
      <w:pPr>
        <w:pStyle w:val="NoSpacing"/>
        <w:ind w:left="5040" w:firstLine="720"/>
        <w:rPr>
          <w:lang w:val="ro-RO"/>
        </w:rPr>
      </w:pPr>
      <w:r>
        <w:rPr>
          <w:lang w:val="ro-RO"/>
        </w:rPr>
        <w:t>Dr. Chim. Gabriela Cilinca</w:t>
      </w:r>
    </w:p>
    <w:p w:rsidR="00016938" w:rsidRPr="007707AC" w:rsidRDefault="00016938" w:rsidP="003D018B"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016938" w:rsidRPr="007707AC" w:rsidSect="00E00F3E">
      <w:headerReference w:type="default" r:id="rId10"/>
      <w:footerReference w:type="default" r:id="rId11"/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73" w:rsidRDefault="008B0273">
      <w:r>
        <w:separator/>
      </w:r>
    </w:p>
  </w:endnote>
  <w:endnote w:type="continuationSeparator" w:id="0">
    <w:p w:rsidR="008B0273" w:rsidRDefault="008B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8B" w:rsidRDefault="003D018B"/>
  <w:p w:rsidR="003D018B" w:rsidRDefault="003D01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3D018B" w:rsidRPr="007A1CBD">
      <w:trPr>
        <w:cantSplit/>
      </w:trPr>
      <w:tc>
        <w:tcPr>
          <w:tcW w:w="1701" w:type="dxa"/>
          <w:shd w:val="clear" w:color="auto" w:fill="auto"/>
        </w:tcPr>
        <w:p w:rsidR="003D018B" w:rsidRPr="007A1CBD" w:rsidRDefault="003D018B" w:rsidP="00AA77DB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A3119B">
            <w:rPr>
              <w:rFonts w:ascii="Arial" w:hAnsi="Arial"/>
              <w:noProof/>
              <w:sz w:val="18"/>
            </w:rPr>
            <w:t>13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A3119B">
            <w:rPr>
              <w:rFonts w:ascii="Arial" w:hAnsi="Arial"/>
              <w:noProof/>
              <w:sz w:val="18"/>
            </w:rPr>
            <w:t>13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3D018B" w:rsidRPr="007A1CBD" w:rsidRDefault="003D018B" w:rsidP="00AA77DB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D018B" w:rsidRPr="005C06B5" w:rsidRDefault="003D018B" w:rsidP="005C06B5">
          <w:pPr>
            <w:pStyle w:val="Header"/>
            <w:jc w:val="center"/>
          </w:pPr>
          <w:proofErr w:type="spellStart"/>
          <w:r w:rsidRPr="005C06B5">
            <w:t>Autorizatie</w:t>
          </w:r>
          <w:proofErr w:type="spellEnd"/>
          <w:r w:rsidRPr="005C06B5">
            <w:t xml:space="preserve"> </w:t>
          </w:r>
          <w:proofErr w:type="spellStart"/>
          <w:r w:rsidRPr="005C06B5">
            <w:t>nr</w:t>
          </w:r>
          <w:proofErr w:type="spellEnd"/>
          <w:r w:rsidRPr="005C06B5">
            <w:t>.</w:t>
          </w:r>
          <w:r w:rsidR="005C06B5" w:rsidRPr="005C06B5">
            <w:t xml:space="preserve"> </w:t>
          </w:r>
          <w:r w:rsidR="005C06B5" w:rsidRPr="005C06B5">
            <w:rPr>
              <w:lang w:val="it-IT"/>
            </w:rPr>
            <w:t>RO/2019/018</w:t>
          </w:r>
          <w:r w:rsidR="005C06B5">
            <w:rPr>
              <w:lang w:val="it-IT"/>
            </w:rPr>
            <w:t>1</w:t>
          </w:r>
          <w:r w:rsidR="005C06B5" w:rsidRPr="005C06B5">
            <w:rPr>
              <w:lang w:val="it-IT"/>
            </w:rPr>
            <w:t>/MRA/UK-2015-0907</w:t>
          </w:r>
        </w:p>
      </w:tc>
    </w:tr>
  </w:tbl>
  <w:p w:rsidR="003D018B" w:rsidRDefault="003D0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73" w:rsidRDefault="008B0273">
      <w:r>
        <w:separator/>
      </w:r>
    </w:p>
  </w:footnote>
  <w:footnote w:type="continuationSeparator" w:id="0">
    <w:p w:rsidR="008B0273" w:rsidRDefault="008B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3D018B" w:rsidRPr="007A1CBD" w:rsidTr="00AA77DB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3D018B" w:rsidRPr="007A1CBD" w:rsidRDefault="003D018B" w:rsidP="00AA77DB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 wp14:anchorId="5497A4C0" wp14:editId="589840A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3D018B" w:rsidRPr="00B66405" w:rsidRDefault="003D018B" w:rsidP="00AA77DB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3D018B" w:rsidRPr="00B66405" w:rsidRDefault="003D018B" w:rsidP="00AA77DB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3D018B" w:rsidRPr="0075172A" w:rsidRDefault="003D018B" w:rsidP="00AA77DB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3D018B" w:rsidRPr="007A1CBD" w:rsidRDefault="003D018B" w:rsidP="00AA77DB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3D018B" w:rsidRDefault="003D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D7C9D"/>
    <w:multiLevelType w:val="hybridMultilevel"/>
    <w:tmpl w:val="15B4232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F053F"/>
    <w:multiLevelType w:val="hybridMultilevel"/>
    <w:tmpl w:val="17BCEABE"/>
    <w:lvl w:ilvl="0" w:tplc="B238A81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75492"/>
    <w:multiLevelType w:val="hybridMultilevel"/>
    <w:tmpl w:val="FB9E62C6"/>
    <w:lvl w:ilvl="0" w:tplc="6CF20F5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D27D7"/>
    <w:multiLevelType w:val="hybridMultilevel"/>
    <w:tmpl w:val="DAEE8E24"/>
    <w:lvl w:ilvl="0" w:tplc="84DA3FE6">
      <w:start w:val="1"/>
      <w:numFmt w:val="decimal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C3648"/>
    <w:multiLevelType w:val="hybridMultilevel"/>
    <w:tmpl w:val="D7100F9A"/>
    <w:lvl w:ilvl="0" w:tplc="4E9873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3"/>
  </w:num>
  <w:num w:numId="5">
    <w:abstractNumId w:val="0"/>
  </w:num>
  <w:num w:numId="6">
    <w:abstractNumId w:val="29"/>
  </w:num>
  <w:num w:numId="7">
    <w:abstractNumId w:val="7"/>
  </w:num>
  <w:num w:numId="8">
    <w:abstractNumId w:val="36"/>
  </w:num>
  <w:num w:numId="9">
    <w:abstractNumId w:val="24"/>
  </w:num>
  <w:num w:numId="10">
    <w:abstractNumId w:val="15"/>
  </w:num>
  <w:num w:numId="11">
    <w:abstractNumId w:val="35"/>
  </w:num>
  <w:num w:numId="12">
    <w:abstractNumId w:val="27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3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7"/>
  </w:num>
  <w:num w:numId="26">
    <w:abstractNumId w:val="18"/>
  </w:num>
  <w:num w:numId="27">
    <w:abstractNumId w:val="17"/>
  </w:num>
  <w:num w:numId="28">
    <w:abstractNumId w:val="28"/>
  </w:num>
  <w:num w:numId="29">
    <w:abstractNumId w:val="10"/>
  </w:num>
  <w:num w:numId="30">
    <w:abstractNumId w:val="25"/>
  </w:num>
  <w:num w:numId="31">
    <w:abstractNumId w:val="12"/>
  </w:num>
  <w:num w:numId="32">
    <w:abstractNumId w:val="20"/>
  </w:num>
  <w:num w:numId="33">
    <w:abstractNumId w:val="22"/>
  </w:num>
  <w:num w:numId="34">
    <w:abstractNumId w:val="26"/>
  </w:num>
  <w:num w:numId="35">
    <w:abstractNumId w:val="21"/>
  </w:num>
  <w:num w:numId="36">
    <w:abstractNumId w:val="34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2D7F"/>
    <w:rsid w:val="00016938"/>
    <w:rsid w:val="00031285"/>
    <w:rsid w:val="00041741"/>
    <w:rsid w:val="00044538"/>
    <w:rsid w:val="0004550C"/>
    <w:rsid w:val="00056E50"/>
    <w:rsid w:val="0008340A"/>
    <w:rsid w:val="00092CA6"/>
    <w:rsid w:val="000954F3"/>
    <w:rsid w:val="0009597E"/>
    <w:rsid w:val="00097B71"/>
    <w:rsid w:val="000B60AA"/>
    <w:rsid w:val="000B6D22"/>
    <w:rsid w:val="000C14A5"/>
    <w:rsid w:val="000C272F"/>
    <w:rsid w:val="000C4ADB"/>
    <w:rsid w:val="000E652C"/>
    <w:rsid w:val="000F0086"/>
    <w:rsid w:val="000F1923"/>
    <w:rsid w:val="000F4541"/>
    <w:rsid w:val="000F7CD6"/>
    <w:rsid w:val="001053DA"/>
    <w:rsid w:val="00111292"/>
    <w:rsid w:val="00111DB4"/>
    <w:rsid w:val="001265A6"/>
    <w:rsid w:val="001546AC"/>
    <w:rsid w:val="00160E12"/>
    <w:rsid w:val="001859C3"/>
    <w:rsid w:val="00194207"/>
    <w:rsid w:val="00195801"/>
    <w:rsid w:val="001A3246"/>
    <w:rsid w:val="001B222F"/>
    <w:rsid w:val="00232E95"/>
    <w:rsid w:val="002513B2"/>
    <w:rsid w:val="0025192F"/>
    <w:rsid w:val="00251A4E"/>
    <w:rsid w:val="002610E0"/>
    <w:rsid w:val="00261BB3"/>
    <w:rsid w:val="00262400"/>
    <w:rsid w:val="00275579"/>
    <w:rsid w:val="0027612D"/>
    <w:rsid w:val="00291694"/>
    <w:rsid w:val="00291F62"/>
    <w:rsid w:val="002B09E0"/>
    <w:rsid w:val="002C06D5"/>
    <w:rsid w:val="002D65DA"/>
    <w:rsid w:val="002F1662"/>
    <w:rsid w:val="00315FF5"/>
    <w:rsid w:val="00316B94"/>
    <w:rsid w:val="00322856"/>
    <w:rsid w:val="00326DE7"/>
    <w:rsid w:val="00330E97"/>
    <w:rsid w:val="00346AEE"/>
    <w:rsid w:val="0035675F"/>
    <w:rsid w:val="00360AE4"/>
    <w:rsid w:val="003711FA"/>
    <w:rsid w:val="00385365"/>
    <w:rsid w:val="00392262"/>
    <w:rsid w:val="00396FE5"/>
    <w:rsid w:val="003A07CF"/>
    <w:rsid w:val="003D018B"/>
    <w:rsid w:val="003D623C"/>
    <w:rsid w:val="003E25B6"/>
    <w:rsid w:val="003E4CCE"/>
    <w:rsid w:val="003E54FF"/>
    <w:rsid w:val="003E7AFB"/>
    <w:rsid w:val="003F2DD5"/>
    <w:rsid w:val="00400263"/>
    <w:rsid w:val="004020CE"/>
    <w:rsid w:val="00403810"/>
    <w:rsid w:val="004058F7"/>
    <w:rsid w:val="00405C3E"/>
    <w:rsid w:val="00406FAA"/>
    <w:rsid w:val="00407CD5"/>
    <w:rsid w:val="0041583C"/>
    <w:rsid w:val="00440533"/>
    <w:rsid w:val="00491026"/>
    <w:rsid w:val="0049478F"/>
    <w:rsid w:val="004A0D95"/>
    <w:rsid w:val="004A208E"/>
    <w:rsid w:val="004B63DF"/>
    <w:rsid w:val="004F60DD"/>
    <w:rsid w:val="00505F99"/>
    <w:rsid w:val="00513FBB"/>
    <w:rsid w:val="00527828"/>
    <w:rsid w:val="00564DC0"/>
    <w:rsid w:val="00565D4E"/>
    <w:rsid w:val="005B3104"/>
    <w:rsid w:val="005B636F"/>
    <w:rsid w:val="005C06B5"/>
    <w:rsid w:val="005C097B"/>
    <w:rsid w:val="005C2BCF"/>
    <w:rsid w:val="00601929"/>
    <w:rsid w:val="006139E1"/>
    <w:rsid w:val="00631E8B"/>
    <w:rsid w:val="00640A10"/>
    <w:rsid w:val="0066180E"/>
    <w:rsid w:val="00682A93"/>
    <w:rsid w:val="00691579"/>
    <w:rsid w:val="006A3624"/>
    <w:rsid w:val="006B2341"/>
    <w:rsid w:val="006E4D8B"/>
    <w:rsid w:val="006E5D93"/>
    <w:rsid w:val="006E6A04"/>
    <w:rsid w:val="00703B00"/>
    <w:rsid w:val="00710680"/>
    <w:rsid w:val="00734C47"/>
    <w:rsid w:val="007406C6"/>
    <w:rsid w:val="00753CF5"/>
    <w:rsid w:val="00764EC2"/>
    <w:rsid w:val="007707AC"/>
    <w:rsid w:val="00774E2B"/>
    <w:rsid w:val="007904D7"/>
    <w:rsid w:val="00793687"/>
    <w:rsid w:val="007951FE"/>
    <w:rsid w:val="00796B7A"/>
    <w:rsid w:val="007A5F68"/>
    <w:rsid w:val="007D16BA"/>
    <w:rsid w:val="007D7B63"/>
    <w:rsid w:val="007E261E"/>
    <w:rsid w:val="0080257F"/>
    <w:rsid w:val="00802F82"/>
    <w:rsid w:val="008272C5"/>
    <w:rsid w:val="00834712"/>
    <w:rsid w:val="008430D4"/>
    <w:rsid w:val="0084654A"/>
    <w:rsid w:val="00847A77"/>
    <w:rsid w:val="008548D3"/>
    <w:rsid w:val="00884803"/>
    <w:rsid w:val="00886D21"/>
    <w:rsid w:val="008B0273"/>
    <w:rsid w:val="008B7B4A"/>
    <w:rsid w:val="008C0E3D"/>
    <w:rsid w:val="008C5688"/>
    <w:rsid w:val="008D4C29"/>
    <w:rsid w:val="008E57E0"/>
    <w:rsid w:val="008F0A46"/>
    <w:rsid w:val="009214A2"/>
    <w:rsid w:val="00925FD3"/>
    <w:rsid w:val="0094129F"/>
    <w:rsid w:val="0094744F"/>
    <w:rsid w:val="00950AA5"/>
    <w:rsid w:val="00952E7F"/>
    <w:rsid w:val="00954B28"/>
    <w:rsid w:val="00956949"/>
    <w:rsid w:val="0097595E"/>
    <w:rsid w:val="009847DB"/>
    <w:rsid w:val="00991F54"/>
    <w:rsid w:val="009958E7"/>
    <w:rsid w:val="009A0869"/>
    <w:rsid w:val="009A16B3"/>
    <w:rsid w:val="009A3DDA"/>
    <w:rsid w:val="009A46FB"/>
    <w:rsid w:val="009A5FF2"/>
    <w:rsid w:val="009C0C5F"/>
    <w:rsid w:val="009C2C36"/>
    <w:rsid w:val="009D29BF"/>
    <w:rsid w:val="009E5DDE"/>
    <w:rsid w:val="009E619B"/>
    <w:rsid w:val="00A031C8"/>
    <w:rsid w:val="00A03395"/>
    <w:rsid w:val="00A221FC"/>
    <w:rsid w:val="00A3119B"/>
    <w:rsid w:val="00A54726"/>
    <w:rsid w:val="00A60788"/>
    <w:rsid w:val="00A616BE"/>
    <w:rsid w:val="00A74F70"/>
    <w:rsid w:val="00A76A3E"/>
    <w:rsid w:val="00A950E7"/>
    <w:rsid w:val="00A95A75"/>
    <w:rsid w:val="00A97A6B"/>
    <w:rsid w:val="00AA77DB"/>
    <w:rsid w:val="00AB6076"/>
    <w:rsid w:val="00AC3BA4"/>
    <w:rsid w:val="00AC4E77"/>
    <w:rsid w:val="00AD6DA7"/>
    <w:rsid w:val="00AE1190"/>
    <w:rsid w:val="00AE2645"/>
    <w:rsid w:val="00AE71C2"/>
    <w:rsid w:val="00AF0B6E"/>
    <w:rsid w:val="00AF3DDD"/>
    <w:rsid w:val="00B03652"/>
    <w:rsid w:val="00B12538"/>
    <w:rsid w:val="00B434F4"/>
    <w:rsid w:val="00B66405"/>
    <w:rsid w:val="00B7542D"/>
    <w:rsid w:val="00B75A0D"/>
    <w:rsid w:val="00B82AAC"/>
    <w:rsid w:val="00BD5D56"/>
    <w:rsid w:val="00BD6F3B"/>
    <w:rsid w:val="00C02372"/>
    <w:rsid w:val="00C06032"/>
    <w:rsid w:val="00C15D4A"/>
    <w:rsid w:val="00C40F69"/>
    <w:rsid w:val="00C43A97"/>
    <w:rsid w:val="00C5247F"/>
    <w:rsid w:val="00C531B2"/>
    <w:rsid w:val="00C7109B"/>
    <w:rsid w:val="00CC238B"/>
    <w:rsid w:val="00CC2AA1"/>
    <w:rsid w:val="00CD0C98"/>
    <w:rsid w:val="00CD2767"/>
    <w:rsid w:val="00CD3CE7"/>
    <w:rsid w:val="00CD67EB"/>
    <w:rsid w:val="00CE104C"/>
    <w:rsid w:val="00CE47C0"/>
    <w:rsid w:val="00CE4EAF"/>
    <w:rsid w:val="00CE732B"/>
    <w:rsid w:val="00CF2BBE"/>
    <w:rsid w:val="00CF4C68"/>
    <w:rsid w:val="00D061EA"/>
    <w:rsid w:val="00D143A7"/>
    <w:rsid w:val="00D26A0A"/>
    <w:rsid w:val="00D27580"/>
    <w:rsid w:val="00D41406"/>
    <w:rsid w:val="00D85063"/>
    <w:rsid w:val="00DA7192"/>
    <w:rsid w:val="00DE5738"/>
    <w:rsid w:val="00DE64C5"/>
    <w:rsid w:val="00E00F3E"/>
    <w:rsid w:val="00E04F41"/>
    <w:rsid w:val="00E10648"/>
    <w:rsid w:val="00E24179"/>
    <w:rsid w:val="00E30465"/>
    <w:rsid w:val="00E305BF"/>
    <w:rsid w:val="00E4281E"/>
    <w:rsid w:val="00E51930"/>
    <w:rsid w:val="00E6478C"/>
    <w:rsid w:val="00E72832"/>
    <w:rsid w:val="00E906CC"/>
    <w:rsid w:val="00E917F6"/>
    <w:rsid w:val="00E91C59"/>
    <w:rsid w:val="00E95505"/>
    <w:rsid w:val="00E97961"/>
    <w:rsid w:val="00EA6D54"/>
    <w:rsid w:val="00EB1EFF"/>
    <w:rsid w:val="00EB4338"/>
    <w:rsid w:val="00EC4992"/>
    <w:rsid w:val="00ED06AB"/>
    <w:rsid w:val="00ED4708"/>
    <w:rsid w:val="00EF1059"/>
    <w:rsid w:val="00EF6F11"/>
    <w:rsid w:val="00F07B10"/>
    <w:rsid w:val="00F11EB6"/>
    <w:rsid w:val="00F1361B"/>
    <w:rsid w:val="00F20DAC"/>
    <w:rsid w:val="00F23032"/>
    <w:rsid w:val="00F30031"/>
    <w:rsid w:val="00F76075"/>
    <w:rsid w:val="00FA1795"/>
    <w:rsid w:val="00FA1A1E"/>
    <w:rsid w:val="00FB0443"/>
    <w:rsid w:val="00FB7F44"/>
    <w:rsid w:val="00FD32CA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character" w:styleId="CommentReference">
    <w:name w:val="annotation reference"/>
    <w:rsid w:val="00405C3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character" w:styleId="CommentReference">
    <w:name w:val="annotation reference"/>
    <w:rsid w:val="00405C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22A043-1633-4FDD-BB86-B2AC0C14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- Biocide</dc:creator>
  <cp:lastModifiedBy>Anamaria - Biocide</cp:lastModifiedBy>
  <cp:revision>156</cp:revision>
  <cp:lastPrinted>2019-03-22T16:51:00Z</cp:lastPrinted>
  <dcterms:created xsi:type="dcterms:W3CDTF">2014-10-24T09:12:00Z</dcterms:created>
  <dcterms:modified xsi:type="dcterms:W3CDTF">2019-03-22T16:58:00Z</dcterms:modified>
</cp:coreProperties>
</file>