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D05D" w14:textId="77777777" w:rsidR="00915300" w:rsidRPr="00BB31F8" w:rsidRDefault="00915300" w:rsidP="00915300">
      <w:pPr>
        <w:rPr>
          <w:rFonts w:asciiTheme="minorHAnsi" w:hAnsiTheme="minorHAnsi" w:cstheme="minorHAnsi"/>
          <w:sz w:val="24"/>
          <w:szCs w:val="28"/>
          <w:lang w:val="en-GB"/>
        </w:rPr>
      </w:pPr>
    </w:p>
    <w:p w14:paraId="73935400" w14:textId="77777777" w:rsidR="00915300" w:rsidRPr="00BB31F8" w:rsidRDefault="00915300" w:rsidP="00915300">
      <w:pPr>
        <w:rPr>
          <w:rFonts w:asciiTheme="minorHAnsi" w:hAnsiTheme="minorHAnsi" w:cstheme="minorHAnsi"/>
          <w:sz w:val="24"/>
          <w:szCs w:val="28"/>
          <w:lang w:val="en-GB"/>
        </w:rPr>
      </w:pPr>
    </w:p>
    <w:p w14:paraId="760A8A7E" w14:textId="77777777" w:rsidR="00915300" w:rsidRPr="00BB31F8" w:rsidRDefault="00915300" w:rsidP="00915300">
      <w:pPr>
        <w:rPr>
          <w:rFonts w:asciiTheme="minorHAnsi" w:hAnsiTheme="minorHAnsi" w:cstheme="minorHAnsi"/>
          <w:sz w:val="24"/>
          <w:szCs w:val="28"/>
          <w:lang w:val="en-GB"/>
        </w:rPr>
      </w:pPr>
    </w:p>
    <w:p w14:paraId="0D7005C7" w14:textId="77777777" w:rsidR="00915300" w:rsidRPr="00BB31F8" w:rsidRDefault="004316A2" w:rsidP="00915300">
      <w:pPr>
        <w:pStyle w:val="Titel1"/>
        <w:rPr>
          <w:rFonts w:asciiTheme="minorHAnsi" w:hAnsiTheme="minorHAnsi" w:cstheme="minorHAnsi"/>
          <w:sz w:val="72"/>
          <w:szCs w:val="72"/>
          <w:lang w:val="en-GB"/>
        </w:rPr>
      </w:pPr>
      <w:r w:rsidRPr="00BB31F8">
        <w:rPr>
          <w:rFonts w:asciiTheme="minorHAnsi" w:hAnsiTheme="minorHAnsi" w:cstheme="minorHAnsi"/>
          <w:sz w:val="72"/>
          <w:szCs w:val="72"/>
          <w:lang w:val="en-US"/>
        </w:rPr>
        <w:t xml:space="preserve">Addendum to </w:t>
      </w:r>
      <w:r w:rsidR="00915300" w:rsidRPr="00BB31F8">
        <w:rPr>
          <w:rFonts w:asciiTheme="minorHAnsi" w:hAnsiTheme="minorHAnsi" w:cstheme="minorHAnsi"/>
          <w:sz w:val="72"/>
          <w:szCs w:val="72"/>
          <w:lang w:val="en-US"/>
        </w:rPr>
        <w:t>Prod</w:t>
      </w:r>
      <w:proofErr w:type="spellStart"/>
      <w:r w:rsidR="00915300" w:rsidRPr="00BB31F8">
        <w:rPr>
          <w:rFonts w:asciiTheme="minorHAnsi" w:hAnsiTheme="minorHAnsi" w:cstheme="minorHAnsi"/>
          <w:sz w:val="72"/>
          <w:szCs w:val="72"/>
          <w:lang w:val="en-GB"/>
        </w:rPr>
        <w:t>uct</w:t>
      </w:r>
      <w:proofErr w:type="spellEnd"/>
      <w:r w:rsidR="00915300" w:rsidRPr="00BB31F8">
        <w:rPr>
          <w:rFonts w:asciiTheme="minorHAnsi" w:hAnsiTheme="minorHAnsi" w:cstheme="minorHAnsi"/>
          <w:sz w:val="72"/>
          <w:szCs w:val="72"/>
          <w:lang w:val="en-GB"/>
        </w:rPr>
        <w:t xml:space="preserve"> Assessment Report</w:t>
      </w:r>
    </w:p>
    <w:p w14:paraId="1D9A5C77" w14:textId="77777777" w:rsidR="004316A2" w:rsidRPr="00BB31F8" w:rsidRDefault="004316A2" w:rsidP="004316A2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45DA0B69" w14:textId="37F3D989" w:rsidR="0011432F" w:rsidRPr="00BB31F8" w:rsidRDefault="00F666E2" w:rsidP="004316A2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Moth Gel Family</w:t>
      </w:r>
    </w:p>
    <w:p w14:paraId="58F48E3D" w14:textId="77777777" w:rsidR="004316A2" w:rsidRPr="00BB31F8" w:rsidRDefault="004316A2" w:rsidP="004316A2">
      <w:pPr>
        <w:spacing w:line="360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14:paraId="3901A4DC" w14:textId="77777777" w:rsidR="00915300" w:rsidRPr="00BB31F8" w:rsidRDefault="00915300" w:rsidP="00915300">
      <w:pPr>
        <w:rPr>
          <w:rFonts w:asciiTheme="minorHAnsi" w:hAnsiTheme="minorHAnsi" w:cstheme="minorHAnsi"/>
          <w:sz w:val="24"/>
          <w:szCs w:val="28"/>
          <w:lang w:val="en-GB"/>
        </w:rPr>
      </w:pPr>
    </w:p>
    <w:p w14:paraId="0F1E5894" w14:textId="77777777" w:rsidR="00915300" w:rsidRPr="00BB31F8" w:rsidRDefault="00915300" w:rsidP="00915300">
      <w:pPr>
        <w:rPr>
          <w:rFonts w:asciiTheme="minorHAnsi" w:hAnsiTheme="minorHAnsi" w:cstheme="minorHAnsi"/>
          <w:sz w:val="24"/>
          <w:szCs w:val="28"/>
          <w:lang w:val="en-GB"/>
        </w:rPr>
      </w:pPr>
    </w:p>
    <w:p w14:paraId="1A38D247" w14:textId="4B40A10E" w:rsidR="00915300" w:rsidRPr="00BB31F8" w:rsidRDefault="0003506F" w:rsidP="00915300">
      <w:pPr>
        <w:rPr>
          <w:rFonts w:asciiTheme="minorHAnsi" w:hAnsiTheme="minorHAnsi" w:cstheme="minorHAnsi"/>
          <w:sz w:val="36"/>
          <w:szCs w:val="36"/>
          <w:lang w:val="en-GB"/>
        </w:rPr>
      </w:pPr>
      <w:r>
        <w:rPr>
          <w:rFonts w:asciiTheme="minorHAnsi" w:hAnsiTheme="minorHAnsi" w:cstheme="minorHAnsi"/>
          <w:sz w:val="36"/>
          <w:szCs w:val="36"/>
          <w:lang w:val="en-GB"/>
        </w:rPr>
        <w:t>October</w:t>
      </w:r>
      <w:r w:rsidR="00E35839" w:rsidRPr="00BB31F8">
        <w:rPr>
          <w:rFonts w:asciiTheme="minorHAnsi" w:hAnsiTheme="minorHAnsi" w:cstheme="minorHAnsi"/>
          <w:sz w:val="36"/>
          <w:szCs w:val="36"/>
          <w:lang w:val="en-GB"/>
        </w:rPr>
        <w:t xml:space="preserve"> 20</w:t>
      </w:r>
      <w:r w:rsidR="0049667D" w:rsidRPr="00BB31F8">
        <w:rPr>
          <w:rFonts w:asciiTheme="minorHAnsi" w:hAnsiTheme="minorHAnsi" w:cstheme="minorHAnsi"/>
          <w:sz w:val="36"/>
          <w:szCs w:val="36"/>
          <w:lang w:val="en-GB"/>
        </w:rPr>
        <w:t>2</w:t>
      </w:r>
      <w:r w:rsidR="005A1295">
        <w:rPr>
          <w:rFonts w:asciiTheme="minorHAnsi" w:hAnsiTheme="minorHAnsi" w:cstheme="minorHAnsi"/>
          <w:sz w:val="36"/>
          <w:szCs w:val="36"/>
          <w:lang w:val="en-GB"/>
        </w:rPr>
        <w:t>2</w:t>
      </w:r>
    </w:p>
    <w:p w14:paraId="10E79D3A" w14:textId="77777777" w:rsidR="00915300" w:rsidRPr="00BB31F8" w:rsidRDefault="00915300" w:rsidP="00915300">
      <w:pPr>
        <w:rPr>
          <w:rFonts w:asciiTheme="minorHAnsi" w:hAnsiTheme="minorHAnsi" w:cstheme="minorHAnsi"/>
          <w:sz w:val="24"/>
          <w:szCs w:val="28"/>
          <w:lang w:val="en-GB"/>
        </w:rPr>
      </w:pPr>
    </w:p>
    <w:p w14:paraId="20876CB9" w14:textId="77777777" w:rsidR="00915300" w:rsidRPr="00BB31F8" w:rsidRDefault="00915300" w:rsidP="00915300">
      <w:pPr>
        <w:rPr>
          <w:rFonts w:asciiTheme="minorHAnsi" w:hAnsiTheme="minorHAnsi" w:cstheme="minorHAnsi"/>
          <w:sz w:val="24"/>
          <w:szCs w:val="28"/>
          <w:lang w:val="en-GB"/>
        </w:rPr>
      </w:pPr>
    </w:p>
    <w:p w14:paraId="0662C6F5" w14:textId="77777777" w:rsidR="00915300" w:rsidRPr="00BB31F8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rFonts w:asciiTheme="minorHAnsi" w:hAnsiTheme="minorHAnsi" w:cstheme="minorHAnsi"/>
          <w:sz w:val="24"/>
          <w:szCs w:val="28"/>
          <w:lang w:val="en-GB"/>
        </w:rPr>
      </w:pPr>
    </w:p>
    <w:p w14:paraId="16775F00" w14:textId="77777777" w:rsidR="004316A2" w:rsidRPr="00BB31F8" w:rsidRDefault="004316A2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rFonts w:asciiTheme="minorHAnsi" w:hAnsiTheme="minorHAnsi" w:cstheme="minorHAnsi"/>
          <w:sz w:val="24"/>
          <w:szCs w:val="28"/>
          <w:lang w:val="en-GB"/>
        </w:rPr>
      </w:pPr>
    </w:p>
    <w:p w14:paraId="7C844D1A" w14:textId="77777777" w:rsidR="004316A2" w:rsidRPr="00BB31F8" w:rsidRDefault="004316A2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rFonts w:asciiTheme="minorHAnsi" w:hAnsiTheme="minorHAnsi" w:cstheme="minorHAnsi"/>
          <w:sz w:val="24"/>
          <w:szCs w:val="28"/>
          <w:lang w:val="en-GB"/>
        </w:rPr>
      </w:pPr>
    </w:p>
    <w:p w14:paraId="7A8ED0EF" w14:textId="77777777" w:rsidR="004316A2" w:rsidRPr="00BB31F8" w:rsidRDefault="004316A2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rFonts w:asciiTheme="minorHAnsi" w:hAnsiTheme="minorHAnsi" w:cstheme="minorHAnsi"/>
          <w:sz w:val="24"/>
          <w:szCs w:val="28"/>
          <w:lang w:val="en-GB"/>
        </w:rPr>
      </w:pPr>
    </w:p>
    <w:p w14:paraId="53F24FA4" w14:textId="77777777" w:rsidR="00915300" w:rsidRPr="00BB31F8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rFonts w:asciiTheme="minorHAnsi" w:hAnsiTheme="minorHAnsi" w:cstheme="minorHAnsi"/>
          <w:sz w:val="24"/>
          <w:szCs w:val="28"/>
          <w:lang w:val="en-GB"/>
        </w:rPr>
      </w:pPr>
    </w:p>
    <w:p w14:paraId="11E6394C" w14:textId="77777777" w:rsidR="00915300" w:rsidRPr="00BB31F8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rFonts w:asciiTheme="minorHAnsi" w:hAnsiTheme="minorHAnsi" w:cstheme="minorHAnsi"/>
          <w:sz w:val="24"/>
          <w:szCs w:val="28"/>
          <w:lang w:val="en-GB"/>
        </w:rPr>
      </w:pPr>
    </w:p>
    <w:p w14:paraId="4830CF9B" w14:textId="77777777" w:rsidR="00915300" w:rsidRPr="00BB31F8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rFonts w:asciiTheme="minorHAnsi" w:hAnsiTheme="minorHAnsi" w:cstheme="minorHAnsi"/>
          <w:sz w:val="24"/>
          <w:szCs w:val="28"/>
          <w:lang w:val="en-GB"/>
        </w:rPr>
      </w:pPr>
    </w:p>
    <w:p w14:paraId="13995397" w14:textId="77777777" w:rsidR="00915300" w:rsidRPr="00BB31F8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rFonts w:asciiTheme="minorHAnsi" w:hAnsiTheme="minorHAnsi" w:cstheme="minorHAnsi"/>
          <w:sz w:val="24"/>
          <w:szCs w:val="28"/>
          <w:lang w:val="en-GB"/>
        </w:rPr>
      </w:pPr>
    </w:p>
    <w:p w14:paraId="7C287901" w14:textId="77777777" w:rsidR="00915300" w:rsidRPr="00BB31F8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rFonts w:asciiTheme="minorHAnsi" w:hAnsiTheme="minorHAnsi" w:cstheme="minorHAnsi"/>
          <w:sz w:val="24"/>
          <w:szCs w:val="28"/>
          <w:lang w:val="en-GB"/>
        </w:rPr>
      </w:pPr>
    </w:p>
    <w:p w14:paraId="37B72190" w14:textId="77777777" w:rsidR="00915300" w:rsidRPr="00BB31F8" w:rsidRDefault="004316A2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rFonts w:asciiTheme="minorHAnsi" w:hAnsiTheme="minorHAnsi" w:cstheme="minorHAnsi"/>
          <w:sz w:val="40"/>
          <w:szCs w:val="40"/>
          <w:lang w:val="en-GB"/>
        </w:rPr>
      </w:pPr>
      <w:r w:rsidRPr="00BB31F8">
        <w:rPr>
          <w:rFonts w:asciiTheme="minorHAnsi" w:hAnsiTheme="minorHAnsi" w:cstheme="minorHAnsi"/>
          <w:sz w:val="40"/>
          <w:szCs w:val="40"/>
          <w:lang w:val="en-GB"/>
        </w:rPr>
        <w:t>Addendum to b</w:t>
      </w:r>
      <w:r w:rsidR="00915300" w:rsidRPr="00BB31F8">
        <w:rPr>
          <w:rFonts w:asciiTheme="minorHAnsi" w:hAnsiTheme="minorHAnsi" w:cstheme="minorHAnsi"/>
          <w:sz w:val="40"/>
          <w:szCs w:val="40"/>
          <w:lang w:val="en-GB"/>
        </w:rPr>
        <w:t>iocidal product assessment report related to product authorisation under Regulation (EU) 528/2012</w:t>
      </w:r>
    </w:p>
    <w:p w14:paraId="078F5115" w14:textId="77777777" w:rsidR="00915300" w:rsidRPr="00BB31F8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rFonts w:asciiTheme="minorHAnsi" w:hAnsiTheme="minorHAnsi" w:cstheme="minorHAnsi"/>
          <w:sz w:val="24"/>
          <w:szCs w:val="28"/>
          <w:lang w:val="en-GB"/>
        </w:rPr>
      </w:pPr>
    </w:p>
    <w:p w14:paraId="202635D9" w14:textId="77777777" w:rsidR="00915300" w:rsidRPr="00BB31F8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rFonts w:asciiTheme="minorHAnsi" w:hAnsiTheme="minorHAnsi" w:cstheme="minorHAnsi"/>
          <w:sz w:val="24"/>
          <w:szCs w:val="28"/>
          <w:lang w:val="en-GB"/>
        </w:rPr>
        <w:sectPr w:rsidR="00915300" w:rsidRPr="00BB31F8" w:rsidSect="00915300">
          <w:head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74EC878B" w14:textId="77777777" w:rsidR="00915300" w:rsidRPr="00BB31F8" w:rsidRDefault="00915300" w:rsidP="00915300">
      <w:pPr>
        <w:rPr>
          <w:rFonts w:asciiTheme="minorHAnsi" w:hAnsiTheme="minorHAnsi" w:cstheme="minorHAnsi"/>
          <w:sz w:val="24"/>
          <w:szCs w:val="28"/>
          <w:lang w:val="en-GB"/>
        </w:rPr>
      </w:pPr>
      <w:bookmarkStart w:id="0" w:name="_Toc114890070"/>
      <w:bookmarkStart w:id="1" w:name="_Toc114890671"/>
      <w:bookmarkStart w:id="2" w:name="_Toc114897935"/>
      <w:bookmarkStart w:id="3" w:name="_Toc114899470"/>
      <w:bookmarkStart w:id="4" w:name="_Toc114900432"/>
      <w:bookmarkStart w:id="5" w:name="_Toc115516064"/>
      <w:bookmarkStart w:id="6" w:name="_Toc115516134"/>
      <w:bookmarkStart w:id="7" w:name="_Toc118604270"/>
      <w:bookmarkStart w:id="8" w:name="_Toc119132606"/>
      <w:bookmarkStart w:id="9" w:name="_Toc145747107"/>
      <w:bookmarkStart w:id="10" w:name="_Toc145833746"/>
      <w:bookmarkStart w:id="11" w:name="_Toc145834402"/>
      <w:bookmarkStart w:id="12" w:name="_Toc145926267"/>
      <w:bookmarkStart w:id="13" w:name="_Toc145926938"/>
      <w:bookmarkStart w:id="14" w:name="_Toc145927006"/>
      <w:bookmarkStart w:id="15" w:name="_Toc146696500"/>
    </w:p>
    <w:p w14:paraId="3118C4CD" w14:textId="77777777" w:rsidR="00915300" w:rsidRPr="00BB31F8" w:rsidRDefault="00915300" w:rsidP="00611570">
      <w:pPr>
        <w:pStyle w:val="Kop1"/>
        <w:rPr>
          <w:rFonts w:asciiTheme="minorHAnsi" w:hAnsiTheme="minorHAnsi" w:cstheme="minorHAnsi"/>
          <w:sz w:val="36"/>
          <w:szCs w:val="28"/>
          <w:lang w:val="en-GB"/>
        </w:rPr>
      </w:pPr>
      <w:bookmarkStart w:id="16" w:name="_Toc414351198"/>
      <w:bookmarkStart w:id="17" w:name="_Toc414351655"/>
      <w:bookmarkStart w:id="18" w:name="_Toc49866864"/>
      <w:r w:rsidRPr="00BB31F8">
        <w:rPr>
          <w:rFonts w:asciiTheme="minorHAnsi" w:hAnsiTheme="minorHAnsi" w:cstheme="minorHAnsi"/>
          <w:sz w:val="36"/>
          <w:szCs w:val="28"/>
          <w:lang w:val="en-GB"/>
        </w:rPr>
        <w:t>Contents</w:t>
      </w:r>
      <w:bookmarkEnd w:id="16"/>
      <w:bookmarkEnd w:id="17"/>
      <w:bookmarkEnd w:id="18"/>
    </w:p>
    <w:p w14:paraId="1E42B621" w14:textId="327CCD9E" w:rsidR="00FF00F8" w:rsidRPr="00BB31F8" w:rsidRDefault="00915300">
      <w:pPr>
        <w:pStyle w:val="Inhopg1"/>
        <w:rPr>
          <w:rFonts w:asciiTheme="minorHAnsi" w:eastAsia="Times New Roman" w:hAnsiTheme="minorHAnsi" w:cstheme="minorHAnsi"/>
          <w:b w:val="0"/>
          <w:sz w:val="24"/>
          <w:lang w:val="nl-NL" w:eastAsia="nl-NL"/>
        </w:rPr>
      </w:pPr>
      <w:r w:rsidRPr="00BB31F8">
        <w:rPr>
          <w:rFonts w:asciiTheme="minorHAnsi" w:hAnsiTheme="minorHAnsi" w:cstheme="minorHAnsi"/>
          <w:b w:val="0"/>
          <w:sz w:val="28"/>
          <w:szCs w:val="28"/>
          <w:lang w:val="en-GB"/>
        </w:rPr>
        <w:fldChar w:fldCharType="begin"/>
      </w:r>
      <w:r w:rsidRPr="00BB31F8">
        <w:rPr>
          <w:rFonts w:asciiTheme="minorHAnsi" w:hAnsiTheme="minorHAnsi" w:cstheme="minorHAnsi"/>
          <w:b w:val="0"/>
          <w:sz w:val="28"/>
          <w:szCs w:val="28"/>
          <w:lang w:val="en-GB"/>
        </w:rPr>
        <w:instrText xml:space="preserve"> TOC \h \z \t "Kop 1;1;Kop 2;2;Kop 3;3" </w:instrText>
      </w:r>
      <w:r w:rsidRPr="00BB31F8">
        <w:rPr>
          <w:rFonts w:asciiTheme="minorHAnsi" w:hAnsiTheme="minorHAnsi" w:cstheme="minorHAnsi"/>
          <w:b w:val="0"/>
          <w:sz w:val="28"/>
          <w:szCs w:val="28"/>
          <w:lang w:val="en-GB"/>
        </w:rPr>
        <w:fldChar w:fldCharType="separate"/>
      </w:r>
    </w:p>
    <w:p w14:paraId="0051D8AC" w14:textId="116AA1E9" w:rsidR="00FF00F8" w:rsidRPr="00BB31F8" w:rsidRDefault="00623CEF">
      <w:pPr>
        <w:pStyle w:val="Inhopg1"/>
        <w:rPr>
          <w:rFonts w:asciiTheme="minorHAnsi" w:eastAsia="Times New Roman" w:hAnsiTheme="minorHAnsi" w:cstheme="minorHAnsi"/>
          <w:b w:val="0"/>
          <w:sz w:val="24"/>
          <w:lang w:val="nl-NL" w:eastAsia="nl-NL"/>
        </w:rPr>
      </w:pPr>
      <w:hyperlink w:anchor="_Toc49866865" w:history="1">
        <w:r w:rsidR="00FF00F8" w:rsidRPr="00BB31F8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Background</w:t>
        </w:r>
        <w:r w:rsidR="00FF00F8" w:rsidRPr="00BB31F8">
          <w:rPr>
            <w:rFonts w:asciiTheme="minorHAnsi" w:hAnsiTheme="minorHAnsi" w:cstheme="minorHAnsi"/>
            <w:webHidden/>
            <w:sz w:val="28"/>
            <w:szCs w:val="28"/>
          </w:rPr>
          <w:tab/>
        </w:r>
        <w:r w:rsidR="00FF00F8" w:rsidRPr="00BB31F8">
          <w:rPr>
            <w:rFonts w:asciiTheme="minorHAnsi" w:hAnsiTheme="minorHAnsi" w:cstheme="minorHAnsi"/>
            <w:webHidden/>
            <w:sz w:val="28"/>
            <w:szCs w:val="28"/>
          </w:rPr>
          <w:fldChar w:fldCharType="begin"/>
        </w:r>
        <w:r w:rsidR="00FF00F8" w:rsidRPr="00BB31F8">
          <w:rPr>
            <w:rFonts w:asciiTheme="minorHAnsi" w:hAnsiTheme="minorHAnsi" w:cstheme="minorHAnsi"/>
            <w:webHidden/>
            <w:sz w:val="28"/>
            <w:szCs w:val="28"/>
          </w:rPr>
          <w:instrText xml:space="preserve"> PAGEREF _Toc49866865 \h </w:instrText>
        </w:r>
        <w:r w:rsidR="00FF00F8" w:rsidRPr="00BB31F8">
          <w:rPr>
            <w:rFonts w:asciiTheme="minorHAnsi" w:hAnsiTheme="minorHAnsi" w:cstheme="minorHAnsi"/>
            <w:webHidden/>
            <w:sz w:val="28"/>
            <w:szCs w:val="28"/>
          </w:rPr>
        </w:r>
        <w:r w:rsidR="00FF00F8" w:rsidRPr="00BB31F8">
          <w:rPr>
            <w:rFonts w:asciiTheme="minorHAnsi" w:hAnsiTheme="minorHAnsi" w:cstheme="minorHAnsi"/>
            <w:webHidden/>
            <w:sz w:val="28"/>
            <w:szCs w:val="28"/>
          </w:rPr>
          <w:fldChar w:fldCharType="separate"/>
        </w:r>
        <w:r w:rsidR="00825048" w:rsidRPr="00BB31F8">
          <w:rPr>
            <w:rFonts w:asciiTheme="minorHAnsi" w:hAnsiTheme="minorHAnsi" w:cstheme="minorHAnsi"/>
            <w:webHidden/>
            <w:sz w:val="28"/>
            <w:szCs w:val="28"/>
          </w:rPr>
          <w:t>1</w:t>
        </w:r>
        <w:r w:rsidR="00FF00F8" w:rsidRPr="00BB31F8">
          <w:rPr>
            <w:rFonts w:asciiTheme="minorHAnsi" w:hAnsiTheme="minorHAnsi" w:cstheme="minorHAnsi"/>
            <w:webHidden/>
            <w:sz w:val="28"/>
            <w:szCs w:val="28"/>
          </w:rPr>
          <w:fldChar w:fldCharType="end"/>
        </w:r>
      </w:hyperlink>
    </w:p>
    <w:p w14:paraId="03F5EF5F" w14:textId="6E4BD463" w:rsidR="00FF00F8" w:rsidRPr="00BB31F8" w:rsidRDefault="00623CEF">
      <w:pPr>
        <w:pStyle w:val="Inhopg1"/>
        <w:rPr>
          <w:rFonts w:asciiTheme="minorHAnsi" w:eastAsia="Times New Roman" w:hAnsiTheme="minorHAnsi" w:cstheme="minorHAnsi"/>
          <w:b w:val="0"/>
          <w:sz w:val="24"/>
          <w:lang w:val="nl-NL" w:eastAsia="nl-NL"/>
        </w:rPr>
      </w:pPr>
      <w:hyperlink w:anchor="_Toc49866867" w:history="1">
        <w:r w:rsidR="00FF00F8" w:rsidRPr="00BB31F8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Decision</w:t>
        </w:r>
        <w:r w:rsidR="00FF00F8" w:rsidRPr="00BB31F8">
          <w:rPr>
            <w:rFonts w:asciiTheme="minorHAnsi" w:hAnsiTheme="minorHAnsi" w:cstheme="minorHAnsi"/>
            <w:webHidden/>
            <w:sz w:val="28"/>
            <w:szCs w:val="28"/>
          </w:rPr>
          <w:tab/>
        </w:r>
        <w:r w:rsidR="00FF00F8" w:rsidRPr="00BB31F8">
          <w:rPr>
            <w:rFonts w:asciiTheme="minorHAnsi" w:hAnsiTheme="minorHAnsi" w:cstheme="minorHAnsi"/>
            <w:webHidden/>
            <w:sz w:val="28"/>
            <w:szCs w:val="28"/>
          </w:rPr>
          <w:fldChar w:fldCharType="begin"/>
        </w:r>
        <w:r w:rsidR="00FF00F8" w:rsidRPr="00BB31F8">
          <w:rPr>
            <w:rFonts w:asciiTheme="minorHAnsi" w:hAnsiTheme="minorHAnsi" w:cstheme="minorHAnsi"/>
            <w:webHidden/>
            <w:sz w:val="28"/>
            <w:szCs w:val="28"/>
          </w:rPr>
          <w:instrText xml:space="preserve"> PAGEREF _Toc49866867 \h </w:instrText>
        </w:r>
        <w:r w:rsidR="00FF00F8" w:rsidRPr="00BB31F8">
          <w:rPr>
            <w:rFonts w:asciiTheme="minorHAnsi" w:hAnsiTheme="minorHAnsi" w:cstheme="minorHAnsi"/>
            <w:webHidden/>
            <w:sz w:val="28"/>
            <w:szCs w:val="28"/>
          </w:rPr>
        </w:r>
        <w:r w:rsidR="00FF00F8" w:rsidRPr="00BB31F8">
          <w:rPr>
            <w:rFonts w:asciiTheme="minorHAnsi" w:hAnsiTheme="minorHAnsi" w:cstheme="minorHAnsi"/>
            <w:webHidden/>
            <w:sz w:val="28"/>
            <w:szCs w:val="28"/>
          </w:rPr>
          <w:fldChar w:fldCharType="separate"/>
        </w:r>
        <w:r w:rsidR="00825048" w:rsidRPr="00BB31F8">
          <w:rPr>
            <w:rFonts w:asciiTheme="minorHAnsi" w:hAnsiTheme="minorHAnsi" w:cstheme="minorHAnsi"/>
            <w:webHidden/>
            <w:sz w:val="28"/>
            <w:szCs w:val="28"/>
          </w:rPr>
          <w:t>2</w:t>
        </w:r>
        <w:r w:rsidR="00FF00F8" w:rsidRPr="00BB31F8">
          <w:rPr>
            <w:rFonts w:asciiTheme="minorHAnsi" w:hAnsiTheme="minorHAnsi" w:cstheme="minorHAnsi"/>
            <w:webHidden/>
            <w:sz w:val="28"/>
            <w:szCs w:val="28"/>
          </w:rPr>
          <w:fldChar w:fldCharType="end"/>
        </w:r>
      </w:hyperlink>
    </w:p>
    <w:p w14:paraId="0CECBCB2" w14:textId="77777777" w:rsidR="00915300" w:rsidRPr="00BB31F8" w:rsidRDefault="00915300" w:rsidP="00915300">
      <w:pPr>
        <w:rPr>
          <w:rFonts w:asciiTheme="minorHAnsi" w:hAnsiTheme="minorHAnsi" w:cstheme="minorHAnsi"/>
          <w:sz w:val="24"/>
          <w:szCs w:val="28"/>
          <w:lang w:val="en-GB"/>
        </w:rPr>
      </w:pPr>
      <w:r w:rsidRPr="00BB31F8">
        <w:rPr>
          <w:rFonts w:asciiTheme="minorHAnsi" w:hAnsiTheme="minorHAnsi" w:cstheme="minorHAnsi"/>
          <w:b/>
          <w:noProof/>
          <w:sz w:val="28"/>
          <w:szCs w:val="28"/>
          <w:lang w:val="en-GB"/>
        </w:rPr>
        <w:fldChar w:fldCharType="end"/>
      </w:r>
    </w:p>
    <w:p w14:paraId="710FC071" w14:textId="77777777" w:rsidR="00915300" w:rsidRPr="00BB31F8" w:rsidRDefault="00915300" w:rsidP="00915300">
      <w:pPr>
        <w:rPr>
          <w:rFonts w:asciiTheme="minorHAnsi" w:hAnsiTheme="minorHAnsi" w:cstheme="minorHAnsi"/>
          <w:sz w:val="24"/>
          <w:szCs w:val="28"/>
          <w:lang w:val="en-GB"/>
        </w:rPr>
        <w:sectPr w:rsidR="00915300" w:rsidRPr="00BB31F8" w:rsidSect="00915300">
          <w:footerReference w:type="default" r:id="rId10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0456AFB5" w14:textId="77777777" w:rsidR="00915300" w:rsidRPr="00BB31F8" w:rsidRDefault="008807AD" w:rsidP="009D26CD">
      <w:pPr>
        <w:pStyle w:val="Kop1"/>
        <w:ind w:left="0" w:firstLine="0"/>
        <w:rPr>
          <w:rFonts w:asciiTheme="minorHAnsi" w:hAnsiTheme="minorHAnsi" w:cstheme="minorHAnsi"/>
          <w:sz w:val="36"/>
          <w:szCs w:val="28"/>
          <w:lang w:val="en-GB"/>
        </w:rPr>
      </w:pPr>
      <w:bookmarkStart w:id="19" w:name="_Toc49866865"/>
      <w:bookmarkStart w:id="20" w:name="_Toc161194996"/>
      <w:bookmarkStart w:id="21" w:name="_Toc161196034"/>
      <w:bookmarkStart w:id="22" w:name="_Toc15741149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BB31F8">
        <w:rPr>
          <w:rFonts w:asciiTheme="minorHAnsi" w:hAnsiTheme="minorHAnsi" w:cstheme="minorHAnsi"/>
          <w:sz w:val="36"/>
          <w:szCs w:val="28"/>
          <w:lang w:val="en-GB"/>
        </w:rPr>
        <w:lastRenderedPageBreak/>
        <w:t>Background</w:t>
      </w:r>
      <w:bookmarkEnd w:id="19"/>
    </w:p>
    <w:bookmarkEnd w:id="20"/>
    <w:bookmarkEnd w:id="21"/>
    <w:bookmarkEnd w:id="22"/>
    <w:p w14:paraId="256CBAFB" w14:textId="220C0F5C" w:rsidR="007F63CF" w:rsidRPr="00BB31F8" w:rsidRDefault="007F63CF" w:rsidP="00915300">
      <w:pPr>
        <w:rPr>
          <w:rFonts w:asciiTheme="minorHAnsi" w:hAnsiTheme="minorHAnsi" w:cstheme="minorHAnsi"/>
          <w:sz w:val="24"/>
          <w:lang w:val="en-GB"/>
        </w:rPr>
      </w:pPr>
    </w:p>
    <w:p w14:paraId="3B0F14BD" w14:textId="77777777" w:rsidR="0003506F" w:rsidRDefault="00BF4B34" w:rsidP="0035226E">
      <w:pPr>
        <w:rPr>
          <w:rFonts w:asciiTheme="minorHAnsi" w:hAnsiTheme="minorHAnsi" w:cstheme="minorHAnsi"/>
          <w:sz w:val="24"/>
          <w:lang w:val="en-GB"/>
        </w:rPr>
      </w:pPr>
      <w:r w:rsidRPr="00BB31F8">
        <w:rPr>
          <w:rFonts w:asciiTheme="minorHAnsi" w:hAnsiTheme="minorHAnsi" w:cstheme="minorHAnsi"/>
          <w:sz w:val="24"/>
          <w:lang w:val="en-GB"/>
        </w:rPr>
        <w:t>An application for a minor change was received</w:t>
      </w:r>
      <w:r w:rsidR="0035226E" w:rsidRPr="00BB31F8">
        <w:rPr>
          <w:rFonts w:asciiTheme="minorHAnsi" w:hAnsiTheme="minorHAnsi" w:cstheme="minorHAnsi"/>
          <w:sz w:val="24"/>
          <w:lang w:val="en-GB"/>
        </w:rPr>
        <w:t xml:space="preserve">. </w:t>
      </w:r>
    </w:p>
    <w:p w14:paraId="032EE50E" w14:textId="77777777" w:rsidR="0003506F" w:rsidRDefault="0003506F" w:rsidP="0035226E">
      <w:pPr>
        <w:rPr>
          <w:rFonts w:asciiTheme="minorHAnsi" w:hAnsiTheme="minorHAnsi" w:cstheme="minorHAnsi"/>
          <w:sz w:val="24"/>
          <w:lang w:val="en-GB"/>
        </w:rPr>
      </w:pPr>
    </w:p>
    <w:p w14:paraId="007F0B92" w14:textId="4C9B76F1" w:rsidR="0035226E" w:rsidRDefault="00F666E2" w:rsidP="0035226E">
      <w:pPr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sz w:val="24"/>
          <w:lang w:val="en-GB"/>
        </w:rPr>
        <w:t>Moth Gel Family has introduced a product family on the market, but they would like to be less specific about the use directions. Now the directions state that it can only be used in drawers.</w:t>
      </w:r>
    </w:p>
    <w:p w14:paraId="01239AB4" w14:textId="4DF29F64" w:rsidR="00F666E2" w:rsidRDefault="00F666E2" w:rsidP="0035226E">
      <w:pPr>
        <w:rPr>
          <w:rFonts w:asciiTheme="minorHAnsi" w:hAnsiTheme="minorHAnsi" w:cstheme="minorHAnsi"/>
          <w:sz w:val="24"/>
          <w:lang w:val="en-GB"/>
        </w:rPr>
      </w:pPr>
    </w:p>
    <w:p w14:paraId="6FD99B6A" w14:textId="36B86B53" w:rsidR="00F666E2" w:rsidRDefault="00F666E2" w:rsidP="0035226E">
      <w:pPr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sz w:val="24"/>
          <w:lang w:val="en-GB"/>
        </w:rPr>
        <w:t>They would like:</w:t>
      </w:r>
    </w:p>
    <w:p w14:paraId="75C01995" w14:textId="77777777" w:rsidR="005F7560" w:rsidRDefault="005F7560" w:rsidP="0035226E">
      <w:pPr>
        <w:rPr>
          <w:rFonts w:asciiTheme="minorHAnsi" w:hAnsiTheme="minorHAnsi" w:cstheme="minorHAnsi"/>
          <w:sz w:val="24"/>
          <w:lang w:val="en-GB"/>
        </w:rPr>
      </w:pPr>
    </w:p>
    <w:p w14:paraId="32769438" w14:textId="77777777" w:rsidR="00F666E2" w:rsidRPr="0003506F" w:rsidRDefault="00F666E2" w:rsidP="00F666E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lang w:val="en-GB"/>
        </w:rPr>
      </w:pPr>
      <w:r w:rsidRPr="0003506F">
        <w:rPr>
          <w:rFonts w:asciiTheme="minorHAnsi" w:hAnsiTheme="minorHAnsi" w:cstheme="minorHAnsi"/>
          <w:sz w:val="24"/>
          <w:lang w:val="en-GB"/>
        </w:rPr>
        <w:t xml:space="preserve">To remove the phrase </w:t>
      </w:r>
      <w:bookmarkStart w:id="23" w:name="_Hlk100158052"/>
      <w:r w:rsidRPr="0003506F">
        <w:rPr>
          <w:rFonts w:asciiTheme="minorHAnsi" w:hAnsiTheme="minorHAnsi" w:cstheme="minorHAnsi"/>
          <w:sz w:val="24"/>
          <w:lang w:val="en-GB"/>
        </w:rPr>
        <w:t>“only for use in drawers”</w:t>
      </w:r>
      <w:bookmarkEnd w:id="23"/>
      <w:r w:rsidRPr="0003506F">
        <w:rPr>
          <w:rFonts w:asciiTheme="minorHAnsi" w:hAnsiTheme="minorHAnsi" w:cstheme="minorHAnsi"/>
          <w:sz w:val="24"/>
          <w:lang w:val="en-GB"/>
        </w:rPr>
        <w:t xml:space="preserve"> from the ‘Use directions’/’application rates’ in sections 1.1.5.1 &amp; 1.1.7.1 of the PAR and sections 4.1 and 5.1 of the SPC. </w:t>
      </w:r>
    </w:p>
    <w:p w14:paraId="0A20F6A6" w14:textId="77777777" w:rsidR="00F666E2" w:rsidRPr="0003506F" w:rsidRDefault="00F666E2" w:rsidP="00F666E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lang w:val="en-GB"/>
        </w:rPr>
      </w:pPr>
    </w:p>
    <w:p w14:paraId="7595FA72" w14:textId="77777777" w:rsidR="00977163" w:rsidRPr="0003506F" w:rsidRDefault="00F666E2" w:rsidP="00F666E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lang w:val="en-GB"/>
        </w:rPr>
      </w:pPr>
      <w:r w:rsidRPr="0003506F">
        <w:rPr>
          <w:rFonts w:asciiTheme="minorHAnsi" w:hAnsiTheme="minorHAnsi" w:cstheme="minorHAnsi"/>
          <w:sz w:val="24"/>
          <w:lang w:val="en-GB"/>
        </w:rPr>
        <w:t>The rationale of this minor change is that the product could be used in other items that are used in a similar way to drawers as long as the following approved application rate and volume is followed, 'use 2 units per 0.018 m3 (that is equal to 18 dm3</w:t>
      </w:r>
    </w:p>
    <w:p w14:paraId="2DA2EAAA" w14:textId="1BE68556" w:rsidR="00F666E2" w:rsidRPr="0003506F" w:rsidRDefault="00F666E2" w:rsidP="00F666E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lang w:val="en-GB"/>
        </w:rPr>
      </w:pPr>
      <w:r w:rsidRPr="0003506F">
        <w:rPr>
          <w:rFonts w:asciiTheme="minorHAnsi" w:hAnsiTheme="minorHAnsi" w:cstheme="minorHAnsi"/>
          <w:sz w:val="24"/>
          <w:lang w:val="en-GB"/>
        </w:rPr>
        <w:t xml:space="preserve"> or 18 litres).</w:t>
      </w:r>
    </w:p>
    <w:p w14:paraId="7E97E8D4" w14:textId="638409E7" w:rsidR="0035226E" w:rsidRPr="0003506F" w:rsidRDefault="0035226E" w:rsidP="0035226E">
      <w:pPr>
        <w:rPr>
          <w:rFonts w:asciiTheme="minorHAnsi" w:hAnsiTheme="minorHAnsi" w:cstheme="minorHAnsi"/>
          <w:sz w:val="24"/>
          <w:lang w:val="en-GB"/>
        </w:rPr>
      </w:pPr>
    </w:p>
    <w:p w14:paraId="18ECA153" w14:textId="301DB459" w:rsidR="00934F7B" w:rsidRPr="00CE6B54" w:rsidRDefault="00F36BA2" w:rsidP="00FF00F8">
      <w:pPr>
        <w:pStyle w:val="Kop1"/>
        <w:spacing w:before="240" w:after="240"/>
        <w:jc w:val="both"/>
        <w:rPr>
          <w:rFonts w:asciiTheme="minorHAnsi" w:hAnsiTheme="minorHAnsi" w:cstheme="minorHAnsi"/>
          <w:sz w:val="36"/>
          <w:szCs w:val="28"/>
          <w:lang w:val="en-US"/>
        </w:rPr>
      </w:pPr>
      <w:bookmarkStart w:id="24" w:name="_Toc388617398"/>
      <w:bookmarkStart w:id="25" w:name="_Toc447782848"/>
      <w:bookmarkStart w:id="26" w:name="_Toc49866867"/>
      <w:bookmarkEnd w:id="24"/>
      <w:r w:rsidRPr="00CE6B54">
        <w:rPr>
          <w:rFonts w:asciiTheme="minorHAnsi" w:hAnsiTheme="minorHAnsi" w:cstheme="minorHAnsi"/>
          <w:sz w:val="36"/>
          <w:szCs w:val="28"/>
          <w:lang w:val="en-US"/>
        </w:rPr>
        <w:t>D</w:t>
      </w:r>
      <w:r w:rsidR="00934F7B" w:rsidRPr="00CE6B54">
        <w:rPr>
          <w:rFonts w:asciiTheme="minorHAnsi" w:hAnsiTheme="minorHAnsi" w:cstheme="minorHAnsi"/>
          <w:sz w:val="36"/>
          <w:szCs w:val="28"/>
          <w:lang w:val="en-US"/>
        </w:rPr>
        <w:t>ecision</w:t>
      </w:r>
      <w:bookmarkEnd w:id="25"/>
      <w:bookmarkEnd w:id="26"/>
    </w:p>
    <w:p w14:paraId="20CAF7ED" w14:textId="6B54D485" w:rsidR="0043430C" w:rsidRPr="004205F7" w:rsidRDefault="006C7688" w:rsidP="004434B3">
      <w:pPr>
        <w:rPr>
          <w:rFonts w:asciiTheme="minorHAnsi" w:hAnsiTheme="minorHAnsi" w:cstheme="minorHAnsi"/>
          <w:b/>
          <w:bCs/>
          <w:sz w:val="24"/>
          <w:lang w:val="en-US"/>
        </w:rPr>
      </w:pPr>
      <w:r w:rsidRPr="004205F7">
        <w:rPr>
          <w:rFonts w:asciiTheme="minorHAnsi" w:hAnsiTheme="minorHAnsi" w:cstheme="minorHAnsi"/>
          <w:b/>
          <w:bCs/>
          <w:sz w:val="24"/>
          <w:lang w:val="en-US"/>
        </w:rPr>
        <w:t>Efficacy:</w:t>
      </w:r>
    </w:p>
    <w:p w14:paraId="3069F0B9" w14:textId="6B44AD2A" w:rsidR="006C7688" w:rsidRPr="00D120AF" w:rsidRDefault="006C7688" w:rsidP="004434B3">
      <w:pPr>
        <w:rPr>
          <w:rFonts w:asciiTheme="minorHAnsi" w:hAnsiTheme="minorHAnsi" w:cstheme="minorHAnsi"/>
          <w:sz w:val="24"/>
          <w:lang w:val="en-US"/>
        </w:rPr>
      </w:pPr>
    </w:p>
    <w:p w14:paraId="44B41ACB" w14:textId="45380451" w:rsidR="006C7688" w:rsidRPr="0003506F" w:rsidRDefault="006C7688" w:rsidP="004434B3">
      <w:pPr>
        <w:rPr>
          <w:rFonts w:asciiTheme="minorHAnsi" w:hAnsiTheme="minorHAnsi" w:cstheme="minorHAnsi"/>
          <w:sz w:val="24"/>
          <w:lang w:val="en-GB"/>
        </w:rPr>
      </w:pPr>
      <w:r w:rsidRPr="0003506F">
        <w:rPr>
          <w:rFonts w:asciiTheme="minorHAnsi" w:hAnsiTheme="minorHAnsi" w:cstheme="minorHAnsi"/>
          <w:sz w:val="24"/>
          <w:lang w:val="en-GB"/>
        </w:rPr>
        <w:t xml:space="preserve">The phrase ‘only for use in drawers’ has been removed from the </w:t>
      </w:r>
      <w:r w:rsidR="00CB7AB6" w:rsidRPr="0003506F">
        <w:rPr>
          <w:rFonts w:asciiTheme="minorHAnsi" w:hAnsiTheme="minorHAnsi" w:cstheme="minorHAnsi"/>
          <w:sz w:val="24"/>
          <w:lang w:val="en-GB"/>
        </w:rPr>
        <w:t xml:space="preserve">authorised uses of the </w:t>
      </w:r>
      <w:r w:rsidR="00D120AF" w:rsidRPr="0003506F">
        <w:rPr>
          <w:rFonts w:asciiTheme="minorHAnsi" w:hAnsiTheme="minorHAnsi" w:cstheme="minorHAnsi"/>
          <w:sz w:val="24"/>
          <w:lang w:val="en-GB"/>
        </w:rPr>
        <w:t>P</w:t>
      </w:r>
      <w:r w:rsidR="00CB7AB6" w:rsidRPr="0003506F">
        <w:rPr>
          <w:rFonts w:asciiTheme="minorHAnsi" w:hAnsiTheme="minorHAnsi" w:cstheme="minorHAnsi"/>
          <w:sz w:val="24"/>
          <w:lang w:val="en-GB"/>
        </w:rPr>
        <w:t xml:space="preserve">AR </w:t>
      </w:r>
      <w:r w:rsidR="004205F7" w:rsidRPr="0003506F">
        <w:rPr>
          <w:rFonts w:asciiTheme="minorHAnsi" w:hAnsiTheme="minorHAnsi" w:cstheme="minorHAnsi"/>
          <w:sz w:val="24"/>
          <w:lang w:val="en-GB"/>
        </w:rPr>
        <w:t xml:space="preserve">(see below) </w:t>
      </w:r>
      <w:r w:rsidR="00CB7AB6" w:rsidRPr="0003506F">
        <w:rPr>
          <w:rFonts w:asciiTheme="minorHAnsi" w:hAnsiTheme="minorHAnsi" w:cstheme="minorHAnsi"/>
          <w:sz w:val="24"/>
          <w:lang w:val="en-GB"/>
        </w:rPr>
        <w:t xml:space="preserve">and the </w:t>
      </w:r>
      <w:r w:rsidRPr="0003506F">
        <w:rPr>
          <w:rFonts w:asciiTheme="minorHAnsi" w:hAnsiTheme="minorHAnsi" w:cstheme="minorHAnsi"/>
          <w:sz w:val="24"/>
          <w:lang w:val="en-GB"/>
        </w:rPr>
        <w:t>SPC.</w:t>
      </w:r>
      <w:r w:rsidR="00B277D4" w:rsidRPr="0003506F">
        <w:rPr>
          <w:rFonts w:asciiTheme="minorHAnsi" w:hAnsiTheme="minorHAnsi" w:cstheme="minorHAnsi"/>
          <w:sz w:val="24"/>
          <w:lang w:val="en-GB"/>
        </w:rPr>
        <w:t xml:space="preserve"> The </w:t>
      </w:r>
      <w:r w:rsidR="00831317" w:rsidRPr="0003506F">
        <w:rPr>
          <w:rFonts w:asciiTheme="minorHAnsi" w:hAnsiTheme="minorHAnsi" w:cstheme="minorHAnsi"/>
          <w:sz w:val="24"/>
          <w:lang w:val="en-GB"/>
        </w:rPr>
        <w:t>application rate remains the same: Use 2 units per 0.018 m3 (that is equal to 18 dm3 or 18 litres).</w:t>
      </w:r>
      <w:r w:rsidR="00237D0A">
        <w:rPr>
          <w:rFonts w:asciiTheme="minorHAnsi" w:hAnsiTheme="minorHAnsi" w:cstheme="minorHAnsi"/>
          <w:sz w:val="24"/>
          <w:lang w:val="en-GB"/>
        </w:rPr>
        <w:t xml:space="preserve"> The restriction ‘for use in confined spaces</w:t>
      </w:r>
      <w:r w:rsidR="004C5576">
        <w:rPr>
          <w:rFonts w:asciiTheme="minorHAnsi" w:hAnsiTheme="minorHAnsi" w:cstheme="minorHAnsi"/>
          <w:sz w:val="24"/>
          <w:lang w:val="en-GB"/>
        </w:rPr>
        <w:t xml:space="preserve"> with limited </w:t>
      </w:r>
      <w:proofErr w:type="spellStart"/>
      <w:r w:rsidR="004C5576">
        <w:rPr>
          <w:rFonts w:asciiTheme="minorHAnsi" w:hAnsiTheme="minorHAnsi" w:cstheme="minorHAnsi"/>
          <w:sz w:val="24"/>
          <w:lang w:val="en-GB"/>
        </w:rPr>
        <w:t>permeabilty</w:t>
      </w:r>
      <w:proofErr w:type="spellEnd"/>
      <w:r w:rsidR="00237D0A">
        <w:rPr>
          <w:rFonts w:asciiTheme="minorHAnsi" w:hAnsiTheme="minorHAnsi" w:cstheme="minorHAnsi"/>
          <w:sz w:val="24"/>
          <w:lang w:val="en-GB"/>
        </w:rPr>
        <w:t>’ has been added.</w:t>
      </w:r>
      <w:r w:rsidR="00F80D84">
        <w:rPr>
          <w:rFonts w:asciiTheme="minorHAnsi" w:hAnsiTheme="minorHAnsi" w:cstheme="minorHAnsi"/>
          <w:sz w:val="24"/>
          <w:lang w:val="en-GB"/>
        </w:rPr>
        <w:t xml:space="preserve"> The field of use description is now: ‘</w:t>
      </w:r>
      <w:r w:rsidR="00F80D84" w:rsidRPr="00F80D84">
        <w:rPr>
          <w:rFonts w:asciiTheme="minorHAnsi" w:hAnsiTheme="minorHAnsi" w:cstheme="minorHAnsi"/>
          <w:sz w:val="24"/>
          <w:lang w:val="en-GB"/>
        </w:rPr>
        <w:t>Insecticide for use in confined spaces with limited permeability, e.g. drawers, storage totes with lids, suitcases</w:t>
      </w:r>
      <w:r w:rsidR="00F80D84">
        <w:rPr>
          <w:rFonts w:asciiTheme="minorHAnsi" w:hAnsiTheme="minorHAnsi" w:cstheme="minorHAnsi"/>
          <w:sz w:val="24"/>
          <w:lang w:val="en-GB"/>
        </w:rPr>
        <w:t>’.</w:t>
      </w:r>
    </w:p>
    <w:p w14:paraId="3F3CC3BD" w14:textId="77777777" w:rsidR="00B277D4" w:rsidRPr="0003506F" w:rsidRDefault="00B277D4" w:rsidP="00B277D4">
      <w:pPr>
        <w:spacing w:line="260" w:lineRule="atLeast"/>
        <w:rPr>
          <w:rFonts w:asciiTheme="minorHAnsi" w:hAnsiTheme="minorHAnsi" w:cstheme="minorHAnsi"/>
          <w:sz w:val="24"/>
          <w:lang w:val="en-GB"/>
        </w:rPr>
      </w:pPr>
    </w:p>
    <w:p w14:paraId="192E102A" w14:textId="33164EDE" w:rsidR="00B277D4" w:rsidRPr="0003506F" w:rsidRDefault="00B277D4" w:rsidP="00B277D4">
      <w:pPr>
        <w:spacing w:line="260" w:lineRule="atLeast"/>
        <w:rPr>
          <w:rFonts w:asciiTheme="minorHAnsi" w:hAnsiTheme="minorHAnsi" w:cstheme="minorHAnsi"/>
          <w:sz w:val="24"/>
          <w:lang w:val="en-GB"/>
        </w:rPr>
      </w:pPr>
      <w:r w:rsidRPr="0003506F">
        <w:rPr>
          <w:rFonts w:asciiTheme="minorHAnsi" w:hAnsiTheme="minorHAnsi" w:cstheme="minorHAnsi"/>
          <w:sz w:val="24"/>
          <w:lang w:val="en-GB"/>
        </w:rPr>
        <w:t xml:space="preserve">Based on the provided tests efficacy of the products of the Moth Gel family against </w:t>
      </w:r>
      <w:proofErr w:type="spellStart"/>
      <w:r w:rsidRPr="0003506F">
        <w:rPr>
          <w:rFonts w:asciiTheme="minorHAnsi" w:hAnsiTheme="minorHAnsi" w:cstheme="minorHAnsi"/>
          <w:sz w:val="24"/>
          <w:lang w:val="en-GB"/>
        </w:rPr>
        <w:t>Tineola</w:t>
      </w:r>
      <w:proofErr w:type="spellEnd"/>
      <w:r w:rsidRPr="0003506F">
        <w:rPr>
          <w:rFonts w:asciiTheme="minorHAnsi" w:hAnsiTheme="minorHAnsi" w:cstheme="minorHAnsi"/>
          <w:sz w:val="24"/>
          <w:lang w:val="en-GB"/>
        </w:rPr>
        <w:t xml:space="preserve"> </w:t>
      </w:r>
      <w:proofErr w:type="spellStart"/>
      <w:r w:rsidRPr="0003506F">
        <w:rPr>
          <w:rFonts w:asciiTheme="minorHAnsi" w:hAnsiTheme="minorHAnsi" w:cstheme="minorHAnsi"/>
          <w:sz w:val="24"/>
          <w:lang w:val="en-GB"/>
        </w:rPr>
        <w:t>bisselliella</w:t>
      </w:r>
      <w:proofErr w:type="spellEnd"/>
      <w:r w:rsidRPr="0003506F">
        <w:rPr>
          <w:rFonts w:asciiTheme="minorHAnsi" w:hAnsiTheme="minorHAnsi" w:cstheme="minorHAnsi"/>
          <w:sz w:val="24"/>
          <w:lang w:val="en-GB"/>
        </w:rPr>
        <w:t xml:space="preserve"> adults and larvae was sufficiently demonstrated </w:t>
      </w:r>
      <w:r w:rsidR="00831317" w:rsidRPr="0003506F">
        <w:rPr>
          <w:rFonts w:asciiTheme="minorHAnsi" w:hAnsiTheme="minorHAnsi" w:cstheme="minorHAnsi"/>
          <w:sz w:val="24"/>
          <w:lang w:val="en-GB"/>
        </w:rPr>
        <w:t xml:space="preserve">with </w:t>
      </w:r>
      <w:bookmarkStart w:id="27" w:name="_Hlk108702373"/>
      <w:r w:rsidR="00831317" w:rsidRPr="0003506F">
        <w:rPr>
          <w:rFonts w:asciiTheme="minorHAnsi" w:hAnsiTheme="minorHAnsi" w:cstheme="minorHAnsi"/>
          <w:sz w:val="24"/>
          <w:lang w:val="en-GB"/>
        </w:rPr>
        <w:t>2 units in 0.018m3</w:t>
      </w:r>
      <w:r w:rsidRPr="0003506F">
        <w:rPr>
          <w:rFonts w:asciiTheme="minorHAnsi" w:hAnsiTheme="minorHAnsi" w:cstheme="minorHAnsi"/>
          <w:sz w:val="24"/>
          <w:lang w:val="en-GB"/>
        </w:rPr>
        <w:t xml:space="preserve"> for up to </w:t>
      </w:r>
      <w:bookmarkEnd w:id="27"/>
      <w:r w:rsidRPr="0003506F">
        <w:rPr>
          <w:rFonts w:asciiTheme="minorHAnsi" w:hAnsiTheme="minorHAnsi" w:cstheme="minorHAnsi"/>
          <w:sz w:val="24"/>
          <w:lang w:val="en-GB"/>
        </w:rPr>
        <w:t xml:space="preserve">12 weeks against adults and up to 4 weeks against larvae. </w:t>
      </w:r>
    </w:p>
    <w:p w14:paraId="172EE152" w14:textId="77777777" w:rsidR="00B277D4" w:rsidRPr="0003506F" w:rsidRDefault="00B277D4" w:rsidP="00B277D4">
      <w:pPr>
        <w:pStyle w:val="Tekstopmerking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03506F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Allow 2 weeks for maximum effect.</w:t>
      </w:r>
    </w:p>
    <w:p w14:paraId="2046B41A" w14:textId="0F867C36" w:rsidR="00B277D4" w:rsidRPr="0003506F" w:rsidRDefault="00B277D4" w:rsidP="004434B3">
      <w:pPr>
        <w:rPr>
          <w:rFonts w:asciiTheme="minorHAnsi" w:hAnsiTheme="minorHAnsi" w:cstheme="minorHAnsi"/>
          <w:sz w:val="24"/>
          <w:lang w:val="en-GB"/>
        </w:rPr>
      </w:pPr>
    </w:p>
    <w:p w14:paraId="3557EBA0" w14:textId="6E1C3411" w:rsidR="00831317" w:rsidRPr="0003506F" w:rsidRDefault="00831317" w:rsidP="004434B3">
      <w:pPr>
        <w:rPr>
          <w:rFonts w:asciiTheme="minorHAnsi" w:hAnsiTheme="minorHAnsi" w:cstheme="minorHAnsi"/>
          <w:sz w:val="24"/>
          <w:lang w:val="en-GB"/>
        </w:rPr>
      </w:pPr>
      <w:r w:rsidRPr="0003506F">
        <w:rPr>
          <w:rFonts w:asciiTheme="minorHAnsi" w:hAnsiTheme="minorHAnsi" w:cstheme="minorHAnsi"/>
          <w:sz w:val="24"/>
          <w:lang w:val="en-GB"/>
        </w:rPr>
        <w:t xml:space="preserve">In addition the following sentence has been added in section </w:t>
      </w:r>
      <w:r w:rsidR="00CB7AB6" w:rsidRPr="0003506F">
        <w:rPr>
          <w:rFonts w:asciiTheme="minorHAnsi" w:hAnsiTheme="minorHAnsi" w:cstheme="minorHAnsi"/>
          <w:sz w:val="24"/>
          <w:lang w:val="en-GB"/>
        </w:rPr>
        <w:t xml:space="preserve">1.1.5.1. and 1.1.7.1. of the PAR and section </w:t>
      </w:r>
      <w:r w:rsidRPr="0003506F">
        <w:rPr>
          <w:rFonts w:asciiTheme="minorHAnsi" w:hAnsiTheme="minorHAnsi" w:cstheme="minorHAnsi"/>
          <w:sz w:val="24"/>
          <w:lang w:val="en-GB"/>
        </w:rPr>
        <w:t>5.1 of the SPC:</w:t>
      </w:r>
    </w:p>
    <w:p w14:paraId="631E8FB8" w14:textId="29CECCF5" w:rsidR="00B277D4" w:rsidRPr="0003506F" w:rsidRDefault="00CB7AB6" w:rsidP="004434B3">
      <w:pPr>
        <w:rPr>
          <w:rFonts w:asciiTheme="minorHAnsi" w:hAnsiTheme="minorHAnsi" w:cstheme="minorHAnsi"/>
          <w:sz w:val="24"/>
          <w:lang w:val="en-GB"/>
        </w:rPr>
      </w:pPr>
      <w:r w:rsidRPr="0003506F">
        <w:rPr>
          <w:rFonts w:asciiTheme="minorHAnsi" w:hAnsiTheme="minorHAnsi" w:cstheme="minorHAnsi"/>
          <w:sz w:val="24"/>
          <w:lang w:val="en-GB"/>
        </w:rPr>
        <w:t>‘</w:t>
      </w:r>
      <w:r w:rsidR="00B277D4" w:rsidRPr="0003506F">
        <w:rPr>
          <w:rFonts w:asciiTheme="minorHAnsi" w:hAnsiTheme="minorHAnsi" w:cstheme="minorHAnsi"/>
          <w:sz w:val="24"/>
          <w:lang w:val="en-GB"/>
        </w:rPr>
        <w:t>Adapt the number of units according to the volume of the treated space (e.g., drawer, storage tote, suitcase, etc...)</w:t>
      </w:r>
      <w:r w:rsidRPr="0003506F">
        <w:rPr>
          <w:rFonts w:asciiTheme="minorHAnsi" w:hAnsiTheme="minorHAnsi" w:cstheme="minorHAnsi"/>
          <w:sz w:val="24"/>
          <w:lang w:val="en-GB"/>
        </w:rPr>
        <w:t>’</w:t>
      </w:r>
      <w:r w:rsidR="00B277D4" w:rsidRPr="0003506F">
        <w:rPr>
          <w:rFonts w:asciiTheme="minorHAnsi" w:hAnsiTheme="minorHAnsi" w:cstheme="minorHAnsi"/>
          <w:sz w:val="24"/>
          <w:lang w:val="en-GB"/>
        </w:rPr>
        <w:t>.</w:t>
      </w:r>
    </w:p>
    <w:p w14:paraId="2153F842" w14:textId="6858254D" w:rsidR="008A398B" w:rsidRPr="0003506F" w:rsidRDefault="008A398B" w:rsidP="004434B3">
      <w:pPr>
        <w:rPr>
          <w:rFonts w:asciiTheme="minorHAnsi" w:hAnsiTheme="minorHAnsi" w:cstheme="minorHAnsi"/>
          <w:sz w:val="24"/>
          <w:lang w:val="en-GB"/>
        </w:rPr>
      </w:pPr>
    </w:p>
    <w:p w14:paraId="7E2919D9" w14:textId="1D14A75B" w:rsidR="008A398B" w:rsidRDefault="008A398B" w:rsidP="004434B3">
      <w:pPr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Human health:</w:t>
      </w:r>
    </w:p>
    <w:p w14:paraId="3C64FD30" w14:textId="5DFA1F84" w:rsidR="008A398B" w:rsidRDefault="008A398B" w:rsidP="004434B3">
      <w:pPr>
        <w:rPr>
          <w:rFonts w:asciiTheme="minorHAnsi" w:hAnsiTheme="minorHAnsi" w:cstheme="minorHAnsi"/>
          <w:b/>
          <w:bCs/>
          <w:sz w:val="24"/>
          <w:lang w:val="en-US"/>
        </w:rPr>
      </w:pPr>
    </w:p>
    <w:p w14:paraId="64E19129" w14:textId="584B5BF7" w:rsidR="00D120AF" w:rsidRDefault="008A398B">
      <w:pPr>
        <w:rPr>
          <w:rFonts w:cs="Arial"/>
          <w:b/>
          <w:bCs/>
          <w:sz w:val="26"/>
          <w:szCs w:val="26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Use in other compartments, such as</w:t>
      </w:r>
      <w:r w:rsidR="000D4299">
        <w:rPr>
          <w:rFonts w:asciiTheme="minorHAnsi" w:hAnsiTheme="minorHAnsi" w:cstheme="minorHAnsi"/>
          <w:sz w:val="24"/>
          <w:lang w:val="en-US"/>
        </w:rPr>
        <w:t xml:space="preserve"> </w:t>
      </w:r>
      <w:r w:rsidR="00EB4322" w:rsidRPr="00EB4322">
        <w:rPr>
          <w:rFonts w:asciiTheme="minorHAnsi" w:hAnsiTheme="minorHAnsi" w:cstheme="minorHAnsi"/>
          <w:sz w:val="24"/>
          <w:lang w:val="en-US"/>
        </w:rPr>
        <w:t>garment bags, storage totes, suitcases</w:t>
      </w:r>
      <w:r>
        <w:rPr>
          <w:rFonts w:asciiTheme="minorHAnsi" w:hAnsiTheme="minorHAnsi" w:cstheme="minorHAnsi"/>
          <w:sz w:val="24"/>
          <w:lang w:val="en-US"/>
        </w:rPr>
        <w:t xml:space="preserve"> is </w:t>
      </w:r>
      <w:r w:rsidR="00EB4322">
        <w:rPr>
          <w:rFonts w:asciiTheme="minorHAnsi" w:hAnsiTheme="minorHAnsi" w:cstheme="minorHAnsi"/>
          <w:sz w:val="24"/>
          <w:lang w:val="en-US"/>
        </w:rPr>
        <w:t>now included in the authorization</w:t>
      </w:r>
      <w:r>
        <w:rPr>
          <w:rFonts w:asciiTheme="minorHAnsi" w:hAnsiTheme="minorHAnsi" w:cstheme="minorHAnsi"/>
          <w:sz w:val="24"/>
          <w:lang w:val="en-US"/>
        </w:rPr>
        <w:t>. The risk assessment</w:t>
      </w:r>
      <w:r w:rsidR="00EB4322">
        <w:rPr>
          <w:rFonts w:asciiTheme="minorHAnsi" w:hAnsiTheme="minorHAnsi" w:cstheme="minorHAnsi"/>
          <w:sz w:val="24"/>
          <w:lang w:val="en-US"/>
        </w:rPr>
        <w:t xml:space="preserve"> of application of the BPF in drawers</w:t>
      </w:r>
      <w:r>
        <w:rPr>
          <w:rFonts w:asciiTheme="minorHAnsi" w:hAnsiTheme="minorHAnsi" w:cstheme="minorHAnsi"/>
          <w:sz w:val="24"/>
          <w:lang w:val="en-US"/>
        </w:rPr>
        <w:t xml:space="preserve"> </w:t>
      </w:r>
      <w:r w:rsidR="00EB4322">
        <w:rPr>
          <w:rFonts w:asciiTheme="minorHAnsi" w:hAnsiTheme="minorHAnsi" w:cstheme="minorHAnsi"/>
          <w:sz w:val="24"/>
          <w:lang w:val="en-US"/>
        </w:rPr>
        <w:t xml:space="preserve">also </w:t>
      </w:r>
      <w:r>
        <w:rPr>
          <w:rFonts w:asciiTheme="minorHAnsi" w:hAnsiTheme="minorHAnsi" w:cstheme="minorHAnsi"/>
          <w:sz w:val="24"/>
          <w:lang w:val="en-US"/>
        </w:rPr>
        <w:t xml:space="preserve">covers </w:t>
      </w:r>
      <w:r w:rsidR="00EB4322">
        <w:rPr>
          <w:rFonts w:asciiTheme="minorHAnsi" w:hAnsiTheme="minorHAnsi" w:cstheme="minorHAnsi"/>
          <w:sz w:val="24"/>
          <w:lang w:val="en-US"/>
        </w:rPr>
        <w:t>the risk for the non-professional user and the general public by application of the product in other compartments.</w:t>
      </w:r>
      <w:bookmarkStart w:id="28" w:name="_Toc50790995"/>
      <w:bookmarkStart w:id="29" w:name="_Hlk107826427"/>
      <w:r w:rsidR="00D120AF">
        <w:rPr>
          <w:lang w:val="en-US"/>
        </w:rPr>
        <w:br w:type="page"/>
      </w:r>
    </w:p>
    <w:p w14:paraId="676CFE8B" w14:textId="64F6A33F" w:rsidR="00D120AF" w:rsidRPr="00D120AF" w:rsidRDefault="00D120AF" w:rsidP="00D120AF">
      <w:pPr>
        <w:pStyle w:val="Kop3"/>
        <w:rPr>
          <w:lang w:val="en-US"/>
        </w:rPr>
      </w:pPr>
      <w:proofErr w:type="spellStart"/>
      <w:r w:rsidRPr="00D120AF">
        <w:rPr>
          <w:lang w:val="en-US"/>
        </w:rPr>
        <w:lastRenderedPageBreak/>
        <w:t>Authorised</w:t>
      </w:r>
      <w:proofErr w:type="spellEnd"/>
      <w:r w:rsidRPr="00D120AF">
        <w:rPr>
          <w:lang w:val="en-US"/>
        </w:rPr>
        <w:t xml:space="preserve"> use(s)</w:t>
      </w:r>
      <w:bookmarkEnd w:id="28"/>
    </w:p>
    <w:p w14:paraId="5B6E1AD9" w14:textId="56150E19" w:rsidR="00D120AF" w:rsidRDefault="00D120AF" w:rsidP="00D120AF">
      <w:pPr>
        <w:pStyle w:val="Kop4"/>
      </w:pPr>
      <w:bookmarkStart w:id="30" w:name="_Toc50790996"/>
      <w:bookmarkStart w:id="31" w:name="_Hlk107826438"/>
      <w:bookmarkEnd w:id="29"/>
      <w:r>
        <w:t>Use description</w:t>
      </w:r>
      <w:bookmarkEnd w:id="30"/>
      <w:r w:rsidR="006C6E73">
        <w:t xml:space="preserve"> Meta SPC 1</w:t>
      </w:r>
    </w:p>
    <w:p w14:paraId="2A08D671" w14:textId="77777777" w:rsidR="00D120AF" w:rsidRDefault="00D120AF" w:rsidP="00D120AF">
      <w:pPr>
        <w:pStyle w:val="Bijschrift"/>
        <w:spacing w:after="120"/>
        <w:rPr>
          <w:rFonts w:ascii="Verdana" w:hAnsi="Verdana" w:cs="Verdana"/>
        </w:rPr>
      </w:pPr>
      <w:bookmarkStart w:id="32" w:name="d0e452"/>
      <w:bookmarkEnd w:id="32"/>
      <w:bookmarkEnd w:id="31"/>
      <w:r>
        <w:rPr>
          <w:rFonts w:ascii="Verdana" w:hAnsi="Verdana" w:cs="Verdana"/>
        </w:rPr>
        <w:t xml:space="preserve">Table </w:t>
      </w:r>
      <w:r>
        <w:rPr>
          <w:rFonts w:ascii="Verdana" w:hAnsi="Verdana" w:cs="Verdana"/>
        </w:rPr>
        <w:fldChar w:fldCharType="begin"/>
      </w:r>
      <w:r>
        <w:rPr>
          <w:rFonts w:ascii="Verdana" w:hAnsi="Verdana" w:cs="Verdana"/>
        </w:rPr>
        <w:instrText>SEQ Table \* ARABIC</w:instrText>
      </w:r>
      <w:r>
        <w:rPr>
          <w:rFonts w:ascii="Verdana" w:hAnsi="Verdana" w:cs="Verdana"/>
        </w:rPr>
        <w:fldChar w:fldCharType="separate"/>
      </w:r>
      <w:r>
        <w:rPr>
          <w:rFonts w:ascii="Verdana" w:hAnsi="Verdana" w:cs="Verdana"/>
        </w:rPr>
        <w:t>1</w:t>
      </w:r>
      <w:r>
        <w:rPr>
          <w:rFonts w:ascii="Verdana" w:hAnsi="Verdana" w:cs="Verdana"/>
        </w:rPr>
        <w:fldChar w:fldCharType="end"/>
      </w:r>
      <w:r>
        <w:rPr>
          <w:rFonts w:ascii="Verdana" w:hAnsi="Verdana" w:cs="Verdana"/>
        </w:rPr>
        <w:t xml:space="preserve">. </w:t>
      </w:r>
      <w:proofErr w:type="spellStart"/>
      <w:r>
        <w:rPr>
          <w:rFonts w:ascii="Verdana" w:hAnsi="Verdana" w:cs="Verdana"/>
        </w:rPr>
        <w:t>Insecticide</w:t>
      </w:r>
      <w:proofErr w:type="spellEnd"/>
      <w:r>
        <w:rPr>
          <w:rFonts w:ascii="Verdana" w:hAnsi="Verdana" w:cs="Verdana"/>
        </w:rPr>
        <w:t xml:space="preserve"> Use – General </w:t>
      </w:r>
      <w:proofErr w:type="spellStart"/>
      <w:r>
        <w:rPr>
          <w:rFonts w:ascii="Verdana" w:hAnsi="Verdana" w:cs="Verdana"/>
        </w:rPr>
        <w:t>public</w:t>
      </w:r>
      <w:proofErr w:type="spellEnd"/>
      <w:r>
        <w:rPr>
          <w:rFonts w:ascii="Verdana" w:hAnsi="Verdana" w:cs="Verdana"/>
        </w:rPr>
        <w:t xml:space="preserve"> (non-professional)</w:t>
      </w:r>
    </w:p>
    <w:tbl>
      <w:tblPr>
        <w:tblW w:w="903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7"/>
        <w:gridCol w:w="6328"/>
      </w:tblGrid>
      <w:tr w:rsidR="00D120AF" w:rsidRPr="001B7BF4" w14:paraId="1717CE93" w14:textId="77777777" w:rsidTr="00074B18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7E33" w14:textId="77777777" w:rsidR="00D120AF" w:rsidRDefault="00D120AF" w:rsidP="00074B18">
            <w:pPr>
              <w:rPr>
                <w:b/>
              </w:rPr>
            </w:pPr>
            <w:r>
              <w:rPr>
                <w:b/>
                <w:bCs/>
                <w:lang w:eastAsia="en-GB"/>
              </w:rPr>
              <w:t>Product Type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13981" w14:textId="77777777" w:rsidR="00D120AF" w:rsidRPr="00D120AF" w:rsidRDefault="00D120AF" w:rsidP="00074B18">
            <w:pPr>
              <w:rPr>
                <w:lang w:val="en-US"/>
              </w:rPr>
            </w:pPr>
            <w:r w:rsidRPr="00D120AF">
              <w:rPr>
                <w:rFonts w:cs="Arial"/>
                <w:lang w:val="en-US" w:eastAsia="en-GB"/>
              </w:rPr>
              <w:t>Product type 18: Insecticides, acaricides and products to control other arthropods</w:t>
            </w:r>
          </w:p>
        </w:tc>
      </w:tr>
      <w:tr w:rsidR="00D120AF" w14:paraId="6ED4F4EF" w14:textId="77777777" w:rsidTr="00074B18"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A689" w14:textId="77777777" w:rsidR="00D120AF" w:rsidRPr="00D120AF" w:rsidRDefault="00D120AF" w:rsidP="00074B18">
            <w:pPr>
              <w:rPr>
                <w:b/>
                <w:lang w:val="en-US"/>
              </w:rPr>
            </w:pPr>
            <w:r w:rsidRPr="00D120AF">
              <w:rPr>
                <w:b/>
                <w:bCs/>
                <w:lang w:val="en-US" w:eastAsia="en-GB"/>
              </w:rPr>
              <w:t xml:space="preserve">Where relevant, an exact description of the </w:t>
            </w:r>
            <w:proofErr w:type="spellStart"/>
            <w:r w:rsidRPr="00D120AF">
              <w:rPr>
                <w:b/>
                <w:bCs/>
                <w:lang w:val="en-US" w:eastAsia="en-GB"/>
              </w:rPr>
              <w:t>authorised</w:t>
            </w:r>
            <w:proofErr w:type="spellEnd"/>
            <w:r w:rsidRPr="00D120AF">
              <w:rPr>
                <w:b/>
                <w:bCs/>
                <w:lang w:val="en-US" w:eastAsia="en-GB"/>
              </w:rPr>
              <w:t xml:space="preserve"> use</w:t>
            </w:r>
          </w:p>
        </w:tc>
        <w:tc>
          <w:tcPr>
            <w:tcW w:w="6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D940A" w14:textId="77777777" w:rsidR="00D120AF" w:rsidRDefault="00D120AF" w:rsidP="00074B18">
            <w:r>
              <w:t>Insecticide</w:t>
            </w:r>
          </w:p>
        </w:tc>
      </w:tr>
      <w:tr w:rsidR="00D120AF" w:rsidRPr="001B7BF4" w14:paraId="1C130730" w14:textId="77777777" w:rsidTr="00074B18"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56297" w14:textId="77777777" w:rsidR="00D120AF" w:rsidRPr="00D120AF" w:rsidRDefault="00D120AF" w:rsidP="00074B18">
            <w:pPr>
              <w:rPr>
                <w:b/>
                <w:lang w:val="en-US"/>
              </w:rPr>
            </w:pPr>
            <w:r w:rsidRPr="00D120AF">
              <w:rPr>
                <w:b/>
                <w:bCs/>
                <w:lang w:val="en-US" w:eastAsia="en-GB"/>
              </w:rPr>
              <w:t>Target organism (including development stage)</w:t>
            </w:r>
          </w:p>
        </w:tc>
        <w:tc>
          <w:tcPr>
            <w:tcW w:w="6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43F1C" w14:textId="77777777" w:rsidR="00D120AF" w:rsidRPr="00D120AF" w:rsidRDefault="00D120AF" w:rsidP="00074B18">
            <w:pPr>
              <w:autoSpaceDE w:val="0"/>
              <w:rPr>
                <w:lang w:val="en-US"/>
              </w:rPr>
            </w:pPr>
            <w:r w:rsidRPr="00D120AF">
              <w:rPr>
                <w:rFonts w:cs="Arial"/>
                <w:b/>
                <w:bCs/>
                <w:lang w:val="en-US" w:eastAsia="en-GB"/>
              </w:rPr>
              <w:t>Scientific name</w:t>
            </w:r>
          </w:p>
          <w:p w14:paraId="7DD5B935" w14:textId="77777777" w:rsidR="00D120AF" w:rsidRPr="00D120AF" w:rsidRDefault="00D120AF" w:rsidP="00074B18">
            <w:pPr>
              <w:autoSpaceDE w:val="0"/>
              <w:rPr>
                <w:rFonts w:cs="Arial"/>
                <w:b/>
                <w:bCs/>
                <w:lang w:val="en-US" w:eastAsia="en-GB"/>
              </w:rPr>
            </w:pPr>
            <w:proofErr w:type="spellStart"/>
            <w:r w:rsidRPr="00D120AF">
              <w:rPr>
                <w:i/>
                <w:color w:val="000000"/>
                <w:lang w:val="en-US"/>
              </w:rPr>
              <w:t>Tineola</w:t>
            </w:r>
            <w:proofErr w:type="spellEnd"/>
            <w:r w:rsidRPr="00D120AF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D120AF">
              <w:rPr>
                <w:i/>
                <w:color w:val="000000"/>
                <w:lang w:val="en-US"/>
              </w:rPr>
              <w:t>bisselliella</w:t>
            </w:r>
            <w:proofErr w:type="spellEnd"/>
          </w:p>
          <w:p w14:paraId="0B2F349F" w14:textId="77777777" w:rsidR="00D120AF" w:rsidRPr="00D120AF" w:rsidRDefault="00D120AF" w:rsidP="00074B18">
            <w:pPr>
              <w:autoSpaceDE w:val="0"/>
              <w:rPr>
                <w:rFonts w:cs="Arial"/>
                <w:b/>
                <w:bCs/>
                <w:lang w:val="en-US" w:eastAsia="en-GB"/>
              </w:rPr>
            </w:pPr>
            <w:r w:rsidRPr="00D120AF">
              <w:rPr>
                <w:rFonts w:cs="Arial"/>
                <w:b/>
                <w:bCs/>
                <w:lang w:val="en-US" w:eastAsia="en-GB"/>
              </w:rPr>
              <w:t>Common name</w:t>
            </w:r>
          </w:p>
          <w:p w14:paraId="2D027B46" w14:textId="77777777" w:rsidR="00D120AF" w:rsidRPr="00D120AF" w:rsidRDefault="00D120AF" w:rsidP="00074B18">
            <w:pPr>
              <w:autoSpaceDE w:val="0"/>
              <w:rPr>
                <w:rFonts w:cs="Arial"/>
                <w:lang w:val="en-US" w:eastAsia="en-GB"/>
              </w:rPr>
            </w:pPr>
            <w:r w:rsidRPr="00D120AF">
              <w:rPr>
                <w:rFonts w:cs="Arial"/>
                <w:lang w:val="en-US" w:eastAsia="en-GB"/>
              </w:rPr>
              <w:t>Clothes moth</w:t>
            </w:r>
          </w:p>
          <w:p w14:paraId="533FF928" w14:textId="77777777" w:rsidR="00D120AF" w:rsidRPr="00D120AF" w:rsidRDefault="00D120AF" w:rsidP="00074B18">
            <w:pPr>
              <w:autoSpaceDE w:val="0"/>
              <w:rPr>
                <w:lang w:val="en-US"/>
              </w:rPr>
            </w:pPr>
            <w:r w:rsidRPr="00D120AF">
              <w:rPr>
                <w:rFonts w:cs="Arial"/>
                <w:b/>
                <w:bCs/>
                <w:lang w:val="en-US" w:eastAsia="en-GB"/>
              </w:rPr>
              <w:t>Development stage</w:t>
            </w:r>
          </w:p>
          <w:p w14:paraId="58464D5E" w14:textId="77777777" w:rsidR="00D120AF" w:rsidRPr="00D120AF" w:rsidRDefault="00D120AF" w:rsidP="00074B18">
            <w:pPr>
              <w:autoSpaceDE w:val="0"/>
              <w:rPr>
                <w:lang w:val="en-US"/>
              </w:rPr>
            </w:pPr>
            <w:r w:rsidRPr="00D120AF">
              <w:rPr>
                <w:rFonts w:cs="Arial"/>
                <w:lang w:val="en-US" w:eastAsia="en-GB"/>
              </w:rPr>
              <w:t>Adults, Larvae</w:t>
            </w:r>
          </w:p>
        </w:tc>
      </w:tr>
      <w:tr w:rsidR="00D120AF" w:rsidRPr="001B7BF4" w14:paraId="4FE8C686" w14:textId="77777777" w:rsidTr="00074B18">
        <w:tc>
          <w:tcPr>
            <w:tcW w:w="2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076F77" w14:textId="77777777" w:rsidR="00D120AF" w:rsidRDefault="00D120AF" w:rsidP="00074B18">
            <w:pPr>
              <w:rPr>
                <w:b/>
              </w:rPr>
            </w:pPr>
            <w:r>
              <w:rPr>
                <w:b/>
                <w:bCs/>
                <w:lang w:eastAsia="en-GB"/>
              </w:rPr>
              <w:t xml:space="preserve">Field of </w:t>
            </w:r>
            <w:proofErr w:type="spellStart"/>
            <w:r>
              <w:rPr>
                <w:b/>
                <w:bCs/>
                <w:lang w:eastAsia="en-GB"/>
              </w:rPr>
              <w:t>use</w:t>
            </w:r>
            <w:proofErr w:type="spellEnd"/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BF675" w14:textId="77777777" w:rsidR="00D120AF" w:rsidRPr="00D120AF" w:rsidRDefault="00D120AF" w:rsidP="00074B18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D120AF">
              <w:rPr>
                <w:lang w:val="en-US"/>
              </w:rPr>
              <w:t>Indoors</w:t>
            </w:r>
          </w:p>
          <w:p w14:paraId="3E3AB242" w14:textId="77777777" w:rsidR="00D120AF" w:rsidRPr="00D120AF" w:rsidRDefault="00D120AF" w:rsidP="00074B18">
            <w:pPr>
              <w:tabs>
                <w:tab w:val="left" w:pos="709"/>
              </w:tabs>
              <w:jc w:val="both"/>
              <w:rPr>
                <w:lang w:val="en-US"/>
              </w:rPr>
            </w:pPr>
          </w:p>
          <w:p w14:paraId="6CD559F4" w14:textId="48C876A8" w:rsidR="00D120AF" w:rsidRPr="00D120AF" w:rsidRDefault="00D120AF" w:rsidP="00074B18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D120AF">
              <w:rPr>
                <w:lang w:val="en-US"/>
              </w:rPr>
              <w:t>Insecticide for use in</w:t>
            </w:r>
            <w:r w:rsidR="002B70A2">
              <w:rPr>
                <w:lang w:val="en-US"/>
              </w:rPr>
              <w:t xml:space="preserve"> confined spaces</w:t>
            </w:r>
            <w:r w:rsidR="00F80D84">
              <w:rPr>
                <w:lang w:val="en-US"/>
              </w:rPr>
              <w:t xml:space="preserve"> with limited permeability</w:t>
            </w:r>
            <w:r w:rsidR="002B70A2">
              <w:rPr>
                <w:lang w:val="en-US"/>
              </w:rPr>
              <w:t>,</w:t>
            </w:r>
            <w:r w:rsidRPr="00D120AF">
              <w:rPr>
                <w:lang w:val="en-US"/>
              </w:rPr>
              <w:t xml:space="preserve"> </w:t>
            </w:r>
            <w:r w:rsidR="00507C02">
              <w:rPr>
                <w:lang w:val="en-US"/>
              </w:rPr>
              <w:t xml:space="preserve">e.g. </w:t>
            </w:r>
            <w:r w:rsidRPr="00D120AF">
              <w:rPr>
                <w:lang w:val="en-US"/>
              </w:rPr>
              <w:t xml:space="preserve">drawers, </w:t>
            </w:r>
            <w:r>
              <w:rPr>
                <w:rFonts w:cs="Arial"/>
                <w:color w:val="000000"/>
                <w:lang w:val="en-US"/>
              </w:rPr>
              <w:t>storage totes</w:t>
            </w:r>
            <w:r w:rsidR="00F80D84">
              <w:rPr>
                <w:rFonts w:cs="Arial"/>
                <w:color w:val="000000"/>
                <w:lang w:val="en-US"/>
              </w:rPr>
              <w:t xml:space="preserve"> with lids</w:t>
            </w:r>
            <w:r>
              <w:rPr>
                <w:rFonts w:cs="Arial"/>
                <w:color w:val="000000"/>
                <w:lang w:val="en-US"/>
              </w:rPr>
              <w:t>, suitcases</w:t>
            </w:r>
            <w:r w:rsidR="00507C02">
              <w:rPr>
                <w:rFonts w:cs="Arial"/>
                <w:color w:val="000000"/>
                <w:lang w:val="en-US"/>
              </w:rPr>
              <w:t>.</w:t>
            </w:r>
          </w:p>
        </w:tc>
      </w:tr>
      <w:tr w:rsidR="00D120AF" w:rsidRPr="001B7BF4" w14:paraId="413AF69A" w14:textId="77777777" w:rsidTr="00074B18"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4D746" w14:textId="77777777" w:rsidR="00D120AF" w:rsidRDefault="00D120AF" w:rsidP="00074B18">
            <w:pPr>
              <w:rPr>
                <w:b/>
              </w:rPr>
            </w:pPr>
            <w:r>
              <w:rPr>
                <w:b/>
                <w:bCs/>
                <w:lang w:eastAsia="en-GB"/>
              </w:rPr>
              <w:t xml:space="preserve">Application </w:t>
            </w:r>
            <w:proofErr w:type="spellStart"/>
            <w:r>
              <w:rPr>
                <w:b/>
                <w:bCs/>
                <w:lang w:eastAsia="en-GB"/>
              </w:rPr>
              <w:t>method</w:t>
            </w:r>
            <w:proofErr w:type="spellEnd"/>
            <w:r>
              <w:rPr>
                <w:b/>
                <w:bCs/>
                <w:lang w:eastAsia="en-GB"/>
              </w:rPr>
              <w:t>(s)</w:t>
            </w:r>
          </w:p>
        </w:tc>
        <w:tc>
          <w:tcPr>
            <w:tcW w:w="6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3750B" w14:textId="77777777" w:rsidR="00D120AF" w:rsidRDefault="00D120AF" w:rsidP="00074B18">
            <w:pPr>
              <w:tabs>
                <w:tab w:val="left" w:pos="0"/>
              </w:tabs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Open system: diffusion</w:t>
            </w:r>
          </w:p>
          <w:p w14:paraId="75FDEDF3" w14:textId="77777777" w:rsidR="00D120AF" w:rsidRDefault="00D120AF" w:rsidP="00074B18">
            <w:pPr>
              <w:tabs>
                <w:tab w:val="left" w:pos="0"/>
              </w:tabs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Passive diffusion from cartridge</w:t>
            </w:r>
          </w:p>
          <w:p w14:paraId="299E8401" w14:textId="77777777" w:rsidR="00D120AF" w:rsidRDefault="00D120AF" w:rsidP="00074B18">
            <w:pPr>
              <w:tabs>
                <w:tab w:val="left" w:pos="0"/>
              </w:tabs>
              <w:rPr>
                <w:rFonts w:cs="Arial"/>
                <w:color w:val="000000"/>
                <w:lang w:val="en-US"/>
              </w:rPr>
            </w:pPr>
          </w:p>
        </w:tc>
      </w:tr>
      <w:tr w:rsidR="00D120AF" w14:paraId="6E5184F5" w14:textId="77777777" w:rsidTr="00074B18"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3C6D" w14:textId="77777777" w:rsidR="00D120AF" w:rsidRPr="00D120AF" w:rsidRDefault="00D120AF" w:rsidP="00074B18">
            <w:pPr>
              <w:rPr>
                <w:b/>
                <w:lang w:val="en-US"/>
              </w:rPr>
            </w:pPr>
            <w:r w:rsidRPr="00D120AF">
              <w:rPr>
                <w:b/>
                <w:bCs/>
                <w:lang w:val="en-US" w:eastAsia="en-GB"/>
              </w:rPr>
              <w:t>Application rate(s) and frequency</w:t>
            </w:r>
          </w:p>
        </w:tc>
        <w:tc>
          <w:tcPr>
            <w:tcW w:w="6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1EA35" w14:textId="747321FF" w:rsidR="00D120AF" w:rsidRPr="00C671EC" w:rsidRDefault="00D120AF" w:rsidP="00074B18">
            <w:pPr>
              <w:tabs>
                <w:tab w:val="left" w:pos="2880"/>
              </w:tabs>
              <w:ind w:right="406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Use 2 units per a space measuring 0.018 m</w:t>
            </w:r>
            <w:r>
              <w:rPr>
                <w:rFonts w:cs="Arial"/>
                <w:color w:val="000000"/>
                <w:vertAlign w:val="superscript"/>
                <w:lang w:val="en-US"/>
              </w:rPr>
              <w:t xml:space="preserve">3 </w:t>
            </w:r>
            <w:r>
              <w:rPr>
                <w:rFonts w:cs="Arial"/>
                <w:color w:val="000000"/>
                <w:lang w:val="en-US"/>
              </w:rPr>
              <w:t>(that is equal to 18 dm</w:t>
            </w:r>
            <w:r w:rsidRPr="00C671EC">
              <w:rPr>
                <w:rFonts w:cs="Arial"/>
                <w:color w:val="000000"/>
                <w:vertAlign w:val="superscript"/>
                <w:lang w:val="en-US"/>
              </w:rPr>
              <w:t>3</w:t>
            </w:r>
            <w:r>
              <w:rPr>
                <w:rFonts w:cs="Arial"/>
                <w:color w:val="000000"/>
                <w:lang w:val="en-US"/>
              </w:rPr>
              <w:t xml:space="preserve"> or 18 </w:t>
            </w:r>
            <w:proofErr w:type="spellStart"/>
            <w:r w:rsidRPr="00D120AF">
              <w:rPr>
                <w:rFonts w:cs="Arial"/>
                <w:color w:val="000000"/>
                <w:lang w:val="en-US"/>
              </w:rPr>
              <w:t>litres</w:t>
            </w:r>
            <w:proofErr w:type="spellEnd"/>
            <w:r>
              <w:rPr>
                <w:rFonts w:cs="Arial"/>
                <w:color w:val="000000"/>
                <w:lang w:val="en-US"/>
              </w:rPr>
              <w:t>)</w:t>
            </w:r>
          </w:p>
          <w:p w14:paraId="4B82A71B" w14:textId="77777777" w:rsidR="00D120AF" w:rsidRDefault="00D120AF" w:rsidP="00074B18">
            <w:pPr>
              <w:tabs>
                <w:tab w:val="left" w:pos="2880"/>
              </w:tabs>
              <w:ind w:right="406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Product is effective up to 12 weeks against adult moths and up to 4 weeks against larvae. </w:t>
            </w:r>
            <w:proofErr w:type="spellStart"/>
            <w:r w:rsidRPr="00B52722">
              <w:t>Allow</w:t>
            </w:r>
            <w:proofErr w:type="spellEnd"/>
            <w:r w:rsidRPr="00B52722">
              <w:t xml:space="preserve"> 2 weeks </w:t>
            </w:r>
            <w:proofErr w:type="spellStart"/>
            <w:r w:rsidRPr="00B52722">
              <w:t>for</w:t>
            </w:r>
            <w:proofErr w:type="spellEnd"/>
            <w:r w:rsidRPr="00B52722">
              <w:t xml:space="preserve"> maximum effect.</w:t>
            </w:r>
          </w:p>
        </w:tc>
      </w:tr>
      <w:tr w:rsidR="00D120AF" w14:paraId="351D9EF4" w14:textId="77777777" w:rsidTr="00074B18"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69627" w14:textId="77777777" w:rsidR="00D120AF" w:rsidRDefault="00D120AF" w:rsidP="00074B18">
            <w:pPr>
              <w:rPr>
                <w:b/>
              </w:rPr>
            </w:pPr>
            <w:proofErr w:type="spellStart"/>
            <w:r>
              <w:rPr>
                <w:b/>
                <w:bCs/>
                <w:lang w:eastAsia="en-GB"/>
              </w:rPr>
              <w:t>Category</w:t>
            </w:r>
            <w:proofErr w:type="spellEnd"/>
            <w:r>
              <w:rPr>
                <w:b/>
                <w:bCs/>
                <w:lang w:eastAsia="en-GB"/>
              </w:rPr>
              <w:t>(</w:t>
            </w:r>
            <w:proofErr w:type="spellStart"/>
            <w:r>
              <w:rPr>
                <w:b/>
                <w:bCs/>
                <w:lang w:eastAsia="en-GB"/>
              </w:rPr>
              <w:t>ies</w:t>
            </w:r>
            <w:proofErr w:type="spellEnd"/>
            <w:r>
              <w:rPr>
                <w:b/>
                <w:bCs/>
                <w:lang w:eastAsia="en-GB"/>
              </w:rPr>
              <w:t>) of users</w:t>
            </w:r>
          </w:p>
        </w:tc>
        <w:tc>
          <w:tcPr>
            <w:tcW w:w="6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B266B" w14:textId="77777777" w:rsidR="00D120AF" w:rsidRDefault="00D120AF" w:rsidP="00074B18">
            <w:r>
              <w:t>General public (non-professional)</w:t>
            </w:r>
          </w:p>
        </w:tc>
      </w:tr>
      <w:tr w:rsidR="00D120AF" w:rsidRPr="001B7BF4" w14:paraId="22A644AC" w14:textId="77777777" w:rsidTr="00074B18"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C670" w14:textId="77777777" w:rsidR="00D120AF" w:rsidRPr="00D120AF" w:rsidRDefault="00D120AF" w:rsidP="00074B18">
            <w:pPr>
              <w:rPr>
                <w:b/>
                <w:lang w:val="en-US"/>
              </w:rPr>
            </w:pPr>
            <w:r w:rsidRPr="00D120AF">
              <w:rPr>
                <w:b/>
                <w:bCs/>
                <w:lang w:val="en-US" w:eastAsia="en-GB"/>
              </w:rPr>
              <w:t>Pack sizes and packaging material</w:t>
            </w:r>
          </w:p>
        </w:tc>
        <w:tc>
          <w:tcPr>
            <w:tcW w:w="6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4A1AF" w14:textId="77777777" w:rsidR="00D120AF" w:rsidRPr="00C671EC" w:rsidRDefault="00D120AF" w:rsidP="00074B18">
            <w:pPr>
              <w:shd w:val="clear" w:color="auto" w:fill="FFFFFF"/>
              <w:spacing w:after="128"/>
              <w:rPr>
                <w:rFonts w:cs="Helvetica"/>
                <w:color w:val="333333"/>
                <w:lang w:val="en-US" w:eastAsia="en-US"/>
              </w:rPr>
            </w:pPr>
            <w:r w:rsidRPr="00C671EC">
              <w:rPr>
                <w:rFonts w:cs="Helvetica"/>
                <w:color w:val="333333"/>
                <w:lang w:val="en-US" w:eastAsia="en-US"/>
              </w:rPr>
              <w:t>Blister, Plastic pack (PET)</w:t>
            </w:r>
          </w:p>
          <w:p w14:paraId="322B9F1A" w14:textId="77777777" w:rsidR="00D120AF" w:rsidRPr="00C671EC" w:rsidRDefault="00D120AF" w:rsidP="00074B18">
            <w:pPr>
              <w:shd w:val="clear" w:color="auto" w:fill="FFFFFF"/>
              <w:spacing w:after="128"/>
              <w:rPr>
                <w:rFonts w:cs="Helvetica"/>
                <w:color w:val="333333"/>
                <w:lang w:val="en-US" w:eastAsia="en-US"/>
              </w:rPr>
            </w:pPr>
            <w:r w:rsidRPr="00C671EC">
              <w:rPr>
                <w:rFonts w:cs="Helvetica"/>
                <w:color w:val="333333"/>
                <w:lang w:val="en-US" w:eastAsia="en-US"/>
              </w:rPr>
              <w:t>Blister is sealed with a permeable plastic (PE-PP) membrane.</w:t>
            </w:r>
          </w:p>
          <w:p w14:paraId="4E836AD5" w14:textId="77777777" w:rsidR="00D120AF" w:rsidRPr="00D120AF" w:rsidRDefault="00D120AF" w:rsidP="00074B18">
            <w:pPr>
              <w:rPr>
                <w:lang w:val="en-US"/>
              </w:rPr>
            </w:pPr>
            <w:r>
              <w:rPr>
                <w:rFonts w:cs="Helvetica"/>
                <w:color w:val="333333"/>
                <w:lang w:val="en-US" w:eastAsia="en-US"/>
              </w:rPr>
              <w:t xml:space="preserve">Multi packs or standard packs with two or more cartridges/blister packs (PET). The membrane is covered with </w:t>
            </w:r>
            <w:r w:rsidRPr="008F499E">
              <w:rPr>
                <w:rFonts w:cs="Helvetica"/>
                <w:color w:val="333333"/>
                <w:lang w:val="en-US" w:eastAsia="en-US"/>
              </w:rPr>
              <w:t xml:space="preserve">a </w:t>
            </w:r>
            <w:r w:rsidRPr="008F499E">
              <w:rPr>
                <w:rFonts w:eastAsia="NSimSun"/>
                <w:color w:val="000000"/>
                <w:lang w:val="en-US"/>
              </w:rPr>
              <w:t>polyester</w:t>
            </w:r>
            <w:r>
              <w:rPr>
                <w:rFonts w:cs="Helvetica"/>
                <w:color w:val="333333"/>
                <w:lang w:val="en-US" w:eastAsia="en-US"/>
              </w:rPr>
              <w:t xml:space="preserve"> coated </w:t>
            </w:r>
            <w:proofErr w:type="spellStart"/>
            <w:r w:rsidRPr="00D120AF">
              <w:rPr>
                <w:rFonts w:cs="Helvetica"/>
                <w:color w:val="333333"/>
                <w:lang w:val="en-US" w:eastAsia="en-US"/>
              </w:rPr>
              <w:t>Aluminium</w:t>
            </w:r>
            <w:proofErr w:type="spellEnd"/>
            <w:r>
              <w:rPr>
                <w:rFonts w:cs="Helvetica"/>
                <w:color w:val="333333"/>
                <w:lang w:val="en-US" w:eastAsia="en-US"/>
              </w:rPr>
              <w:t xml:space="preserve"> foil, which can be removed to activate the product</w:t>
            </w:r>
          </w:p>
        </w:tc>
      </w:tr>
    </w:tbl>
    <w:p w14:paraId="5FA54569" w14:textId="77777777" w:rsidR="00D120AF" w:rsidRPr="00D120AF" w:rsidRDefault="00D120AF" w:rsidP="00D120AF">
      <w:pPr>
        <w:rPr>
          <w:lang w:val="en-US"/>
        </w:rPr>
      </w:pPr>
    </w:p>
    <w:p w14:paraId="6264BF8F" w14:textId="77777777" w:rsidR="00D120AF" w:rsidRDefault="00D120AF" w:rsidP="00D120AF">
      <w:pPr>
        <w:pStyle w:val="Kop4"/>
      </w:pPr>
      <w:bookmarkStart w:id="33" w:name="_Toc50790997"/>
      <w:r>
        <w:t>Use-specific instructions for use</w:t>
      </w:r>
      <w:r>
        <w:rPr>
          <w:rStyle w:val="Voetnootanker"/>
        </w:rPr>
        <w:footnoteReference w:id="1"/>
      </w:r>
      <w:bookmarkEnd w:id="33"/>
    </w:p>
    <w:tbl>
      <w:tblPr>
        <w:tblW w:w="903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6"/>
      </w:tblGrid>
      <w:tr w:rsidR="00D120AF" w14:paraId="10142108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B8CD" w14:textId="77777777" w:rsidR="00D120AF" w:rsidRPr="00D120AF" w:rsidRDefault="00D120AF" w:rsidP="00074B18">
            <w:pPr>
              <w:snapToGrid w:val="0"/>
              <w:rPr>
                <w:lang w:val="en-US"/>
              </w:rPr>
            </w:pPr>
          </w:p>
          <w:p w14:paraId="325F60DF" w14:textId="77777777" w:rsidR="00D120AF" w:rsidRDefault="00D120AF" w:rsidP="00074B18">
            <w:pPr>
              <w:jc w:val="both"/>
              <w:rPr>
                <w:rFonts w:cs="Times"/>
                <w:bCs/>
              </w:rPr>
            </w:pPr>
            <w:r>
              <w:rPr>
                <w:rFonts w:cs="Arial"/>
                <w:color w:val="000000"/>
                <w:lang w:val="en-US"/>
              </w:rPr>
              <w:t>See section 1.1.5.1</w:t>
            </w:r>
          </w:p>
        </w:tc>
      </w:tr>
    </w:tbl>
    <w:p w14:paraId="6F43F776" w14:textId="77777777" w:rsidR="00D120AF" w:rsidRDefault="00D120AF" w:rsidP="00D120AF">
      <w:pPr>
        <w:rPr>
          <w:rFonts w:eastAsia="Calibri"/>
          <w:lang w:eastAsia="en-US"/>
        </w:rPr>
      </w:pPr>
    </w:p>
    <w:p w14:paraId="1D79559E" w14:textId="77777777" w:rsidR="00D120AF" w:rsidRDefault="00D120AF" w:rsidP="00D120AF">
      <w:pPr>
        <w:pStyle w:val="Kop4"/>
      </w:pPr>
      <w:bookmarkStart w:id="34" w:name="_Toc50790998"/>
      <w:r>
        <w:t>Use-specific risk mitigation measures</w:t>
      </w:r>
      <w:bookmarkEnd w:id="34"/>
      <w:r>
        <w:t xml:space="preserve"> </w:t>
      </w:r>
    </w:p>
    <w:tbl>
      <w:tblPr>
        <w:tblW w:w="903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6"/>
      </w:tblGrid>
      <w:tr w:rsidR="00D120AF" w14:paraId="01D4F29A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49AA" w14:textId="77777777" w:rsidR="00D120AF" w:rsidRDefault="00D120AF" w:rsidP="00074B18">
            <w:pPr>
              <w:rPr>
                <w:rFonts w:cs="Times"/>
                <w:bCs/>
                <w:szCs w:val="29"/>
              </w:rPr>
            </w:pPr>
            <w:r>
              <w:rPr>
                <w:rFonts w:cs="Times"/>
                <w:bCs/>
                <w:szCs w:val="29"/>
              </w:rPr>
              <w:t xml:space="preserve">See </w:t>
            </w:r>
            <w:proofErr w:type="spellStart"/>
            <w:r>
              <w:rPr>
                <w:rFonts w:cs="Times"/>
                <w:bCs/>
                <w:szCs w:val="29"/>
              </w:rPr>
              <w:t>section</w:t>
            </w:r>
            <w:proofErr w:type="spellEnd"/>
            <w:r>
              <w:rPr>
                <w:rFonts w:cs="Times"/>
                <w:bCs/>
                <w:szCs w:val="29"/>
              </w:rPr>
              <w:t xml:space="preserve"> 1.1.5.2</w:t>
            </w:r>
          </w:p>
        </w:tc>
      </w:tr>
    </w:tbl>
    <w:p w14:paraId="616BAA60" w14:textId="77777777" w:rsidR="00D120AF" w:rsidRDefault="00D120AF" w:rsidP="00D120AF">
      <w:pPr>
        <w:pStyle w:val="Kop4"/>
      </w:pPr>
      <w:bookmarkStart w:id="35" w:name="_Toc50790999"/>
      <w:r>
        <w:lastRenderedPageBreak/>
        <w:t>Where specific to the use, the particulars of likely direct or indirect effects, first aid instructions and emergency measures to protect the environment</w:t>
      </w:r>
      <w:bookmarkEnd w:id="35"/>
    </w:p>
    <w:tbl>
      <w:tblPr>
        <w:tblW w:w="8652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52"/>
      </w:tblGrid>
      <w:tr w:rsidR="00D120AF" w14:paraId="5318CBF3" w14:textId="77777777" w:rsidTr="00074B18"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1A10" w14:textId="77777777" w:rsid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Cs/>
                <w:szCs w:val="29"/>
              </w:rPr>
            </w:pPr>
            <w:r w:rsidRPr="00D120AF">
              <w:rPr>
                <w:rFonts w:eastAsia="Verdana"/>
                <w:bCs/>
                <w:szCs w:val="29"/>
                <w:lang w:val="en-US"/>
              </w:rPr>
              <w:t xml:space="preserve"> </w:t>
            </w:r>
            <w:r>
              <w:rPr>
                <w:rFonts w:cs="Times"/>
                <w:bCs/>
                <w:szCs w:val="29"/>
              </w:rPr>
              <w:t xml:space="preserve">See </w:t>
            </w:r>
            <w:proofErr w:type="spellStart"/>
            <w:r>
              <w:rPr>
                <w:rFonts w:cs="Times"/>
                <w:bCs/>
                <w:szCs w:val="29"/>
              </w:rPr>
              <w:t>section</w:t>
            </w:r>
            <w:proofErr w:type="spellEnd"/>
            <w:r>
              <w:rPr>
                <w:rFonts w:cs="Times"/>
                <w:bCs/>
                <w:szCs w:val="29"/>
              </w:rPr>
              <w:t xml:space="preserve"> 1.1.5.3</w:t>
            </w:r>
          </w:p>
        </w:tc>
      </w:tr>
    </w:tbl>
    <w:p w14:paraId="79551818" w14:textId="77777777" w:rsidR="00D120AF" w:rsidRDefault="00D120AF" w:rsidP="00D120AF">
      <w:pPr>
        <w:pStyle w:val="Kop4"/>
      </w:pPr>
      <w:bookmarkStart w:id="36" w:name="_Toc50791000"/>
      <w:r>
        <w:t>Where specific to the use, the instructions for safe disposal of the product and its packaging</w:t>
      </w:r>
      <w:bookmarkEnd w:id="36"/>
      <w:r>
        <w:t xml:space="preserve"> </w:t>
      </w:r>
    </w:p>
    <w:tbl>
      <w:tblPr>
        <w:tblW w:w="903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6"/>
      </w:tblGrid>
      <w:tr w:rsidR="00D120AF" w14:paraId="6346F6F6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435C" w14:textId="77777777" w:rsid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Cs/>
                <w:szCs w:val="29"/>
              </w:rPr>
            </w:pPr>
            <w:r>
              <w:rPr>
                <w:rFonts w:cs="Times"/>
                <w:bCs/>
                <w:szCs w:val="29"/>
              </w:rPr>
              <w:t xml:space="preserve">See </w:t>
            </w:r>
            <w:proofErr w:type="spellStart"/>
            <w:r>
              <w:rPr>
                <w:rFonts w:cs="Times"/>
                <w:bCs/>
                <w:szCs w:val="29"/>
              </w:rPr>
              <w:t>section</w:t>
            </w:r>
            <w:proofErr w:type="spellEnd"/>
            <w:r>
              <w:rPr>
                <w:rFonts w:cs="Times"/>
                <w:bCs/>
                <w:szCs w:val="29"/>
              </w:rPr>
              <w:t xml:space="preserve"> 1.1.5.4</w:t>
            </w:r>
          </w:p>
        </w:tc>
      </w:tr>
    </w:tbl>
    <w:p w14:paraId="347D33B4" w14:textId="77777777" w:rsidR="00D120AF" w:rsidRDefault="00D120AF" w:rsidP="00D120AF">
      <w:pPr>
        <w:widowControl w:val="0"/>
        <w:autoSpaceDE w:val="0"/>
        <w:rPr>
          <w:rFonts w:cs="Times"/>
          <w:bCs/>
          <w:szCs w:val="29"/>
        </w:rPr>
      </w:pPr>
    </w:p>
    <w:p w14:paraId="42354F4A" w14:textId="77777777" w:rsidR="00D120AF" w:rsidRDefault="00D120AF" w:rsidP="00D120AF">
      <w:pPr>
        <w:pStyle w:val="Kop4"/>
      </w:pPr>
      <w:bookmarkStart w:id="37" w:name="_Toc50791001"/>
      <w:r>
        <w:t>Where specific to the use, the conditions of storage and shelf-life of the product under normal conditions of storage</w:t>
      </w:r>
      <w:bookmarkEnd w:id="37"/>
    </w:p>
    <w:tbl>
      <w:tblPr>
        <w:tblW w:w="903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6"/>
      </w:tblGrid>
      <w:tr w:rsidR="00D120AF" w14:paraId="10D15927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FADFD" w14:textId="77777777" w:rsid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Cs/>
                <w:szCs w:val="29"/>
              </w:rPr>
            </w:pPr>
            <w:r>
              <w:rPr>
                <w:rFonts w:cs="Times"/>
                <w:bCs/>
                <w:szCs w:val="29"/>
              </w:rPr>
              <w:t xml:space="preserve">See </w:t>
            </w:r>
            <w:proofErr w:type="spellStart"/>
            <w:r>
              <w:rPr>
                <w:rFonts w:cs="Times"/>
                <w:bCs/>
                <w:szCs w:val="29"/>
              </w:rPr>
              <w:t>section</w:t>
            </w:r>
            <w:proofErr w:type="spellEnd"/>
            <w:r>
              <w:rPr>
                <w:rFonts w:cs="Times"/>
                <w:bCs/>
                <w:szCs w:val="29"/>
              </w:rPr>
              <w:t xml:space="preserve"> 1.1.5.5</w:t>
            </w:r>
          </w:p>
          <w:p w14:paraId="4A329029" w14:textId="77777777" w:rsidR="00D120AF" w:rsidRDefault="00D120AF" w:rsidP="00074B18">
            <w:pPr>
              <w:rPr>
                <w:rFonts w:cs="Times"/>
                <w:bCs/>
                <w:szCs w:val="29"/>
              </w:rPr>
            </w:pPr>
          </w:p>
        </w:tc>
      </w:tr>
    </w:tbl>
    <w:p w14:paraId="4A55E1FE" w14:textId="77777777" w:rsidR="00D120AF" w:rsidRDefault="00D120AF" w:rsidP="00D120AF">
      <w:pPr>
        <w:widowControl w:val="0"/>
        <w:autoSpaceDE w:val="0"/>
        <w:rPr>
          <w:rFonts w:cs="Times"/>
          <w:bCs/>
          <w:szCs w:val="29"/>
        </w:rPr>
      </w:pPr>
    </w:p>
    <w:p w14:paraId="5BCBA949" w14:textId="77777777" w:rsidR="00D120AF" w:rsidRDefault="00D120AF" w:rsidP="00D120AF">
      <w:pPr>
        <w:widowControl w:val="0"/>
        <w:autoSpaceDE w:val="0"/>
        <w:rPr>
          <w:rFonts w:cs="Times"/>
          <w:bCs/>
          <w:szCs w:val="29"/>
        </w:rPr>
      </w:pPr>
    </w:p>
    <w:p w14:paraId="2F2A3175" w14:textId="77777777" w:rsidR="00D120AF" w:rsidRDefault="00D120AF" w:rsidP="00D120AF">
      <w:pPr>
        <w:pStyle w:val="Kop3"/>
      </w:pPr>
      <w:bookmarkStart w:id="38" w:name="_Toc50791002"/>
      <w:r>
        <w:t xml:space="preserve">General </w:t>
      </w:r>
      <w:proofErr w:type="spellStart"/>
      <w:r>
        <w:t>directions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</w:t>
      </w:r>
      <w:bookmarkEnd w:id="38"/>
      <w:proofErr w:type="spellEnd"/>
    </w:p>
    <w:p w14:paraId="00B82A7A" w14:textId="77777777" w:rsidR="00D120AF" w:rsidRDefault="00D120AF" w:rsidP="00D120AF">
      <w:pPr>
        <w:pStyle w:val="Kop4"/>
      </w:pPr>
      <w:bookmarkStart w:id="39" w:name="_Toc50791003"/>
      <w:r>
        <w:t>Instructions for use</w:t>
      </w:r>
      <w:r>
        <w:rPr>
          <w:rStyle w:val="Voetnootanker"/>
        </w:rPr>
        <w:footnoteReference w:id="2"/>
      </w:r>
      <w:bookmarkEnd w:id="39"/>
    </w:p>
    <w:tbl>
      <w:tblPr>
        <w:tblW w:w="903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6"/>
      </w:tblGrid>
      <w:tr w:rsidR="00D120AF" w:rsidRPr="001B7BF4" w14:paraId="7097EB78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3D0C" w14:textId="77777777" w:rsidR="00D120AF" w:rsidRDefault="00D120AF" w:rsidP="00074B18">
            <w:pPr>
              <w:tabs>
                <w:tab w:val="left" w:pos="0"/>
              </w:tabs>
              <w:ind w:right="-571"/>
              <w:jc w:val="both"/>
              <w:rPr>
                <w:rFonts w:cs="Arial"/>
                <w:b/>
                <w:color w:val="000000"/>
                <w:u w:val="single"/>
                <w:lang w:val="en-US"/>
              </w:rPr>
            </w:pPr>
            <w:r>
              <w:rPr>
                <w:rFonts w:cs="Arial"/>
                <w:b/>
                <w:color w:val="000000"/>
                <w:u w:val="single"/>
                <w:lang w:val="en-US"/>
              </w:rPr>
              <w:t xml:space="preserve">Use directions: </w:t>
            </w:r>
          </w:p>
          <w:p w14:paraId="0DEA96A5" w14:textId="77777777" w:rsidR="00D120AF" w:rsidRPr="00C671EC" w:rsidRDefault="00D120AF" w:rsidP="00074B18">
            <w:pPr>
              <w:shd w:val="clear" w:color="auto" w:fill="FFFFFF"/>
              <w:spacing w:after="128"/>
              <w:rPr>
                <w:rFonts w:cs="Arial"/>
                <w:color w:val="000000"/>
                <w:lang w:val="en-US"/>
              </w:rPr>
            </w:pPr>
          </w:p>
          <w:p w14:paraId="7BA1EAD0" w14:textId="77777777" w:rsidR="00D120AF" w:rsidRDefault="00D120AF" w:rsidP="00074B18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C671EC">
              <w:rPr>
                <w:rFonts w:cs="Arial"/>
                <w:color w:val="000000"/>
                <w:lang w:val="en-US"/>
              </w:rPr>
              <w:t>Comply with the instructions for use.</w:t>
            </w:r>
          </w:p>
          <w:p w14:paraId="0DBA3A95" w14:textId="0FAD22BE" w:rsidR="00D120AF" w:rsidRDefault="00D120AF" w:rsidP="00074B18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C671EC">
              <w:rPr>
                <w:rFonts w:cs="Arial"/>
                <w:color w:val="000000"/>
                <w:lang w:val="en-US"/>
              </w:rPr>
              <w:br/>
              <w:t xml:space="preserve">Adapt the number of units according to the volume of the treated </w:t>
            </w:r>
            <w:r>
              <w:rPr>
                <w:rFonts w:cs="Arial"/>
                <w:color w:val="000000"/>
                <w:lang w:val="en-US"/>
              </w:rPr>
              <w:t xml:space="preserve">space (e.g., </w:t>
            </w:r>
            <w:r w:rsidRPr="00C671EC">
              <w:rPr>
                <w:rFonts w:cs="Arial"/>
                <w:color w:val="000000"/>
                <w:lang w:val="en-US"/>
              </w:rPr>
              <w:t>drawer</w:t>
            </w:r>
            <w:r>
              <w:rPr>
                <w:rFonts w:cs="Arial"/>
                <w:color w:val="000000"/>
                <w:lang w:val="en-US"/>
              </w:rPr>
              <w:t>, storage tote</w:t>
            </w:r>
            <w:r w:rsidR="00F80D84">
              <w:rPr>
                <w:rFonts w:cs="Arial"/>
                <w:color w:val="000000"/>
                <w:lang w:val="en-US"/>
              </w:rPr>
              <w:t xml:space="preserve"> with lid</w:t>
            </w:r>
            <w:r>
              <w:rPr>
                <w:rFonts w:cs="Arial"/>
                <w:color w:val="000000"/>
                <w:lang w:val="en-US"/>
              </w:rPr>
              <w:t>, suitcase)</w:t>
            </w:r>
            <w:r w:rsidRPr="00C671EC">
              <w:rPr>
                <w:rFonts w:cs="Arial"/>
                <w:color w:val="000000"/>
                <w:lang w:val="en-US"/>
              </w:rPr>
              <w:t>.</w:t>
            </w:r>
          </w:p>
          <w:p w14:paraId="3C6613E9" w14:textId="77777777" w:rsidR="00D120AF" w:rsidRPr="00C671EC" w:rsidRDefault="00D120AF" w:rsidP="00074B18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C671EC">
              <w:rPr>
                <w:rFonts w:cs="Arial"/>
                <w:color w:val="000000"/>
                <w:lang w:val="en-US"/>
              </w:rPr>
              <w:br/>
              <w:t>Inform the registration holder if the treatment is ineffective.</w:t>
            </w:r>
          </w:p>
          <w:p w14:paraId="3316AACF" w14:textId="77777777" w:rsidR="00D120AF" w:rsidRDefault="00D120AF" w:rsidP="00074B18">
            <w:pPr>
              <w:jc w:val="both"/>
              <w:rPr>
                <w:rFonts w:cs="Arial"/>
                <w:b/>
                <w:color w:val="000000"/>
                <w:u w:val="single"/>
                <w:lang w:val="en-US"/>
              </w:rPr>
            </w:pPr>
          </w:p>
          <w:p w14:paraId="07A3A6E3" w14:textId="77777777" w:rsidR="00D120AF" w:rsidRPr="00D120AF" w:rsidRDefault="00D120AF" w:rsidP="00074B18">
            <w:pPr>
              <w:jc w:val="both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Keep drawers (or </w:t>
            </w:r>
            <w:bookmarkStart w:id="40" w:name="_Hlk107314976"/>
            <w:r>
              <w:rPr>
                <w:rFonts w:cs="Arial"/>
                <w:color w:val="000000"/>
                <w:lang w:val="en-US"/>
              </w:rPr>
              <w:t xml:space="preserve">treated space) </w:t>
            </w:r>
            <w:bookmarkEnd w:id="40"/>
            <w:r>
              <w:rPr>
                <w:rFonts w:cs="Arial"/>
                <w:color w:val="000000"/>
                <w:lang w:val="en-US"/>
              </w:rPr>
              <w:t>closed for optimal efficacy.</w:t>
            </w:r>
            <w:r w:rsidRPr="00D120AF">
              <w:rPr>
                <w:lang w:val="en-US"/>
              </w:rPr>
              <w:t xml:space="preserve"> Allow 2 weeks for maximum effect.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D120AF">
              <w:rPr>
                <w:lang w:val="en-US" w:eastAsia="en-US"/>
              </w:rPr>
              <w:t>Wash hands thoroughly after handling.</w:t>
            </w:r>
          </w:p>
          <w:p w14:paraId="2C460438" w14:textId="77777777" w:rsidR="00D120AF" w:rsidRDefault="00D120AF" w:rsidP="00074B18">
            <w:pPr>
              <w:tabs>
                <w:tab w:val="left" w:pos="0"/>
              </w:tabs>
              <w:ind w:right="-571"/>
              <w:jc w:val="both"/>
              <w:rPr>
                <w:rFonts w:cs="Arial"/>
                <w:b/>
                <w:i/>
                <w:color w:val="000000"/>
                <w:u w:val="single"/>
                <w:lang w:val="en-US"/>
              </w:rPr>
            </w:pPr>
          </w:p>
          <w:p w14:paraId="151CA333" w14:textId="77777777" w:rsidR="00D120AF" w:rsidRPr="004205F7" w:rsidRDefault="00D120AF" w:rsidP="00074B18">
            <w:pPr>
              <w:rPr>
                <w:lang w:val="en-US"/>
              </w:rPr>
            </w:pPr>
            <w:r w:rsidRPr="004205F7">
              <w:rPr>
                <w:lang w:val="en-US"/>
              </w:rPr>
              <w:t>DUO PACK ONLY</w:t>
            </w:r>
          </w:p>
          <w:p w14:paraId="06ADA09D" w14:textId="77777777" w:rsidR="00D120AF" w:rsidRDefault="00D120AF" w:rsidP="00074B18">
            <w:pPr>
              <w:rPr>
                <w:rFonts w:ascii="Calibri" w:hAnsi="Calibri" w:cs="Calibri"/>
                <w:color w:val="00B050"/>
                <w:lang w:val="en-US" w:eastAsia="en-US"/>
              </w:rPr>
            </w:pPr>
            <w:r>
              <w:rPr>
                <w:rFonts w:ascii="Calibri" w:eastAsia="Calibri" w:hAnsi="Calibri" w:cs="Calibri"/>
                <w:color w:val="00B050"/>
                <w:lang w:val="en-US" w:eastAsia="en-US"/>
              </w:rPr>
              <w:t xml:space="preserve">    </w:t>
            </w:r>
            <w:r w:rsidRPr="00D120AF">
              <w:rPr>
                <w:rFonts w:eastAsia="Verdana"/>
                <w:lang w:val="en-US"/>
              </w:rPr>
              <w:t xml:space="preserve"> </w:t>
            </w:r>
          </w:p>
          <w:p w14:paraId="4DF76CA5" w14:textId="77777777" w:rsidR="00D120AF" w:rsidRPr="00D120AF" w:rsidRDefault="00D120AF" w:rsidP="00074B18">
            <w:pPr>
              <w:rPr>
                <w:lang w:val="en-US"/>
              </w:rPr>
            </w:pPr>
            <w:r w:rsidRPr="00D120AF">
              <w:rPr>
                <w:lang w:val="en-US"/>
              </w:rPr>
              <w:t>Separate the units.</w:t>
            </w:r>
            <w:r>
              <w:rPr>
                <w:rFonts w:ascii="Calibri" w:hAnsi="Calibri" w:cs="Calibri"/>
                <w:color w:val="00B050"/>
                <w:lang w:val="en-US" w:eastAsia="en-US"/>
              </w:rPr>
              <w:t xml:space="preserve"> </w:t>
            </w:r>
            <w:r w:rsidRPr="00D120AF">
              <w:rPr>
                <w:lang w:val="en-US"/>
              </w:rPr>
              <w:t xml:space="preserve">Open backing card of unit without removing it completely. </w:t>
            </w:r>
          </w:p>
          <w:p w14:paraId="280FC5F7" w14:textId="77777777" w:rsidR="00D120AF" w:rsidRPr="00D120AF" w:rsidRDefault="00D120AF" w:rsidP="00074B18">
            <w:pPr>
              <w:rPr>
                <w:lang w:val="en-US"/>
              </w:rPr>
            </w:pPr>
            <w:r w:rsidRPr="00D120AF">
              <w:rPr>
                <w:lang w:val="en-US"/>
              </w:rPr>
              <w:t xml:space="preserve">Remove </w:t>
            </w:r>
            <w:proofErr w:type="spellStart"/>
            <w:r w:rsidRPr="00D120AF">
              <w:rPr>
                <w:lang w:val="en-US"/>
              </w:rPr>
              <w:t>aluminium</w:t>
            </w:r>
            <w:proofErr w:type="spellEnd"/>
            <w:r w:rsidRPr="00D120AF">
              <w:rPr>
                <w:lang w:val="en-US"/>
              </w:rPr>
              <w:t xml:space="preserve"> foil completely. Avoid making contact with the gel membrane. </w:t>
            </w:r>
          </w:p>
          <w:p w14:paraId="002A6E46" w14:textId="77777777" w:rsidR="00D120AF" w:rsidRPr="00D120AF" w:rsidRDefault="00D120AF" w:rsidP="00074B18">
            <w:pPr>
              <w:rPr>
                <w:color w:val="00B050"/>
                <w:lang w:val="en-US"/>
              </w:rPr>
            </w:pPr>
          </w:p>
          <w:p w14:paraId="76D5293A" w14:textId="77777777" w:rsidR="00D120AF" w:rsidRPr="00D120AF" w:rsidRDefault="00D120AF" w:rsidP="00074B18">
            <w:pPr>
              <w:rPr>
                <w:color w:val="000000"/>
                <w:lang w:val="en-US"/>
              </w:rPr>
            </w:pPr>
            <w:r w:rsidRPr="00D120AF">
              <w:rPr>
                <w:color w:val="000000"/>
                <w:lang w:val="en-US"/>
              </w:rPr>
              <w:t xml:space="preserve">Fold the backing card, ensuring it does not cover the gel membrane.  </w:t>
            </w:r>
          </w:p>
          <w:p w14:paraId="6A9B7FF1" w14:textId="77777777" w:rsidR="00D120AF" w:rsidRPr="00D120AF" w:rsidRDefault="00D120AF" w:rsidP="00074B18">
            <w:pPr>
              <w:rPr>
                <w:color w:val="000000"/>
                <w:lang w:val="en-US"/>
              </w:rPr>
            </w:pPr>
          </w:p>
          <w:p w14:paraId="6A884219" w14:textId="4563EC7A" w:rsidR="00D120AF" w:rsidRPr="00D120AF" w:rsidRDefault="00D120AF" w:rsidP="00074B18">
            <w:pPr>
              <w:rPr>
                <w:color w:val="000000"/>
                <w:lang w:val="en-US"/>
              </w:rPr>
            </w:pPr>
            <w:r w:rsidRPr="00D120AF">
              <w:rPr>
                <w:color w:val="000000"/>
                <w:lang w:val="en-US"/>
              </w:rPr>
              <w:t>Place 2 units in a space of</w:t>
            </w:r>
            <w:r>
              <w:rPr>
                <w:color w:val="000000"/>
                <w:lang w:val="en-US"/>
              </w:rPr>
              <w:t xml:space="preserve"> </w:t>
            </w:r>
            <w:r w:rsidRPr="00D120AF">
              <w:rPr>
                <w:color w:val="000000"/>
                <w:lang w:val="en-US"/>
              </w:rPr>
              <w:t>0.018 m</w:t>
            </w:r>
            <w:r w:rsidRPr="00D120AF">
              <w:rPr>
                <w:color w:val="000000"/>
                <w:vertAlign w:val="superscript"/>
                <w:lang w:val="en-US"/>
              </w:rPr>
              <w:t>3</w:t>
            </w:r>
            <w:r w:rsidRPr="00D120AF">
              <w:rPr>
                <w:color w:val="000000"/>
                <w:lang w:val="en-US"/>
              </w:rPr>
              <w:t xml:space="preserve"> (18 </w:t>
            </w:r>
            <w:proofErr w:type="spellStart"/>
            <w:r w:rsidRPr="00D120AF">
              <w:rPr>
                <w:color w:val="000000"/>
                <w:lang w:val="en-US"/>
              </w:rPr>
              <w:t>litres</w:t>
            </w:r>
            <w:proofErr w:type="spellEnd"/>
            <w:r w:rsidRPr="00D120AF">
              <w:rPr>
                <w:color w:val="000000"/>
                <w:lang w:val="en-US"/>
              </w:rPr>
              <w:t xml:space="preserve">). </w:t>
            </w:r>
          </w:p>
          <w:p w14:paraId="085CBB76" w14:textId="77777777" w:rsidR="00D120AF" w:rsidRPr="00D120AF" w:rsidRDefault="00D120AF" w:rsidP="00074B18">
            <w:pPr>
              <w:rPr>
                <w:b/>
                <w:i/>
                <w:color w:val="000000"/>
                <w:lang w:val="en-US"/>
              </w:rPr>
            </w:pPr>
          </w:p>
          <w:p w14:paraId="68905370" w14:textId="77777777" w:rsidR="00D120AF" w:rsidRPr="00D120AF" w:rsidRDefault="00D120AF" w:rsidP="00074B18">
            <w:pPr>
              <w:rPr>
                <w:color w:val="000000"/>
                <w:lang w:val="en-US"/>
              </w:rPr>
            </w:pPr>
            <w:r w:rsidRPr="00D120AF">
              <w:rPr>
                <w:color w:val="000000"/>
                <w:lang w:val="en-US"/>
              </w:rPr>
              <w:t xml:space="preserve">MULTIPACK ONLY </w:t>
            </w:r>
          </w:p>
          <w:p w14:paraId="03DDEB06" w14:textId="77777777" w:rsidR="00D120AF" w:rsidRPr="00D120AF" w:rsidRDefault="00D120AF" w:rsidP="00074B18">
            <w:pPr>
              <w:rPr>
                <w:b/>
                <w:i/>
                <w:color w:val="000000"/>
                <w:lang w:val="en-US"/>
              </w:rPr>
            </w:pPr>
          </w:p>
          <w:p w14:paraId="286C5800" w14:textId="668A808D" w:rsidR="00D120AF" w:rsidRPr="004205F7" w:rsidRDefault="00D120AF" w:rsidP="00074B18">
            <w:pPr>
              <w:rPr>
                <w:lang w:val="en-US"/>
              </w:rPr>
            </w:pPr>
            <w:r w:rsidRPr="00D120AF">
              <w:rPr>
                <w:lang w:val="en-US"/>
              </w:rPr>
              <w:t xml:space="preserve">Remove </w:t>
            </w:r>
            <w:proofErr w:type="spellStart"/>
            <w:r w:rsidRPr="00D120AF">
              <w:rPr>
                <w:lang w:val="en-US"/>
              </w:rPr>
              <w:t>aluminium</w:t>
            </w:r>
            <w:proofErr w:type="spellEnd"/>
            <w:r w:rsidRPr="00D120AF">
              <w:rPr>
                <w:lang w:val="en-US"/>
              </w:rPr>
              <w:t xml:space="preserve"> foil completely. Avoid making contact with the gel membrane. </w:t>
            </w:r>
          </w:p>
          <w:p w14:paraId="5F78ADDF" w14:textId="77777777" w:rsidR="00D120AF" w:rsidRPr="00D120AF" w:rsidRDefault="00D120AF" w:rsidP="00074B18">
            <w:pPr>
              <w:rPr>
                <w:color w:val="000000"/>
                <w:lang w:val="en-US"/>
              </w:rPr>
            </w:pPr>
          </w:p>
          <w:p w14:paraId="33B334DB" w14:textId="77777777" w:rsidR="00D120AF" w:rsidRPr="00D120AF" w:rsidRDefault="00D120AF" w:rsidP="00074B18">
            <w:pPr>
              <w:rPr>
                <w:color w:val="000000"/>
                <w:lang w:val="en-US"/>
              </w:rPr>
            </w:pPr>
            <w:r w:rsidRPr="00D120AF">
              <w:rPr>
                <w:color w:val="000000"/>
                <w:lang w:val="en-US"/>
              </w:rPr>
              <w:t>Place 2 units in a space of 0.018 m</w:t>
            </w:r>
            <w:r w:rsidRPr="00D120AF">
              <w:rPr>
                <w:color w:val="000000"/>
                <w:vertAlign w:val="superscript"/>
                <w:lang w:val="en-US"/>
              </w:rPr>
              <w:t>3</w:t>
            </w:r>
            <w:r w:rsidRPr="00D120AF">
              <w:rPr>
                <w:color w:val="000000"/>
                <w:lang w:val="en-US"/>
              </w:rPr>
              <w:t xml:space="preserve"> (18 </w:t>
            </w:r>
            <w:proofErr w:type="spellStart"/>
            <w:r w:rsidRPr="00D120AF">
              <w:rPr>
                <w:color w:val="000000"/>
                <w:lang w:val="en-US"/>
              </w:rPr>
              <w:t>litres</w:t>
            </w:r>
            <w:proofErr w:type="spellEnd"/>
            <w:r w:rsidRPr="00D120AF">
              <w:rPr>
                <w:color w:val="000000"/>
                <w:lang w:val="en-US"/>
              </w:rPr>
              <w:t xml:space="preserve">). </w:t>
            </w:r>
          </w:p>
          <w:p w14:paraId="7CFF7E29" w14:textId="77777777" w:rsidR="00D120AF" w:rsidRPr="00D120AF" w:rsidRDefault="00D120AF" w:rsidP="00074B18">
            <w:pPr>
              <w:rPr>
                <w:color w:val="000000"/>
                <w:lang w:val="en-US"/>
              </w:rPr>
            </w:pPr>
            <w:bookmarkStart w:id="41" w:name="_Hlk22589779"/>
            <w:bookmarkEnd w:id="41"/>
          </w:p>
        </w:tc>
      </w:tr>
      <w:tr w:rsidR="00D120AF" w:rsidRPr="001B7BF4" w14:paraId="71B4AA07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4F1C" w14:textId="77777777" w:rsidR="00D120AF" w:rsidRDefault="00D120AF" w:rsidP="00074B18">
            <w:pPr>
              <w:tabs>
                <w:tab w:val="left" w:pos="0"/>
              </w:tabs>
              <w:snapToGrid w:val="0"/>
              <w:ind w:right="-571"/>
              <w:jc w:val="both"/>
              <w:rPr>
                <w:rFonts w:cs="Arial"/>
                <w:b/>
                <w:color w:val="000000"/>
                <w:u w:val="single"/>
                <w:lang w:val="en-US"/>
              </w:rPr>
            </w:pPr>
          </w:p>
        </w:tc>
      </w:tr>
    </w:tbl>
    <w:p w14:paraId="3AEBCBF9" w14:textId="77777777" w:rsidR="00D120AF" w:rsidRDefault="00D120AF" w:rsidP="00D120AF">
      <w:pPr>
        <w:pStyle w:val="Kop4"/>
      </w:pPr>
      <w:bookmarkStart w:id="42" w:name="_Toc50791004"/>
      <w:r>
        <w:lastRenderedPageBreak/>
        <w:t>Risk mitigation measures</w:t>
      </w:r>
      <w:bookmarkEnd w:id="42"/>
    </w:p>
    <w:tbl>
      <w:tblPr>
        <w:tblW w:w="903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6"/>
      </w:tblGrid>
      <w:tr w:rsidR="00D120AF" w:rsidRPr="001B7BF4" w14:paraId="2751054D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EBFF" w14:textId="77777777" w:rsidR="00D120AF" w:rsidRPr="00D37F1E" w:rsidRDefault="00D120AF" w:rsidP="00074B18">
            <w:pPr>
              <w:rPr>
                <w:rFonts w:cs="Arial"/>
                <w:lang w:val="en-US"/>
              </w:rPr>
            </w:pPr>
            <w:r w:rsidRPr="00D37F1E">
              <w:rPr>
                <w:rFonts w:cs="Arial"/>
                <w:lang w:val="en-US"/>
              </w:rPr>
              <w:t>Avoid direct contact of the permeable membrane with clothes, fabrics and plastics.</w:t>
            </w:r>
          </w:p>
          <w:p w14:paraId="3BF655A0" w14:textId="77777777" w:rsidR="00D120AF" w:rsidRPr="00D120AF" w:rsidRDefault="00D120AF" w:rsidP="00074B18">
            <w:pPr>
              <w:rPr>
                <w:lang w:val="en-US"/>
              </w:rPr>
            </w:pPr>
            <w:r w:rsidRPr="00D37F1E">
              <w:rPr>
                <w:rFonts w:cs="Arial"/>
                <w:lang w:val="en-US"/>
              </w:rPr>
              <w:t xml:space="preserve">Use only as directed </w:t>
            </w:r>
          </w:p>
          <w:p w14:paraId="743FB99C" w14:textId="77777777" w:rsidR="00D120AF" w:rsidRDefault="00D120AF" w:rsidP="00074B18">
            <w:pPr>
              <w:rPr>
                <w:rFonts w:cs="Arial"/>
                <w:lang w:val="en-US"/>
              </w:rPr>
            </w:pPr>
            <w:r w:rsidRPr="00C774EC">
              <w:rPr>
                <w:rFonts w:cs="Arial"/>
                <w:lang w:val="en-US"/>
              </w:rPr>
              <w:t>Do not use near food, drink</w:t>
            </w:r>
            <w:r>
              <w:rPr>
                <w:rFonts w:cs="Arial"/>
                <w:lang w:val="en-US"/>
              </w:rPr>
              <w:t>,</w:t>
            </w:r>
            <w:r w:rsidRPr="00C774EC">
              <w:rPr>
                <w:rFonts w:cs="Arial"/>
                <w:lang w:val="en-US"/>
              </w:rPr>
              <w:t xml:space="preserve"> and animal feeding</w:t>
            </w:r>
            <w:r>
              <w:rPr>
                <w:rFonts w:cs="Arial"/>
                <w:lang w:val="en-US"/>
              </w:rPr>
              <w:t xml:space="preserve"> </w:t>
            </w:r>
            <w:r w:rsidRPr="00C774EC">
              <w:rPr>
                <w:rFonts w:cs="Arial"/>
                <w:lang w:val="en-US"/>
              </w:rPr>
              <w:t>stuffs</w:t>
            </w:r>
            <w:r>
              <w:rPr>
                <w:rFonts w:cs="Arial"/>
                <w:lang w:val="en-US"/>
              </w:rPr>
              <w:t>.</w:t>
            </w:r>
          </w:p>
          <w:p w14:paraId="4BC08863" w14:textId="77777777" w:rsidR="00D120AF" w:rsidRPr="00D120AF" w:rsidRDefault="00D120AF" w:rsidP="00074B18">
            <w:pPr>
              <w:rPr>
                <w:lang w:val="en-US"/>
              </w:rPr>
            </w:pPr>
            <w:r w:rsidRPr="00D120AF">
              <w:rPr>
                <w:lang w:val="en-US"/>
              </w:rPr>
              <w:t xml:space="preserve">Use only in positions inaccessible to children and animals, in particular cats. </w:t>
            </w:r>
          </w:p>
          <w:p w14:paraId="343D1B67" w14:textId="77777777" w:rsidR="00D120AF" w:rsidRPr="00D120AF" w:rsidRDefault="00D120AF" w:rsidP="00074B18">
            <w:pPr>
              <w:rPr>
                <w:lang w:val="en-US"/>
              </w:rPr>
            </w:pPr>
            <w:r w:rsidRPr="00D120AF">
              <w:rPr>
                <w:lang w:val="en-US" w:eastAsia="en-GB"/>
              </w:rPr>
              <w:t>No application in rooms, where fish tanks and terrariums are present</w:t>
            </w:r>
          </w:p>
        </w:tc>
      </w:tr>
    </w:tbl>
    <w:p w14:paraId="6A452E5E" w14:textId="77777777" w:rsidR="00D120AF" w:rsidRDefault="00D120AF" w:rsidP="00D120AF">
      <w:pPr>
        <w:pStyle w:val="Kop4"/>
      </w:pPr>
      <w:bookmarkStart w:id="43" w:name="_Toc50791005"/>
      <w:r>
        <w:t>Particulars of likely direct or indirect effects, first aid instructions and emergency measures to protect the environment</w:t>
      </w:r>
      <w:bookmarkEnd w:id="43"/>
    </w:p>
    <w:tbl>
      <w:tblPr>
        <w:tblW w:w="903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6"/>
      </w:tblGrid>
      <w:tr w:rsidR="00D120AF" w14:paraId="33D37A50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AC5A" w14:textId="77777777" w:rsidR="00D120AF" w:rsidRPr="00D120AF" w:rsidRDefault="00D120AF" w:rsidP="00074B18">
            <w:pPr>
              <w:widowControl w:val="0"/>
              <w:autoSpaceDE w:val="0"/>
              <w:spacing w:before="80"/>
              <w:rPr>
                <w:b/>
                <w:lang w:val="en-US"/>
              </w:rPr>
            </w:pPr>
            <w:r w:rsidRPr="00D120AF">
              <w:rPr>
                <w:b/>
                <w:lang w:val="en-US"/>
              </w:rPr>
              <w:t>Likely direct or indirect effects</w:t>
            </w:r>
          </w:p>
          <w:p w14:paraId="49B10197" w14:textId="77777777" w:rsidR="00D120AF" w:rsidRP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Cs/>
                <w:szCs w:val="29"/>
                <w:lang w:val="en-US"/>
              </w:rPr>
            </w:pPr>
            <w:r w:rsidRPr="00D120AF">
              <w:rPr>
                <w:rFonts w:cs="Times"/>
                <w:bCs/>
                <w:szCs w:val="29"/>
                <w:lang w:val="en-US"/>
              </w:rPr>
              <w:t>No adverse effects expected when used as directed.</w:t>
            </w:r>
          </w:p>
          <w:p w14:paraId="2696D24D" w14:textId="77777777" w:rsidR="00D120AF" w:rsidRP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Cs/>
                <w:szCs w:val="29"/>
                <w:lang w:val="en-US"/>
              </w:rPr>
            </w:pPr>
          </w:p>
          <w:p w14:paraId="030EA2A7" w14:textId="77777777" w:rsidR="00D120AF" w:rsidRP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Cs/>
                <w:szCs w:val="29"/>
                <w:lang w:val="en-US"/>
              </w:rPr>
            </w:pPr>
            <w:r w:rsidRPr="00D120AF">
              <w:rPr>
                <w:rFonts w:cs="Times"/>
                <w:bCs/>
                <w:szCs w:val="29"/>
                <w:lang w:val="en-US"/>
              </w:rPr>
              <w:t>Pyrethroids may cause paresthesia (burning and prickling of the skin without irritation). If symptoms persist: Get medical advice.</w:t>
            </w:r>
          </w:p>
          <w:p w14:paraId="63828981" w14:textId="77777777" w:rsidR="00D120AF" w:rsidRP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Cs/>
                <w:szCs w:val="29"/>
                <w:lang w:val="en-US"/>
              </w:rPr>
            </w:pPr>
          </w:p>
          <w:p w14:paraId="21E1F37B" w14:textId="77777777" w:rsidR="00D120AF" w:rsidRP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/>
                <w:bCs/>
                <w:color w:val="000000"/>
                <w:szCs w:val="29"/>
                <w:lang w:val="en-US"/>
              </w:rPr>
            </w:pPr>
            <w:r w:rsidRPr="00D120AF">
              <w:rPr>
                <w:rFonts w:cs="Times"/>
                <w:b/>
                <w:bCs/>
                <w:color w:val="000000"/>
                <w:szCs w:val="29"/>
                <w:lang w:val="en-US"/>
              </w:rPr>
              <w:t>Description of first aid measures:</w:t>
            </w:r>
          </w:p>
          <w:p w14:paraId="74468973" w14:textId="77777777" w:rsidR="00D120AF" w:rsidRP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Cs/>
                <w:color w:val="000000"/>
                <w:szCs w:val="29"/>
                <w:lang w:val="en-US"/>
              </w:rPr>
            </w:pPr>
            <w:r w:rsidRPr="00D120AF">
              <w:rPr>
                <w:rFonts w:cs="Times"/>
                <w:bCs/>
                <w:color w:val="000000"/>
                <w:szCs w:val="29"/>
                <w:lang w:val="en-US"/>
              </w:rPr>
              <w:t>Inhalation:</w:t>
            </w:r>
            <w:r w:rsidRPr="00D120AF">
              <w:rPr>
                <w:rFonts w:cs="Times"/>
                <w:bCs/>
                <w:color w:val="000000"/>
                <w:szCs w:val="29"/>
                <w:lang w:val="en-US"/>
              </w:rPr>
              <w:tab/>
              <w:t xml:space="preserve">None proposed  </w:t>
            </w:r>
          </w:p>
          <w:p w14:paraId="07E3AA05" w14:textId="6431D378" w:rsidR="00D120AF" w:rsidRPr="004205F7" w:rsidRDefault="00D120AF" w:rsidP="004205F7">
            <w:pPr>
              <w:rPr>
                <w:rFonts w:cs="Arial"/>
                <w:color w:val="000000"/>
                <w:lang w:val="en-US" w:eastAsia="en-US"/>
              </w:rPr>
            </w:pPr>
            <w:r w:rsidRPr="00D120AF">
              <w:rPr>
                <w:rFonts w:cs="Times"/>
                <w:bCs/>
                <w:color w:val="000000"/>
                <w:szCs w:val="29"/>
                <w:lang w:val="en-US"/>
              </w:rPr>
              <w:t>Skin contact:</w:t>
            </w:r>
            <w:r w:rsidRPr="00D120AF">
              <w:rPr>
                <w:rFonts w:cs="Times"/>
                <w:bCs/>
                <w:color w:val="000000"/>
                <w:szCs w:val="29"/>
                <w:lang w:val="en-US"/>
              </w:rPr>
              <w:tab/>
            </w:r>
            <w:r w:rsidRPr="00D120AF">
              <w:rPr>
                <w:rFonts w:cs="Arial"/>
                <w:color w:val="000000"/>
                <w:lang w:val="en-US" w:eastAsia="en-US"/>
              </w:rPr>
              <w:t xml:space="preserve">Wash with plenty of soap and water. </w:t>
            </w:r>
            <w:r>
              <w:rPr>
                <w:rFonts w:cs="Arial"/>
                <w:color w:val="000000"/>
                <w:lang w:val="en-US" w:eastAsia="en-US"/>
              </w:rPr>
              <w:t>Wash hands thoroughly after handling.</w:t>
            </w:r>
          </w:p>
          <w:p w14:paraId="43FE38AA" w14:textId="77777777" w:rsidR="00D120AF" w:rsidRP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Cs/>
                <w:szCs w:val="29"/>
                <w:lang w:val="en-US"/>
              </w:rPr>
            </w:pPr>
            <w:r w:rsidRPr="00D120AF">
              <w:rPr>
                <w:rFonts w:cs="Times"/>
                <w:bCs/>
                <w:color w:val="000000"/>
                <w:szCs w:val="29"/>
                <w:lang w:val="en-US"/>
              </w:rPr>
              <w:t>Eye contact:</w:t>
            </w:r>
            <w:r w:rsidRPr="00D120AF">
              <w:rPr>
                <w:rFonts w:cs="Times"/>
                <w:bCs/>
                <w:color w:val="000000"/>
                <w:szCs w:val="29"/>
                <w:lang w:val="en-US"/>
              </w:rPr>
              <w:tab/>
            </w:r>
            <w:r>
              <w:rPr>
                <w:rFonts w:cs="Arial"/>
                <w:color w:val="000000"/>
                <w:lang w:val="en-US" w:eastAsia="en-US"/>
              </w:rPr>
              <w:t>Rinse cautiously with water for several minutes. Remove contact lenses, if present and easy to do. Continue rinsing. If eye</w:t>
            </w:r>
            <w:r>
              <w:rPr>
                <w:rFonts w:cs="Arial"/>
                <w:lang w:val="en-US" w:eastAsia="en-US"/>
              </w:rPr>
              <w:t xml:space="preserve"> irritation persists: Get medical advice/ attention.</w:t>
            </w:r>
            <w:r w:rsidRPr="00D120AF">
              <w:rPr>
                <w:rFonts w:cs="Times"/>
                <w:bCs/>
                <w:szCs w:val="29"/>
                <w:lang w:val="en-US"/>
              </w:rPr>
              <w:tab/>
              <w:t>.</w:t>
            </w:r>
          </w:p>
          <w:p w14:paraId="0AD0AA1A" w14:textId="77777777" w:rsidR="00D120AF" w:rsidRPr="00D120AF" w:rsidRDefault="00D120AF" w:rsidP="00074B18">
            <w:pPr>
              <w:widowControl w:val="0"/>
              <w:tabs>
                <w:tab w:val="left" w:pos="1373"/>
              </w:tabs>
              <w:autoSpaceDE w:val="0"/>
              <w:spacing w:before="80"/>
              <w:ind w:left="1373" w:hanging="1373"/>
              <w:rPr>
                <w:rFonts w:cs="Times"/>
                <w:b/>
                <w:bCs/>
                <w:szCs w:val="29"/>
                <w:lang w:val="en-US"/>
              </w:rPr>
            </w:pPr>
          </w:p>
          <w:p w14:paraId="021A60D8" w14:textId="77777777" w:rsidR="00D120AF" w:rsidRPr="00D120AF" w:rsidRDefault="00D120AF" w:rsidP="00074B18">
            <w:pPr>
              <w:widowControl w:val="0"/>
              <w:tabs>
                <w:tab w:val="left" w:pos="1373"/>
              </w:tabs>
              <w:autoSpaceDE w:val="0"/>
              <w:spacing w:before="80"/>
              <w:ind w:left="1373" w:hanging="1373"/>
              <w:rPr>
                <w:lang w:val="en-US"/>
              </w:rPr>
            </w:pPr>
            <w:r w:rsidRPr="00D120AF">
              <w:rPr>
                <w:rFonts w:cs="Times"/>
                <w:b/>
                <w:bCs/>
                <w:szCs w:val="29"/>
                <w:lang w:val="en-US"/>
              </w:rPr>
              <w:t>Most important symptoms and effects, both acute and delayed</w:t>
            </w:r>
          </w:p>
          <w:p w14:paraId="4901F730" w14:textId="77777777" w:rsidR="00D120AF" w:rsidRPr="00D120AF" w:rsidRDefault="00D120AF" w:rsidP="00074B18">
            <w:pPr>
              <w:widowControl w:val="0"/>
              <w:tabs>
                <w:tab w:val="left" w:pos="1373"/>
              </w:tabs>
              <w:autoSpaceDE w:val="0"/>
              <w:spacing w:before="80"/>
              <w:ind w:left="1373" w:hanging="1373"/>
              <w:rPr>
                <w:lang w:val="en-US"/>
              </w:rPr>
            </w:pPr>
            <w:r w:rsidRPr="00D120AF">
              <w:rPr>
                <w:rFonts w:cs="Times"/>
                <w:bCs/>
                <w:szCs w:val="29"/>
                <w:lang w:val="en-US"/>
              </w:rPr>
              <w:t>Eyes:</w:t>
            </w:r>
            <w:r w:rsidRPr="00D120AF">
              <w:rPr>
                <w:rFonts w:cs="Times"/>
                <w:bCs/>
                <w:szCs w:val="29"/>
                <w:lang w:val="en-US"/>
              </w:rPr>
              <w:tab/>
            </w:r>
            <w:r w:rsidRPr="00D120AF">
              <w:rPr>
                <w:rFonts w:cs="Times"/>
                <w:bCs/>
                <w:szCs w:val="29"/>
                <w:lang w:val="en-US"/>
              </w:rPr>
              <w:tab/>
              <w:t>No adverse effects expected when used as directed.</w:t>
            </w:r>
          </w:p>
          <w:p w14:paraId="6B74D988" w14:textId="77777777" w:rsidR="00D120AF" w:rsidRPr="00D120AF" w:rsidRDefault="00D120AF" w:rsidP="00074B18">
            <w:pPr>
              <w:widowControl w:val="0"/>
              <w:tabs>
                <w:tab w:val="left" w:pos="1373"/>
              </w:tabs>
              <w:autoSpaceDE w:val="0"/>
              <w:spacing w:before="80"/>
              <w:ind w:left="1373" w:hanging="1373"/>
              <w:rPr>
                <w:lang w:val="en-US"/>
              </w:rPr>
            </w:pPr>
            <w:r w:rsidRPr="00D120AF">
              <w:rPr>
                <w:rFonts w:cs="Times"/>
                <w:bCs/>
                <w:szCs w:val="29"/>
                <w:lang w:val="en-US"/>
              </w:rPr>
              <w:t>Skin effect:</w:t>
            </w:r>
            <w:r w:rsidRPr="00D120AF">
              <w:rPr>
                <w:rFonts w:cs="Times"/>
                <w:bCs/>
                <w:szCs w:val="29"/>
                <w:lang w:val="en-US"/>
              </w:rPr>
              <w:tab/>
            </w:r>
            <w:r w:rsidRPr="00D120AF">
              <w:rPr>
                <w:rFonts w:cs="Times"/>
                <w:bCs/>
                <w:szCs w:val="29"/>
                <w:lang w:val="en-US"/>
              </w:rPr>
              <w:tab/>
              <w:t>No adverse effects expected when used as directed.</w:t>
            </w:r>
          </w:p>
          <w:p w14:paraId="7CCA393A" w14:textId="77777777" w:rsidR="00D120AF" w:rsidRPr="00D120AF" w:rsidRDefault="00D120AF" w:rsidP="00074B18">
            <w:pPr>
              <w:widowControl w:val="0"/>
              <w:tabs>
                <w:tab w:val="left" w:pos="1373"/>
              </w:tabs>
              <w:autoSpaceDE w:val="0"/>
              <w:spacing w:before="80"/>
              <w:ind w:left="1373" w:hanging="1373"/>
              <w:rPr>
                <w:lang w:val="en-US"/>
              </w:rPr>
            </w:pPr>
            <w:r w:rsidRPr="00D120AF">
              <w:rPr>
                <w:rFonts w:cs="Times"/>
                <w:bCs/>
                <w:szCs w:val="29"/>
                <w:lang w:val="en-US"/>
              </w:rPr>
              <w:t>Inhalation:</w:t>
            </w:r>
            <w:r w:rsidRPr="00D120AF">
              <w:rPr>
                <w:rFonts w:cs="Times"/>
                <w:bCs/>
                <w:szCs w:val="29"/>
                <w:lang w:val="en-US"/>
              </w:rPr>
              <w:tab/>
            </w:r>
            <w:r w:rsidRPr="00D120AF">
              <w:rPr>
                <w:rFonts w:cs="Times"/>
                <w:bCs/>
                <w:szCs w:val="29"/>
                <w:lang w:val="en-US"/>
              </w:rPr>
              <w:tab/>
              <w:t>No adverse effects expected when used as directed.</w:t>
            </w:r>
          </w:p>
          <w:p w14:paraId="75026BF7" w14:textId="77777777" w:rsidR="00D120AF" w:rsidRPr="00D120AF" w:rsidRDefault="00D120AF" w:rsidP="00074B18">
            <w:pPr>
              <w:widowControl w:val="0"/>
              <w:tabs>
                <w:tab w:val="left" w:pos="1373"/>
              </w:tabs>
              <w:autoSpaceDE w:val="0"/>
              <w:spacing w:before="80"/>
              <w:ind w:left="1373" w:hanging="1373"/>
              <w:rPr>
                <w:lang w:val="en-US"/>
              </w:rPr>
            </w:pPr>
            <w:r w:rsidRPr="00D120AF">
              <w:rPr>
                <w:rFonts w:cs="Times"/>
                <w:bCs/>
                <w:szCs w:val="29"/>
                <w:lang w:val="en-US"/>
              </w:rPr>
              <w:t>Ingestion:</w:t>
            </w:r>
            <w:r w:rsidRPr="00D120AF">
              <w:rPr>
                <w:rFonts w:cs="Times"/>
                <w:bCs/>
                <w:szCs w:val="29"/>
                <w:lang w:val="en-US"/>
              </w:rPr>
              <w:tab/>
            </w:r>
            <w:r w:rsidRPr="00D120AF">
              <w:rPr>
                <w:rFonts w:cs="Times"/>
                <w:bCs/>
                <w:szCs w:val="29"/>
                <w:lang w:val="en-US"/>
              </w:rPr>
              <w:tab/>
              <w:t>No adverse effects expected when used as directed.</w:t>
            </w:r>
          </w:p>
          <w:p w14:paraId="78F4D358" w14:textId="77777777" w:rsidR="00D120AF" w:rsidRPr="00D120AF" w:rsidRDefault="00D120AF" w:rsidP="00074B18">
            <w:pPr>
              <w:widowControl w:val="0"/>
              <w:tabs>
                <w:tab w:val="left" w:pos="1373"/>
              </w:tabs>
              <w:autoSpaceDE w:val="0"/>
              <w:spacing w:before="80"/>
              <w:ind w:left="1373" w:hanging="1373"/>
              <w:rPr>
                <w:rFonts w:cs="Times"/>
                <w:bCs/>
                <w:szCs w:val="29"/>
                <w:highlight w:val="yellow"/>
                <w:lang w:val="en-US"/>
              </w:rPr>
            </w:pPr>
          </w:p>
          <w:p w14:paraId="635CD778" w14:textId="77777777" w:rsidR="00D120AF" w:rsidRPr="00D120AF" w:rsidRDefault="00D120AF" w:rsidP="00074B18">
            <w:pPr>
              <w:widowControl w:val="0"/>
              <w:autoSpaceDE w:val="0"/>
              <w:spacing w:before="80"/>
              <w:rPr>
                <w:b/>
                <w:lang w:val="en-US"/>
              </w:rPr>
            </w:pPr>
            <w:r w:rsidRPr="00D120AF">
              <w:rPr>
                <w:b/>
                <w:lang w:val="en-US"/>
              </w:rPr>
              <w:t>Emergency measures to protect the environment</w:t>
            </w:r>
          </w:p>
          <w:p w14:paraId="7BC30436" w14:textId="77777777" w:rsid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Cs/>
                <w:szCs w:val="29"/>
              </w:rPr>
            </w:pPr>
            <w:r>
              <w:t xml:space="preserve">None </w:t>
            </w:r>
            <w:proofErr w:type="spellStart"/>
            <w:r>
              <w:t>proposed</w:t>
            </w:r>
            <w:proofErr w:type="spellEnd"/>
            <w:r>
              <w:t xml:space="preserve">. </w:t>
            </w:r>
          </w:p>
          <w:p w14:paraId="038581DC" w14:textId="77777777" w:rsidR="00D120AF" w:rsidRDefault="00D120AF" w:rsidP="00074B18">
            <w:pPr>
              <w:rPr>
                <w:rFonts w:cs="Times"/>
                <w:bCs/>
                <w:szCs w:val="29"/>
              </w:rPr>
            </w:pPr>
          </w:p>
        </w:tc>
      </w:tr>
    </w:tbl>
    <w:p w14:paraId="53081B0A" w14:textId="77777777" w:rsidR="00D120AF" w:rsidRDefault="00D120AF" w:rsidP="00D120AF">
      <w:pPr>
        <w:pStyle w:val="Kop4"/>
      </w:pPr>
      <w:bookmarkStart w:id="44" w:name="_Toc50791006"/>
      <w:r>
        <w:t>Instructions for safe disposal of the product and its packaging</w:t>
      </w:r>
      <w:bookmarkEnd w:id="44"/>
    </w:p>
    <w:tbl>
      <w:tblPr>
        <w:tblW w:w="903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6"/>
      </w:tblGrid>
      <w:tr w:rsidR="00D120AF" w:rsidRPr="001B7BF4" w14:paraId="20970107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22F83" w14:textId="77777777" w:rsidR="00D120AF" w:rsidRDefault="00D120AF" w:rsidP="00074B18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Dispose of contents /container in accordance with local regulations.</w:t>
            </w:r>
          </w:p>
          <w:p w14:paraId="63E5AF78" w14:textId="77777777" w:rsidR="00D120AF" w:rsidRDefault="00D120AF" w:rsidP="00074B18">
            <w:pPr>
              <w:rPr>
                <w:rFonts w:cs="Arial"/>
                <w:lang w:val="en-US" w:eastAsia="en-US"/>
              </w:rPr>
            </w:pPr>
          </w:p>
          <w:p w14:paraId="7D898A99" w14:textId="77777777" w:rsidR="00D120AF" w:rsidRPr="00D120AF" w:rsidRDefault="00D120AF" w:rsidP="00074B18">
            <w:pPr>
              <w:rPr>
                <w:lang w:val="en-US"/>
              </w:rPr>
            </w:pPr>
            <w:r w:rsidRPr="00930D88">
              <w:rPr>
                <w:rFonts w:cs="Arial"/>
                <w:lang w:val="en-US" w:eastAsia="en-US"/>
              </w:rPr>
              <w:t>Do not discharge unused product on the ground, into water courses, into pipes (sink, toilets…) nor down the drains</w:t>
            </w:r>
            <w:r>
              <w:rPr>
                <w:rFonts w:cs="Arial"/>
                <w:lang w:val="en-US" w:eastAsia="en-US"/>
              </w:rPr>
              <w:t>.</w:t>
            </w:r>
          </w:p>
        </w:tc>
      </w:tr>
    </w:tbl>
    <w:p w14:paraId="5C0F1D51" w14:textId="77777777" w:rsidR="00D120AF" w:rsidRDefault="00D120AF" w:rsidP="00D120AF">
      <w:pPr>
        <w:pStyle w:val="Kop4"/>
      </w:pPr>
      <w:bookmarkStart w:id="45" w:name="_Toc50791007"/>
      <w:r>
        <w:t>Conditions of storage and shelf-life of the product under normal conditions of storage</w:t>
      </w:r>
      <w:bookmarkEnd w:id="45"/>
    </w:p>
    <w:tbl>
      <w:tblPr>
        <w:tblW w:w="903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6"/>
      </w:tblGrid>
      <w:tr w:rsidR="00D120AF" w:rsidRPr="001B7BF4" w14:paraId="12FB6042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499F8" w14:textId="77777777" w:rsidR="00D120AF" w:rsidRPr="00D120AF" w:rsidRDefault="00D120AF" w:rsidP="00074B18">
            <w:pPr>
              <w:rPr>
                <w:rFonts w:cs="Arial"/>
                <w:lang w:val="en-US" w:eastAsia="en-US"/>
              </w:rPr>
            </w:pPr>
            <w:r w:rsidRPr="00D120AF">
              <w:rPr>
                <w:rFonts w:cs="Arial"/>
                <w:lang w:val="en-US" w:eastAsia="en-US"/>
              </w:rPr>
              <w:t xml:space="preserve">Do not store near food, drink and animal feeding stuffs. </w:t>
            </w:r>
            <w:r w:rsidRPr="00D120AF">
              <w:rPr>
                <w:lang w:val="en-US"/>
              </w:rPr>
              <w:t xml:space="preserve"> Store at room temperature (s</w:t>
            </w:r>
            <w:r w:rsidRPr="00D120AF">
              <w:rPr>
                <w:lang w:val="en-US" w:eastAsia="en-US"/>
              </w:rPr>
              <w:t>tore below 40</w:t>
            </w:r>
            <w:r>
              <w:rPr>
                <w:lang w:val="en-US" w:eastAsia="en-US"/>
              </w:rPr>
              <w:t>°C</w:t>
            </w:r>
            <w:r w:rsidRPr="00D120AF">
              <w:rPr>
                <w:lang w:val="en-US"/>
              </w:rPr>
              <w:t>)</w:t>
            </w:r>
            <w:r w:rsidRPr="00D120AF">
              <w:rPr>
                <w:rFonts w:cs="Arial"/>
                <w:lang w:val="en-US" w:eastAsia="en-US"/>
              </w:rPr>
              <w:t xml:space="preserve">. </w:t>
            </w:r>
            <w:r w:rsidRPr="00930D88">
              <w:rPr>
                <w:lang w:val="en-US" w:eastAsia="en-GB"/>
              </w:rPr>
              <w:t>Keep out of reach of children and non-target animals/pets.</w:t>
            </w:r>
            <w:r w:rsidRPr="00D120AF">
              <w:rPr>
                <w:rFonts w:cs="Arial"/>
                <w:lang w:val="en-US" w:eastAsia="en-US"/>
              </w:rPr>
              <w:br/>
            </w:r>
          </w:p>
          <w:p w14:paraId="3EF3AE5D" w14:textId="77777777" w:rsidR="00D120AF" w:rsidRPr="00D120AF" w:rsidRDefault="00D120AF" w:rsidP="00074B18">
            <w:pPr>
              <w:rPr>
                <w:rFonts w:cs="Arial"/>
                <w:lang w:val="en-US" w:eastAsia="en-US"/>
              </w:rPr>
            </w:pPr>
            <w:r w:rsidRPr="00D120AF">
              <w:rPr>
                <w:rFonts w:cs="Arial"/>
                <w:lang w:val="en-US" w:eastAsia="en-US"/>
              </w:rPr>
              <w:t>The products have a shelf life of 4 years in the packaging (</w:t>
            </w:r>
            <w:r w:rsidRPr="00D120AF">
              <w:rPr>
                <w:rFonts w:eastAsia="Calibri"/>
                <w:lang w:val="en-US"/>
              </w:rPr>
              <w:t xml:space="preserve">PET blister coated with a permeable plastic (PE-PP) membrane, covered by polyester coated </w:t>
            </w:r>
            <w:proofErr w:type="spellStart"/>
            <w:r w:rsidRPr="00D120AF">
              <w:rPr>
                <w:rFonts w:eastAsia="Calibri"/>
                <w:lang w:val="en-US"/>
              </w:rPr>
              <w:t>aluminium</w:t>
            </w:r>
            <w:proofErr w:type="spellEnd"/>
            <w:r w:rsidRPr="00D120AF">
              <w:rPr>
                <w:rFonts w:eastAsia="Calibri"/>
                <w:lang w:val="en-US"/>
              </w:rPr>
              <w:t xml:space="preserve"> foil</w:t>
            </w:r>
            <w:r w:rsidRPr="00D120AF">
              <w:rPr>
                <w:rFonts w:cs="Arial"/>
                <w:lang w:val="en-US" w:eastAsia="en-US"/>
              </w:rPr>
              <w:t>).</w:t>
            </w:r>
          </w:p>
          <w:p w14:paraId="2574F583" w14:textId="77777777" w:rsidR="00D120AF" w:rsidRPr="00930D88" w:rsidRDefault="00D120AF" w:rsidP="00074B18">
            <w:pPr>
              <w:rPr>
                <w:lang w:val="en-US"/>
              </w:rPr>
            </w:pPr>
          </w:p>
        </w:tc>
      </w:tr>
    </w:tbl>
    <w:p w14:paraId="50A88A42" w14:textId="77777777" w:rsidR="00D120AF" w:rsidRDefault="00D120AF" w:rsidP="00D120AF">
      <w:pPr>
        <w:pStyle w:val="Absatz"/>
        <w:rPr>
          <w:lang w:eastAsia="en-US"/>
        </w:rPr>
      </w:pPr>
    </w:p>
    <w:p w14:paraId="6CCCEE59" w14:textId="77777777" w:rsidR="00D120AF" w:rsidRDefault="00D120AF" w:rsidP="00D120AF">
      <w:pPr>
        <w:pStyle w:val="Absatz"/>
        <w:rPr>
          <w:lang w:eastAsia="en-US"/>
        </w:rPr>
      </w:pPr>
    </w:p>
    <w:p w14:paraId="0CE0CD83" w14:textId="77777777" w:rsidR="00D120AF" w:rsidRDefault="00D120AF" w:rsidP="00D120AF">
      <w:pPr>
        <w:pStyle w:val="Kop3"/>
      </w:pPr>
      <w:bookmarkStart w:id="46" w:name="_Toc50791008"/>
      <w:proofErr w:type="spellStart"/>
      <w:r>
        <w:lastRenderedPageBreak/>
        <w:t>Other</w:t>
      </w:r>
      <w:proofErr w:type="spellEnd"/>
      <w:r>
        <w:t xml:space="preserve"> information</w:t>
      </w:r>
      <w:bookmarkEnd w:id="46"/>
    </w:p>
    <w:tbl>
      <w:tblPr>
        <w:tblW w:w="903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6"/>
      </w:tblGrid>
      <w:tr w:rsidR="00D120AF" w14:paraId="4A20AA05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8D3C3" w14:textId="77777777" w:rsidR="00D120AF" w:rsidRDefault="00D120AF" w:rsidP="00074B18">
            <w:pPr>
              <w:snapToGrid w:val="0"/>
              <w:spacing w:line="260" w:lineRule="atLeast"/>
            </w:pPr>
          </w:p>
        </w:tc>
      </w:tr>
    </w:tbl>
    <w:p w14:paraId="622754E9" w14:textId="77777777" w:rsidR="00D120AF" w:rsidRDefault="00D120AF" w:rsidP="00D120AF">
      <w:pPr>
        <w:rPr>
          <w:b/>
        </w:rPr>
      </w:pPr>
    </w:p>
    <w:p w14:paraId="19F15958" w14:textId="77777777" w:rsidR="00D120AF" w:rsidRDefault="00D120AF" w:rsidP="00D120AF">
      <w:pPr>
        <w:rPr>
          <w:b/>
        </w:rPr>
      </w:pPr>
    </w:p>
    <w:p w14:paraId="5AFD519E" w14:textId="77777777" w:rsidR="00D120AF" w:rsidRDefault="00D120AF" w:rsidP="00D120AF">
      <w:pPr>
        <w:rPr>
          <w:b/>
        </w:rPr>
      </w:pPr>
    </w:p>
    <w:p w14:paraId="433113A2" w14:textId="101606A7" w:rsidR="00D120AF" w:rsidRDefault="00D120AF" w:rsidP="00D120AF">
      <w:pPr>
        <w:pStyle w:val="Kop4"/>
      </w:pPr>
      <w:r>
        <w:t>Use description</w:t>
      </w:r>
      <w:r w:rsidR="00507C02">
        <w:t xml:space="preserve"> Meta SPC 2</w:t>
      </w:r>
    </w:p>
    <w:p w14:paraId="4CCB03A5" w14:textId="77777777" w:rsidR="00D120AF" w:rsidRDefault="00D120AF" w:rsidP="00D120AF">
      <w:pPr>
        <w:pStyle w:val="Bijschrift"/>
        <w:spacing w:after="120"/>
        <w:rPr>
          <w:rFonts w:ascii="Verdana" w:hAnsi="Verdana" w:cs="Verdana"/>
        </w:rPr>
      </w:pPr>
      <w:r>
        <w:rPr>
          <w:rFonts w:ascii="Verdana" w:hAnsi="Verdana" w:cs="Verdana"/>
        </w:rPr>
        <w:t xml:space="preserve">Table </w:t>
      </w:r>
      <w:r>
        <w:rPr>
          <w:rFonts w:ascii="Verdana" w:hAnsi="Verdana" w:cs="Verdana"/>
        </w:rPr>
        <w:fldChar w:fldCharType="begin"/>
      </w:r>
      <w:r>
        <w:rPr>
          <w:rFonts w:ascii="Verdana" w:hAnsi="Verdana" w:cs="Verdana"/>
        </w:rPr>
        <w:instrText>SEQ Table \* ARABIC</w:instrText>
      </w:r>
      <w:r>
        <w:rPr>
          <w:rFonts w:ascii="Verdana" w:hAnsi="Verdana" w:cs="Verdana"/>
        </w:rPr>
        <w:fldChar w:fldCharType="separate"/>
      </w:r>
      <w:r>
        <w:rPr>
          <w:rFonts w:ascii="Verdana" w:hAnsi="Verdana" w:cs="Verdana"/>
        </w:rPr>
        <w:t>1</w:t>
      </w:r>
      <w:r>
        <w:rPr>
          <w:rFonts w:ascii="Verdana" w:hAnsi="Verdana" w:cs="Verdana"/>
        </w:rPr>
        <w:fldChar w:fldCharType="end"/>
      </w:r>
      <w:r>
        <w:rPr>
          <w:rFonts w:ascii="Verdana" w:hAnsi="Verdana" w:cs="Verdana"/>
        </w:rPr>
        <w:t xml:space="preserve">. </w:t>
      </w:r>
      <w:proofErr w:type="spellStart"/>
      <w:r>
        <w:rPr>
          <w:rFonts w:ascii="Verdana" w:hAnsi="Verdana" w:cs="Verdana"/>
        </w:rPr>
        <w:t>Insecticide</w:t>
      </w:r>
      <w:proofErr w:type="spellEnd"/>
      <w:r>
        <w:rPr>
          <w:rFonts w:ascii="Verdana" w:hAnsi="Verdana" w:cs="Verdana"/>
        </w:rPr>
        <w:t xml:space="preserve"> Use – General </w:t>
      </w:r>
      <w:proofErr w:type="spellStart"/>
      <w:r>
        <w:rPr>
          <w:rFonts w:ascii="Verdana" w:hAnsi="Verdana" w:cs="Verdana"/>
        </w:rPr>
        <w:t>public</w:t>
      </w:r>
      <w:proofErr w:type="spellEnd"/>
      <w:r>
        <w:rPr>
          <w:rFonts w:ascii="Verdana" w:hAnsi="Verdana" w:cs="Verdana"/>
        </w:rPr>
        <w:t xml:space="preserve"> (non-professional)</w:t>
      </w:r>
    </w:p>
    <w:tbl>
      <w:tblPr>
        <w:tblW w:w="903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7"/>
        <w:gridCol w:w="6328"/>
      </w:tblGrid>
      <w:tr w:rsidR="00D120AF" w:rsidRPr="001B7BF4" w14:paraId="64F0BF1B" w14:textId="77777777" w:rsidTr="00074B18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A9F5" w14:textId="77777777" w:rsidR="00D120AF" w:rsidRDefault="00D120AF" w:rsidP="00074B18">
            <w:pPr>
              <w:rPr>
                <w:b/>
              </w:rPr>
            </w:pPr>
            <w:r>
              <w:rPr>
                <w:b/>
                <w:bCs/>
                <w:lang w:eastAsia="en-GB"/>
              </w:rPr>
              <w:t>Product Type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FEDBF" w14:textId="77777777" w:rsidR="00D120AF" w:rsidRPr="00D120AF" w:rsidRDefault="00D120AF" w:rsidP="00074B18">
            <w:pPr>
              <w:rPr>
                <w:lang w:val="en-US"/>
              </w:rPr>
            </w:pPr>
            <w:r w:rsidRPr="00D120AF">
              <w:rPr>
                <w:rFonts w:cs="Arial"/>
                <w:lang w:val="en-US" w:eastAsia="en-GB"/>
              </w:rPr>
              <w:t>Product type 18: Insecticides, acaricides and products to control other arthropods</w:t>
            </w:r>
          </w:p>
        </w:tc>
      </w:tr>
      <w:tr w:rsidR="00D120AF" w14:paraId="1307E3FA" w14:textId="77777777" w:rsidTr="00074B18"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5F6E" w14:textId="77777777" w:rsidR="00D120AF" w:rsidRPr="00D120AF" w:rsidRDefault="00D120AF" w:rsidP="00074B18">
            <w:pPr>
              <w:rPr>
                <w:b/>
                <w:lang w:val="en-US"/>
              </w:rPr>
            </w:pPr>
            <w:r w:rsidRPr="00D120AF">
              <w:rPr>
                <w:b/>
                <w:bCs/>
                <w:lang w:val="en-US" w:eastAsia="en-GB"/>
              </w:rPr>
              <w:t xml:space="preserve">Where relevant, an exact description of the </w:t>
            </w:r>
            <w:proofErr w:type="spellStart"/>
            <w:r w:rsidRPr="00D120AF">
              <w:rPr>
                <w:b/>
                <w:bCs/>
                <w:lang w:val="en-US" w:eastAsia="en-GB"/>
              </w:rPr>
              <w:t>authorised</w:t>
            </w:r>
            <w:proofErr w:type="spellEnd"/>
            <w:r w:rsidRPr="00D120AF">
              <w:rPr>
                <w:b/>
                <w:bCs/>
                <w:lang w:val="en-US" w:eastAsia="en-GB"/>
              </w:rPr>
              <w:t xml:space="preserve"> use</w:t>
            </w:r>
          </w:p>
        </w:tc>
        <w:tc>
          <w:tcPr>
            <w:tcW w:w="6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B2A9" w14:textId="77777777" w:rsidR="00D120AF" w:rsidRDefault="00D120AF" w:rsidP="00074B18">
            <w:r>
              <w:t>Insecticide</w:t>
            </w:r>
          </w:p>
        </w:tc>
      </w:tr>
      <w:tr w:rsidR="00D120AF" w:rsidRPr="001B7BF4" w14:paraId="4CECBA2F" w14:textId="77777777" w:rsidTr="00074B18"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AB7D" w14:textId="77777777" w:rsidR="00D120AF" w:rsidRPr="00D120AF" w:rsidRDefault="00D120AF" w:rsidP="00074B18">
            <w:pPr>
              <w:rPr>
                <w:b/>
                <w:lang w:val="en-US"/>
              </w:rPr>
            </w:pPr>
            <w:r w:rsidRPr="00D120AF">
              <w:rPr>
                <w:b/>
                <w:bCs/>
                <w:lang w:val="en-US" w:eastAsia="en-GB"/>
              </w:rPr>
              <w:t>Target organism (including development stage)</w:t>
            </w:r>
          </w:p>
        </w:tc>
        <w:tc>
          <w:tcPr>
            <w:tcW w:w="6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CA0B2" w14:textId="77777777" w:rsidR="00D120AF" w:rsidRPr="00D120AF" w:rsidRDefault="00D120AF" w:rsidP="00074B18">
            <w:pPr>
              <w:autoSpaceDE w:val="0"/>
              <w:rPr>
                <w:lang w:val="en-US"/>
              </w:rPr>
            </w:pPr>
            <w:r w:rsidRPr="00D120AF">
              <w:rPr>
                <w:rFonts w:cs="Arial"/>
                <w:b/>
                <w:bCs/>
                <w:lang w:val="en-US" w:eastAsia="en-GB"/>
              </w:rPr>
              <w:t>Scientific name</w:t>
            </w:r>
          </w:p>
          <w:p w14:paraId="7B0D8EAC" w14:textId="77777777" w:rsidR="00D120AF" w:rsidRPr="00D120AF" w:rsidRDefault="00D120AF" w:rsidP="00074B18">
            <w:pPr>
              <w:autoSpaceDE w:val="0"/>
              <w:rPr>
                <w:rFonts w:cs="Arial"/>
                <w:b/>
                <w:bCs/>
                <w:lang w:val="en-US" w:eastAsia="en-GB"/>
              </w:rPr>
            </w:pPr>
            <w:proofErr w:type="spellStart"/>
            <w:r w:rsidRPr="00D120AF">
              <w:rPr>
                <w:i/>
                <w:color w:val="000000"/>
                <w:lang w:val="en-US"/>
              </w:rPr>
              <w:t>Tineola</w:t>
            </w:r>
            <w:proofErr w:type="spellEnd"/>
            <w:r w:rsidRPr="00D120AF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D120AF">
              <w:rPr>
                <w:i/>
                <w:color w:val="000000"/>
                <w:lang w:val="en-US"/>
              </w:rPr>
              <w:t>bisselliella</w:t>
            </w:r>
            <w:proofErr w:type="spellEnd"/>
          </w:p>
          <w:p w14:paraId="52275DA9" w14:textId="77777777" w:rsidR="00D120AF" w:rsidRPr="00D120AF" w:rsidRDefault="00D120AF" w:rsidP="00074B18">
            <w:pPr>
              <w:autoSpaceDE w:val="0"/>
              <w:rPr>
                <w:rFonts w:cs="Arial"/>
                <w:b/>
                <w:bCs/>
                <w:lang w:val="en-US" w:eastAsia="en-GB"/>
              </w:rPr>
            </w:pPr>
            <w:r w:rsidRPr="00D120AF">
              <w:rPr>
                <w:rFonts w:cs="Arial"/>
                <w:b/>
                <w:bCs/>
                <w:lang w:val="en-US" w:eastAsia="en-GB"/>
              </w:rPr>
              <w:t>Common name</w:t>
            </w:r>
          </w:p>
          <w:p w14:paraId="4B40FBEE" w14:textId="77777777" w:rsidR="00D120AF" w:rsidRPr="00D120AF" w:rsidRDefault="00D120AF" w:rsidP="00074B18">
            <w:pPr>
              <w:autoSpaceDE w:val="0"/>
              <w:rPr>
                <w:rFonts w:cs="Arial"/>
                <w:lang w:val="en-US" w:eastAsia="en-GB"/>
              </w:rPr>
            </w:pPr>
            <w:r w:rsidRPr="00D120AF">
              <w:rPr>
                <w:rFonts w:cs="Arial"/>
                <w:lang w:val="en-US" w:eastAsia="en-GB"/>
              </w:rPr>
              <w:t>Clothes moth</w:t>
            </w:r>
          </w:p>
          <w:p w14:paraId="170DA3A5" w14:textId="77777777" w:rsidR="00D120AF" w:rsidRPr="00D120AF" w:rsidRDefault="00D120AF" w:rsidP="00074B18">
            <w:pPr>
              <w:autoSpaceDE w:val="0"/>
              <w:rPr>
                <w:lang w:val="en-US"/>
              </w:rPr>
            </w:pPr>
            <w:r w:rsidRPr="00D120AF">
              <w:rPr>
                <w:rFonts w:cs="Arial"/>
                <w:b/>
                <w:bCs/>
                <w:lang w:val="en-US" w:eastAsia="en-GB"/>
              </w:rPr>
              <w:t>Development stage</w:t>
            </w:r>
          </w:p>
          <w:p w14:paraId="014B9DAE" w14:textId="77777777" w:rsidR="00D120AF" w:rsidRPr="00D120AF" w:rsidRDefault="00D120AF" w:rsidP="00074B18">
            <w:pPr>
              <w:autoSpaceDE w:val="0"/>
              <w:rPr>
                <w:lang w:val="en-US"/>
              </w:rPr>
            </w:pPr>
            <w:r w:rsidRPr="00D120AF">
              <w:rPr>
                <w:rFonts w:cs="Arial"/>
                <w:lang w:val="en-US" w:eastAsia="en-GB"/>
              </w:rPr>
              <w:t>Adults, Larvae</w:t>
            </w:r>
          </w:p>
        </w:tc>
      </w:tr>
      <w:tr w:rsidR="00D120AF" w:rsidRPr="001B7BF4" w14:paraId="24B467D2" w14:textId="77777777" w:rsidTr="00074B18">
        <w:tc>
          <w:tcPr>
            <w:tcW w:w="2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AF69BA" w14:textId="77777777" w:rsidR="00D120AF" w:rsidRDefault="00D120AF" w:rsidP="00074B18">
            <w:pPr>
              <w:rPr>
                <w:b/>
              </w:rPr>
            </w:pPr>
            <w:r>
              <w:rPr>
                <w:b/>
                <w:bCs/>
                <w:lang w:eastAsia="en-GB"/>
              </w:rPr>
              <w:t xml:space="preserve">Field of </w:t>
            </w:r>
            <w:proofErr w:type="spellStart"/>
            <w:r>
              <w:rPr>
                <w:b/>
                <w:bCs/>
                <w:lang w:eastAsia="en-GB"/>
              </w:rPr>
              <w:t>use</w:t>
            </w:r>
            <w:proofErr w:type="spellEnd"/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7E2E7" w14:textId="77777777" w:rsidR="00D120AF" w:rsidRPr="00D120AF" w:rsidRDefault="00D120AF" w:rsidP="00074B18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D120AF">
              <w:rPr>
                <w:lang w:val="en-US"/>
              </w:rPr>
              <w:t>Indoors</w:t>
            </w:r>
          </w:p>
          <w:p w14:paraId="1648AC0F" w14:textId="77777777" w:rsidR="00D120AF" w:rsidRPr="00D120AF" w:rsidRDefault="00D120AF" w:rsidP="00074B18">
            <w:pPr>
              <w:tabs>
                <w:tab w:val="left" w:pos="709"/>
              </w:tabs>
              <w:jc w:val="both"/>
              <w:rPr>
                <w:lang w:val="en-US"/>
              </w:rPr>
            </w:pPr>
          </w:p>
          <w:p w14:paraId="7CFD83C0" w14:textId="2A1651CE" w:rsidR="00D120AF" w:rsidRPr="00D120AF" w:rsidRDefault="00D120AF" w:rsidP="00074B18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D120AF">
              <w:rPr>
                <w:lang w:val="en-US"/>
              </w:rPr>
              <w:t xml:space="preserve">Insecticide for use in </w:t>
            </w:r>
            <w:r w:rsidR="002B70A2">
              <w:rPr>
                <w:lang w:val="en-US"/>
              </w:rPr>
              <w:t>confined spaces</w:t>
            </w:r>
            <w:r w:rsidR="00F80D84">
              <w:rPr>
                <w:lang w:val="en-US"/>
              </w:rPr>
              <w:t xml:space="preserve"> with limited permeability</w:t>
            </w:r>
            <w:r w:rsidR="002B70A2">
              <w:rPr>
                <w:lang w:val="en-US"/>
              </w:rPr>
              <w:t xml:space="preserve">, </w:t>
            </w:r>
            <w:r w:rsidR="00507C02">
              <w:rPr>
                <w:lang w:val="en-US"/>
              </w:rPr>
              <w:t xml:space="preserve">e.g. </w:t>
            </w:r>
            <w:r w:rsidRPr="00D120AF">
              <w:rPr>
                <w:lang w:val="en-US"/>
              </w:rPr>
              <w:t xml:space="preserve">drawers, </w:t>
            </w:r>
            <w:r>
              <w:rPr>
                <w:rFonts w:cs="Arial"/>
                <w:color w:val="000000"/>
                <w:lang w:val="en-US"/>
              </w:rPr>
              <w:t>storage totes</w:t>
            </w:r>
            <w:r w:rsidR="00F80D84">
              <w:rPr>
                <w:rFonts w:cs="Arial"/>
                <w:color w:val="000000"/>
                <w:lang w:val="en-US"/>
              </w:rPr>
              <w:t xml:space="preserve"> with lids</w:t>
            </w:r>
            <w:r>
              <w:rPr>
                <w:rFonts w:cs="Arial"/>
                <w:color w:val="000000"/>
                <w:lang w:val="en-US"/>
              </w:rPr>
              <w:t>, suitcases</w:t>
            </w:r>
            <w:r w:rsidR="00507C02">
              <w:rPr>
                <w:rFonts w:cs="Arial"/>
                <w:color w:val="000000"/>
                <w:lang w:val="en-US"/>
              </w:rPr>
              <w:t>.</w:t>
            </w:r>
          </w:p>
        </w:tc>
      </w:tr>
      <w:tr w:rsidR="00D120AF" w:rsidRPr="001B7BF4" w14:paraId="705D1854" w14:textId="77777777" w:rsidTr="00074B18"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F9B90" w14:textId="77777777" w:rsidR="00D120AF" w:rsidRDefault="00D120AF" w:rsidP="00074B18">
            <w:pPr>
              <w:rPr>
                <w:b/>
              </w:rPr>
            </w:pPr>
            <w:r>
              <w:rPr>
                <w:b/>
                <w:bCs/>
                <w:lang w:eastAsia="en-GB"/>
              </w:rPr>
              <w:t xml:space="preserve">Application </w:t>
            </w:r>
            <w:proofErr w:type="spellStart"/>
            <w:r>
              <w:rPr>
                <w:b/>
                <w:bCs/>
                <w:lang w:eastAsia="en-GB"/>
              </w:rPr>
              <w:t>method</w:t>
            </w:r>
            <w:proofErr w:type="spellEnd"/>
            <w:r>
              <w:rPr>
                <w:b/>
                <w:bCs/>
                <w:lang w:eastAsia="en-GB"/>
              </w:rPr>
              <w:t>(s)</w:t>
            </w:r>
          </w:p>
        </w:tc>
        <w:tc>
          <w:tcPr>
            <w:tcW w:w="6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FA699" w14:textId="77777777" w:rsidR="00D120AF" w:rsidRDefault="00D120AF" w:rsidP="00074B18">
            <w:pPr>
              <w:tabs>
                <w:tab w:val="left" w:pos="0"/>
              </w:tabs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Open system: diffusion</w:t>
            </w:r>
          </w:p>
          <w:p w14:paraId="61A719C4" w14:textId="77777777" w:rsidR="00D120AF" w:rsidRDefault="00D120AF" w:rsidP="00074B18">
            <w:pPr>
              <w:tabs>
                <w:tab w:val="left" w:pos="0"/>
              </w:tabs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Passive diffusion from cartridge</w:t>
            </w:r>
          </w:p>
          <w:p w14:paraId="62945A67" w14:textId="77777777" w:rsidR="00D120AF" w:rsidRDefault="00D120AF" w:rsidP="00074B18">
            <w:pPr>
              <w:tabs>
                <w:tab w:val="left" w:pos="0"/>
              </w:tabs>
              <w:rPr>
                <w:rFonts w:cs="Arial"/>
                <w:color w:val="000000"/>
                <w:lang w:val="en-US"/>
              </w:rPr>
            </w:pPr>
          </w:p>
        </w:tc>
      </w:tr>
      <w:tr w:rsidR="00D120AF" w14:paraId="66E83C88" w14:textId="77777777" w:rsidTr="00074B18"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3278" w14:textId="77777777" w:rsidR="00D120AF" w:rsidRPr="00D120AF" w:rsidRDefault="00D120AF" w:rsidP="00074B18">
            <w:pPr>
              <w:rPr>
                <w:b/>
                <w:lang w:val="en-US"/>
              </w:rPr>
            </w:pPr>
            <w:r w:rsidRPr="00D120AF">
              <w:rPr>
                <w:b/>
                <w:bCs/>
                <w:lang w:val="en-US" w:eastAsia="en-GB"/>
              </w:rPr>
              <w:t>Application rate(s) and frequency</w:t>
            </w:r>
          </w:p>
        </w:tc>
        <w:tc>
          <w:tcPr>
            <w:tcW w:w="6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C0B6D" w14:textId="77777777" w:rsidR="00D120AF" w:rsidRPr="00072940" w:rsidRDefault="00D120AF" w:rsidP="00074B18">
            <w:pPr>
              <w:tabs>
                <w:tab w:val="left" w:pos="2880"/>
              </w:tabs>
              <w:ind w:right="406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Use 2 units per a space measuring 0.018 m</w:t>
            </w:r>
            <w:r>
              <w:rPr>
                <w:rFonts w:cs="Arial"/>
                <w:color w:val="000000"/>
                <w:vertAlign w:val="superscript"/>
                <w:lang w:val="en-US"/>
              </w:rPr>
              <w:t xml:space="preserve">3 </w:t>
            </w:r>
            <w:r>
              <w:rPr>
                <w:rFonts w:cs="Arial"/>
                <w:color w:val="000000"/>
                <w:lang w:val="en-US"/>
              </w:rPr>
              <w:t>(that is equal to 18 dm</w:t>
            </w:r>
            <w:r w:rsidRPr="00C671EC">
              <w:rPr>
                <w:rFonts w:cs="Arial"/>
                <w:color w:val="000000"/>
                <w:vertAlign w:val="superscript"/>
                <w:lang w:val="en-US"/>
              </w:rPr>
              <w:t>3</w:t>
            </w:r>
            <w:r>
              <w:rPr>
                <w:rFonts w:cs="Arial"/>
                <w:color w:val="000000"/>
                <w:lang w:val="en-US"/>
              </w:rPr>
              <w:t xml:space="preserve"> or 18 </w:t>
            </w:r>
            <w:proofErr w:type="spellStart"/>
            <w:r w:rsidRPr="00D120AF">
              <w:rPr>
                <w:rFonts w:cs="Arial"/>
                <w:color w:val="000000"/>
                <w:lang w:val="en-US"/>
              </w:rPr>
              <w:t>litres</w:t>
            </w:r>
            <w:proofErr w:type="spellEnd"/>
            <w:r>
              <w:rPr>
                <w:rFonts w:cs="Arial"/>
                <w:color w:val="000000"/>
                <w:lang w:val="en-US"/>
              </w:rPr>
              <w:t>)</w:t>
            </w:r>
          </w:p>
          <w:p w14:paraId="5B5F024D" w14:textId="77777777" w:rsidR="00D120AF" w:rsidRDefault="00D120AF" w:rsidP="00074B18">
            <w:pPr>
              <w:tabs>
                <w:tab w:val="left" w:pos="2880"/>
              </w:tabs>
              <w:ind w:right="406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Product is effective up to 12 weeks against adult moths and up to 4 weeks against larvae. </w:t>
            </w:r>
            <w:proofErr w:type="spellStart"/>
            <w:r w:rsidRPr="00B52722">
              <w:t>Allow</w:t>
            </w:r>
            <w:proofErr w:type="spellEnd"/>
            <w:r w:rsidRPr="00B52722">
              <w:t xml:space="preserve"> 2 weeks </w:t>
            </w:r>
            <w:proofErr w:type="spellStart"/>
            <w:r w:rsidRPr="00B52722">
              <w:t>for</w:t>
            </w:r>
            <w:proofErr w:type="spellEnd"/>
            <w:r w:rsidRPr="00B52722">
              <w:t xml:space="preserve"> maximum effect.</w:t>
            </w:r>
          </w:p>
        </w:tc>
      </w:tr>
      <w:tr w:rsidR="00D120AF" w14:paraId="4AA8C3DF" w14:textId="77777777" w:rsidTr="00074B18"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71135" w14:textId="77777777" w:rsidR="00D120AF" w:rsidRDefault="00D120AF" w:rsidP="00074B18">
            <w:pPr>
              <w:rPr>
                <w:b/>
              </w:rPr>
            </w:pPr>
            <w:proofErr w:type="spellStart"/>
            <w:r>
              <w:rPr>
                <w:b/>
                <w:bCs/>
                <w:lang w:eastAsia="en-GB"/>
              </w:rPr>
              <w:t>Category</w:t>
            </w:r>
            <w:proofErr w:type="spellEnd"/>
            <w:r>
              <w:rPr>
                <w:b/>
                <w:bCs/>
                <w:lang w:eastAsia="en-GB"/>
              </w:rPr>
              <w:t>(</w:t>
            </w:r>
            <w:proofErr w:type="spellStart"/>
            <w:r>
              <w:rPr>
                <w:b/>
                <w:bCs/>
                <w:lang w:eastAsia="en-GB"/>
              </w:rPr>
              <w:t>ies</w:t>
            </w:r>
            <w:proofErr w:type="spellEnd"/>
            <w:r>
              <w:rPr>
                <w:b/>
                <w:bCs/>
                <w:lang w:eastAsia="en-GB"/>
              </w:rPr>
              <w:t>) of users</w:t>
            </w:r>
          </w:p>
        </w:tc>
        <w:tc>
          <w:tcPr>
            <w:tcW w:w="6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C1C5B" w14:textId="77777777" w:rsidR="00D120AF" w:rsidRDefault="00D120AF" w:rsidP="00074B18">
            <w:r>
              <w:t>General public (non-professional)</w:t>
            </w:r>
          </w:p>
        </w:tc>
      </w:tr>
      <w:tr w:rsidR="00D120AF" w:rsidRPr="001B7BF4" w14:paraId="604C279F" w14:textId="77777777" w:rsidTr="00074B18"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F22BE" w14:textId="77777777" w:rsidR="00D120AF" w:rsidRPr="00D120AF" w:rsidRDefault="00D120AF" w:rsidP="00074B18">
            <w:pPr>
              <w:rPr>
                <w:b/>
                <w:lang w:val="en-US"/>
              </w:rPr>
            </w:pPr>
            <w:r w:rsidRPr="00D120AF">
              <w:rPr>
                <w:b/>
                <w:bCs/>
                <w:lang w:val="en-US" w:eastAsia="en-GB"/>
              </w:rPr>
              <w:t>Pack sizes and packaging material</w:t>
            </w:r>
          </w:p>
        </w:tc>
        <w:tc>
          <w:tcPr>
            <w:tcW w:w="6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4BFF9" w14:textId="77777777" w:rsidR="00D120AF" w:rsidRPr="00072940" w:rsidRDefault="00D120AF" w:rsidP="00074B18">
            <w:pPr>
              <w:shd w:val="clear" w:color="auto" w:fill="FFFFFF"/>
              <w:rPr>
                <w:rFonts w:cs="Helvetica"/>
                <w:color w:val="333333"/>
                <w:lang w:val="en-US" w:eastAsia="en-US"/>
              </w:rPr>
            </w:pPr>
            <w:r w:rsidRPr="00072940">
              <w:rPr>
                <w:rFonts w:cs="Helvetica"/>
                <w:color w:val="333333"/>
                <w:lang w:val="en-US" w:eastAsia="en-US"/>
              </w:rPr>
              <w:t>Blister, Plastic pack (PET)</w:t>
            </w:r>
          </w:p>
          <w:p w14:paraId="1E956AFB" w14:textId="77777777" w:rsidR="00D120AF" w:rsidRPr="00072940" w:rsidRDefault="00D120AF" w:rsidP="00074B18">
            <w:pPr>
              <w:shd w:val="clear" w:color="auto" w:fill="FFFFFF"/>
              <w:spacing w:after="128"/>
              <w:rPr>
                <w:rFonts w:cs="Helvetica"/>
                <w:color w:val="333333"/>
                <w:lang w:val="en-US" w:eastAsia="en-US"/>
              </w:rPr>
            </w:pPr>
            <w:r w:rsidRPr="00072940">
              <w:rPr>
                <w:rFonts w:cs="Helvetica"/>
                <w:color w:val="333333"/>
                <w:lang w:val="en-US" w:eastAsia="en-US"/>
              </w:rPr>
              <w:t>Blister is sealed with a permeable plastic (PE-PP) membrane.</w:t>
            </w:r>
          </w:p>
          <w:p w14:paraId="6535E983" w14:textId="77777777" w:rsidR="00D120AF" w:rsidRPr="00D120AF" w:rsidRDefault="00D120AF" w:rsidP="00074B18">
            <w:pPr>
              <w:rPr>
                <w:lang w:val="en-US"/>
              </w:rPr>
            </w:pPr>
            <w:r>
              <w:rPr>
                <w:rFonts w:cs="Helvetica"/>
                <w:color w:val="333333"/>
                <w:lang w:val="en-US" w:eastAsia="en-US"/>
              </w:rPr>
              <w:t xml:space="preserve">The membrane is covered with </w:t>
            </w:r>
            <w:r w:rsidRPr="008F499E">
              <w:rPr>
                <w:rFonts w:cs="Helvetica"/>
                <w:color w:val="333333"/>
                <w:lang w:val="en-US" w:eastAsia="en-US"/>
              </w:rPr>
              <w:t xml:space="preserve">a </w:t>
            </w:r>
            <w:r w:rsidRPr="00072940">
              <w:rPr>
                <w:rFonts w:cs="Helvetica"/>
                <w:color w:val="333333"/>
                <w:lang w:val="en-US" w:eastAsia="en-US"/>
              </w:rPr>
              <w:t>polyester</w:t>
            </w:r>
            <w:r>
              <w:rPr>
                <w:rFonts w:cs="Helvetica"/>
                <w:color w:val="333333"/>
                <w:lang w:val="en-US" w:eastAsia="en-US"/>
              </w:rPr>
              <w:t xml:space="preserve"> coated </w:t>
            </w:r>
            <w:proofErr w:type="spellStart"/>
            <w:r w:rsidRPr="00072940">
              <w:rPr>
                <w:rFonts w:cs="Helvetica"/>
                <w:color w:val="333333"/>
                <w:lang w:val="en-US" w:eastAsia="en-US"/>
              </w:rPr>
              <w:t>Aluminium</w:t>
            </w:r>
            <w:proofErr w:type="spellEnd"/>
            <w:r>
              <w:rPr>
                <w:rFonts w:cs="Helvetica"/>
                <w:color w:val="333333"/>
                <w:lang w:val="en-US" w:eastAsia="en-US"/>
              </w:rPr>
              <w:t xml:space="preserve"> foil, </w:t>
            </w:r>
            <w:r w:rsidRPr="00072940">
              <w:rPr>
                <w:rFonts w:cs="Helvetica"/>
                <w:color w:val="333333"/>
                <w:lang w:val="en-US" w:eastAsia="en-US"/>
              </w:rPr>
              <w:t>which can be removed to activate the product. </w:t>
            </w:r>
            <w:r>
              <w:rPr>
                <w:rFonts w:cs="Helvetica"/>
                <w:color w:val="333333"/>
                <w:lang w:val="en-US" w:eastAsia="en-US"/>
              </w:rPr>
              <w:t>Multi packs or standard packs with two or more cartridges/blister packs (PET).</w:t>
            </w:r>
          </w:p>
        </w:tc>
      </w:tr>
    </w:tbl>
    <w:p w14:paraId="6498E137" w14:textId="77777777" w:rsidR="00D120AF" w:rsidRPr="00D120AF" w:rsidRDefault="00D120AF" w:rsidP="00D120AF">
      <w:pPr>
        <w:rPr>
          <w:lang w:val="en-US"/>
        </w:rPr>
      </w:pPr>
    </w:p>
    <w:p w14:paraId="5804EEBE" w14:textId="77777777" w:rsidR="00D120AF" w:rsidRDefault="00D120AF" w:rsidP="00D120AF">
      <w:pPr>
        <w:pStyle w:val="Kop4"/>
      </w:pPr>
      <w:r>
        <w:t>Use-specific instructions for use</w:t>
      </w:r>
      <w:r>
        <w:rPr>
          <w:rStyle w:val="Voetnootanker"/>
        </w:rPr>
        <w:footnoteReference w:id="3"/>
      </w:r>
    </w:p>
    <w:tbl>
      <w:tblPr>
        <w:tblW w:w="903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6"/>
      </w:tblGrid>
      <w:tr w:rsidR="00D120AF" w14:paraId="0AC3D9DD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7E137" w14:textId="77777777" w:rsidR="00D120AF" w:rsidRPr="00D120AF" w:rsidRDefault="00D120AF" w:rsidP="00074B18">
            <w:pPr>
              <w:snapToGrid w:val="0"/>
              <w:rPr>
                <w:lang w:val="en-US"/>
              </w:rPr>
            </w:pPr>
          </w:p>
          <w:p w14:paraId="7097CDEC" w14:textId="77777777" w:rsidR="00D120AF" w:rsidRDefault="00D120AF" w:rsidP="00074B18">
            <w:pPr>
              <w:jc w:val="both"/>
              <w:rPr>
                <w:rFonts w:cs="Times"/>
                <w:bCs/>
              </w:rPr>
            </w:pPr>
            <w:r>
              <w:rPr>
                <w:rFonts w:cs="Arial"/>
                <w:color w:val="000000"/>
                <w:lang w:val="en-US"/>
              </w:rPr>
              <w:t>See section 1.1.7.1</w:t>
            </w:r>
          </w:p>
        </w:tc>
      </w:tr>
    </w:tbl>
    <w:p w14:paraId="1689A1F8" w14:textId="77777777" w:rsidR="00D120AF" w:rsidRDefault="00D120AF" w:rsidP="00D120AF">
      <w:pPr>
        <w:rPr>
          <w:rFonts w:eastAsia="Calibri"/>
          <w:lang w:eastAsia="en-US"/>
        </w:rPr>
      </w:pPr>
    </w:p>
    <w:p w14:paraId="391760CA" w14:textId="77777777" w:rsidR="00D120AF" w:rsidRDefault="00D120AF" w:rsidP="00D120AF">
      <w:pPr>
        <w:pStyle w:val="Kop4"/>
      </w:pPr>
      <w:r>
        <w:lastRenderedPageBreak/>
        <w:t xml:space="preserve">Use-specific risk mitigation measures </w:t>
      </w:r>
    </w:p>
    <w:tbl>
      <w:tblPr>
        <w:tblW w:w="903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6"/>
      </w:tblGrid>
      <w:tr w:rsidR="00D120AF" w14:paraId="14CAC86F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8F9FA" w14:textId="77777777" w:rsidR="00D120AF" w:rsidRDefault="00D120AF" w:rsidP="00074B18">
            <w:pPr>
              <w:rPr>
                <w:rFonts w:cs="Times"/>
                <w:bCs/>
                <w:szCs w:val="29"/>
              </w:rPr>
            </w:pPr>
            <w:r>
              <w:rPr>
                <w:rFonts w:cs="Times"/>
                <w:bCs/>
                <w:szCs w:val="29"/>
              </w:rPr>
              <w:t xml:space="preserve">See </w:t>
            </w:r>
            <w:proofErr w:type="spellStart"/>
            <w:r>
              <w:rPr>
                <w:rFonts w:cs="Times"/>
                <w:bCs/>
                <w:szCs w:val="29"/>
              </w:rPr>
              <w:t>section</w:t>
            </w:r>
            <w:proofErr w:type="spellEnd"/>
            <w:r>
              <w:rPr>
                <w:rFonts w:cs="Times"/>
                <w:bCs/>
                <w:szCs w:val="29"/>
              </w:rPr>
              <w:t xml:space="preserve"> 1.1.7.2</w:t>
            </w:r>
          </w:p>
        </w:tc>
      </w:tr>
    </w:tbl>
    <w:p w14:paraId="42781148" w14:textId="77777777" w:rsidR="00D120AF" w:rsidRDefault="00D120AF" w:rsidP="00D120AF">
      <w:pPr>
        <w:pStyle w:val="Kop4"/>
      </w:pPr>
      <w:r>
        <w:t>Where specific to the use, the particulars of likely direct or indirect effects, first aid instructions and emergency measures to protect the environment</w:t>
      </w:r>
    </w:p>
    <w:tbl>
      <w:tblPr>
        <w:tblW w:w="8652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52"/>
      </w:tblGrid>
      <w:tr w:rsidR="00D120AF" w14:paraId="78E1B766" w14:textId="77777777" w:rsidTr="00074B18"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D186" w14:textId="77777777" w:rsid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Cs/>
                <w:szCs w:val="29"/>
              </w:rPr>
            </w:pPr>
            <w:r w:rsidRPr="00D120AF">
              <w:rPr>
                <w:rFonts w:eastAsia="Verdana"/>
                <w:bCs/>
                <w:szCs w:val="29"/>
                <w:lang w:val="en-US"/>
              </w:rPr>
              <w:t xml:space="preserve"> </w:t>
            </w:r>
            <w:r>
              <w:rPr>
                <w:rFonts w:cs="Times"/>
                <w:bCs/>
                <w:szCs w:val="29"/>
              </w:rPr>
              <w:t xml:space="preserve">See </w:t>
            </w:r>
            <w:proofErr w:type="spellStart"/>
            <w:r>
              <w:rPr>
                <w:rFonts w:cs="Times"/>
                <w:bCs/>
                <w:szCs w:val="29"/>
              </w:rPr>
              <w:t>section</w:t>
            </w:r>
            <w:proofErr w:type="spellEnd"/>
            <w:r>
              <w:rPr>
                <w:rFonts w:cs="Times"/>
                <w:bCs/>
                <w:szCs w:val="29"/>
              </w:rPr>
              <w:t xml:space="preserve"> 1.1.7.3</w:t>
            </w:r>
          </w:p>
        </w:tc>
      </w:tr>
    </w:tbl>
    <w:p w14:paraId="0645CD54" w14:textId="77777777" w:rsidR="00D120AF" w:rsidRDefault="00D120AF" w:rsidP="00D120AF">
      <w:pPr>
        <w:pStyle w:val="Kop4"/>
      </w:pPr>
      <w:r>
        <w:t xml:space="preserve">Where specific to the use, the instructions for safe disposal of the product and its packaging </w:t>
      </w:r>
    </w:p>
    <w:tbl>
      <w:tblPr>
        <w:tblW w:w="903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6"/>
      </w:tblGrid>
      <w:tr w:rsidR="00D120AF" w14:paraId="1B066B78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BA00" w14:textId="77777777" w:rsid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Cs/>
                <w:szCs w:val="29"/>
              </w:rPr>
            </w:pPr>
            <w:r>
              <w:rPr>
                <w:rFonts w:cs="Times"/>
                <w:bCs/>
                <w:szCs w:val="29"/>
              </w:rPr>
              <w:t xml:space="preserve">See </w:t>
            </w:r>
            <w:proofErr w:type="spellStart"/>
            <w:r>
              <w:rPr>
                <w:rFonts w:cs="Times"/>
                <w:bCs/>
                <w:szCs w:val="29"/>
              </w:rPr>
              <w:t>section</w:t>
            </w:r>
            <w:proofErr w:type="spellEnd"/>
            <w:r>
              <w:rPr>
                <w:rFonts w:cs="Times"/>
                <w:bCs/>
                <w:szCs w:val="29"/>
              </w:rPr>
              <w:t xml:space="preserve"> 1.1.7.4</w:t>
            </w:r>
          </w:p>
        </w:tc>
      </w:tr>
    </w:tbl>
    <w:p w14:paraId="6055896C" w14:textId="77777777" w:rsidR="00D120AF" w:rsidRDefault="00D120AF" w:rsidP="00D120AF">
      <w:pPr>
        <w:widowControl w:val="0"/>
        <w:autoSpaceDE w:val="0"/>
        <w:rPr>
          <w:rFonts w:cs="Times"/>
          <w:bCs/>
          <w:szCs w:val="29"/>
        </w:rPr>
      </w:pPr>
    </w:p>
    <w:p w14:paraId="4C85E23B" w14:textId="77777777" w:rsidR="00D120AF" w:rsidRDefault="00D120AF" w:rsidP="00D120AF">
      <w:pPr>
        <w:pStyle w:val="Kop4"/>
      </w:pPr>
      <w:r>
        <w:t>Where specific to the use, the conditions of storage and shelf-life of the product under normal conditions of storage</w:t>
      </w:r>
    </w:p>
    <w:tbl>
      <w:tblPr>
        <w:tblW w:w="903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6"/>
      </w:tblGrid>
      <w:tr w:rsidR="00D120AF" w14:paraId="12A26085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BDC9" w14:textId="77777777" w:rsid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Cs/>
                <w:szCs w:val="29"/>
              </w:rPr>
            </w:pPr>
            <w:r>
              <w:rPr>
                <w:rFonts w:cs="Times"/>
                <w:bCs/>
                <w:szCs w:val="29"/>
              </w:rPr>
              <w:t xml:space="preserve">See </w:t>
            </w:r>
            <w:proofErr w:type="spellStart"/>
            <w:r>
              <w:rPr>
                <w:rFonts w:cs="Times"/>
                <w:bCs/>
                <w:szCs w:val="29"/>
              </w:rPr>
              <w:t>section</w:t>
            </w:r>
            <w:proofErr w:type="spellEnd"/>
            <w:r>
              <w:rPr>
                <w:rFonts w:cs="Times"/>
                <w:bCs/>
                <w:szCs w:val="29"/>
              </w:rPr>
              <w:t xml:space="preserve"> 1.1.5.5</w:t>
            </w:r>
          </w:p>
          <w:p w14:paraId="3331A562" w14:textId="77777777" w:rsidR="00D120AF" w:rsidRDefault="00D120AF" w:rsidP="00074B18">
            <w:pPr>
              <w:rPr>
                <w:rFonts w:cs="Times"/>
                <w:bCs/>
                <w:szCs w:val="29"/>
              </w:rPr>
            </w:pPr>
          </w:p>
        </w:tc>
      </w:tr>
    </w:tbl>
    <w:p w14:paraId="7A5D7F77" w14:textId="77777777" w:rsidR="00D120AF" w:rsidRDefault="00D120AF" w:rsidP="00D120AF">
      <w:pPr>
        <w:widowControl w:val="0"/>
        <w:autoSpaceDE w:val="0"/>
        <w:rPr>
          <w:rFonts w:cs="Times"/>
          <w:bCs/>
          <w:szCs w:val="29"/>
        </w:rPr>
      </w:pPr>
    </w:p>
    <w:p w14:paraId="6FEFFE6D" w14:textId="77777777" w:rsidR="00D120AF" w:rsidRDefault="00D120AF" w:rsidP="00D120AF">
      <w:pPr>
        <w:widowControl w:val="0"/>
        <w:autoSpaceDE w:val="0"/>
        <w:rPr>
          <w:rFonts w:cs="Times"/>
          <w:bCs/>
          <w:szCs w:val="29"/>
        </w:rPr>
      </w:pPr>
    </w:p>
    <w:p w14:paraId="650081B9" w14:textId="77777777" w:rsidR="00D120AF" w:rsidRDefault="00D120AF" w:rsidP="00D120AF">
      <w:pPr>
        <w:pStyle w:val="Kop3"/>
      </w:pPr>
      <w:bookmarkStart w:id="47" w:name="_Hlk107828130"/>
      <w:r>
        <w:t xml:space="preserve">General </w:t>
      </w:r>
      <w:proofErr w:type="spellStart"/>
      <w:r>
        <w:t>directions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</w:t>
      </w:r>
      <w:proofErr w:type="spellEnd"/>
    </w:p>
    <w:p w14:paraId="5F7D8639" w14:textId="77777777" w:rsidR="00D120AF" w:rsidRDefault="00D120AF" w:rsidP="00D120AF">
      <w:pPr>
        <w:pStyle w:val="Kop4"/>
      </w:pPr>
      <w:r>
        <w:t>Instructions for use</w:t>
      </w:r>
      <w:r>
        <w:rPr>
          <w:rStyle w:val="Voetnootanker"/>
        </w:rPr>
        <w:footnoteReference w:id="4"/>
      </w:r>
      <w:r>
        <w:t>.</w:t>
      </w:r>
    </w:p>
    <w:tbl>
      <w:tblPr>
        <w:tblW w:w="903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6"/>
      </w:tblGrid>
      <w:tr w:rsidR="00D120AF" w:rsidRPr="001B7BF4" w14:paraId="11609223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47"/>
          <w:p w14:paraId="6D9327C0" w14:textId="77777777" w:rsidR="00D120AF" w:rsidRDefault="00D120AF" w:rsidP="00074B18">
            <w:pPr>
              <w:tabs>
                <w:tab w:val="left" w:pos="0"/>
              </w:tabs>
              <w:ind w:right="-571"/>
              <w:jc w:val="both"/>
              <w:rPr>
                <w:rFonts w:cs="Arial"/>
                <w:b/>
                <w:color w:val="000000"/>
                <w:u w:val="single"/>
                <w:lang w:val="en-US"/>
              </w:rPr>
            </w:pPr>
            <w:r>
              <w:rPr>
                <w:rFonts w:cs="Arial"/>
                <w:b/>
                <w:color w:val="000000"/>
                <w:u w:val="single"/>
                <w:lang w:val="en-US"/>
              </w:rPr>
              <w:t xml:space="preserve">Use directions: </w:t>
            </w:r>
          </w:p>
          <w:p w14:paraId="6D4A87ED" w14:textId="7E425C5F" w:rsidR="00D120AF" w:rsidRDefault="00D120AF" w:rsidP="00074B18">
            <w:pPr>
              <w:rPr>
                <w:rFonts w:cs="Arial"/>
                <w:color w:val="000000"/>
                <w:lang w:val="en-US"/>
              </w:rPr>
            </w:pPr>
            <w:r w:rsidRPr="00CB0DEB">
              <w:rPr>
                <w:rFonts w:cs="Arial"/>
                <w:color w:val="000000"/>
                <w:lang w:val="en-US"/>
              </w:rPr>
              <w:br/>
              <w:t>Comply with the instructions for use.</w:t>
            </w:r>
            <w:r w:rsidRPr="00CB0DEB">
              <w:rPr>
                <w:rFonts w:cs="Arial"/>
                <w:color w:val="000000"/>
                <w:lang w:val="en-US"/>
              </w:rPr>
              <w:br/>
              <w:t>Adapt the number of units according to the volume of the treated</w:t>
            </w:r>
            <w:r>
              <w:rPr>
                <w:rFonts w:cs="Arial"/>
                <w:color w:val="000000"/>
                <w:lang w:val="en-US"/>
              </w:rPr>
              <w:t xml:space="preserve"> space (e.g., </w:t>
            </w:r>
            <w:r w:rsidRPr="00C671EC">
              <w:rPr>
                <w:rFonts w:cs="Arial"/>
                <w:color w:val="000000"/>
                <w:lang w:val="en-US"/>
              </w:rPr>
              <w:t>drawer</w:t>
            </w:r>
            <w:r>
              <w:rPr>
                <w:rFonts w:cs="Arial"/>
                <w:color w:val="000000"/>
                <w:lang w:val="en-US"/>
              </w:rPr>
              <w:t>, storage tote</w:t>
            </w:r>
            <w:r w:rsidR="00F80D84">
              <w:rPr>
                <w:rFonts w:cs="Arial"/>
                <w:color w:val="000000"/>
                <w:lang w:val="en-US"/>
              </w:rPr>
              <w:t xml:space="preserve"> with lid</w:t>
            </w:r>
            <w:r>
              <w:rPr>
                <w:rFonts w:cs="Arial"/>
                <w:color w:val="000000"/>
                <w:lang w:val="en-US"/>
              </w:rPr>
              <w:t>, suitcase)</w:t>
            </w:r>
            <w:r w:rsidRPr="00CB0DEB">
              <w:rPr>
                <w:rFonts w:cs="Arial"/>
                <w:color w:val="000000"/>
                <w:lang w:val="en-US"/>
              </w:rPr>
              <w:t>.</w:t>
            </w:r>
          </w:p>
          <w:p w14:paraId="5F4D8196" w14:textId="77777777" w:rsidR="00D120AF" w:rsidRDefault="00D120AF" w:rsidP="00074B18">
            <w:pPr>
              <w:rPr>
                <w:rFonts w:cs="Arial"/>
                <w:color w:val="000000"/>
                <w:lang w:val="en-US"/>
              </w:rPr>
            </w:pPr>
            <w:r w:rsidRPr="00CB0DEB">
              <w:rPr>
                <w:rFonts w:cs="Arial"/>
                <w:color w:val="000000"/>
                <w:lang w:val="en-US"/>
              </w:rPr>
              <w:br/>
              <w:t>Inform the registration holder if the treatment is ineffective.</w:t>
            </w:r>
          </w:p>
          <w:p w14:paraId="4BD33BA1" w14:textId="77777777" w:rsidR="00D120AF" w:rsidRDefault="00D120AF" w:rsidP="00074B18">
            <w:pPr>
              <w:jc w:val="both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Keep drawers (or treated space) closed for optimal efficacy. </w:t>
            </w:r>
          </w:p>
          <w:p w14:paraId="3B714650" w14:textId="56F68EDB" w:rsidR="00D120AF" w:rsidRPr="00D120AF" w:rsidRDefault="00D120AF" w:rsidP="00074B18">
            <w:pPr>
              <w:jc w:val="both"/>
              <w:rPr>
                <w:rFonts w:cs="Arial"/>
                <w:color w:val="000000"/>
                <w:lang w:val="en-US"/>
              </w:rPr>
            </w:pPr>
            <w:r w:rsidRPr="00D120AF">
              <w:rPr>
                <w:lang w:val="en-US"/>
              </w:rPr>
              <w:t>Allow 2 weeks for maximum effect.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D120AF">
              <w:rPr>
                <w:lang w:val="en-US" w:eastAsia="en-US"/>
              </w:rPr>
              <w:t>Wash hands thoroughly after handling.</w:t>
            </w:r>
          </w:p>
          <w:p w14:paraId="03A33758" w14:textId="77777777" w:rsidR="00D120AF" w:rsidRDefault="00D120AF" w:rsidP="00074B18">
            <w:pPr>
              <w:tabs>
                <w:tab w:val="left" w:pos="0"/>
              </w:tabs>
              <w:ind w:right="-571"/>
              <w:jc w:val="both"/>
              <w:rPr>
                <w:rFonts w:cs="Arial"/>
                <w:b/>
                <w:i/>
                <w:color w:val="000000"/>
                <w:u w:val="single"/>
                <w:lang w:val="en-US"/>
              </w:rPr>
            </w:pPr>
          </w:p>
          <w:p w14:paraId="278EDB00" w14:textId="77777777" w:rsidR="00D120AF" w:rsidRPr="004205F7" w:rsidRDefault="00D120AF" w:rsidP="00074B18">
            <w:pPr>
              <w:rPr>
                <w:lang w:val="en-US"/>
              </w:rPr>
            </w:pPr>
            <w:r w:rsidRPr="004205F7">
              <w:rPr>
                <w:lang w:val="en-US"/>
              </w:rPr>
              <w:t>DUO PACK ONLY</w:t>
            </w:r>
          </w:p>
          <w:p w14:paraId="2E745309" w14:textId="77777777" w:rsidR="00D120AF" w:rsidRDefault="00D120AF" w:rsidP="00074B18">
            <w:pPr>
              <w:rPr>
                <w:rFonts w:ascii="Calibri" w:hAnsi="Calibri" w:cs="Calibri"/>
                <w:color w:val="00B050"/>
                <w:lang w:val="en-US" w:eastAsia="en-US"/>
              </w:rPr>
            </w:pPr>
            <w:r>
              <w:rPr>
                <w:rFonts w:ascii="Calibri" w:eastAsia="Calibri" w:hAnsi="Calibri" w:cs="Calibri"/>
                <w:color w:val="00B050"/>
                <w:lang w:val="en-US" w:eastAsia="en-US"/>
              </w:rPr>
              <w:t xml:space="preserve">    </w:t>
            </w:r>
            <w:r w:rsidRPr="00D120AF">
              <w:rPr>
                <w:rFonts w:eastAsia="Verdana"/>
                <w:lang w:val="en-US"/>
              </w:rPr>
              <w:t xml:space="preserve"> </w:t>
            </w:r>
          </w:p>
          <w:p w14:paraId="3FA25769" w14:textId="77777777" w:rsidR="00D120AF" w:rsidRPr="00D120AF" w:rsidRDefault="00D120AF" w:rsidP="00074B18">
            <w:pPr>
              <w:rPr>
                <w:lang w:val="en-US"/>
              </w:rPr>
            </w:pPr>
            <w:r w:rsidRPr="00D120AF">
              <w:rPr>
                <w:lang w:val="en-US"/>
              </w:rPr>
              <w:t>Separate the units.</w:t>
            </w:r>
            <w:r>
              <w:rPr>
                <w:rFonts w:ascii="Calibri" w:hAnsi="Calibri" w:cs="Calibri"/>
                <w:color w:val="00B050"/>
                <w:lang w:val="en-US" w:eastAsia="en-US"/>
              </w:rPr>
              <w:t xml:space="preserve"> </w:t>
            </w:r>
            <w:r w:rsidRPr="00D120AF">
              <w:rPr>
                <w:lang w:val="en-US"/>
              </w:rPr>
              <w:t xml:space="preserve"> Open backing card of unit without removing it completely. </w:t>
            </w:r>
          </w:p>
          <w:p w14:paraId="52003A80" w14:textId="77777777" w:rsidR="00D120AF" w:rsidRPr="00D120AF" w:rsidRDefault="00D120AF" w:rsidP="00074B18">
            <w:pPr>
              <w:rPr>
                <w:lang w:val="en-US"/>
              </w:rPr>
            </w:pPr>
            <w:r w:rsidRPr="00D120AF">
              <w:rPr>
                <w:lang w:val="en-US"/>
              </w:rPr>
              <w:t xml:space="preserve">Remove </w:t>
            </w:r>
            <w:proofErr w:type="spellStart"/>
            <w:r w:rsidRPr="00D120AF">
              <w:rPr>
                <w:lang w:val="en-US"/>
              </w:rPr>
              <w:t>aluminium</w:t>
            </w:r>
            <w:proofErr w:type="spellEnd"/>
            <w:r w:rsidRPr="00D120AF">
              <w:rPr>
                <w:lang w:val="en-US"/>
              </w:rPr>
              <w:t xml:space="preserve"> foil completely. Avoid making contact with the gel membrane. </w:t>
            </w:r>
          </w:p>
          <w:p w14:paraId="6DD114CB" w14:textId="77777777" w:rsidR="00D120AF" w:rsidRPr="00D120AF" w:rsidRDefault="00D120AF" w:rsidP="00074B18">
            <w:pPr>
              <w:rPr>
                <w:color w:val="00B050"/>
                <w:lang w:val="en-US"/>
              </w:rPr>
            </w:pPr>
          </w:p>
          <w:p w14:paraId="091796DA" w14:textId="77777777" w:rsidR="00D120AF" w:rsidRPr="00D120AF" w:rsidRDefault="00D120AF" w:rsidP="00074B18">
            <w:pPr>
              <w:rPr>
                <w:color w:val="000000"/>
                <w:lang w:val="en-US"/>
              </w:rPr>
            </w:pPr>
            <w:r w:rsidRPr="00D120AF">
              <w:rPr>
                <w:color w:val="000000"/>
                <w:lang w:val="en-US"/>
              </w:rPr>
              <w:t xml:space="preserve">Fold the backing card, ensuring it does not cover the gel membrane.  </w:t>
            </w:r>
          </w:p>
          <w:p w14:paraId="6902DA45" w14:textId="77777777" w:rsidR="00D120AF" w:rsidRPr="00D120AF" w:rsidRDefault="00D120AF" w:rsidP="00074B18">
            <w:pPr>
              <w:rPr>
                <w:color w:val="000000"/>
                <w:lang w:val="en-US"/>
              </w:rPr>
            </w:pPr>
          </w:p>
          <w:p w14:paraId="2D7C884C" w14:textId="37E9CE42" w:rsidR="00D120AF" w:rsidRPr="00D120AF" w:rsidRDefault="00D120AF" w:rsidP="00074B18">
            <w:pPr>
              <w:rPr>
                <w:color w:val="000000"/>
                <w:lang w:val="en-US"/>
              </w:rPr>
            </w:pPr>
            <w:r w:rsidRPr="00D120AF">
              <w:rPr>
                <w:color w:val="000000"/>
                <w:lang w:val="en-US"/>
              </w:rPr>
              <w:t>Place 2 units in a space of 0.018 m</w:t>
            </w:r>
            <w:r w:rsidRPr="00D120AF">
              <w:rPr>
                <w:color w:val="000000"/>
                <w:vertAlign w:val="superscript"/>
                <w:lang w:val="en-US"/>
              </w:rPr>
              <w:t>3</w:t>
            </w:r>
            <w:r w:rsidRPr="00D120AF">
              <w:rPr>
                <w:color w:val="000000"/>
                <w:lang w:val="en-US"/>
              </w:rPr>
              <w:t xml:space="preserve"> (18 </w:t>
            </w:r>
            <w:proofErr w:type="spellStart"/>
            <w:r w:rsidRPr="00D120AF">
              <w:rPr>
                <w:color w:val="000000"/>
                <w:lang w:val="en-US"/>
              </w:rPr>
              <w:t>litr</w:t>
            </w:r>
            <w:r>
              <w:rPr>
                <w:color w:val="000000"/>
                <w:lang w:val="en-US"/>
              </w:rPr>
              <w:t>e</w:t>
            </w:r>
            <w:r w:rsidRPr="00D120AF">
              <w:rPr>
                <w:color w:val="000000"/>
                <w:lang w:val="en-US"/>
              </w:rPr>
              <w:t>s</w:t>
            </w:r>
            <w:proofErr w:type="spellEnd"/>
            <w:r w:rsidRPr="00D120AF">
              <w:rPr>
                <w:color w:val="000000"/>
                <w:lang w:val="en-US"/>
              </w:rPr>
              <w:t xml:space="preserve">). </w:t>
            </w:r>
          </w:p>
          <w:p w14:paraId="1D858F6C" w14:textId="77777777" w:rsidR="00D120AF" w:rsidRPr="00D120AF" w:rsidRDefault="00D120AF" w:rsidP="00074B18">
            <w:pPr>
              <w:rPr>
                <w:b/>
                <w:i/>
                <w:color w:val="000000"/>
                <w:lang w:val="en-US"/>
              </w:rPr>
            </w:pPr>
          </w:p>
          <w:p w14:paraId="27DBE479" w14:textId="77777777" w:rsidR="00D120AF" w:rsidRPr="00D120AF" w:rsidRDefault="00D120AF" w:rsidP="00074B18">
            <w:pPr>
              <w:rPr>
                <w:color w:val="000000"/>
                <w:lang w:val="en-US"/>
              </w:rPr>
            </w:pPr>
            <w:r w:rsidRPr="00D120AF">
              <w:rPr>
                <w:color w:val="000000"/>
                <w:lang w:val="en-US"/>
              </w:rPr>
              <w:t xml:space="preserve">MULTIPACK ONLY </w:t>
            </w:r>
          </w:p>
          <w:p w14:paraId="39D8BF50" w14:textId="77777777" w:rsidR="00D120AF" w:rsidRPr="00D120AF" w:rsidRDefault="00D120AF" w:rsidP="00074B18">
            <w:pPr>
              <w:rPr>
                <w:b/>
                <w:i/>
                <w:color w:val="000000"/>
                <w:lang w:val="en-US"/>
              </w:rPr>
            </w:pPr>
          </w:p>
          <w:p w14:paraId="4B30333C" w14:textId="77777777" w:rsidR="00D120AF" w:rsidRPr="00D120AF" w:rsidRDefault="00D120AF" w:rsidP="00074B18">
            <w:pPr>
              <w:rPr>
                <w:lang w:val="en-US"/>
              </w:rPr>
            </w:pPr>
            <w:r w:rsidRPr="00D120AF">
              <w:rPr>
                <w:lang w:val="en-US"/>
              </w:rPr>
              <w:t xml:space="preserve">Remove </w:t>
            </w:r>
            <w:proofErr w:type="spellStart"/>
            <w:r w:rsidRPr="00D120AF">
              <w:rPr>
                <w:lang w:val="en-US"/>
              </w:rPr>
              <w:t>aluminium</w:t>
            </w:r>
            <w:proofErr w:type="spellEnd"/>
            <w:r w:rsidRPr="00D120AF">
              <w:rPr>
                <w:lang w:val="en-US"/>
              </w:rPr>
              <w:t xml:space="preserve"> foil completely. Avoid making contact with the gel membrane. </w:t>
            </w:r>
          </w:p>
          <w:p w14:paraId="6337F310" w14:textId="0DB569EE" w:rsidR="00D120AF" w:rsidRPr="00D120AF" w:rsidRDefault="00D120AF" w:rsidP="00074B18">
            <w:pPr>
              <w:rPr>
                <w:color w:val="000000"/>
                <w:lang w:val="en-US"/>
              </w:rPr>
            </w:pPr>
          </w:p>
          <w:p w14:paraId="7474A572" w14:textId="07A9873A" w:rsidR="00D120AF" w:rsidRPr="00D120AF" w:rsidRDefault="00D120AF" w:rsidP="00074B18">
            <w:pPr>
              <w:rPr>
                <w:color w:val="000000"/>
                <w:lang w:val="en-US"/>
              </w:rPr>
            </w:pPr>
            <w:r w:rsidRPr="00D120AF">
              <w:rPr>
                <w:color w:val="000000"/>
                <w:lang w:val="en-US"/>
              </w:rPr>
              <w:t>Place 2 units in a space of 0.018 m</w:t>
            </w:r>
            <w:r w:rsidRPr="00D120AF">
              <w:rPr>
                <w:color w:val="000000"/>
                <w:vertAlign w:val="superscript"/>
                <w:lang w:val="en-US"/>
              </w:rPr>
              <w:t>3</w:t>
            </w:r>
            <w:r w:rsidRPr="00D120AF">
              <w:rPr>
                <w:color w:val="000000"/>
                <w:lang w:val="en-US"/>
              </w:rPr>
              <w:t xml:space="preserve"> (18 </w:t>
            </w:r>
            <w:proofErr w:type="spellStart"/>
            <w:r w:rsidRPr="00D120AF">
              <w:rPr>
                <w:color w:val="000000"/>
                <w:lang w:val="en-US"/>
              </w:rPr>
              <w:t>lit</w:t>
            </w:r>
            <w:r>
              <w:rPr>
                <w:color w:val="000000"/>
                <w:lang w:val="en-US"/>
              </w:rPr>
              <w:t>r</w:t>
            </w:r>
            <w:r w:rsidRPr="00D120AF">
              <w:rPr>
                <w:color w:val="000000"/>
                <w:lang w:val="en-US"/>
              </w:rPr>
              <w:t>es</w:t>
            </w:r>
            <w:proofErr w:type="spellEnd"/>
            <w:r w:rsidRPr="00D120AF">
              <w:rPr>
                <w:color w:val="000000"/>
                <w:lang w:val="en-US"/>
              </w:rPr>
              <w:t xml:space="preserve">). </w:t>
            </w:r>
          </w:p>
          <w:p w14:paraId="39FBF130" w14:textId="77777777" w:rsidR="00D120AF" w:rsidRPr="00D120AF" w:rsidRDefault="00D120AF" w:rsidP="00074B18">
            <w:pPr>
              <w:rPr>
                <w:color w:val="000000"/>
                <w:lang w:val="en-US"/>
              </w:rPr>
            </w:pPr>
          </w:p>
        </w:tc>
      </w:tr>
      <w:tr w:rsidR="00D120AF" w:rsidRPr="001B7BF4" w14:paraId="78839C95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F812" w14:textId="77777777" w:rsidR="00D120AF" w:rsidRDefault="00D120AF" w:rsidP="00074B18">
            <w:pPr>
              <w:tabs>
                <w:tab w:val="left" w:pos="0"/>
              </w:tabs>
              <w:snapToGrid w:val="0"/>
              <w:ind w:right="-571"/>
              <w:jc w:val="both"/>
              <w:rPr>
                <w:rFonts w:cs="Arial"/>
                <w:b/>
                <w:color w:val="000000"/>
                <w:u w:val="single"/>
                <w:lang w:val="en-US"/>
              </w:rPr>
            </w:pPr>
          </w:p>
        </w:tc>
      </w:tr>
    </w:tbl>
    <w:p w14:paraId="6C1AFC5C" w14:textId="77777777" w:rsidR="00D120AF" w:rsidRDefault="00D120AF" w:rsidP="00D120AF">
      <w:pPr>
        <w:pStyle w:val="Kop4"/>
      </w:pPr>
      <w:r>
        <w:lastRenderedPageBreak/>
        <w:t>Risk mitigation measures</w:t>
      </w:r>
    </w:p>
    <w:tbl>
      <w:tblPr>
        <w:tblW w:w="903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6"/>
      </w:tblGrid>
      <w:tr w:rsidR="00D120AF" w:rsidRPr="001B7BF4" w14:paraId="2F08956B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358E" w14:textId="77777777" w:rsidR="00D120AF" w:rsidRPr="00D37F1E" w:rsidRDefault="00D120AF" w:rsidP="00074B18">
            <w:pPr>
              <w:rPr>
                <w:rFonts w:cs="Arial"/>
                <w:lang w:val="en-US"/>
              </w:rPr>
            </w:pPr>
            <w:r w:rsidRPr="00D37F1E">
              <w:rPr>
                <w:rFonts w:cs="Arial"/>
                <w:lang w:val="en-US"/>
              </w:rPr>
              <w:t>Avoid direct contact of the permeable membrane with clothes, fabrics and plastics.</w:t>
            </w:r>
          </w:p>
          <w:p w14:paraId="3A236439" w14:textId="77777777" w:rsidR="00D120AF" w:rsidRPr="00D120AF" w:rsidRDefault="00D120AF" w:rsidP="00074B18">
            <w:pPr>
              <w:rPr>
                <w:lang w:val="en-US"/>
              </w:rPr>
            </w:pPr>
            <w:r w:rsidRPr="00D37F1E">
              <w:rPr>
                <w:rFonts w:cs="Arial"/>
                <w:lang w:val="en-US"/>
              </w:rPr>
              <w:t xml:space="preserve">Use only as directed </w:t>
            </w:r>
          </w:p>
          <w:p w14:paraId="7AC8BE2A" w14:textId="77777777" w:rsidR="00D120AF" w:rsidRDefault="00D120AF" w:rsidP="00074B18">
            <w:pPr>
              <w:rPr>
                <w:rFonts w:cs="Arial"/>
                <w:lang w:val="en-US"/>
              </w:rPr>
            </w:pPr>
            <w:r w:rsidRPr="00C774EC">
              <w:rPr>
                <w:rFonts w:cs="Arial"/>
                <w:lang w:val="en-US"/>
              </w:rPr>
              <w:t>Do not use near food, drink</w:t>
            </w:r>
            <w:r>
              <w:rPr>
                <w:rFonts w:cs="Arial"/>
                <w:lang w:val="en-US"/>
              </w:rPr>
              <w:t>,</w:t>
            </w:r>
            <w:r w:rsidRPr="00C774EC">
              <w:rPr>
                <w:rFonts w:cs="Arial"/>
                <w:lang w:val="en-US"/>
              </w:rPr>
              <w:t xml:space="preserve"> and animal feeding</w:t>
            </w:r>
            <w:r>
              <w:rPr>
                <w:rFonts w:cs="Arial"/>
                <w:lang w:val="en-US"/>
              </w:rPr>
              <w:t xml:space="preserve"> </w:t>
            </w:r>
            <w:r w:rsidRPr="00C774EC">
              <w:rPr>
                <w:rFonts w:cs="Arial"/>
                <w:lang w:val="en-US"/>
              </w:rPr>
              <w:t>stuffs</w:t>
            </w:r>
            <w:r>
              <w:rPr>
                <w:rFonts w:cs="Arial"/>
                <w:lang w:val="en-US"/>
              </w:rPr>
              <w:t>.</w:t>
            </w:r>
          </w:p>
          <w:p w14:paraId="02343AD6" w14:textId="77777777" w:rsidR="00D120AF" w:rsidRPr="00CB0DEB" w:rsidRDefault="00D120AF" w:rsidP="00074B18">
            <w:pPr>
              <w:shd w:val="clear" w:color="auto" w:fill="FFFFFF"/>
              <w:spacing w:after="128"/>
              <w:rPr>
                <w:rFonts w:cs="Arial"/>
                <w:lang w:val="en-US"/>
              </w:rPr>
            </w:pPr>
            <w:r w:rsidRPr="00CB0DEB">
              <w:rPr>
                <w:rFonts w:cs="Arial"/>
                <w:lang w:val="en-US"/>
              </w:rPr>
              <w:t>Use only in positions inaccessible to children and animals, in particular cats.</w:t>
            </w:r>
          </w:p>
          <w:p w14:paraId="28C1D4AC" w14:textId="77777777" w:rsidR="00D120AF" w:rsidRPr="00D120AF" w:rsidRDefault="00D120AF" w:rsidP="00074B18">
            <w:pPr>
              <w:rPr>
                <w:lang w:val="en-US"/>
              </w:rPr>
            </w:pPr>
            <w:r w:rsidRPr="00D120AF">
              <w:rPr>
                <w:lang w:val="en-US"/>
              </w:rPr>
              <w:t>No application in rooms, where fish tanks and terrariums are present.</w:t>
            </w:r>
          </w:p>
        </w:tc>
      </w:tr>
    </w:tbl>
    <w:p w14:paraId="7758E68F" w14:textId="77777777" w:rsidR="00D120AF" w:rsidRDefault="00D120AF" w:rsidP="00D120AF">
      <w:pPr>
        <w:pStyle w:val="Kop4"/>
      </w:pPr>
      <w:r>
        <w:t>Particulars of likely direct or indirect effects, first aid instructions and emergency measures to protect the environment</w:t>
      </w:r>
    </w:p>
    <w:tbl>
      <w:tblPr>
        <w:tblW w:w="903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6"/>
      </w:tblGrid>
      <w:tr w:rsidR="00D120AF" w14:paraId="75A74451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20119" w14:textId="77777777" w:rsidR="00D120AF" w:rsidRPr="00D120AF" w:rsidRDefault="00D120AF" w:rsidP="00074B18">
            <w:pPr>
              <w:widowControl w:val="0"/>
              <w:autoSpaceDE w:val="0"/>
              <w:spacing w:before="80"/>
              <w:rPr>
                <w:b/>
                <w:lang w:val="en-US"/>
              </w:rPr>
            </w:pPr>
            <w:r w:rsidRPr="00D120AF">
              <w:rPr>
                <w:b/>
                <w:lang w:val="en-US"/>
              </w:rPr>
              <w:t>Likely direct or indirect effects</w:t>
            </w:r>
          </w:p>
          <w:p w14:paraId="0440ED62" w14:textId="03AD893C" w:rsidR="00D120AF" w:rsidRP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Cs/>
                <w:szCs w:val="29"/>
                <w:lang w:val="en-US"/>
              </w:rPr>
            </w:pPr>
            <w:r w:rsidRPr="00D120AF">
              <w:rPr>
                <w:rFonts w:cs="Times"/>
                <w:bCs/>
                <w:szCs w:val="29"/>
                <w:lang w:val="en-US"/>
              </w:rPr>
              <w:t>No adverse effects expected when used as directed.</w:t>
            </w:r>
          </w:p>
          <w:p w14:paraId="49DF7F26" w14:textId="77777777" w:rsidR="00D120AF" w:rsidRP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Cs/>
                <w:szCs w:val="29"/>
                <w:lang w:val="en-US"/>
              </w:rPr>
            </w:pPr>
          </w:p>
          <w:p w14:paraId="1E1DB7A3" w14:textId="77777777" w:rsidR="00D120AF" w:rsidRPr="00D120AF" w:rsidRDefault="00D120AF" w:rsidP="00074B18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cs="Times"/>
                <w:bCs/>
                <w:szCs w:val="29"/>
                <w:lang w:val="en-US"/>
              </w:rPr>
            </w:pPr>
            <w:r w:rsidRPr="00D120AF">
              <w:rPr>
                <w:rFonts w:cs="Times"/>
                <w:bCs/>
                <w:szCs w:val="29"/>
                <w:lang w:val="en-US"/>
              </w:rPr>
              <w:t>Pyrethroids may cause paresthesia (burning and prickling of the skin without irritation). If symptoms persist: Get medical advice.</w:t>
            </w:r>
          </w:p>
          <w:p w14:paraId="751AB217" w14:textId="77777777" w:rsidR="00D120AF" w:rsidRP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Cs/>
                <w:szCs w:val="29"/>
                <w:lang w:val="en-US"/>
              </w:rPr>
            </w:pPr>
          </w:p>
          <w:p w14:paraId="1C2F204F" w14:textId="77777777" w:rsidR="00D120AF" w:rsidRP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/>
                <w:bCs/>
                <w:color w:val="000000"/>
                <w:szCs w:val="29"/>
                <w:lang w:val="en-US"/>
              </w:rPr>
            </w:pPr>
            <w:r w:rsidRPr="00D120AF">
              <w:rPr>
                <w:rFonts w:cs="Times"/>
                <w:b/>
                <w:bCs/>
                <w:color w:val="000000"/>
                <w:szCs w:val="29"/>
                <w:lang w:val="en-US"/>
              </w:rPr>
              <w:t>Description of first aid measures:</w:t>
            </w:r>
          </w:p>
          <w:p w14:paraId="56F7253B" w14:textId="77777777" w:rsidR="00D120AF" w:rsidRP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Cs/>
                <w:color w:val="000000"/>
                <w:szCs w:val="29"/>
                <w:lang w:val="en-US"/>
              </w:rPr>
            </w:pPr>
            <w:r w:rsidRPr="00D120AF">
              <w:rPr>
                <w:rFonts w:cs="Times"/>
                <w:bCs/>
                <w:color w:val="000000"/>
                <w:szCs w:val="29"/>
                <w:lang w:val="en-US"/>
              </w:rPr>
              <w:t>Inhalation:</w:t>
            </w:r>
            <w:r w:rsidRPr="00D120AF">
              <w:rPr>
                <w:rFonts w:cs="Times"/>
                <w:bCs/>
                <w:color w:val="000000"/>
                <w:szCs w:val="29"/>
                <w:lang w:val="en-US"/>
              </w:rPr>
              <w:tab/>
              <w:t xml:space="preserve">None proposed  </w:t>
            </w:r>
          </w:p>
          <w:p w14:paraId="625C1A8E" w14:textId="77777777" w:rsidR="00D120AF" w:rsidRPr="00D120AF" w:rsidRDefault="00D120AF" w:rsidP="00074B18">
            <w:pPr>
              <w:rPr>
                <w:rFonts w:cs="Arial"/>
                <w:color w:val="000000"/>
                <w:lang w:val="en-US" w:eastAsia="en-US"/>
              </w:rPr>
            </w:pPr>
            <w:r w:rsidRPr="00D120AF">
              <w:rPr>
                <w:rFonts w:cs="Times"/>
                <w:bCs/>
                <w:color w:val="000000"/>
                <w:szCs w:val="29"/>
                <w:lang w:val="en-US"/>
              </w:rPr>
              <w:t>Skin contact:</w:t>
            </w:r>
            <w:r w:rsidRPr="00D120AF">
              <w:rPr>
                <w:rFonts w:cs="Times"/>
                <w:bCs/>
                <w:color w:val="000000"/>
                <w:szCs w:val="29"/>
                <w:lang w:val="en-US"/>
              </w:rPr>
              <w:tab/>
            </w:r>
            <w:r w:rsidRPr="00D120AF">
              <w:rPr>
                <w:rFonts w:cs="Arial"/>
                <w:color w:val="000000"/>
                <w:lang w:val="en-US" w:eastAsia="en-US"/>
              </w:rPr>
              <w:t xml:space="preserve">Wash with plenty of soap and water. </w:t>
            </w:r>
          </w:p>
          <w:p w14:paraId="0273966D" w14:textId="77777777" w:rsidR="00D120AF" w:rsidRDefault="00D120AF" w:rsidP="00074B18">
            <w:pPr>
              <w:ind w:left="1729"/>
              <w:rPr>
                <w:rFonts w:cs="Arial"/>
                <w:color w:val="000000"/>
                <w:lang w:val="pt-BR" w:eastAsia="ja-JP"/>
              </w:rPr>
            </w:pPr>
            <w:r>
              <w:rPr>
                <w:rFonts w:cs="Arial"/>
                <w:color w:val="000000"/>
                <w:lang w:val="en-US" w:eastAsia="en-US"/>
              </w:rPr>
              <w:t>Wash hands thoroughly after handling.</w:t>
            </w:r>
          </w:p>
          <w:p w14:paraId="275E8919" w14:textId="77777777" w:rsidR="00D120AF" w:rsidRP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Cs/>
                <w:szCs w:val="29"/>
                <w:lang w:val="en-US"/>
              </w:rPr>
            </w:pPr>
            <w:r w:rsidRPr="00D120AF">
              <w:rPr>
                <w:rFonts w:cs="Times"/>
                <w:bCs/>
                <w:color w:val="000000"/>
                <w:szCs w:val="29"/>
                <w:lang w:val="en-US"/>
              </w:rPr>
              <w:t>Eye contact:</w:t>
            </w:r>
            <w:r w:rsidRPr="00D120AF">
              <w:rPr>
                <w:rFonts w:cs="Times"/>
                <w:bCs/>
                <w:color w:val="000000"/>
                <w:szCs w:val="29"/>
                <w:lang w:val="en-US"/>
              </w:rPr>
              <w:tab/>
            </w:r>
            <w:r>
              <w:rPr>
                <w:rFonts w:cs="Arial"/>
                <w:color w:val="000000"/>
                <w:lang w:val="en-US" w:eastAsia="en-US"/>
              </w:rPr>
              <w:t>Rinse cautiously with water for several minutes. Remove contact lenses, if present and easy to do. Continue rinsing. If eye</w:t>
            </w:r>
            <w:r>
              <w:rPr>
                <w:rFonts w:cs="Arial"/>
                <w:lang w:val="en-US" w:eastAsia="en-US"/>
              </w:rPr>
              <w:t xml:space="preserve"> irritation persists: Get medical advice/ attention.</w:t>
            </w:r>
            <w:r w:rsidRPr="00D120AF">
              <w:rPr>
                <w:rFonts w:cs="Times"/>
                <w:bCs/>
                <w:szCs w:val="29"/>
                <w:lang w:val="en-US"/>
              </w:rPr>
              <w:tab/>
              <w:t>.</w:t>
            </w:r>
          </w:p>
          <w:p w14:paraId="70BE5215" w14:textId="77777777" w:rsidR="00D120AF" w:rsidRPr="00D120AF" w:rsidRDefault="00D120AF" w:rsidP="00074B18">
            <w:pPr>
              <w:widowControl w:val="0"/>
              <w:tabs>
                <w:tab w:val="left" w:pos="1373"/>
              </w:tabs>
              <w:autoSpaceDE w:val="0"/>
              <w:spacing w:before="80"/>
              <w:ind w:left="1373" w:hanging="1373"/>
              <w:rPr>
                <w:rFonts w:cs="Times"/>
                <w:b/>
                <w:bCs/>
                <w:szCs w:val="29"/>
                <w:lang w:val="en-US"/>
              </w:rPr>
            </w:pPr>
          </w:p>
          <w:p w14:paraId="505FE3D8" w14:textId="77777777" w:rsidR="00D120AF" w:rsidRPr="00D120AF" w:rsidRDefault="00D120AF" w:rsidP="00074B18">
            <w:pPr>
              <w:widowControl w:val="0"/>
              <w:tabs>
                <w:tab w:val="left" w:pos="1373"/>
              </w:tabs>
              <w:autoSpaceDE w:val="0"/>
              <w:spacing w:before="80"/>
              <w:ind w:left="1373" w:hanging="1373"/>
              <w:rPr>
                <w:lang w:val="en-US"/>
              </w:rPr>
            </w:pPr>
            <w:r w:rsidRPr="00D120AF">
              <w:rPr>
                <w:rFonts w:cs="Times"/>
                <w:b/>
                <w:bCs/>
                <w:szCs w:val="29"/>
                <w:lang w:val="en-US"/>
              </w:rPr>
              <w:t>Most important symptoms and effects, both acute and delayed</w:t>
            </w:r>
          </w:p>
          <w:p w14:paraId="09B4A4D2" w14:textId="77777777" w:rsidR="00D120AF" w:rsidRPr="00D120AF" w:rsidRDefault="00D120AF" w:rsidP="00074B18">
            <w:pPr>
              <w:widowControl w:val="0"/>
              <w:tabs>
                <w:tab w:val="left" w:pos="1373"/>
              </w:tabs>
              <w:autoSpaceDE w:val="0"/>
              <w:spacing w:before="80"/>
              <w:ind w:left="1373" w:hanging="1373"/>
              <w:rPr>
                <w:lang w:val="en-US"/>
              </w:rPr>
            </w:pPr>
            <w:r w:rsidRPr="00D120AF">
              <w:rPr>
                <w:rFonts w:cs="Times"/>
                <w:bCs/>
                <w:szCs w:val="29"/>
                <w:lang w:val="en-US"/>
              </w:rPr>
              <w:t>Eyes:</w:t>
            </w:r>
            <w:r w:rsidRPr="00D120AF">
              <w:rPr>
                <w:rFonts w:cs="Times"/>
                <w:bCs/>
                <w:szCs w:val="29"/>
                <w:lang w:val="en-US"/>
              </w:rPr>
              <w:tab/>
            </w:r>
            <w:r w:rsidRPr="00D120AF">
              <w:rPr>
                <w:rFonts w:cs="Times"/>
                <w:bCs/>
                <w:szCs w:val="29"/>
                <w:lang w:val="en-US"/>
              </w:rPr>
              <w:tab/>
              <w:t>No adverse effects expected when used as directed.</w:t>
            </w:r>
          </w:p>
          <w:p w14:paraId="7223CD79" w14:textId="77777777" w:rsidR="00D120AF" w:rsidRPr="00D120AF" w:rsidRDefault="00D120AF" w:rsidP="00074B18">
            <w:pPr>
              <w:widowControl w:val="0"/>
              <w:tabs>
                <w:tab w:val="left" w:pos="1373"/>
              </w:tabs>
              <w:autoSpaceDE w:val="0"/>
              <w:spacing w:before="80"/>
              <w:ind w:left="1373" w:hanging="1373"/>
              <w:rPr>
                <w:lang w:val="en-US"/>
              </w:rPr>
            </w:pPr>
            <w:r w:rsidRPr="00D120AF">
              <w:rPr>
                <w:rFonts w:cs="Times"/>
                <w:bCs/>
                <w:szCs w:val="29"/>
                <w:lang w:val="en-US"/>
              </w:rPr>
              <w:t>Skin effect:</w:t>
            </w:r>
            <w:r w:rsidRPr="00D120AF">
              <w:rPr>
                <w:rFonts w:cs="Times"/>
                <w:bCs/>
                <w:szCs w:val="29"/>
                <w:lang w:val="en-US"/>
              </w:rPr>
              <w:tab/>
            </w:r>
            <w:r w:rsidRPr="00D120AF">
              <w:rPr>
                <w:rFonts w:cs="Times"/>
                <w:bCs/>
                <w:szCs w:val="29"/>
                <w:lang w:val="en-US"/>
              </w:rPr>
              <w:tab/>
              <w:t>No adverse effects expected when used as directed.</w:t>
            </w:r>
          </w:p>
          <w:p w14:paraId="628E9C35" w14:textId="77777777" w:rsidR="00D120AF" w:rsidRPr="00D120AF" w:rsidRDefault="00D120AF" w:rsidP="00074B18">
            <w:pPr>
              <w:widowControl w:val="0"/>
              <w:tabs>
                <w:tab w:val="left" w:pos="1373"/>
              </w:tabs>
              <w:autoSpaceDE w:val="0"/>
              <w:spacing w:before="80"/>
              <w:ind w:left="1373" w:hanging="1373"/>
              <w:rPr>
                <w:lang w:val="en-US"/>
              </w:rPr>
            </w:pPr>
            <w:r w:rsidRPr="00D120AF">
              <w:rPr>
                <w:rFonts w:cs="Times"/>
                <w:bCs/>
                <w:szCs w:val="29"/>
                <w:lang w:val="en-US"/>
              </w:rPr>
              <w:t>Inhalation:</w:t>
            </w:r>
            <w:r w:rsidRPr="00D120AF">
              <w:rPr>
                <w:rFonts w:cs="Times"/>
                <w:bCs/>
                <w:szCs w:val="29"/>
                <w:lang w:val="en-US"/>
              </w:rPr>
              <w:tab/>
            </w:r>
            <w:r w:rsidRPr="00D120AF">
              <w:rPr>
                <w:rFonts w:cs="Times"/>
                <w:bCs/>
                <w:szCs w:val="29"/>
                <w:lang w:val="en-US"/>
              </w:rPr>
              <w:tab/>
              <w:t>No adverse effects expected when used as directed.</w:t>
            </w:r>
          </w:p>
          <w:p w14:paraId="140B83D5" w14:textId="77777777" w:rsidR="00D120AF" w:rsidRPr="00D120AF" w:rsidRDefault="00D120AF" w:rsidP="00074B18">
            <w:pPr>
              <w:widowControl w:val="0"/>
              <w:tabs>
                <w:tab w:val="left" w:pos="1373"/>
              </w:tabs>
              <w:autoSpaceDE w:val="0"/>
              <w:spacing w:before="80"/>
              <w:ind w:left="1373" w:hanging="1373"/>
              <w:rPr>
                <w:lang w:val="en-US"/>
              </w:rPr>
            </w:pPr>
            <w:r w:rsidRPr="00D120AF">
              <w:rPr>
                <w:rFonts w:cs="Times"/>
                <w:bCs/>
                <w:szCs w:val="29"/>
                <w:lang w:val="en-US"/>
              </w:rPr>
              <w:t>Ingestion:</w:t>
            </w:r>
            <w:r w:rsidRPr="00D120AF">
              <w:rPr>
                <w:rFonts w:cs="Times"/>
                <w:bCs/>
                <w:szCs w:val="29"/>
                <w:lang w:val="en-US"/>
              </w:rPr>
              <w:tab/>
            </w:r>
            <w:r w:rsidRPr="00D120AF">
              <w:rPr>
                <w:rFonts w:cs="Times"/>
                <w:bCs/>
                <w:szCs w:val="29"/>
                <w:lang w:val="en-US"/>
              </w:rPr>
              <w:tab/>
              <w:t>No adverse effects expected when used as directed.</w:t>
            </w:r>
          </w:p>
          <w:p w14:paraId="18CD4F68" w14:textId="77777777" w:rsidR="00D120AF" w:rsidRPr="00D120AF" w:rsidRDefault="00D120AF" w:rsidP="00074B18">
            <w:pPr>
              <w:widowControl w:val="0"/>
              <w:tabs>
                <w:tab w:val="left" w:pos="1373"/>
              </w:tabs>
              <w:autoSpaceDE w:val="0"/>
              <w:spacing w:before="80"/>
              <w:ind w:left="1373" w:hanging="1373"/>
              <w:rPr>
                <w:rFonts w:cs="Times"/>
                <w:bCs/>
                <w:szCs w:val="29"/>
                <w:highlight w:val="yellow"/>
                <w:lang w:val="en-US"/>
              </w:rPr>
            </w:pPr>
          </w:p>
          <w:p w14:paraId="176C1822" w14:textId="77777777" w:rsidR="00D120AF" w:rsidRPr="00D120AF" w:rsidRDefault="00D120AF" w:rsidP="00074B18">
            <w:pPr>
              <w:widowControl w:val="0"/>
              <w:autoSpaceDE w:val="0"/>
              <w:spacing w:before="80"/>
              <w:rPr>
                <w:b/>
                <w:lang w:val="en-US"/>
              </w:rPr>
            </w:pPr>
            <w:r w:rsidRPr="00D120AF">
              <w:rPr>
                <w:b/>
                <w:lang w:val="en-US"/>
              </w:rPr>
              <w:t>Emergency measures to protect the environment</w:t>
            </w:r>
          </w:p>
          <w:p w14:paraId="28E6918A" w14:textId="77777777" w:rsidR="00D120AF" w:rsidRDefault="00D120AF" w:rsidP="00074B18">
            <w:pPr>
              <w:widowControl w:val="0"/>
              <w:autoSpaceDE w:val="0"/>
              <w:spacing w:before="80"/>
              <w:rPr>
                <w:rFonts w:cs="Times"/>
                <w:bCs/>
                <w:szCs w:val="29"/>
              </w:rPr>
            </w:pPr>
            <w:r>
              <w:t xml:space="preserve">None </w:t>
            </w:r>
            <w:proofErr w:type="spellStart"/>
            <w:r>
              <w:t>proposed</w:t>
            </w:r>
            <w:proofErr w:type="spellEnd"/>
            <w:r>
              <w:t xml:space="preserve">. </w:t>
            </w:r>
          </w:p>
          <w:p w14:paraId="306A3606" w14:textId="77777777" w:rsidR="00D120AF" w:rsidRDefault="00D120AF" w:rsidP="00074B18">
            <w:pPr>
              <w:rPr>
                <w:rFonts w:cs="Times"/>
                <w:bCs/>
                <w:szCs w:val="29"/>
              </w:rPr>
            </w:pPr>
          </w:p>
        </w:tc>
      </w:tr>
    </w:tbl>
    <w:p w14:paraId="2CF4C3D9" w14:textId="77777777" w:rsidR="00D120AF" w:rsidRDefault="00D120AF" w:rsidP="00D120AF">
      <w:pPr>
        <w:pStyle w:val="Kop4"/>
      </w:pPr>
      <w:r>
        <w:t>Instructions for safe disposal of the product and its packaging</w:t>
      </w:r>
    </w:p>
    <w:tbl>
      <w:tblPr>
        <w:tblW w:w="903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6"/>
      </w:tblGrid>
      <w:tr w:rsidR="00D120AF" w:rsidRPr="001B7BF4" w14:paraId="610856ED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2F61" w14:textId="77777777" w:rsidR="00D120AF" w:rsidRDefault="00D120AF" w:rsidP="00074B18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Dispose of contents /container in accordance with local regulations.</w:t>
            </w:r>
          </w:p>
          <w:p w14:paraId="32C86405" w14:textId="77777777" w:rsidR="00D120AF" w:rsidRDefault="00D120AF" w:rsidP="00074B18">
            <w:pPr>
              <w:rPr>
                <w:rFonts w:cs="Arial"/>
                <w:lang w:val="en-US" w:eastAsia="en-US"/>
              </w:rPr>
            </w:pPr>
          </w:p>
          <w:p w14:paraId="4CB1EE1B" w14:textId="77777777" w:rsidR="00D120AF" w:rsidRPr="00D120AF" w:rsidRDefault="00D120AF" w:rsidP="00074B18">
            <w:pPr>
              <w:rPr>
                <w:lang w:val="en-US"/>
              </w:rPr>
            </w:pPr>
            <w:r w:rsidRPr="00891225">
              <w:rPr>
                <w:rFonts w:cs="Arial"/>
                <w:lang w:val="en-US" w:eastAsia="en-US"/>
              </w:rPr>
              <w:t>Do not discharge unused product on the ground, into water courses, into pipes (sink, toilets…) nor down the drains</w:t>
            </w:r>
            <w:r>
              <w:rPr>
                <w:rFonts w:cs="Arial"/>
                <w:lang w:val="en-US" w:eastAsia="en-US"/>
              </w:rPr>
              <w:t>.</w:t>
            </w:r>
          </w:p>
        </w:tc>
      </w:tr>
    </w:tbl>
    <w:p w14:paraId="17FBA920" w14:textId="77777777" w:rsidR="00D120AF" w:rsidRDefault="00D120AF" w:rsidP="00D120AF">
      <w:pPr>
        <w:pStyle w:val="Kop4"/>
      </w:pPr>
      <w:r>
        <w:t>Conditions of storage and shelf-life of the product under normal conditions of storage</w:t>
      </w:r>
    </w:p>
    <w:tbl>
      <w:tblPr>
        <w:tblW w:w="903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6"/>
      </w:tblGrid>
      <w:tr w:rsidR="00D120AF" w:rsidRPr="001B7BF4" w14:paraId="75103E93" w14:textId="77777777" w:rsidTr="00074B18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40119" w14:textId="77777777" w:rsidR="00D120AF" w:rsidRPr="00D120AF" w:rsidRDefault="00D120AF" w:rsidP="00074B18">
            <w:pPr>
              <w:rPr>
                <w:rFonts w:cs="Arial"/>
                <w:lang w:val="en-US" w:eastAsia="en-US"/>
              </w:rPr>
            </w:pPr>
            <w:r w:rsidRPr="00D120AF">
              <w:rPr>
                <w:rFonts w:cs="Arial"/>
                <w:lang w:val="en-US" w:eastAsia="en-US"/>
              </w:rPr>
              <w:t xml:space="preserve">Do not store near food, drink, and animal feeding stuffs. </w:t>
            </w:r>
            <w:r w:rsidRPr="00D120AF">
              <w:rPr>
                <w:lang w:val="en-US"/>
              </w:rPr>
              <w:t>Store at room temperature (not above 40°C)</w:t>
            </w:r>
            <w:r w:rsidRPr="00D120AF">
              <w:rPr>
                <w:rFonts w:cs="Arial"/>
                <w:lang w:val="en-US" w:eastAsia="en-US"/>
              </w:rPr>
              <w:t>. Keep out of reach of children and non-target animals/pets.</w:t>
            </w:r>
            <w:r w:rsidRPr="00D120AF">
              <w:rPr>
                <w:rFonts w:cs="Arial"/>
                <w:lang w:val="en-US" w:eastAsia="en-US"/>
              </w:rPr>
              <w:br/>
            </w:r>
          </w:p>
          <w:p w14:paraId="44FAF911" w14:textId="77777777" w:rsidR="00D120AF" w:rsidRPr="00D120AF" w:rsidRDefault="00D120AF" w:rsidP="00074B18">
            <w:pPr>
              <w:rPr>
                <w:rFonts w:cs="Arial"/>
                <w:lang w:val="en-US" w:eastAsia="en-US"/>
              </w:rPr>
            </w:pPr>
            <w:r w:rsidRPr="00D120AF">
              <w:rPr>
                <w:rFonts w:cs="Arial"/>
                <w:lang w:val="en-US" w:eastAsia="en-US"/>
              </w:rPr>
              <w:t>The products have a shelf life of 4 years in the packaging (</w:t>
            </w:r>
            <w:r w:rsidRPr="00D120AF">
              <w:rPr>
                <w:rFonts w:eastAsia="Calibri"/>
                <w:lang w:val="en-US"/>
              </w:rPr>
              <w:t xml:space="preserve">PET blister coated with a permeable plastic (PE-PP) membrane, covered by polyester coated </w:t>
            </w:r>
            <w:proofErr w:type="spellStart"/>
            <w:r w:rsidRPr="00D120AF">
              <w:rPr>
                <w:rFonts w:eastAsia="Calibri"/>
                <w:lang w:val="en-US"/>
              </w:rPr>
              <w:t>aluminium</w:t>
            </w:r>
            <w:proofErr w:type="spellEnd"/>
            <w:r w:rsidRPr="00D120AF">
              <w:rPr>
                <w:rFonts w:eastAsia="Calibri"/>
                <w:lang w:val="en-US"/>
              </w:rPr>
              <w:t xml:space="preserve"> foil</w:t>
            </w:r>
            <w:r w:rsidRPr="00D120AF">
              <w:rPr>
                <w:rFonts w:cs="Arial"/>
                <w:lang w:val="en-US" w:eastAsia="en-US"/>
              </w:rPr>
              <w:t>).</w:t>
            </w:r>
          </w:p>
          <w:p w14:paraId="6B31EAF9" w14:textId="77777777" w:rsidR="00D120AF" w:rsidRPr="00D120AF" w:rsidRDefault="00D120AF" w:rsidP="00074B18">
            <w:pPr>
              <w:rPr>
                <w:lang w:val="en-US"/>
              </w:rPr>
            </w:pPr>
          </w:p>
        </w:tc>
      </w:tr>
    </w:tbl>
    <w:p w14:paraId="65799431" w14:textId="77777777" w:rsidR="00D120AF" w:rsidRPr="00B277D4" w:rsidRDefault="00D120AF" w:rsidP="004434B3">
      <w:pPr>
        <w:rPr>
          <w:rFonts w:asciiTheme="minorHAnsi" w:hAnsiTheme="minorHAnsi" w:cstheme="minorHAnsi"/>
          <w:sz w:val="24"/>
          <w:lang w:val="en-US"/>
        </w:rPr>
      </w:pPr>
    </w:p>
    <w:sectPr w:rsidR="00D120AF" w:rsidRPr="00B277D4" w:rsidSect="000C6E0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D0FF" w14:textId="77777777" w:rsidR="00BE3930" w:rsidRDefault="00BE3930">
      <w:r>
        <w:separator/>
      </w:r>
    </w:p>
  </w:endnote>
  <w:endnote w:type="continuationSeparator" w:id="0">
    <w:p w14:paraId="2A5A3E22" w14:textId="77777777" w:rsidR="00BE3930" w:rsidRDefault="00BE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59BC" w14:textId="77777777" w:rsidR="00BE3930" w:rsidRDefault="00BE3930" w:rsidP="00915300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1D86" w14:textId="77777777" w:rsidR="00BE3930" w:rsidRDefault="00BE3930" w:rsidP="00915300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E987" w14:textId="77777777" w:rsidR="00BE3930" w:rsidRDefault="00BE3930">
      <w:r>
        <w:separator/>
      </w:r>
    </w:p>
  </w:footnote>
  <w:footnote w:type="continuationSeparator" w:id="0">
    <w:p w14:paraId="25B3A38A" w14:textId="77777777" w:rsidR="00BE3930" w:rsidRDefault="00BE3930">
      <w:r>
        <w:continuationSeparator/>
      </w:r>
    </w:p>
  </w:footnote>
  <w:footnote w:id="1">
    <w:p w14:paraId="10E9B41C" w14:textId="77777777" w:rsidR="00D120AF" w:rsidRDefault="00D120AF" w:rsidP="00D120AF">
      <w:pPr>
        <w:pStyle w:val="Koptekst"/>
        <w:widowControl w:val="0"/>
        <w:autoSpaceDE w:val="0"/>
        <w:jc w:val="right"/>
      </w:pPr>
      <w:r>
        <w:rPr>
          <w:rStyle w:val="Voetnoottekens"/>
        </w:rPr>
        <w:footnoteRef/>
      </w:r>
      <w:r>
        <w:rPr>
          <w:rFonts w:cs="Times"/>
          <w:color w:val="000000"/>
          <w:sz w:val="18"/>
          <w:szCs w:val="18"/>
        </w:rPr>
        <w:t>Moth Gel FamilyPT18</w:t>
      </w:r>
    </w:p>
    <w:p w14:paraId="70AF5BA1" w14:textId="77777777" w:rsidR="00D120AF" w:rsidRPr="00D120AF" w:rsidRDefault="00D120AF" w:rsidP="00D120AF">
      <w:pPr>
        <w:rPr>
          <w:lang w:val="en-US"/>
        </w:rPr>
      </w:pPr>
    </w:p>
    <w:p w14:paraId="125B17F1" w14:textId="77777777" w:rsidR="00D120AF" w:rsidRPr="00D120AF" w:rsidRDefault="00D120AF" w:rsidP="00D120AF">
      <w:pPr>
        <w:rPr>
          <w:lang w:val="en-US"/>
        </w:rPr>
      </w:pPr>
    </w:p>
    <w:p w14:paraId="4BB2341E" w14:textId="77777777" w:rsidR="00D120AF" w:rsidRPr="00D120AF" w:rsidRDefault="00D120AF" w:rsidP="00D120AF">
      <w:pPr>
        <w:rPr>
          <w:lang w:val="en-US"/>
        </w:rPr>
      </w:pPr>
    </w:p>
    <w:p w14:paraId="0E864C40" w14:textId="77777777" w:rsidR="00D120AF" w:rsidRDefault="00D120AF" w:rsidP="00D120AF">
      <w:pPr>
        <w:pStyle w:val="Tekstopmerking"/>
      </w:pPr>
      <w:r>
        <w:t xml:space="preserve"> </w:t>
      </w:r>
    </w:p>
  </w:footnote>
  <w:footnote w:id="2">
    <w:p w14:paraId="5127F590" w14:textId="77777777" w:rsidR="00D120AF" w:rsidRPr="00D120AF" w:rsidRDefault="00D120AF" w:rsidP="00D120AF">
      <w:pPr>
        <w:rPr>
          <w:lang w:val="en-US"/>
        </w:rPr>
      </w:pPr>
    </w:p>
  </w:footnote>
  <w:footnote w:id="3">
    <w:p w14:paraId="050465A4" w14:textId="77777777" w:rsidR="00D120AF" w:rsidRDefault="00D120AF" w:rsidP="00D120AF">
      <w:pPr>
        <w:pStyle w:val="Koptekst"/>
        <w:widowControl w:val="0"/>
        <w:autoSpaceDE w:val="0"/>
        <w:jc w:val="right"/>
      </w:pPr>
      <w:r>
        <w:rPr>
          <w:rStyle w:val="Voetnoottekens"/>
        </w:rPr>
        <w:footnoteRef/>
      </w:r>
      <w:r>
        <w:rPr>
          <w:rFonts w:cs="Times"/>
          <w:color w:val="000000"/>
          <w:sz w:val="18"/>
          <w:szCs w:val="18"/>
        </w:rPr>
        <w:t>Moth Gel FamilyPT18</w:t>
      </w:r>
    </w:p>
    <w:p w14:paraId="14BBED44" w14:textId="77777777" w:rsidR="00D120AF" w:rsidRPr="00D120AF" w:rsidRDefault="00D120AF" w:rsidP="00D120AF">
      <w:pPr>
        <w:rPr>
          <w:lang w:val="en-US"/>
        </w:rPr>
      </w:pPr>
    </w:p>
    <w:p w14:paraId="088A1562" w14:textId="77777777" w:rsidR="00D120AF" w:rsidRPr="00D120AF" w:rsidRDefault="00D120AF" w:rsidP="00D120AF">
      <w:pPr>
        <w:rPr>
          <w:lang w:val="en-US"/>
        </w:rPr>
      </w:pPr>
    </w:p>
    <w:p w14:paraId="3463159D" w14:textId="77777777" w:rsidR="00D120AF" w:rsidRPr="00D120AF" w:rsidRDefault="00D120AF" w:rsidP="00D120AF">
      <w:pPr>
        <w:rPr>
          <w:lang w:val="en-US"/>
        </w:rPr>
      </w:pPr>
    </w:p>
    <w:p w14:paraId="5840E6AD" w14:textId="77777777" w:rsidR="00D120AF" w:rsidRDefault="00D120AF" w:rsidP="00D120AF">
      <w:pPr>
        <w:pStyle w:val="Tekstopmerking"/>
      </w:pPr>
      <w:r>
        <w:t xml:space="preserve"> </w:t>
      </w:r>
    </w:p>
  </w:footnote>
  <w:footnote w:id="4">
    <w:p w14:paraId="4CDE4EFE" w14:textId="77777777" w:rsidR="00D120AF" w:rsidRPr="00D120AF" w:rsidRDefault="00D120AF" w:rsidP="00D120AF">
      <w:pPr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BD60" w14:textId="77777777" w:rsidR="00BE3930" w:rsidRPr="008B4668" w:rsidRDefault="00BE3930" w:rsidP="00915300">
    <w:pPr>
      <w:pStyle w:val="Koptekst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7A0"/>
    <w:multiLevelType w:val="hybridMultilevel"/>
    <w:tmpl w:val="7EE48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33F"/>
    <w:multiLevelType w:val="multilevel"/>
    <w:tmpl w:val="9362945E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FHeader2101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" w15:restartNumberingAfterBreak="0">
    <w:nsid w:val="238B4F28"/>
    <w:multiLevelType w:val="hybridMultilevel"/>
    <w:tmpl w:val="108AC3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44550"/>
    <w:multiLevelType w:val="hybridMultilevel"/>
    <w:tmpl w:val="4F92EE38"/>
    <w:lvl w:ilvl="0" w:tplc="A3EE6F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C1F8C"/>
    <w:multiLevelType w:val="hybridMultilevel"/>
    <w:tmpl w:val="096E04A4"/>
    <w:lvl w:ilvl="0" w:tplc="A738A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D6D37"/>
    <w:multiLevelType w:val="singleLevel"/>
    <w:tmpl w:val="1AF46068"/>
    <w:lvl w:ilvl="0">
      <w:start w:val="1"/>
      <w:numFmt w:val="bullet"/>
      <w:pStyle w:val="Punkt-Liste"/>
      <w:lvlText w:val=""/>
      <w:legacy w:legacy="1" w:legacySpace="0" w:legacyIndent="283"/>
      <w:lvlJc w:val="left"/>
      <w:pPr>
        <w:ind w:left="2012" w:hanging="283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5F"/>
    <w:rsid w:val="000033B0"/>
    <w:rsid w:val="00013B2D"/>
    <w:rsid w:val="00013F98"/>
    <w:rsid w:val="000151A9"/>
    <w:rsid w:val="00015F5B"/>
    <w:rsid w:val="00025029"/>
    <w:rsid w:val="00032734"/>
    <w:rsid w:val="000336C2"/>
    <w:rsid w:val="00033BED"/>
    <w:rsid w:val="0003506F"/>
    <w:rsid w:val="00036487"/>
    <w:rsid w:val="00044A21"/>
    <w:rsid w:val="00045AAD"/>
    <w:rsid w:val="00057667"/>
    <w:rsid w:val="000650BB"/>
    <w:rsid w:val="00067C3A"/>
    <w:rsid w:val="00070D06"/>
    <w:rsid w:val="00071142"/>
    <w:rsid w:val="00074430"/>
    <w:rsid w:val="00085EDA"/>
    <w:rsid w:val="000A3F0C"/>
    <w:rsid w:val="000A56ED"/>
    <w:rsid w:val="000A658A"/>
    <w:rsid w:val="000C6E06"/>
    <w:rsid w:val="000D0527"/>
    <w:rsid w:val="000D3774"/>
    <w:rsid w:val="000D4299"/>
    <w:rsid w:val="000D53F6"/>
    <w:rsid w:val="000D7E42"/>
    <w:rsid w:val="000E001C"/>
    <w:rsid w:val="000E0C5F"/>
    <w:rsid w:val="000E2A6E"/>
    <w:rsid w:val="000F3C1A"/>
    <w:rsid w:val="000F4CCC"/>
    <w:rsid w:val="000F6345"/>
    <w:rsid w:val="000F6749"/>
    <w:rsid w:val="000F7577"/>
    <w:rsid w:val="000F77EB"/>
    <w:rsid w:val="00102BBD"/>
    <w:rsid w:val="00102E49"/>
    <w:rsid w:val="00103203"/>
    <w:rsid w:val="00103932"/>
    <w:rsid w:val="00104C04"/>
    <w:rsid w:val="00106082"/>
    <w:rsid w:val="001072D1"/>
    <w:rsid w:val="001124E0"/>
    <w:rsid w:val="00113291"/>
    <w:rsid w:val="0011432F"/>
    <w:rsid w:val="00116B35"/>
    <w:rsid w:val="00122103"/>
    <w:rsid w:val="0012281F"/>
    <w:rsid w:val="00122A89"/>
    <w:rsid w:val="0013120E"/>
    <w:rsid w:val="00132C7E"/>
    <w:rsid w:val="00133EA8"/>
    <w:rsid w:val="00135AB4"/>
    <w:rsid w:val="00141819"/>
    <w:rsid w:val="001425B1"/>
    <w:rsid w:val="00144987"/>
    <w:rsid w:val="001508E6"/>
    <w:rsid w:val="001521AE"/>
    <w:rsid w:val="00153F4B"/>
    <w:rsid w:val="0015516D"/>
    <w:rsid w:val="00162E68"/>
    <w:rsid w:val="001635C3"/>
    <w:rsid w:val="00164931"/>
    <w:rsid w:val="00165BAD"/>
    <w:rsid w:val="00173D55"/>
    <w:rsid w:val="00173F28"/>
    <w:rsid w:val="00184E21"/>
    <w:rsid w:val="00185D4A"/>
    <w:rsid w:val="00187E18"/>
    <w:rsid w:val="00191EE8"/>
    <w:rsid w:val="00193770"/>
    <w:rsid w:val="001937A8"/>
    <w:rsid w:val="0019423F"/>
    <w:rsid w:val="00194907"/>
    <w:rsid w:val="00195971"/>
    <w:rsid w:val="00195992"/>
    <w:rsid w:val="00197C01"/>
    <w:rsid w:val="00197F17"/>
    <w:rsid w:val="001A0FEA"/>
    <w:rsid w:val="001A2814"/>
    <w:rsid w:val="001A39FB"/>
    <w:rsid w:val="001A6619"/>
    <w:rsid w:val="001A6CBA"/>
    <w:rsid w:val="001A7642"/>
    <w:rsid w:val="001A7A3E"/>
    <w:rsid w:val="001B2D83"/>
    <w:rsid w:val="001B39C7"/>
    <w:rsid w:val="001B3ADD"/>
    <w:rsid w:val="001B5009"/>
    <w:rsid w:val="001B7274"/>
    <w:rsid w:val="001B7BF4"/>
    <w:rsid w:val="001C4F4F"/>
    <w:rsid w:val="001C5EC3"/>
    <w:rsid w:val="001D264A"/>
    <w:rsid w:val="001D3EDB"/>
    <w:rsid w:val="001D6034"/>
    <w:rsid w:val="001E2D64"/>
    <w:rsid w:val="001E54BA"/>
    <w:rsid w:val="001F0372"/>
    <w:rsid w:val="001F68AC"/>
    <w:rsid w:val="001F698E"/>
    <w:rsid w:val="002075A2"/>
    <w:rsid w:val="002116D5"/>
    <w:rsid w:val="00211F48"/>
    <w:rsid w:val="002128CE"/>
    <w:rsid w:val="0022125E"/>
    <w:rsid w:val="00223E2B"/>
    <w:rsid w:val="002241D1"/>
    <w:rsid w:val="00224522"/>
    <w:rsid w:val="002274DA"/>
    <w:rsid w:val="002306E3"/>
    <w:rsid w:val="002329F9"/>
    <w:rsid w:val="00233CCF"/>
    <w:rsid w:val="00237394"/>
    <w:rsid w:val="00237D0A"/>
    <w:rsid w:val="0024122B"/>
    <w:rsid w:val="002422C6"/>
    <w:rsid w:val="002432ED"/>
    <w:rsid w:val="00243411"/>
    <w:rsid w:val="00244962"/>
    <w:rsid w:val="0024510B"/>
    <w:rsid w:val="00250C18"/>
    <w:rsid w:val="0025279F"/>
    <w:rsid w:val="00253042"/>
    <w:rsid w:val="00256ED0"/>
    <w:rsid w:val="0026230E"/>
    <w:rsid w:val="002630C2"/>
    <w:rsid w:val="00265318"/>
    <w:rsid w:val="002715CE"/>
    <w:rsid w:val="0027331A"/>
    <w:rsid w:val="00277495"/>
    <w:rsid w:val="00290C16"/>
    <w:rsid w:val="00291E17"/>
    <w:rsid w:val="0029531B"/>
    <w:rsid w:val="00295373"/>
    <w:rsid w:val="002A2F77"/>
    <w:rsid w:val="002A37FB"/>
    <w:rsid w:val="002A3EFF"/>
    <w:rsid w:val="002B16B0"/>
    <w:rsid w:val="002B675F"/>
    <w:rsid w:val="002B70A2"/>
    <w:rsid w:val="002C0403"/>
    <w:rsid w:val="002C5456"/>
    <w:rsid w:val="002D61AA"/>
    <w:rsid w:val="002E330E"/>
    <w:rsid w:val="002E6286"/>
    <w:rsid w:val="002F646E"/>
    <w:rsid w:val="003043C3"/>
    <w:rsid w:val="003052C9"/>
    <w:rsid w:val="003124DF"/>
    <w:rsid w:val="003131CE"/>
    <w:rsid w:val="00315153"/>
    <w:rsid w:val="00315E38"/>
    <w:rsid w:val="00316CDE"/>
    <w:rsid w:val="00322A1B"/>
    <w:rsid w:val="003278FD"/>
    <w:rsid w:val="00331329"/>
    <w:rsid w:val="00333F21"/>
    <w:rsid w:val="00344A80"/>
    <w:rsid w:val="00347E21"/>
    <w:rsid w:val="00350121"/>
    <w:rsid w:val="0035226E"/>
    <w:rsid w:val="003551E6"/>
    <w:rsid w:val="003629FB"/>
    <w:rsid w:val="003634D6"/>
    <w:rsid w:val="00363FBD"/>
    <w:rsid w:val="00364ECD"/>
    <w:rsid w:val="00370E61"/>
    <w:rsid w:val="00375591"/>
    <w:rsid w:val="00382884"/>
    <w:rsid w:val="003868F2"/>
    <w:rsid w:val="003941EC"/>
    <w:rsid w:val="003942EB"/>
    <w:rsid w:val="003A15BD"/>
    <w:rsid w:val="003A53E7"/>
    <w:rsid w:val="003A63BA"/>
    <w:rsid w:val="003B1659"/>
    <w:rsid w:val="003B3CD6"/>
    <w:rsid w:val="003B4741"/>
    <w:rsid w:val="003B4BE3"/>
    <w:rsid w:val="003B4F6F"/>
    <w:rsid w:val="003B5AEE"/>
    <w:rsid w:val="003C6324"/>
    <w:rsid w:val="003D05B8"/>
    <w:rsid w:val="003D5F9B"/>
    <w:rsid w:val="003E3034"/>
    <w:rsid w:val="003E4D9D"/>
    <w:rsid w:val="003E55B0"/>
    <w:rsid w:val="003E566A"/>
    <w:rsid w:val="003E7978"/>
    <w:rsid w:val="003F5FFB"/>
    <w:rsid w:val="0040202C"/>
    <w:rsid w:val="0040268D"/>
    <w:rsid w:val="00404171"/>
    <w:rsid w:val="00405FA4"/>
    <w:rsid w:val="004205F7"/>
    <w:rsid w:val="00422746"/>
    <w:rsid w:val="0042398E"/>
    <w:rsid w:val="00427C68"/>
    <w:rsid w:val="004316A2"/>
    <w:rsid w:val="0043430C"/>
    <w:rsid w:val="0043683D"/>
    <w:rsid w:val="0043719B"/>
    <w:rsid w:val="004434B3"/>
    <w:rsid w:val="004457CB"/>
    <w:rsid w:val="00450543"/>
    <w:rsid w:val="004531B7"/>
    <w:rsid w:val="00454290"/>
    <w:rsid w:val="00454760"/>
    <w:rsid w:val="00454A7C"/>
    <w:rsid w:val="0045616B"/>
    <w:rsid w:val="00460D2A"/>
    <w:rsid w:val="004664A1"/>
    <w:rsid w:val="004664B8"/>
    <w:rsid w:val="0047713A"/>
    <w:rsid w:val="00480399"/>
    <w:rsid w:val="00487415"/>
    <w:rsid w:val="00487710"/>
    <w:rsid w:val="00487938"/>
    <w:rsid w:val="0049132A"/>
    <w:rsid w:val="00493800"/>
    <w:rsid w:val="0049667D"/>
    <w:rsid w:val="004976D8"/>
    <w:rsid w:val="004A0B11"/>
    <w:rsid w:val="004A5122"/>
    <w:rsid w:val="004A5AB8"/>
    <w:rsid w:val="004A5F70"/>
    <w:rsid w:val="004B01AA"/>
    <w:rsid w:val="004B1124"/>
    <w:rsid w:val="004B4F8B"/>
    <w:rsid w:val="004C014C"/>
    <w:rsid w:val="004C0D8F"/>
    <w:rsid w:val="004C38E2"/>
    <w:rsid w:val="004C5576"/>
    <w:rsid w:val="004C6D84"/>
    <w:rsid w:val="004D1326"/>
    <w:rsid w:val="004D1F19"/>
    <w:rsid w:val="004D6DD0"/>
    <w:rsid w:val="004E2629"/>
    <w:rsid w:val="004E7EAD"/>
    <w:rsid w:val="004F072C"/>
    <w:rsid w:val="004F0FBA"/>
    <w:rsid w:val="00500FB6"/>
    <w:rsid w:val="00503476"/>
    <w:rsid w:val="00507C02"/>
    <w:rsid w:val="00511473"/>
    <w:rsid w:val="00521223"/>
    <w:rsid w:val="005212C5"/>
    <w:rsid w:val="005257D2"/>
    <w:rsid w:val="00526E0E"/>
    <w:rsid w:val="005333B9"/>
    <w:rsid w:val="00537CB5"/>
    <w:rsid w:val="00542370"/>
    <w:rsid w:val="00542DF2"/>
    <w:rsid w:val="00547FD1"/>
    <w:rsid w:val="0055061A"/>
    <w:rsid w:val="00556723"/>
    <w:rsid w:val="00557D5F"/>
    <w:rsid w:val="00561E4F"/>
    <w:rsid w:val="00564FF9"/>
    <w:rsid w:val="0056503A"/>
    <w:rsid w:val="00566EDC"/>
    <w:rsid w:val="00573D6E"/>
    <w:rsid w:val="00575CB5"/>
    <w:rsid w:val="005767BF"/>
    <w:rsid w:val="0058189A"/>
    <w:rsid w:val="00586B25"/>
    <w:rsid w:val="00590741"/>
    <w:rsid w:val="005913D8"/>
    <w:rsid w:val="005A077C"/>
    <w:rsid w:val="005A1295"/>
    <w:rsid w:val="005A58EB"/>
    <w:rsid w:val="005A7E92"/>
    <w:rsid w:val="005C146C"/>
    <w:rsid w:val="005C3229"/>
    <w:rsid w:val="005C516F"/>
    <w:rsid w:val="005D037B"/>
    <w:rsid w:val="005D1ABD"/>
    <w:rsid w:val="005D32AB"/>
    <w:rsid w:val="005F1B9C"/>
    <w:rsid w:val="005F5070"/>
    <w:rsid w:val="005F7560"/>
    <w:rsid w:val="00602973"/>
    <w:rsid w:val="006107D4"/>
    <w:rsid w:val="00611570"/>
    <w:rsid w:val="0062014F"/>
    <w:rsid w:val="006230F7"/>
    <w:rsid w:val="00623CEF"/>
    <w:rsid w:val="00623DE7"/>
    <w:rsid w:val="00630781"/>
    <w:rsid w:val="00631E3B"/>
    <w:rsid w:val="006360F7"/>
    <w:rsid w:val="00640999"/>
    <w:rsid w:val="006412EC"/>
    <w:rsid w:val="0064317E"/>
    <w:rsid w:val="0064423F"/>
    <w:rsid w:val="00644927"/>
    <w:rsid w:val="00646325"/>
    <w:rsid w:val="00647F8B"/>
    <w:rsid w:val="006513BA"/>
    <w:rsid w:val="00653CCA"/>
    <w:rsid w:val="00653CEF"/>
    <w:rsid w:val="00660458"/>
    <w:rsid w:val="00660764"/>
    <w:rsid w:val="00661C5D"/>
    <w:rsid w:val="00662FC5"/>
    <w:rsid w:val="00663295"/>
    <w:rsid w:val="00666F40"/>
    <w:rsid w:val="00670366"/>
    <w:rsid w:val="006708EF"/>
    <w:rsid w:val="00672DE7"/>
    <w:rsid w:val="00680D67"/>
    <w:rsid w:val="00686653"/>
    <w:rsid w:val="0069474A"/>
    <w:rsid w:val="006A763C"/>
    <w:rsid w:val="006B2A03"/>
    <w:rsid w:val="006C3A90"/>
    <w:rsid w:val="006C3ECF"/>
    <w:rsid w:val="006C46D9"/>
    <w:rsid w:val="006C6E73"/>
    <w:rsid w:val="006C7688"/>
    <w:rsid w:val="006C77E1"/>
    <w:rsid w:val="006D03F2"/>
    <w:rsid w:val="006E0591"/>
    <w:rsid w:val="006E0A59"/>
    <w:rsid w:val="006E25FB"/>
    <w:rsid w:val="006F3E7B"/>
    <w:rsid w:val="006F7AC0"/>
    <w:rsid w:val="00706AFA"/>
    <w:rsid w:val="00707B87"/>
    <w:rsid w:val="007150FB"/>
    <w:rsid w:val="00717F45"/>
    <w:rsid w:val="0072092E"/>
    <w:rsid w:val="00720CCF"/>
    <w:rsid w:val="00723138"/>
    <w:rsid w:val="00724D8B"/>
    <w:rsid w:val="0072791B"/>
    <w:rsid w:val="007335ED"/>
    <w:rsid w:val="00735056"/>
    <w:rsid w:val="00736DD4"/>
    <w:rsid w:val="00740481"/>
    <w:rsid w:val="00742295"/>
    <w:rsid w:val="007479BF"/>
    <w:rsid w:val="00747CE2"/>
    <w:rsid w:val="007633DF"/>
    <w:rsid w:val="00766FF4"/>
    <w:rsid w:val="007774E5"/>
    <w:rsid w:val="007808E3"/>
    <w:rsid w:val="007835B4"/>
    <w:rsid w:val="0078601A"/>
    <w:rsid w:val="007926C7"/>
    <w:rsid w:val="0079787C"/>
    <w:rsid w:val="007A6EB4"/>
    <w:rsid w:val="007A7AAC"/>
    <w:rsid w:val="007B0192"/>
    <w:rsid w:val="007B21AD"/>
    <w:rsid w:val="007B29EA"/>
    <w:rsid w:val="007B3FCB"/>
    <w:rsid w:val="007B4CD4"/>
    <w:rsid w:val="007B64BF"/>
    <w:rsid w:val="007C02B4"/>
    <w:rsid w:val="007C23C1"/>
    <w:rsid w:val="007E122B"/>
    <w:rsid w:val="007E2135"/>
    <w:rsid w:val="007E759D"/>
    <w:rsid w:val="007F63CF"/>
    <w:rsid w:val="00803E5F"/>
    <w:rsid w:val="00805E38"/>
    <w:rsid w:val="00807A08"/>
    <w:rsid w:val="00820EFE"/>
    <w:rsid w:val="00822D1F"/>
    <w:rsid w:val="00825048"/>
    <w:rsid w:val="00827626"/>
    <w:rsid w:val="0083059A"/>
    <w:rsid w:val="00831317"/>
    <w:rsid w:val="008326DB"/>
    <w:rsid w:val="00834ABB"/>
    <w:rsid w:val="00837C82"/>
    <w:rsid w:val="00842B59"/>
    <w:rsid w:val="00845422"/>
    <w:rsid w:val="008503EF"/>
    <w:rsid w:val="0085130B"/>
    <w:rsid w:val="00852B24"/>
    <w:rsid w:val="0085584F"/>
    <w:rsid w:val="00855AE6"/>
    <w:rsid w:val="00860F69"/>
    <w:rsid w:val="008634F8"/>
    <w:rsid w:val="0087148B"/>
    <w:rsid w:val="00871EE8"/>
    <w:rsid w:val="00874C5C"/>
    <w:rsid w:val="00876428"/>
    <w:rsid w:val="008807AD"/>
    <w:rsid w:val="0088098F"/>
    <w:rsid w:val="008818F5"/>
    <w:rsid w:val="00884EBC"/>
    <w:rsid w:val="0088515F"/>
    <w:rsid w:val="00885E8F"/>
    <w:rsid w:val="00893DE1"/>
    <w:rsid w:val="008A0928"/>
    <w:rsid w:val="008A1CC0"/>
    <w:rsid w:val="008A26CA"/>
    <w:rsid w:val="008A398B"/>
    <w:rsid w:val="008A3B8D"/>
    <w:rsid w:val="008A3C43"/>
    <w:rsid w:val="008B434B"/>
    <w:rsid w:val="008B594B"/>
    <w:rsid w:val="008B6BB1"/>
    <w:rsid w:val="008B7604"/>
    <w:rsid w:val="008C0ECF"/>
    <w:rsid w:val="008C156D"/>
    <w:rsid w:val="008C6AE7"/>
    <w:rsid w:val="008C6EC7"/>
    <w:rsid w:val="008D595F"/>
    <w:rsid w:val="008E1756"/>
    <w:rsid w:val="008E409F"/>
    <w:rsid w:val="008E471A"/>
    <w:rsid w:val="008F1399"/>
    <w:rsid w:val="008F1585"/>
    <w:rsid w:val="008F340E"/>
    <w:rsid w:val="008F4262"/>
    <w:rsid w:val="008F7C11"/>
    <w:rsid w:val="00903B63"/>
    <w:rsid w:val="00907EF7"/>
    <w:rsid w:val="00912218"/>
    <w:rsid w:val="0091495B"/>
    <w:rsid w:val="00914E53"/>
    <w:rsid w:val="00915300"/>
    <w:rsid w:val="00932975"/>
    <w:rsid w:val="00933EE6"/>
    <w:rsid w:val="00934F7B"/>
    <w:rsid w:val="00937B1C"/>
    <w:rsid w:val="0094082F"/>
    <w:rsid w:val="009416B9"/>
    <w:rsid w:val="0094239A"/>
    <w:rsid w:val="00942921"/>
    <w:rsid w:val="0094522F"/>
    <w:rsid w:val="0094781B"/>
    <w:rsid w:val="00951FC1"/>
    <w:rsid w:val="00953640"/>
    <w:rsid w:val="009542A9"/>
    <w:rsid w:val="009574C1"/>
    <w:rsid w:val="00970A2C"/>
    <w:rsid w:val="00971A36"/>
    <w:rsid w:val="00973183"/>
    <w:rsid w:val="00977163"/>
    <w:rsid w:val="0098697C"/>
    <w:rsid w:val="00990361"/>
    <w:rsid w:val="00990727"/>
    <w:rsid w:val="00992120"/>
    <w:rsid w:val="0099468C"/>
    <w:rsid w:val="00994AFC"/>
    <w:rsid w:val="009A05B7"/>
    <w:rsid w:val="009A16AF"/>
    <w:rsid w:val="009A36F2"/>
    <w:rsid w:val="009A5B98"/>
    <w:rsid w:val="009B3A9B"/>
    <w:rsid w:val="009C02CF"/>
    <w:rsid w:val="009C5D17"/>
    <w:rsid w:val="009C7474"/>
    <w:rsid w:val="009D26CD"/>
    <w:rsid w:val="009D54DF"/>
    <w:rsid w:val="009E0F3B"/>
    <w:rsid w:val="009E5A40"/>
    <w:rsid w:val="009F0720"/>
    <w:rsid w:val="00A00B42"/>
    <w:rsid w:val="00A03AFD"/>
    <w:rsid w:val="00A042D7"/>
    <w:rsid w:val="00A05AE9"/>
    <w:rsid w:val="00A07ABA"/>
    <w:rsid w:val="00A11DBD"/>
    <w:rsid w:val="00A126CC"/>
    <w:rsid w:val="00A1361B"/>
    <w:rsid w:val="00A14E4D"/>
    <w:rsid w:val="00A165C0"/>
    <w:rsid w:val="00A16B53"/>
    <w:rsid w:val="00A21CE5"/>
    <w:rsid w:val="00A22B16"/>
    <w:rsid w:val="00A354DC"/>
    <w:rsid w:val="00A403D9"/>
    <w:rsid w:val="00A40E45"/>
    <w:rsid w:val="00A43A8D"/>
    <w:rsid w:val="00A453EA"/>
    <w:rsid w:val="00A51DE1"/>
    <w:rsid w:val="00A52BF5"/>
    <w:rsid w:val="00A52C96"/>
    <w:rsid w:val="00A549EC"/>
    <w:rsid w:val="00A557F1"/>
    <w:rsid w:val="00A6007F"/>
    <w:rsid w:val="00A60531"/>
    <w:rsid w:val="00A7013E"/>
    <w:rsid w:val="00A71C64"/>
    <w:rsid w:val="00A72395"/>
    <w:rsid w:val="00A73FBF"/>
    <w:rsid w:val="00A74901"/>
    <w:rsid w:val="00A74DD8"/>
    <w:rsid w:val="00A75135"/>
    <w:rsid w:val="00A75C9C"/>
    <w:rsid w:val="00A779FD"/>
    <w:rsid w:val="00A827C5"/>
    <w:rsid w:val="00A8336B"/>
    <w:rsid w:val="00AA2188"/>
    <w:rsid w:val="00AA4E85"/>
    <w:rsid w:val="00AA770F"/>
    <w:rsid w:val="00AB059C"/>
    <w:rsid w:val="00AB2644"/>
    <w:rsid w:val="00AB3411"/>
    <w:rsid w:val="00AB37D8"/>
    <w:rsid w:val="00AB606A"/>
    <w:rsid w:val="00AE37E3"/>
    <w:rsid w:val="00AE74E3"/>
    <w:rsid w:val="00AF3899"/>
    <w:rsid w:val="00AF4BE5"/>
    <w:rsid w:val="00AF6999"/>
    <w:rsid w:val="00B00AE3"/>
    <w:rsid w:val="00B059D2"/>
    <w:rsid w:val="00B05BE1"/>
    <w:rsid w:val="00B062D4"/>
    <w:rsid w:val="00B063BB"/>
    <w:rsid w:val="00B06C3F"/>
    <w:rsid w:val="00B07D2A"/>
    <w:rsid w:val="00B07DF7"/>
    <w:rsid w:val="00B1009F"/>
    <w:rsid w:val="00B15D3E"/>
    <w:rsid w:val="00B20A28"/>
    <w:rsid w:val="00B2300A"/>
    <w:rsid w:val="00B23A9B"/>
    <w:rsid w:val="00B27265"/>
    <w:rsid w:val="00B277D4"/>
    <w:rsid w:val="00B30781"/>
    <w:rsid w:val="00B3299C"/>
    <w:rsid w:val="00B32F8B"/>
    <w:rsid w:val="00B36310"/>
    <w:rsid w:val="00B3788B"/>
    <w:rsid w:val="00B40ECB"/>
    <w:rsid w:val="00B640EB"/>
    <w:rsid w:val="00B679F6"/>
    <w:rsid w:val="00B76033"/>
    <w:rsid w:val="00B80A04"/>
    <w:rsid w:val="00B820DE"/>
    <w:rsid w:val="00B83F29"/>
    <w:rsid w:val="00B874E3"/>
    <w:rsid w:val="00B958CE"/>
    <w:rsid w:val="00BA06FD"/>
    <w:rsid w:val="00BA77BF"/>
    <w:rsid w:val="00BA7C81"/>
    <w:rsid w:val="00BB31F8"/>
    <w:rsid w:val="00BB544E"/>
    <w:rsid w:val="00BB5F5B"/>
    <w:rsid w:val="00BD00D2"/>
    <w:rsid w:val="00BD2DE2"/>
    <w:rsid w:val="00BE1483"/>
    <w:rsid w:val="00BE1486"/>
    <w:rsid w:val="00BE2120"/>
    <w:rsid w:val="00BE3930"/>
    <w:rsid w:val="00BE6FEE"/>
    <w:rsid w:val="00BF3B5E"/>
    <w:rsid w:val="00BF4B34"/>
    <w:rsid w:val="00BF6AEC"/>
    <w:rsid w:val="00C026BD"/>
    <w:rsid w:val="00C03C85"/>
    <w:rsid w:val="00C042C5"/>
    <w:rsid w:val="00C07DB6"/>
    <w:rsid w:val="00C12041"/>
    <w:rsid w:val="00C21301"/>
    <w:rsid w:val="00C232C0"/>
    <w:rsid w:val="00C24352"/>
    <w:rsid w:val="00C2479E"/>
    <w:rsid w:val="00C25CD9"/>
    <w:rsid w:val="00C30F6B"/>
    <w:rsid w:val="00C325AE"/>
    <w:rsid w:val="00C3330A"/>
    <w:rsid w:val="00C33A29"/>
    <w:rsid w:val="00C37287"/>
    <w:rsid w:val="00C40C00"/>
    <w:rsid w:val="00C416E9"/>
    <w:rsid w:val="00C46045"/>
    <w:rsid w:val="00C46640"/>
    <w:rsid w:val="00C51D50"/>
    <w:rsid w:val="00C52047"/>
    <w:rsid w:val="00C52894"/>
    <w:rsid w:val="00C5411A"/>
    <w:rsid w:val="00C55187"/>
    <w:rsid w:val="00C55310"/>
    <w:rsid w:val="00C55EA3"/>
    <w:rsid w:val="00C60E03"/>
    <w:rsid w:val="00C62020"/>
    <w:rsid w:val="00C63101"/>
    <w:rsid w:val="00C74B25"/>
    <w:rsid w:val="00C7660F"/>
    <w:rsid w:val="00C807F8"/>
    <w:rsid w:val="00C84626"/>
    <w:rsid w:val="00C848B3"/>
    <w:rsid w:val="00C95365"/>
    <w:rsid w:val="00C97554"/>
    <w:rsid w:val="00C97DBB"/>
    <w:rsid w:val="00CA051D"/>
    <w:rsid w:val="00CA2027"/>
    <w:rsid w:val="00CA38C2"/>
    <w:rsid w:val="00CA45AB"/>
    <w:rsid w:val="00CA4686"/>
    <w:rsid w:val="00CB4106"/>
    <w:rsid w:val="00CB7AB6"/>
    <w:rsid w:val="00CC6DAE"/>
    <w:rsid w:val="00CC7330"/>
    <w:rsid w:val="00CD1444"/>
    <w:rsid w:val="00CD299F"/>
    <w:rsid w:val="00CD2CDA"/>
    <w:rsid w:val="00CD2D18"/>
    <w:rsid w:val="00CD3ACB"/>
    <w:rsid w:val="00CD5B9D"/>
    <w:rsid w:val="00CE0058"/>
    <w:rsid w:val="00CE2F68"/>
    <w:rsid w:val="00CE2F98"/>
    <w:rsid w:val="00CE43C1"/>
    <w:rsid w:val="00CE6B54"/>
    <w:rsid w:val="00CF5676"/>
    <w:rsid w:val="00CF7B1A"/>
    <w:rsid w:val="00D110F3"/>
    <w:rsid w:val="00D120AF"/>
    <w:rsid w:val="00D13813"/>
    <w:rsid w:val="00D1463A"/>
    <w:rsid w:val="00D17A28"/>
    <w:rsid w:val="00D17B65"/>
    <w:rsid w:val="00D203DA"/>
    <w:rsid w:val="00D3028A"/>
    <w:rsid w:val="00D3040F"/>
    <w:rsid w:val="00D3121C"/>
    <w:rsid w:val="00D3421F"/>
    <w:rsid w:val="00D34979"/>
    <w:rsid w:val="00D3586B"/>
    <w:rsid w:val="00D35D37"/>
    <w:rsid w:val="00D37E50"/>
    <w:rsid w:val="00D449F8"/>
    <w:rsid w:val="00D46166"/>
    <w:rsid w:val="00D46706"/>
    <w:rsid w:val="00D47D93"/>
    <w:rsid w:val="00D51A55"/>
    <w:rsid w:val="00D53192"/>
    <w:rsid w:val="00D54C66"/>
    <w:rsid w:val="00D61B55"/>
    <w:rsid w:val="00D7008B"/>
    <w:rsid w:val="00D757A3"/>
    <w:rsid w:val="00D75EE2"/>
    <w:rsid w:val="00D8134A"/>
    <w:rsid w:val="00D82263"/>
    <w:rsid w:val="00D82DBB"/>
    <w:rsid w:val="00D90F25"/>
    <w:rsid w:val="00DA36C9"/>
    <w:rsid w:val="00DA45D2"/>
    <w:rsid w:val="00DB3F29"/>
    <w:rsid w:val="00DB68A7"/>
    <w:rsid w:val="00DB764F"/>
    <w:rsid w:val="00DC105E"/>
    <w:rsid w:val="00DC3EB5"/>
    <w:rsid w:val="00DD02E5"/>
    <w:rsid w:val="00DD2D8F"/>
    <w:rsid w:val="00DE3E97"/>
    <w:rsid w:val="00DE6FD6"/>
    <w:rsid w:val="00DF0DD2"/>
    <w:rsid w:val="00DF36A8"/>
    <w:rsid w:val="00DF5CAE"/>
    <w:rsid w:val="00E01199"/>
    <w:rsid w:val="00E0243D"/>
    <w:rsid w:val="00E030E4"/>
    <w:rsid w:val="00E05DFB"/>
    <w:rsid w:val="00E06A24"/>
    <w:rsid w:val="00E06BE4"/>
    <w:rsid w:val="00E10E2E"/>
    <w:rsid w:val="00E1135A"/>
    <w:rsid w:val="00E13587"/>
    <w:rsid w:val="00E148F9"/>
    <w:rsid w:val="00E32783"/>
    <w:rsid w:val="00E345C8"/>
    <w:rsid w:val="00E35839"/>
    <w:rsid w:val="00E448CE"/>
    <w:rsid w:val="00E475AD"/>
    <w:rsid w:val="00E50328"/>
    <w:rsid w:val="00E5218C"/>
    <w:rsid w:val="00E52D20"/>
    <w:rsid w:val="00E533B1"/>
    <w:rsid w:val="00E543AD"/>
    <w:rsid w:val="00E71AE0"/>
    <w:rsid w:val="00E72B6D"/>
    <w:rsid w:val="00E7449E"/>
    <w:rsid w:val="00E763BC"/>
    <w:rsid w:val="00E82A78"/>
    <w:rsid w:val="00E83818"/>
    <w:rsid w:val="00E869B3"/>
    <w:rsid w:val="00E92A14"/>
    <w:rsid w:val="00EA1982"/>
    <w:rsid w:val="00EA24D3"/>
    <w:rsid w:val="00EA35CA"/>
    <w:rsid w:val="00EB0337"/>
    <w:rsid w:val="00EB22E7"/>
    <w:rsid w:val="00EB374C"/>
    <w:rsid w:val="00EB4322"/>
    <w:rsid w:val="00EB4607"/>
    <w:rsid w:val="00EB4D5C"/>
    <w:rsid w:val="00EB4F92"/>
    <w:rsid w:val="00EB79B6"/>
    <w:rsid w:val="00EC3E9F"/>
    <w:rsid w:val="00ED06B0"/>
    <w:rsid w:val="00ED07FB"/>
    <w:rsid w:val="00ED55A8"/>
    <w:rsid w:val="00EE084F"/>
    <w:rsid w:val="00EE1341"/>
    <w:rsid w:val="00EE1E0A"/>
    <w:rsid w:val="00EF039E"/>
    <w:rsid w:val="00EF0B40"/>
    <w:rsid w:val="00EF3CFE"/>
    <w:rsid w:val="00F04CB3"/>
    <w:rsid w:val="00F1197D"/>
    <w:rsid w:val="00F1505F"/>
    <w:rsid w:val="00F2061A"/>
    <w:rsid w:val="00F213E1"/>
    <w:rsid w:val="00F27FE9"/>
    <w:rsid w:val="00F31CD5"/>
    <w:rsid w:val="00F368CA"/>
    <w:rsid w:val="00F36BA2"/>
    <w:rsid w:val="00F44D9A"/>
    <w:rsid w:val="00F55C63"/>
    <w:rsid w:val="00F6284F"/>
    <w:rsid w:val="00F666E2"/>
    <w:rsid w:val="00F67475"/>
    <w:rsid w:val="00F75096"/>
    <w:rsid w:val="00F760C8"/>
    <w:rsid w:val="00F77233"/>
    <w:rsid w:val="00F80D84"/>
    <w:rsid w:val="00F81A85"/>
    <w:rsid w:val="00F8534A"/>
    <w:rsid w:val="00F92F30"/>
    <w:rsid w:val="00F93B24"/>
    <w:rsid w:val="00FA4FA8"/>
    <w:rsid w:val="00FA6676"/>
    <w:rsid w:val="00FB017D"/>
    <w:rsid w:val="00FB0AE3"/>
    <w:rsid w:val="00FB169D"/>
    <w:rsid w:val="00FC6CD7"/>
    <w:rsid w:val="00FD7CB5"/>
    <w:rsid w:val="00FE566F"/>
    <w:rsid w:val="00FF00F8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03738A"/>
  <w15:chartTrackingRefBased/>
  <w15:docId w15:val="{4ABC303E-8A84-438A-B6A6-00B36542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iPriority="35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4510B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915300"/>
    <w:pPr>
      <w:keepNext/>
      <w:widowControl w:val="0"/>
      <w:tabs>
        <w:tab w:val="left" w:pos="1304"/>
      </w:tabs>
      <w:suppressAutoHyphens/>
      <w:autoSpaceDE w:val="0"/>
      <w:autoSpaceDN w:val="0"/>
      <w:adjustRightInd w:val="0"/>
      <w:spacing w:before="480" w:after="120" w:line="400" w:lineRule="atLeast"/>
      <w:ind w:left="1304" w:hanging="1304"/>
      <w:outlineLvl w:val="0"/>
    </w:pPr>
    <w:rPr>
      <w:rFonts w:eastAsia="Calibri"/>
      <w:b/>
      <w:bCs/>
      <w:sz w:val="32"/>
      <w:lang w:val="sv-SE" w:eastAsia="sv-SE"/>
    </w:rPr>
  </w:style>
  <w:style w:type="paragraph" w:styleId="Kop2">
    <w:name w:val="heading 2"/>
    <w:aliases w:val="ECHA Heading 2"/>
    <w:basedOn w:val="Standaard"/>
    <w:next w:val="Standaard"/>
    <w:link w:val="Kop2Char"/>
    <w:qFormat/>
    <w:rsid w:val="00915300"/>
    <w:pPr>
      <w:keepNext/>
      <w:tabs>
        <w:tab w:val="left" w:pos="1304"/>
      </w:tabs>
      <w:spacing w:before="240" w:after="60" w:line="280" w:lineRule="atLeast"/>
      <w:ind w:left="1304" w:hanging="1304"/>
      <w:outlineLvl w:val="1"/>
    </w:pPr>
    <w:rPr>
      <w:rFonts w:eastAsia="Calibri" w:cs="Arial"/>
      <w:b/>
      <w:bCs/>
      <w:iCs/>
      <w:sz w:val="28"/>
      <w:szCs w:val="28"/>
      <w:lang w:val="sv-SE" w:eastAsia="sv-SE"/>
    </w:rPr>
  </w:style>
  <w:style w:type="paragraph" w:styleId="Kop3">
    <w:name w:val="heading 3"/>
    <w:basedOn w:val="Standaard"/>
    <w:next w:val="Standaard"/>
    <w:link w:val="Kop3Char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915300"/>
    <w:pPr>
      <w:keepNext/>
      <w:tabs>
        <w:tab w:val="left" w:pos="1304"/>
      </w:tabs>
      <w:spacing w:before="240" w:after="60" w:line="240" w:lineRule="atLeast"/>
      <w:ind w:left="1304" w:hanging="1304"/>
      <w:outlineLvl w:val="3"/>
    </w:pPr>
    <w:rPr>
      <w:rFonts w:eastAsia="Calibri"/>
      <w:b/>
      <w:bCs/>
      <w:sz w:val="20"/>
      <w:szCs w:val="28"/>
      <w:lang w:val="sv-SE" w:eastAsia="sv-SE"/>
    </w:rPr>
  </w:style>
  <w:style w:type="paragraph" w:styleId="Kop5">
    <w:name w:val="heading 5"/>
    <w:basedOn w:val="Standaard"/>
    <w:next w:val="Standaard"/>
    <w:link w:val="Kop5Char"/>
    <w:qFormat/>
    <w:rsid w:val="00915300"/>
    <w:pPr>
      <w:spacing w:before="240" w:after="60" w:line="240" w:lineRule="atLeast"/>
      <w:ind w:left="1304" w:hanging="1304"/>
      <w:outlineLvl w:val="4"/>
    </w:pPr>
    <w:rPr>
      <w:rFonts w:eastAsia="Calibri"/>
      <w:b/>
      <w:bCs/>
      <w:i/>
      <w:iCs/>
      <w:sz w:val="20"/>
      <w:szCs w:val="26"/>
      <w:lang w:val="sv-SE" w:eastAsia="sv-SE"/>
    </w:rPr>
  </w:style>
  <w:style w:type="paragraph" w:styleId="Kop6">
    <w:name w:val="heading 6"/>
    <w:basedOn w:val="Standaard"/>
    <w:next w:val="Plattetekst"/>
    <w:link w:val="Kop6Char"/>
    <w:qFormat/>
    <w:rsid w:val="00915300"/>
    <w:pPr>
      <w:spacing w:before="240" w:after="60" w:line="260" w:lineRule="atLeast"/>
      <w:ind w:left="1304" w:hanging="1304"/>
      <w:outlineLvl w:val="5"/>
    </w:pPr>
    <w:rPr>
      <w:rFonts w:eastAsia="Calibri"/>
      <w:iCs/>
      <w:sz w:val="20"/>
      <w:szCs w:val="22"/>
      <w:lang w:val="fr-FR" w:eastAsia="sv-SE"/>
    </w:rPr>
  </w:style>
  <w:style w:type="paragraph" w:styleId="Kop7">
    <w:name w:val="heading 7"/>
    <w:basedOn w:val="Standaard"/>
    <w:next w:val="Plattetekst"/>
    <w:link w:val="Kop7Char"/>
    <w:qFormat/>
    <w:rsid w:val="00915300"/>
    <w:pPr>
      <w:spacing w:before="240" w:after="60" w:line="260" w:lineRule="atLeast"/>
      <w:ind w:left="1304" w:hanging="1304"/>
      <w:outlineLvl w:val="6"/>
    </w:pPr>
    <w:rPr>
      <w:rFonts w:ascii="Times New Roman" w:eastAsia="Calibri" w:hAnsi="Times New Roman"/>
      <w:i/>
      <w:szCs w:val="20"/>
      <w:lang w:val="fr-FR" w:eastAsia="sv-SE"/>
    </w:rPr>
  </w:style>
  <w:style w:type="paragraph" w:styleId="Kop8">
    <w:name w:val="heading 8"/>
    <w:basedOn w:val="Standaard"/>
    <w:next w:val="Standaard"/>
    <w:link w:val="Kop8Char"/>
    <w:qFormat/>
    <w:rsid w:val="00915300"/>
    <w:pPr>
      <w:spacing w:before="120" w:line="260" w:lineRule="atLeast"/>
      <w:ind w:left="1304" w:hanging="1304"/>
      <w:outlineLvl w:val="7"/>
    </w:pPr>
    <w:rPr>
      <w:rFonts w:ascii="Times New Roman" w:eastAsia="Calibri" w:hAnsi="Times New Roman"/>
      <w:iCs/>
      <w:szCs w:val="20"/>
      <w:u w:val="single"/>
      <w:lang w:val="fr-FR" w:eastAsia="sv-SE"/>
    </w:rPr>
  </w:style>
  <w:style w:type="paragraph" w:styleId="Kop9">
    <w:name w:val="heading 9"/>
    <w:basedOn w:val="Standaard"/>
    <w:next w:val="Standaard"/>
    <w:link w:val="Kop9Char"/>
    <w:qFormat/>
    <w:rsid w:val="00915300"/>
    <w:pPr>
      <w:spacing w:before="360" w:after="240" w:line="260" w:lineRule="atLeast"/>
      <w:ind w:left="1304" w:hanging="1304"/>
      <w:outlineLvl w:val="8"/>
    </w:pPr>
    <w:rPr>
      <w:rFonts w:ascii="Times New Roman" w:eastAsia="Calibri" w:hAnsi="Times New Roman"/>
      <w:b/>
      <w:bCs/>
      <w:iCs/>
      <w:szCs w:val="18"/>
      <w:lang w:val="fr-FR" w:eastAsia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locked/>
    <w:rsid w:val="00915300"/>
    <w:rPr>
      <w:rFonts w:ascii="Arial" w:eastAsia="Calibri" w:hAnsi="Arial"/>
      <w:b/>
      <w:bCs/>
      <w:sz w:val="32"/>
      <w:szCs w:val="24"/>
      <w:lang w:val="sv-SE" w:eastAsia="sv-SE" w:bidi="ar-SA"/>
    </w:rPr>
  </w:style>
  <w:style w:type="character" w:customStyle="1" w:styleId="Kop2Char">
    <w:name w:val="Kop 2 Char"/>
    <w:aliases w:val="ECHA Heading 2 Char"/>
    <w:link w:val="Kop2"/>
    <w:locked/>
    <w:rsid w:val="00915300"/>
    <w:rPr>
      <w:rFonts w:ascii="Arial" w:eastAsia="Calibri" w:hAnsi="Arial" w:cs="Arial"/>
      <w:b/>
      <w:bCs/>
      <w:iCs/>
      <w:sz w:val="28"/>
      <w:szCs w:val="28"/>
      <w:lang w:val="sv-SE" w:eastAsia="sv-SE" w:bidi="ar-SA"/>
    </w:rPr>
  </w:style>
  <w:style w:type="character" w:customStyle="1" w:styleId="Kop3Char">
    <w:name w:val="Kop 3 Char"/>
    <w:link w:val="Kop3"/>
    <w:locked/>
    <w:rsid w:val="00915300"/>
    <w:rPr>
      <w:rFonts w:ascii="Arial" w:hAnsi="Arial" w:cs="Arial"/>
      <w:b/>
      <w:bCs/>
      <w:sz w:val="26"/>
      <w:szCs w:val="26"/>
      <w:lang w:val="nl-NL" w:eastAsia="nl-NL" w:bidi="ar-SA"/>
    </w:rPr>
  </w:style>
  <w:style w:type="character" w:customStyle="1" w:styleId="Kop4Char">
    <w:name w:val="Kop 4 Char"/>
    <w:link w:val="Kop4"/>
    <w:locked/>
    <w:rsid w:val="00915300"/>
    <w:rPr>
      <w:rFonts w:ascii="Arial" w:eastAsia="Calibri" w:hAnsi="Arial"/>
      <w:b/>
      <w:bCs/>
      <w:szCs w:val="28"/>
      <w:lang w:val="sv-SE" w:eastAsia="sv-SE" w:bidi="ar-SA"/>
    </w:rPr>
  </w:style>
  <w:style w:type="character" w:customStyle="1" w:styleId="Kop5Char">
    <w:name w:val="Kop 5 Char"/>
    <w:link w:val="Kop5"/>
    <w:locked/>
    <w:rsid w:val="00915300"/>
    <w:rPr>
      <w:rFonts w:ascii="Arial" w:eastAsia="Calibri" w:hAnsi="Arial"/>
      <w:b/>
      <w:bCs/>
      <w:i/>
      <w:iCs/>
      <w:szCs w:val="26"/>
      <w:lang w:val="sv-SE" w:eastAsia="sv-SE" w:bidi="ar-SA"/>
    </w:rPr>
  </w:style>
  <w:style w:type="paragraph" w:styleId="Plattetekst">
    <w:name w:val="Body Text"/>
    <w:basedOn w:val="Standaard"/>
    <w:link w:val="PlattetekstChar"/>
    <w:rsid w:val="00915300"/>
    <w:pPr>
      <w:spacing w:line="360" w:lineRule="auto"/>
    </w:pPr>
    <w:rPr>
      <w:rFonts w:ascii="Times New Roman" w:eastAsia="Calibri" w:hAnsi="Times New Roman"/>
      <w:bCs/>
      <w:szCs w:val="48"/>
      <w:lang w:val="sv-SE" w:eastAsia="sv-SE"/>
    </w:rPr>
  </w:style>
  <w:style w:type="character" w:customStyle="1" w:styleId="PlattetekstChar">
    <w:name w:val="Platte tekst Char"/>
    <w:link w:val="Plattetekst"/>
    <w:locked/>
    <w:rsid w:val="00915300"/>
    <w:rPr>
      <w:rFonts w:eastAsia="Calibri"/>
      <w:bCs/>
      <w:sz w:val="22"/>
      <w:szCs w:val="48"/>
      <w:lang w:val="sv-SE" w:eastAsia="sv-SE" w:bidi="ar-SA"/>
    </w:rPr>
  </w:style>
  <w:style w:type="character" w:customStyle="1" w:styleId="Kop6Char">
    <w:name w:val="Kop 6 Char"/>
    <w:link w:val="Kop6"/>
    <w:locked/>
    <w:rsid w:val="00915300"/>
    <w:rPr>
      <w:rFonts w:ascii="Arial" w:eastAsia="Calibri" w:hAnsi="Arial"/>
      <w:iCs/>
      <w:szCs w:val="22"/>
      <w:lang w:val="fr-FR" w:eastAsia="sv-SE" w:bidi="ar-SA"/>
    </w:rPr>
  </w:style>
  <w:style w:type="character" w:customStyle="1" w:styleId="Kop7Char">
    <w:name w:val="Kop 7 Char"/>
    <w:link w:val="Kop7"/>
    <w:locked/>
    <w:rsid w:val="00915300"/>
    <w:rPr>
      <w:rFonts w:eastAsia="Calibri"/>
      <w:i/>
      <w:sz w:val="22"/>
      <w:lang w:val="fr-FR" w:eastAsia="sv-SE" w:bidi="ar-SA"/>
    </w:rPr>
  </w:style>
  <w:style w:type="character" w:customStyle="1" w:styleId="Kop8Char">
    <w:name w:val="Kop 8 Char"/>
    <w:link w:val="Kop8"/>
    <w:locked/>
    <w:rsid w:val="00915300"/>
    <w:rPr>
      <w:rFonts w:eastAsia="Calibri"/>
      <w:iCs/>
      <w:sz w:val="22"/>
      <w:u w:val="single"/>
      <w:lang w:val="fr-FR" w:eastAsia="sv-SE" w:bidi="ar-SA"/>
    </w:rPr>
  </w:style>
  <w:style w:type="character" w:customStyle="1" w:styleId="Kop9Char">
    <w:name w:val="Kop 9 Char"/>
    <w:link w:val="Kop9"/>
    <w:locked/>
    <w:rsid w:val="00915300"/>
    <w:rPr>
      <w:rFonts w:eastAsia="Calibri"/>
      <w:b/>
      <w:bCs/>
      <w:iCs/>
      <w:sz w:val="22"/>
      <w:szCs w:val="18"/>
      <w:lang w:val="fr-FR" w:eastAsia="sv-SE" w:bidi="ar-SA"/>
    </w:rPr>
  </w:style>
  <w:style w:type="paragraph" w:styleId="Inhopg2">
    <w:name w:val="toc 2"/>
    <w:basedOn w:val="Standaard"/>
    <w:next w:val="Standaard"/>
    <w:autoRedefine/>
    <w:uiPriority w:val="39"/>
    <w:qFormat/>
    <w:rsid w:val="00915300"/>
    <w:pPr>
      <w:tabs>
        <w:tab w:val="left" w:pos="567"/>
        <w:tab w:val="right" w:leader="dot" w:pos="8364"/>
      </w:tabs>
      <w:spacing w:before="40" w:line="260" w:lineRule="atLeast"/>
      <w:ind w:left="567" w:right="567" w:hanging="567"/>
    </w:pPr>
    <w:rPr>
      <w:rFonts w:eastAsia="Calibri"/>
      <w:noProof/>
      <w:sz w:val="20"/>
      <w:lang w:val="sv-SE" w:eastAsia="sv-SE"/>
    </w:rPr>
  </w:style>
  <w:style w:type="paragraph" w:styleId="Inhopg1">
    <w:name w:val="toc 1"/>
    <w:basedOn w:val="Standaard"/>
    <w:next w:val="Standaard"/>
    <w:autoRedefine/>
    <w:uiPriority w:val="39"/>
    <w:qFormat/>
    <w:rsid w:val="00915300"/>
    <w:pPr>
      <w:tabs>
        <w:tab w:val="left" w:pos="567"/>
        <w:tab w:val="right" w:leader="dot" w:pos="8364"/>
      </w:tabs>
      <w:spacing w:before="240" w:line="260" w:lineRule="atLeast"/>
      <w:ind w:left="567" w:right="567" w:hanging="567"/>
    </w:pPr>
    <w:rPr>
      <w:rFonts w:eastAsia="Calibri"/>
      <w:b/>
      <w:noProof/>
      <w:sz w:val="26"/>
      <w:lang w:val="sv-SE" w:eastAsia="sv-SE"/>
    </w:rPr>
  </w:style>
  <w:style w:type="paragraph" w:styleId="Inhopg3">
    <w:name w:val="toc 3"/>
    <w:basedOn w:val="Standaard"/>
    <w:next w:val="Standaard"/>
    <w:autoRedefine/>
    <w:uiPriority w:val="39"/>
    <w:qFormat/>
    <w:rsid w:val="00915300"/>
    <w:pPr>
      <w:tabs>
        <w:tab w:val="left" w:pos="1276"/>
        <w:tab w:val="right" w:leader="dot" w:pos="8364"/>
      </w:tabs>
      <w:spacing w:line="260" w:lineRule="atLeast"/>
      <w:ind w:left="1276" w:right="567" w:hanging="709"/>
    </w:pPr>
    <w:rPr>
      <w:rFonts w:eastAsia="Calibri"/>
      <w:noProof/>
      <w:sz w:val="20"/>
      <w:lang w:val="sv-SE" w:eastAsia="sv-SE"/>
    </w:rPr>
  </w:style>
  <w:style w:type="character" w:styleId="Hyperlink">
    <w:name w:val="Hyperlink"/>
    <w:uiPriority w:val="99"/>
    <w:rsid w:val="00915300"/>
    <w:rPr>
      <w:rFonts w:ascii="Arial" w:hAnsi="Arial" w:cs="Times New Roman"/>
      <w:color w:val="0000FF"/>
      <w:u w:val="single"/>
    </w:rPr>
  </w:style>
  <w:style w:type="paragraph" w:customStyle="1" w:styleId="Titel1">
    <w:name w:val="Titel 1"/>
    <w:basedOn w:val="Kop1"/>
    <w:next w:val="Standaard"/>
    <w:rsid w:val="00915300"/>
    <w:pPr>
      <w:ind w:left="0" w:firstLine="0"/>
      <w:outlineLvl w:val="9"/>
    </w:pPr>
  </w:style>
  <w:style w:type="paragraph" w:styleId="Ballontekst">
    <w:name w:val="Balloon Text"/>
    <w:basedOn w:val="Standaard"/>
    <w:link w:val="BallontekstChar"/>
    <w:rsid w:val="00915300"/>
    <w:rPr>
      <w:rFonts w:ascii="Tahoma" w:eastAsia="Calibri" w:hAnsi="Tahoma" w:cs="Tahoma"/>
      <w:sz w:val="16"/>
      <w:szCs w:val="16"/>
      <w:lang w:val="sv-SE" w:eastAsia="sv-SE"/>
    </w:rPr>
  </w:style>
  <w:style w:type="character" w:customStyle="1" w:styleId="BallontekstChar">
    <w:name w:val="Ballontekst Char"/>
    <w:link w:val="Ballontekst"/>
    <w:locked/>
    <w:rsid w:val="00915300"/>
    <w:rPr>
      <w:rFonts w:ascii="Tahoma" w:eastAsia="Calibri" w:hAnsi="Tahoma" w:cs="Tahoma"/>
      <w:sz w:val="16"/>
      <w:szCs w:val="16"/>
      <w:lang w:val="sv-SE" w:eastAsia="sv-SE" w:bidi="ar-SA"/>
    </w:rPr>
  </w:style>
  <w:style w:type="paragraph" w:styleId="Voetnoottekst">
    <w:name w:val="footnote text"/>
    <w:basedOn w:val="Standaard"/>
    <w:link w:val="VoetnoottekstChar"/>
    <w:semiHidden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VoetnoottekstChar">
    <w:name w:val="Voetnoottekst Char"/>
    <w:link w:val="Voetnoottekst"/>
    <w:semiHidden/>
    <w:locked/>
    <w:rsid w:val="00915300"/>
    <w:rPr>
      <w:rFonts w:eastAsia="Calibri"/>
      <w:lang w:val="sv-SE" w:eastAsia="sv-SE" w:bidi="ar-SA"/>
    </w:rPr>
  </w:style>
  <w:style w:type="character" w:styleId="Voetnootmarkering">
    <w:name w:val="footnote reference"/>
    <w:rsid w:val="00915300"/>
    <w:rPr>
      <w:rFonts w:cs="Times New Roman"/>
      <w:vertAlign w:val="superscript"/>
    </w:rPr>
  </w:style>
  <w:style w:type="paragraph" w:styleId="Koptekst">
    <w:name w:val="header"/>
    <w:aliases w:val="header protocols,Header 1"/>
    <w:basedOn w:val="Standaard"/>
    <w:link w:val="KoptekstChar"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KoptekstChar">
    <w:name w:val="Koptekst Char"/>
    <w:aliases w:val="header protocols Char,Header 1 Char"/>
    <w:link w:val="Koptekst"/>
    <w:uiPriority w:val="99"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Voettekst">
    <w:name w:val="footer"/>
    <w:basedOn w:val="Standaard"/>
    <w:link w:val="VoettekstChar"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VoettekstChar">
    <w:name w:val="Voettekst Char"/>
    <w:link w:val="Voettekst"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Tekstopmerking">
    <w:name w:val="annotation text"/>
    <w:basedOn w:val="Standaard"/>
    <w:link w:val="TekstopmerkingChar"/>
    <w:uiPriority w:val="99"/>
    <w:qFormat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TekstopmerkingChar">
    <w:name w:val="Tekst opmerking Char"/>
    <w:link w:val="Tekstopmerking"/>
    <w:uiPriority w:val="99"/>
    <w:locked/>
    <w:rsid w:val="00915300"/>
    <w:rPr>
      <w:rFonts w:eastAsia="Calibri"/>
      <w:lang w:val="sv-SE" w:eastAsia="sv-S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15300"/>
    <w:rPr>
      <w:b/>
      <w:bCs/>
    </w:rPr>
  </w:style>
  <w:style w:type="character" w:customStyle="1" w:styleId="OnderwerpvanopmerkingChar">
    <w:name w:val="Onderwerp van opmerking Char"/>
    <w:link w:val="Onderwerpvanopmerking"/>
    <w:locked/>
    <w:rsid w:val="00915300"/>
    <w:rPr>
      <w:rFonts w:eastAsia="Calibri"/>
      <w:b/>
      <w:bCs/>
      <w:lang w:val="sv-SE" w:eastAsia="sv-SE" w:bidi="ar-SA"/>
    </w:rPr>
  </w:style>
  <w:style w:type="paragraph" w:customStyle="1" w:styleId="Punkt-Liste">
    <w:name w:val="Punkt-Liste"/>
    <w:basedOn w:val="Standaard"/>
    <w:rsid w:val="00915300"/>
    <w:pPr>
      <w:numPr>
        <w:numId w:val="1"/>
      </w:numPr>
      <w:spacing w:before="60" w:after="60" w:line="360" w:lineRule="auto"/>
      <w:ind w:left="2013" w:hanging="284"/>
    </w:pPr>
    <w:rPr>
      <w:rFonts w:ascii="Times New Roman" w:eastAsia="Calibri" w:hAnsi="Times New Roman"/>
      <w:szCs w:val="20"/>
      <w:lang w:val="de-DE" w:eastAsia="en-US"/>
    </w:rPr>
  </w:style>
  <w:style w:type="paragraph" w:customStyle="1" w:styleId="Tablehead">
    <w:name w:val="Tablehead"/>
    <w:basedOn w:val="Standaard"/>
    <w:link w:val="TableheadZchn"/>
    <w:rsid w:val="00915300"/>
    <w:rPr>
      <w:rFonts w:ascii="Times New Roman" w:eastAsia="Calibri" w:hAnsi="Times New Roman"/>
      <w:b/>
      <w:sz w:val="20"/>
      <w:lang w:val="en-US" w:eastAsia="de-DE"/>
    </w:rPr>
  </w:style>
  <w:style w:type="character" w:customStyle="1" w:styleId="TableheadZchn">
    <w:name w:val="Tablehead Zchn"/>
    <w:link w:val="Tablehead"/>
    <w:locked/>
    <w:rsid w:val="00915300"/>
    <w:rPr>
      <w:rFonts w:eastAsia="Calibri"/>
      <w:b/>
      <w:szCs w:val="24"/>
      <w:lang w:val="en-US" w:eastAsia="de-DE" w:bidi="ar-SA"/>
    </w:rPr>
  </w:style>
  <w:style w:type="paragraph" w:customStyle="1" w:styleId="Tablebody">
    <w:name w:val="Tablebody"/>
    <w:basedOn w:val="Standaard"/>
    <w:link w:val="TablebodyZchn"/>
    <w:rsid w:val="00915300"/>
    <w:rPr>
      <w:rFonts w:ascii="Times New Roman" w:eastAsia="Calibri" w:hAnsi="Times New Roman"/>
      <w:sz w:val="20"/>
      <w:lang w:val="en-US" w:eastAsia="de-DE"/>
    </w:rPr>
  </w:style>
  <w:style w:type="paragraph" w:customStyle="1" w:styleId="Tabpclist">
    <w:name w:val="Tab_pc_list"/>
    <w:basedOn w:val="Tablehead"/>
    <w:rsid w:val="00915300"/>
  </w:style>
  <w:style w:type="paragraph" w:customStyle="1" w:styleId="BfRBBStandard">
    <w:name w:val="BfR BB Standard"/>
    <w:link w:val="BfRBBStandardZchn"/>
    <w:rsid w:val="00915300"/>
    <w:pPr>
      <w:autoSpaceDE w:val="0"/>
      <w:autoSpaceDN w:val="0"/>
      <w:jc w:val="both"/>
    </w:pPr>
    <w:rPr>
      <w:rFonts w:ascii="Arial" w:eastAsia="Calibri" w:hAnsi="Arial" w:cs="Arial"/>
      <w:noProof/>
      <w:sz w:val="22"/>
      <w:szCs w:val="22"/>
      <w:lang w:val="en-US" w:eastAsia="de-DE"/>
    </w:rPr>
  </w:style>
  <w:style w:type="character" w:customStyle="1" w:styleId="BfRBBStandardZchn">
    <w:name w:val="BfR BB Standard Zchn"/>
    <w:link w:val="BfRBBStandard"/>
    <w:locked/>
    <w:rsid w:val="00915300"/>
    <w:rPr>
      <w:rFonts w:ascii="Arial" w:eastAsia="Calibri" w:hAnsi="Arial" w:cs="Arial"/>
      <w:noProof/>
      <w:sz w:val="22"/>
      <w:szCs w:val="22"/>
      <w:lang w:val="en-US" w:eastAsia="de-DE" w:bidi="ar-SA"/>
    </w:rPr>
  </w:style>
  <w:style w:type="paragraph" w:customStyle="1" w:styleId="BfRBBberschrift2">
    <w:name w:val="BfR BB Überschrift 2"/>
    <w:next w:val="BfRBBStandard"/>
    <w:rsid w:val="00915300"/>
    <w:pPr>
      <w:tabs>
        <w:tab w:val="num" w:pos="576"/>
        <w:tab w:val="num" w:pos="643"/>
      </w:tabs>
      <w:autoSpaceDE w:val="0"/>
      <w:autoSpaceDN w:val="0"/>
      <w:ind w:left="576" w:hanging="576"/>
      <w:jc w:val="both"/>
      <w:outlineLvl w:val="1"/>
    </w:pPr>
    <w:rPr>
      <w:rFonts w:ascii="Arial" w:eastAsia="Calibri" w:hAnsi="Arial" w:cs="Arial"/>
      <w:noProof/>
      <w:sz w:val="22"/>
      <w:szCs w:val="22"/>
      <w:u w:val="single"/>
      <w:lang w:val="en-US" w:eastAsia="de-DE"/>
    </w:rPr>
  </w:style>
  <w:style w:type="paragraph" w:customStyle="1" w:styleId="BfRBBberschrift3">
    <w:name w:val="BfR BB Überschrift 3"/>
    <w:basedOn w:val="Standaard"/>
    <w:next w:val="BfRBBStandard"/>
    <w:rsid w:val="00915300"/>
    <w:pPr>
      <w:tabs>
        <w:tab w:val="num" w:pos="643"/>
        <w:tab w:val="num" w:pos="720"/>
      </w:tabs>
      <w:autoSpaceDE w:val="0"/>
      <w:autoSpaceDN w:val="0"/>
      <w:ind w:left="720" w:hanging="720"/>
      <w:jc w:val="both"/>
      <w:outlineLvl w:val="2"/>
    </w:pPr>
    <w:rPr>
      <w:rFonts w:eastAsia="Calibri" w:cs="Arial"/>
      <w:i/>
      <w:iCs/>
      <w:szCs w:val="22"/>
      <w:lang w:val="de-DE" w:eastAsia="de-DE"/>
    </w:rPr>
  </w:style>
  <w:style w:type="paragraph" w:customStyle="1" w:styleId="ListParagraph1">
    <w:name w:val="List Paragraph1"/>
    <w:basedOn w:val="Standaard"/>
    <w:rsid w:val="00915300"/>
    <w:pPr>
      <w:spacing w:line="260" w:lineRule="atLeast"/>
      <w:ind w:left="720"/>
      <w:contextualSpacing/>
    </w:pPr>
    <w:rPr>
      <w:rFonts w:ascii="Times New Roman" w:eastAsia="Calibri" w:hAnsi="Times New Roman"/>
      <w:lang w:val="sv-SE" w:eastAsia="sv-SE"/>
    </w:rPr>
  </w:style>
  <w:style w:type="paragraph" w:customStyle="1" w:styleId="Revision1">
    <w:name w:val="Revision1"/>
    <w:hidden/>
    <w:semiHidden/>
    <w:rsid w:val="00915300"/>
    <w:rPr>
      <w:rFonts w:eastAsia="Calibri"/>
      <w:sz w:val="22"/>
      <w:szCs w:val="24"/>
      <w:lang w:val="sv-SE" w:eastAsia="sv-SE"/>
    </w:rPr>
  </w:style>
  <w:style w:type="paragraph" w:customStyle="1" w:styleId="BfRBBTabelle">
    <w:name w:val="BfR BB Tabelle"/>
    <w:rsid w:val="00915300"/>
    <w:pPr>
      <w:autoSpaceDE w:val="0"/>
      <w:autoSpaceDN w:val="0"/>
      <w:spacing w:before="60" w:after="60"/>
      <w:ind w:left="57" w:right="57"/>
    </w:pPr>
    <w:rPr>
      <w:rFonts w:ascii="Arial" w:eastAsia="Calibri" w:hAnsi="Arial" w:cs="Arial"/>
      <w:noProof/>
      <w:lang w:val="en-US" w:eastAsia="de-DE"/>
    </w:rPr>
  </w:style>
  <w:style w:type="paragraph" w:customStyle="1" w:styleId="BfRBBTitel">
    <w:name w:val="BfR BB Titel"/>
    <w:rsid w:val="00915300"/>
    <w:pPr>
      <w:autoSpaceDE w:val="0"/>
      <w:autoSpaceDN w:val="0"/>
      <w:jc w:val="center"/>
      <w:outlineLvl w:val="0"/>
    </w:pPr>
    <w:rPr>
      <w:rFonts w:ascii="Arial" w:eastAsia="Calibri" w:hAnsi="Arial" w:cs="Arial"/>
      <w:b/>
      <w:bCs/>
      <w:noProof/>
      <w:sz w:val="24"/>
      <w:szCs w:val="24"/>
      <w:lang w:val="en-US" w:eastAsia="de-DE"/>
    </w:rPr>
  </w:style>
  <w:style w:type="paragraph" w:customStyle="1" w:styleId="BfRBBTabelleklein">
    <w:name w:val="BfR BB Tabelle klein"/>
    <w:rsid w:val="00915300"/>
    <w:pPr>
      <w:autoSpaceDE w:val="0"/>
      <w:autoSpaceDN w:val="0"/>
      <w:spacing w:before="40" w:after="40"/>
      <w:ind w:left="57" w:right="57"/>
    </w:pPr>
    <w:rPr>
      <w:rFonts w:ascii="Arial" w:eastAsia="Calibri" w:hAnsi="Arial" w:cs="Arial"/>
      <w:noProof/>
      <w:sz w:val="16"/>
      <w:szCs w:val="16"/>
      <w:lang w:val="en-US" w:eastAsia="de-DE"/>
    </w:rPr>
  </w:style>
  <w:style w:type="paragraph" w:customStyle="1" w:styleId="LoEheadingboldChar">
    <w:name w:val="_LoE_heading_bold Char"/>
    <w:rsid w:val="00915300"/>
    <w:pPr>
      <w:keepNext/>
      <w:numPr>
        <w:ilvl w:val="12"/>
      </w:numPr>
      <w:autoSpaceDE w:val="0"/>
      <w:autoSpaceDN w:val="0"/>
      <w:spacing w:before="60" w:after="120" w:line="240" w:lineRule="atLeast"/>
    </w:pPr>
    <w:rPr>
      <w:rFonts w:ascii="Arial" w:eastAsia="Calibri" w:hAnsi="Arial" w:cs="Arial"/>
      <w:b/>
      <w:bCs/>
      <w:sz w:val="22"/>
      <w:szCs w:val="22"/>
      <w:lang w:val="en-GB" w:eastAsia="de-DE"/>
    </w:rPr>
  </w:style>
  <w:style w:type="paragraph" w:customStyle="1" w:styleId="LoEtextChar">
    <w:name w:val="_LoE_text Char"/>
    <w:rsid w:val="00915300"/>
    <w:pPr>
      <w:numPr>
        <w:ilvl w:val="12"/>
      </w:numPr>
      <w:autoSpaceDE w:val="0"/>
      <w:autoSpaceDN w:val="0"/>
      <w:spacing w:line="240" w:lineRule="atLeast"/>
    </w:pPr>
    <w:rPr>
      <w:rFonts w:ascii="Arial" w:eastAsia="Calibri" w:hAnsi="Arial" w:cs="Arial"/>
      <w:lang w:val="en-GB" w:eastAsia="de-DE"/>
    </w:rPr>
  </w:style>
  <w:style w:type="paragraph" w:customStyle="1" w:styleId="BfRBBberschrift1">
    <w:name w:val="BfR BB Überschrift 1"/>
    <w:next w:val="BfRBBStandard"/>
    <w:rsid w:val="00915300"/>
    <w:pPr>
      <w:tabs>
        <w:tab w:val="num" w:pos="432"/>
      </w:tabs>
      <w:autoSpaceDE w:val="0"/>
      <w:autoSpaceDN w:val="0"/>
      <w:ind w:left="432" w:hanging="432"/>
      <w:jc w:val="both"/>
      <w:outlineLvl w:val="0"/>
    </w:pPr>
    <w:rPr>
      <w:rFonts w:ascii="Arial" w:eastAsia="Calibri" w:hAnsi="Arial" w:cs="Arial"/>
      <w:b/>
      <w:bCs/>
      <w:noProof/>
      <w:sz w:val="22"/>
      <w:szCs w:val="22"/>
      <w:lang w:val="en-US" w:eastAsia="de-DE"/>
    </w:rPr>
  </w:style>
  <w:style w:type="paragraph" w:customStyle="1" w:styleId="BfRBBBeschriftung">
    <w:name w:val="BfR BB Beschriftung"/>
    <w:next w:val="BfRBBStandard"/>
    <w:rsid w:val="00915300"/>
    <w:pPr>
      <w:autoSpaceDE w:val="0"/>
      <w:autoSpaceDN w:val="0"/>
      <w:jc w:val="both"/>
    </w:pPr>
    <w:rPr>
      <w:rFonts w:ascii="Arial" w:eastAsia="Calibri" w:hAnsi="Arial" w:cs="Arial"/>
      <w:b/>
      <w:bCs/>
      <w:noProof/>
      <w:lang w:val="en-US" w:eastAsia="de-DE"/>
    </w:rPr>
  </w:style>
  <w:style w:type="paragraph" w:styleId="Inhopg4">
    <w:name w:val="toc 4"/>
    <w:basedOn w:val="Standaard"/>
    <w:next w:val="Standaard"/>
    <w:autoRedefine/>
    <w:uiPriority w:val="39"/>
    <w:rsid w:val="00915300"/>
    <w:pPr>
      <w:spacing w:after="100" w:line="276" w:lineRule="auto"/>
      <w:ind w:left="660"/>
    </w:pPr>
    <w:rPr>
      <w:rFonts w:ascii="Calibri" w:eastAsia="Calibri" w:hAnsi="Calibri"/>
      <w:szCs w:val="22"/>
      <w:lang w:val="sv-SE" w:eastAsia="sv-SE"/>
    </w:rPr>
  </w:style>
  <w:style w:type="paragraph" w:styleId="Inhopg5">
    <w:name w:val="toc 5"/>
    <w:basedOn w:val="Standaard"/>
    <w:next w:val="Standaard"/>
    <w:autoRedefine/>
    <w:uiPriority w:val="39"/>
    <w:rsid w:val="00915300"/>
    <w:pPr>
      <w:spacing w:after="100" w:line="276" w:lineRule="auto"/>
      <w:ind w:left="880"/>
    </w:pPr>
    <w:rPr>
      <w:rFonts w:ascii="Calibri" w:eastAsia="Calibri" w:hAnsi="Calibri"/>
      <w:szCs w:val="22"/>
      <w:lang w:val="sv-SE" w:eastAsia="sv-SE"/>
    </w:rPr>
  </w:style>
  <w:style w:type="paragraph" w:styleId="Inhopg6">
    <w:name w:val="toc 6"/>
    <w:basedOn w:val="Standaard"/>
    <w:next w:val="Standaard"/>
    <w:autoRedefine/>
    <w:uiPriority w:val="39"/>
    <w:rsid w:val="00915300"/>
    <w:pPr>
      <w:spacing w:after="100" w:line="276" w:lineRule="auto"/>
      <w:ind w:left="1100"/>
    </w:pPr>
    <w:rPr>
      <w:rFonts w:ascii="Calibri" w:eastAsia="Calibri" w:hAnsi="Calibri"/>
      <w:szCs w:val="22"/>
      <w:lang w:val="sv-SE" w:eastAsia="sv-SE"/>
    </w:rPr>
  </w:style>
  <w:style w:type="paragraph" w:styleId="Inhopg7">
    <w:name w:val="toc 7"/>
    <w:basedOn w:val="Standaard"/>
    <w:next w:val="Standaard"/>
    <w:autoRedefine/>
    <w:uiPriority w:val="39"/>
    <w:rsid w:val="00915300"/>
    <w:pPr>
      <w:spacing w:after="100" w:line="276" w:lineRule="auto"/>
      <w:ind w:left="1320"/>
    </w:pPr>
    <w:rPr>
      <w:rFonts w:ascii="Calibri" w:eastAsia="Calibri" w:hAnsi="Calibri"/>
      <w:szCs w:val="22"/>
      <w:lang w:val="sv-SE" w:eastAsia="sv-SE"/>
    </w:rPr>
  </w:style>
  <w:style w:type="paragraph" w:styleId="Inhopg8">
    <w:name w:val="toc 8"/>
    <w:basedOn w:val="Standaard"/>
    <w:next w:val="Standaard"/>
    <w:autoRedefine/>
    <w:uiPriority w:val="39"/>
    <w:rsid w:val="00915300"/>
    <w:pPr>
      <w:spacing w:after="100" w:line="276" w:lineRule="auto"/>
      <w:ind w:left="1540"/>
    </w:pPr>
    <w:rPr>
      <w:rFonts w:ascii="Calibri" w:eastAsia="Calibri" w:hAnsi="Calibri"/>
      <w:szCs w:val="22"/>
      <w:lang w:val="sv-SE" w:eastAsia="sv-SE"/>
    </w:rPr>
  </w:style>
  <w:style w:type="paragraph" w:styleId="Inhopg9">
    <w:name w:val="toc 9"/>
    <w:basedOn w:val="Standaard"/>
    <w:next w:val="Standaard"/>
    <w:autoRedefine/>
    <w:uiPriority w:val="39"/>
    <w:rsid w:val="00915300"/>
    <w:pPr>
      <w:spacing w:after="100" w:line="276" w:lineRule="auto"/>
      <w:ind w:left="1760"/>
    </w:pPr>
    <w:rPr>
      <w:rFonts w:ascii="Calibri" w:eastAsia="Calibri" w:hAnsi="Calibri"/>
      <w:szCs w:val="22"/>
      <w:lang w:val="sv-SE" w:eastAsia="sv-SE"/>
    </w:rPr>
  </w:style>
  <w:style w:type="paragraph" w:customStyle="1" w:styleId="Point1">
    <w:name w:val="Point 1"/>
    <w:basedOn w:val="Standaard"/>
    <w:rsid w:val="00915300"/>
    <w:pPr>
      <w:spacing w:before="120" w:after="120"/>
      <w:ind w:left="1417" w:hanging="567"/>
      <w:jc w:val="both"/>
    </w:pPr>
    <w:rPr>
      <w:rFonts w:ascii="Times New Roman" w:hAnsi="Times New Roman"/>
      <w:sz w:val="24"/>
      <w:lang w:val="en-GB" w:eastAsia="de-DE"/>
    </w:rPr>
  </w:style>
  <w:style w:type="paragraph" w:styleId="Plattetekstinspringen2">
    <w:name w:val="Body Text Indent 2"/>
    <w:basedOn w:val="Standaard"/>
    <w:link w:val="Plattetekstinspringen2Char"/>
    <w:rsid w:val="00915300"/>
    <w:pPr>
      <w:spacing w:after="120" w:line="480" w:lineRule="auto"/>
      <w:ind w:left="283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styleId="Normaalweb">
    <w:name w:val="Normal (Web)"/>
    <w:basedOn w:val="Standaard"/>
    <w:uiPriority w:val="99"/>
    <w:rsid w:val="00915300"/>
    <w:pPr>
      <w:spacing w:before="100" w:beforeAutospacing="1" w:after="119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customStyle="1" w:styleId="CharChar2">
    <w:name w:val="Char Char2"/>
    <w:basedOn w:val="Standaard"/>
    <w:rsid w:val="004316A2"/>
    <w:rPr>
      <w:rFonts w:ascii="Times New Roman" w:hAnsi="Times New Roman"/>
      <w:sz w:val="24"/>
      <w:lang w:val="pl-PL" w:eastAsia="pl-PL"/>
    </w:rPr>
  </w:style>
  <w:style w:type="character" w:customStyle="1" w:styleId="center">
    <w:name w:val="center"/>
    <w:basedOn w:val="Standaardalinea-lettertype"/>
    <w:rsid w:val="004316A2"/>
  </w:style>
  <w:style w:type="character" w:styleId="Verwijzingopmerking">
    <w:name w:val="annotation reference"/>
    <w:uiPriority w:val="99"/>
    <w:qFormat/>
    <w:rsid w:val="00805E38"/>
    <w:rPr>
      <w:sz w:val="16"/>
      <w:szCs w:val="16"/>
    </w:rPr>
  </w:style>
  <w:style w:type="paragraph" w:customStyle="1" w:styleId="Default">
    <w:name w:val="Default"/>
    <w:rsid w:val="00934F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evolgdeHyperlink">
    <w:name w:val="FollowedHyperlink"/>
    <w:rsid w:val="005333B9"/>
    <w:rPr>
      <w:color w:val="800080"/>
      <w:u w:val="single"/>
    </w:rPr>
  </w:style>
  <w:style w:type="paragraph" w:styleId="Revisie">
    <w:name w:val="Revision"/>
    <w:hidden/>
    <w:semiHidden/>
    <w:rsid w:val="00256ED0"/>
    <w:rPr>
      <w:rFonts w:ascii="Arial" w:hAnsi="Arial"/>
      <w:sz w:val="22"/>
      <w:szCs w:val="24"/>
    </w:rPr>
  </w:style>
  <w:style w:type="table" w:styleId="Tabelraster">
    <w:name w:val="Table Grid"/>
    <w:basedOn w:val="Standaardtabel"/>
    <w:rsid w:val="0007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link w:val="BijschriftChar"/>
    <w:uiPriority w:val="35"/>
    <w:qFormat/>
    <w:rsid w:val="00C51D50"/>
    <w:pPr>
      <w:tabs>
        <w:tab w:val="left" w:pos="1418"/>
      </w:tabs>
      <w:spacing w:after="255"/>
      <w:ind w:left="1418" w:hanging="1418"/>
    </w:pPr>
    <w:rPr>
      <w:rFonts w:ascii="Times New Roman" w:hAnsi="Times New Roman"/>
      <w:szCs w:val="20"/>
      <w:lang w:val="de-DE" w:eastAsia="de-DE"/>
    </w:rPr>
  </w:style>
  <w:style w:type="character" w:customStyle="1" w:styleId="BijschriftChar">
    <w:name w:val="Bijschrift Char"/>
    <w:link w:val="Bijschrift"/>
    <w:rsid w:val="00C51D50"/>
    <w:rPr>
      <w:sz w:val="22"/>
      <w:lang w:val="de-DE" w:eastAsia="de-DE"/>
    </w:rPr>
  </w:style>
  <w:style w:type="character" w:styleId="Zwaar">
    <w:name w:val="Strong"/>
    <w:qFormat/>
    <w:rsid w:val="002D61AA"/>
    <w:rPr>
      <w:b/>
      <w:bCs/>
    </w:rPr>
  </w:style>
  <w:style w:type="paragraph" w:customStyle="1" w:styleId="AnderhalveWitRegelVoor">
    <w:name w:val="AnderhalveWitRegelVoor"/>
    <w:basedOn w:val="Standaard"/>
    <w:rsid w:val="00132C7E"/>
    <w:pPr>
      <w:overflowPunct w:val="0"/>
      <w:autoSpaceDE w:val="0"/>
      <w:autoSpaceDN w:val="0"/>
      <w:adjustRightInd w:val="0"/>
      <w:spacing w:before="360"/>
      <w:textAlignment w:val="baseline"/>
    </w:pPr>
    <w:rPr>
      <w:szCs w:val="20"/>
      <w:lang w:val="nl"/>
    </w:rPr>
  </w:style>
  <w:style w:type="paragraph" w:styleId="Lijstalinea">
    <w:name w:val="List Paragraph"/>
    <w:basedOn w:val="Standaard"/>
    <w:uiPriority w:val="34"/>
    <w:qFormat/>
    <w:rsid w:val="004A5F70"/>
    <w:pPr>
      <w:suppressAutoHyphens/>
      <w:ind w:left="720"/>
    </w:pPr>
    <w:rPr>
      <w:rFonts w:ascii="Verdana" w:hAnsi="Verdana" w:cs="Verdana"/>
      <w:sz w:val="20"/>
      <w:szCs w:val="20"/>
      <w:lang w:val="en-GB" w:eastAsia="zh-CN"/>
    </w:rPr>
  </w:style>
  <w:style w:type="paragraph" w:customStyle="1" w:styleId="Absatz">
    <w:name w:val="Absatz"/>
    <w:basedOn w:val="Standaard"/>
    <w:qFormat/>
    <w:rsid w:val="00EA1982"/>
    <w:pPr>
      <w:ind w:left="1729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Paginalinks">
    <w:name w:val="Pagina links"/>
    <w:rsid w:val="00EA1982"/>
    <w:pPr>
      <w:framePr w:w="459" w:h="284" w:hRule="exact" w:wrap="around" w:vAnchor="page" w:hAnchor="page" w:x="1248" w:y="15735"/>
    </w:pPr>
    <w:rPr>
      <w:sz w:val="22"/>
      <w:lang w:val="de-DE" w:eastAsia="de-DE"/>
    </w:rPr>
  </w:style>
  <w:style w:type="paragraph" w:customStyle="1" w:styleId="MarginalenebenLinie">
    <w:name w:val="Marginale neben Linie"/>
    <w:basedOn w:val="Marginale"/>
    <w:rsid w:val="00EA1982"/>
    <w:pPr>
      <w:spacing w:before="60"/>
    </w:pPr>
  </w:style>
  <w:style w:type="paragraph" w:customStyle="1" w:styleId="Marginale">
    <w:name w:val="Marginale"/>
    <w:basedOn w:val="Standaard"/>
    <w:rsid w:val="00EA1982"/>
    <w:pPr>
      <w:spacing w:line="255" w:lineRule="exact"/>
    </w:pPr>
    <w:rPr>
      <w:rFonts w:ascii="Times New Roman" w:hAnsi="Times New Roman"/>
      <w:b/>
      <w:sz w:val="20"/>
      <w:szCs w:val="20"/>
      <w:lang w:val="en-GB" w:eastAsia="de-DE"/>
    </w:rPr>
  </w:style>
  <w:style w:type="paragraph" w:customStyle="1" w:styleId="Strich-Liste">
    <w:name w:val="Strich-Liste"/>
    <w:basedOn w:val="Standaard"/>
    <w:rsid w:val="00EA1982"/>
    <w:pPr>
      <w:spacing w:line="255" w:lineRule="exact"/>
      <w:ind w:left="2013" w:hanging="284"/>
    </w:pPr>
    <w:rPr>
      <w:rFonts w:ascii="Verdana" w:hAnsi="Verdana"/>
      <w:sz w:val="20"/>
      <w:szCs w:val="20"/>
      <w:lang w:val="en-GB" w:eastAsia="de-DE"/>
    </w:rPr>
  </w:style>
  <w:style w:type="paragraph" w:customStyle="1" w:styleId="Strich-ListeEbene2">
    <w:name w:val="Strich-Liste (Ebene 2)"/>
    <w:basedOn w:val="Strich-Liste"/>
    <w:rsid w:val="00EA1982"/>
    <w:pPr>
      <w:tabs>
        <w:tab w:val="left" w:pos="284"/>
        <w:tab w:val="left" w:pos="2013"/>
        <w:tab w:val="left" w:pos="3742"/>
        <w:tab w:val="left" w:pos="5472"/>
      </w:tabs>
      <w:ind w:left="2297"/>
    </w:pPr>
  </w:style>
  <w:style w:type="paragraph" w:customStyle="1" w:styleId="Text-Liste">
    <w:name w:val="Text-Liste"/>
    <w:basedOn w:val="Standaard"/>
    <w:rsid w:val="00EA1982"/>
    <w:pPr>
      <w:spacing w:line="255" w:lineRule="exact"/>
      <w:ind w:left="3458" w:hanging="1729"/>
    </w:pPr>
    <w:rPr>
      <w:rFonts w:ascii="Verdana" w:hAnsi="Verdana"/>
      <w:sz w:val="20"/>
      <w:szCs w:val="20"/>
      <w:lang w:val="en-GB" w:eastAsia="de-DE"/>
    </w:rPr>
  </w:style>
  <w:style w:type="paragraph" w:customStyle="1" w:styleId="berschriftimText">
    <w:name w:val="Überschrift im Text"/>
    <w:basedOn w:val="Standaard"/>
    <w:next w:val="Absatz"/>
    <w:rsid w:val="00EA1982"/>
    <w:pPr>
      <w:spacing w:after="255" w:line="255" w:lineRule="exact"/>
      <w:ind w:left="1729"/>
    </w:pPr>
    <w:rPr>
      <w:rFonts w:ascii="Verdana" w:hAnsi="Verdana"/>
      <w:b/>
      <w:sz w:val="20"/>
      <w:szCs w:val="20"/>
      <w:u w:val="single"/>
      <w:lang w:val="en-GB" w:eastAsia="de-DE"/>
    </w:rPr>
  </w:style>
  <w:style w:type="paragraph" w:customStyle="1" w:styleId="Einrckung">
    <w:name w:val="Einrückung"/>
    <w:basedOn w:val="Standaard"/>
    <w:rsid w:val="00EA1982"/>
    <w:pPr>
      <w:tabs>
        <w:tab w:val="left" w:pos="567"/>
        <w:tab w:val="left" w:pos="2296"/>
        <w:tab w:val="left" w:pos="4026"/>
        <w:tab w:val="left" w:pos="5755"/>
      </w:tabs>
      <w:spacing w:line="255" w:lineRule="exact"/>
      <w:ind w:left="2296"/>
    </w:pPr>
    <w:rPr>
      <w:rFonts w:ascii="Times New Roman" w:hAnsi="Times New Roman"/>
      <w:sz w:val="20"/>
      <w:szCs w:val="20"/>
      <w:lang w:val="en-GB" w:eastAsia="de-DE"/>
    </w:rPr>
  </w:style>
  <w:style w:type="paragraph" w:styleId="Index1">
    <w:name w:val="index 1"/>
    <w:basedOn w:val="Standaard"/>
    <w:next w:val="Standaard"/>
    <w:rsid w:val="00EA1982"/>
    <w:pPr>
      <w:spacing w:line="198" w:lineRule="exact"/>
      <w:ind w:left="221" w:hanging="221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berschriftAS">
    <w:name w:val="Überschrift AS"/>
    <w:basedOn w:val="Standaard"/>
    <w:next w:val="Standaard"/>
    <w:rsid w:val="00EA1982"/>
    <w:pPr>
      <w:keepNext/>
      <w:spacing w:after="1020" w:line="383" w:lineRule="exact"/>
    </w:pPr>
    <w:rPr>
      <w:rFonts w:ascii="Verdana" w:hAnsi="Verdana"/>
      <w:sz w:val="30"/>
      <w:szCs w:val="20"/>
      <w:lang w:val="en-GB" w:eastAsia="de-DE"/>
    </w:rPr>
  </w:style>
  <w:style w:type="paragraph" w:customStyle="1" w:styleId="Abkrzungen">
    <w:name w:val="Abkürzungen"/>
    <w:basedOn w:val="Standaard"/>
    <w:rsid w:val="00EA1982"/>
    <w:pPr>
      <w:spacing w:line="255" w:lineRule="exact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HalbeLeerzeile">
    <w:name w:val="Halbe Leerzeile"/>
    <w:basedOn w:val="Standaard"/>
    <w:rsid w:val="00EA1982"/>
    <w:pPr>
      <w:spacing w:line="128" w:lineRule="exact"/>
      <w:ind w:left="1729"/>
    </w:pPr>
    <w:rPr>
      <w:rFonts w:ascii="Times New Roman" w:hAnsi="Times New Roman"/>
      <w:sz w:val="16"/>
      <w:szCs w:val="20"/>
      <w:lang w:val="en-GB" w:eastAsia="de-DE"/>
    </w:rPr>
  </w:style>
  <w:style w:type="paragraph" w:styleId="Index2">
    <w:name w:val="index 2"/>
    <w:basedOn w:val="Index1"/>
    <w:next w:val="Standaard"/>
    <w:rsid w:val="00EA1982"/>
    <w:pPr>
      <w:ind w:left="442"/>
    </w:pPr>
  </w:style>
  <w:style w:type="paragraph" w:styleId="Indexkop">
    <w:name w:val="index heading"/>
    <w:basedOn w:val="Standaard"/>
    <w:next w:val="Index1"/>
    <w:rsid w:val="00EA1982"/>
    <w:pPr>
      <w:spacing w:line="198" w:lineRule="exact"/>
    </w:pPr>
    <w:rPr>
      <w:rFonts w:ascii="Times New Roman" w:hAnsi="Times New Roman"/>
      <w:b/>
      <w:sz w:val="20"/>
      <w:szCs w:val="20"/>
      <w:lang w:val="en-GB" w:eastAsia="de-DE"/>
    </w:rPr>
  </w:style>
  <w:style w:type="paragraph" w:customStyle="1" w:styleId="Gliederungslinie">
    <w:name w:val="Gliederungslinie"/>
    <w:basedOn w:val="Standaard"/>
    <w:next w:val="Absatz"/>
    <w:rsid w:val="00EA1982"/>
    <w:pPr>
      <w:pBdr>
        <w:top w:val="single" w:sz="6" w:space="3" w:color="auto"/>
      </w:pBdr>
      <w:spacing w:line="255" w:lineRule="exact"/>
      <w:ind w:left="1729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ToterKolumnentitellinks">
    <w:name w:val="Toter Kolumnentitellinks"/>
    <w:rsid w:val="00EA1982"/>
    <w:pPr>
      <w:framePr w:w="2268" w:h="284" w:hRule="exact" w:wrap="around" w:vAnchor="page" w:hAnchor="page" w:x="1736" w:y="15735"/>
      <w:spacing w:line="142" w:lineRule="exact"/>
    </w:pPr>
    <w:rPr>
      <w:sz w:val="16"/>
      <w:lang w:val="de-DE" w:eastAsia="de-DE"/>
    </w:rPr>
  </w:style>
  <w:style w:type="paragraph" w:customStyle="1" w:styleId="Dokumentnamelinks">
    <w:name w:val="Dokumentname links"/>
    <w:rsid w:val="00EA1982"/>
    <w:pPr>
      <w:framePr w:w="2313" w:wrap="around" w:vAnchor="page" w:hAnchor="page" w:x="8166" w:y="15735"/>
    </w:pPr>
    <w:rPr>
      <w:sz w:val="16"/>
      <w:lang w:val="de-DE" w:eastAsia="de-DE"/>
    </w:rPr>
  </w:style>
  <w:style w:type="paragraph" w:customStyle="1" w:styleId="Dokumentnamerechts">
    <w:name w:val="Dokumentname rechts"/>
    <w:rsid w:val="00EA1982"/>
    <w:pPr>
      <w:framePr w:w="2313" w:wrap="around" w:vAnchor="page" w:hAnchor="page" w:x="1447" w:y="15735"/>
    </w:pPr>
    <w:rPr>
      <w:sz w:val="16"/>
      <w:lang w:val="de-DE" w:eastAsia="de-DE"/>
    </w:rPr>
  </w:style>
  <w:style w:type="paragraph" w:customStyle="1" w:styleId="ToterKolumnentitelrechts">
    <w:name w:val="Toter Kolumnentitelrechts"/>
    <w:rsid w:val="00EA1982"/>
    <w:pPr>
      <w:framePr w:w="2268" w:h="284" w:hRule="exact" w:wrap="around" w:vAnchor="page" w:hAnchor="page" w:x="7843" w:y="15735"/>
      <w:spacing w:line="142" w:lineRule="exact"/>
      <w:jc w:val="right"/>
    </w:pPr>
    <w:rPr>
      <w:sz w:val="16"/>
      <w:lang w:val="de-DE" w:eastAsia="de-DE"/>
    </w:rPr>
  </w:style>
  <w:style w:type="paragraph" w:customStyle="1" w:styleId="Paginarechts">
    <w:name w:val="Pagina rechts"/>
    <w:rsid w:val="00EA1982"/>
    <w:pPr>
      <w:framePr w:w="459" w:h="284" w:hRule="exact" w:wrap="around" w:vAnchor="page" w:hAnchor="page" w:x="10218" w:y="15735"/>
      <w:jc w:val="right"/>
    </w:pPr>
    <w:rPr>
      <w:sz w:val="22"/>
      <w:lang w:val="de-DE" w:eastAsia="de-DE"/>
    </w:rPr>
  </w:style>
  <w:style w:type="paragraph" w:styleId="Lijst">
    <w:name w:val="List"/>
    <w:basedOn w:val="Standaard"/>
    <w:rsid w:val="00EA1982"/>
    <w:pPr>
      <w:spacing w:after="255" w:line="255" w:lineRule="exact"/>
      <w:ind w:left="2013" w:hanging="284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berschriftInhalt">
    <w:name w:val="Überschrift Inhalt"/>
    <w:basedOn w:val="Standaard"/>
    <w:next w:val="Standaard"/>
    <w:rsid w:val="00EA1982"/>
    <w:pPr>
      <w:keepNext/>
      <w:spacing w:after="1020" w:line="383" w:lineRule="exact"/>
    </w:pPr>
    <w:rPr>
      <w:rFonts w:ascii="Verdana" w:hAnsi="Verdana"/>
      <w:sz w:val="30"/>
      <w:szCs w:val="20"/>
      <w:lang w:val="en-GB" w:eastAsia="de-DE"/>
    </w:rPr>
  </w:style>
  <w:style w:type="paragraph" w:styleId="Eindnoottekst">
    <w:name w:val="endnote text"/>
    <w:basedOn w:val="Standaard"/>
    <w:link w:val="EindnoottekstChar"/>
    <w:rsid w:val="00EA1982"/>
    <w:pPr>
      <w:spacing w:line="198" w:lineRule="exact"/>
      <w:ind w:left="284" w:hanging="284"/>
    </w:pPr>
    <w:rPr>
      <w:rFonts w:ascii="Times New Roman" w:hAnsi="Times New Roman"/>
      <w:position w:val="4"/>
      <w:sz w:val="20"/>
      <w:szCs w:val="20"/>
      <w:lang w:val="en-GB" w:eastAsia="de-DE"/>
    </w:rPr>
  </w:style>
  <w:style w:type="character" w:customStyle="1" w:styleId="EindnoottekstChar">
    <w:name w:val="Eindnoottekst Char"/>
    <w:link w:val="Eindnoottekst"/>
    <w:rsid w:val="00EA1982"/>
    <w:rPr>
      <w:position w:val="4"/>
      <w:lang w:val="en-GB" w:eastAsia="de-DE"/>
    </w:rPr>
  </w:style>
  <w:style w:type="character" w:styleId="Eindnootmarkering">
    <w:name w:val="endnote reference"/>
    <w:rsid w:val="00EA1982"/>
    <w:rPr>
      <w:position w:val="8"/>
      <w:sz w:val="16"/>
    </w:rPr>
  </w:style>
  <w:style w:type="paragraph" w:customStyle="1" w:styleId="AbsatzohneAbstandnach">
    <w:name w:val="Absatz ohne Abstand nach"/>
    <w:basedOn w:val="Absatz"/>
    <w:rsid w:val="00EA1982"/>
  </w:style>
  <w:style w:type="paragraph" w:customStyle="1" w:styleId="Bildunterschrift">
    <w:name w:val="Bildunterschrift"/>
    <w:basedOn w:val="Standaard"/>
    <w:rsid w:val="00EA1982"/>
    <w:pPr>
      <w:spacing w:line="198" w:lineRule="exact"/>
    </w:pPr>
    <w:rPr>
      <w:rFonts w:ascii="Times New Roman" w:hAnsi="Times New Roman"/>
      <w:sz w:val="20"/>
      <w:szCs w:val="20"/>
      <w:lang w:val="en-GB" w:eastAsia="de-DE"/>
    </w:rPr>
  </w:style>
  <w:style w:type="paragraph" w:styleId="Lijstmetafbeeldingen">
    <w:name w:val="table of figures"/>
    <w:basedOn w:val="Standaard"/>
    <w:next w:val="Standaard"/>
    <w:rsid w:val="00EA1982"/>
    <w:pPr>
      <w:tabs>
        <w:tab w:val="right" w:pos="9214"/>
      </w:tabs>
      <w:spacing w:line="255" w:lineRule="exact"/>
      <w:ind w:left="1729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Tabellenformat">
    <w:name w:val="Tabellenformat"/>
    <w:basedOn w:val="Standaard"/>
    <w:rsid w:val="00EA1982"/>
    <w:pPr>
      <w:spacing w:before="100" w:after="100"/>
    </w:pPr>
    <w:rPr>
      <w:rFonts w:ascii="Verdana" w:hAnsi="Verdana"/>
      <w:sz w:val="20"/>
      <w:szCs w:val="20"/>
      <w:lang w:val="en-GB" w:eastAsia="de-DE"/>
    </w:rPr>
  </w:style>
  <w:style w:type="character" w:styleId="Regelnummer">
    <w:name w:val="line number"/>
    <w:basedOn w:val="Standaardalinea-lettertype"/>
    <w:rsid w:val="00EA1982"/>
  </w:style>
  <w:style w:type="paragraph" w:styleId="Documentstructuur">
    <w:name w:val="Document Map"/>
    <w:basedOn w:val="Standaard"/>
    <w:link w:val="DocumentstructuurChar"/>
    <w:rsid w:val="00EA1982"/>
    <w:pPr>
      <w:shd w:val="clear" w:color="auto" w:fill="000080"/>
    </w:pPr>
    <w:rPr>
      <w:rFonts w:ascii="Tahoma" w:hAnsi="Tahoma"/>
      <w:sz w:val="20"/>
      <w:szCs w:val="20"/>
      <w:lang w:val="en-GB" w:eastAsia="de-DE"/>
    </w:rPr>
  </w:style>
  <w:style w:type="character" w:customStyle="1" w:styleId="DocumentstructuurChar">
    <w:name w:val="Documentstructuur Char"/>
    <w:link w:val="Documentstructuur"/>
    <w:rsid w:val="00EA1982"/>
    <w:rPr>
      <w:rFonts w:ascii="Tahoma" w:hAnsi="Tahoma"/>
      <w:shd w:val="clear" w:color="auto" w:fill="000080"/>
      <w:lang w:val="en-GB" w:eastAsia="de-DE"/>
    </w:rPr>
  </w:style>
  <w:style w:type="character" w:styleId="Paginanummer">
    <w:name w:val="page number"/>
    <w:basedOn w:val="Standaardalinea-lettertype"/>
    <w:rsid w:val="00EA1982"/>
  </w:style>
  <w:style w:type="paragraph" w:styleId="Plattetekstinspringen">
    <w:name w:val="Body Text Indent"/>
    <w:basedOn w:val="Standaard"/>
    <w:link w:val="PlattetekstinspringenChar"/>
    <w:rsid w:val="00EA1982"/>
    <w:pPr>
      <w:ind w:left="567"/>
    </w:pPr>
    <w:rPr>
      <w:rFonts w:ascii="Verdana" w:hAnsi="Verdana"/>
      <w:sz w:val="24"/>
      <w:szCs w:val="20"/>
      <w:lang w:val="en-GB" w:eastAsia="de-DE"/>
    </w:rPr>
  </w:style>
  <w:style w:type="character" w:customStyle="1" w:styleId="PlattetekstinspringenChar">
    <w:name w:val="Platte tekst inspringen Char"/>
    <w:link w:val="Plattetekstinspringen"/>
    <w:rsid w:val="00EA1982"/>
    <w:rPr>
      <w:rFonts w:ascii="Verdana" w:hAnsi="Verdana"/>
      <w:sz w:val="24"/>
      <w:lang w:val="en-GB" w:eastAsia="de-DE"/>
    </w:rPr>
  </w:style>
  <w:style w:type="paragraph" w:customStyle="1" w:styleId="Kopzeile-fett">
    <w:name w:val="Kopzeile-fett"/>
    <w:basedOn w:val="Koptekst"/>
    <w:rsid w:val="00EA1982"/>
    <w:pPr>
      <w:spacing w:after="120"/>
    </w:pPr>
    <w:rPr>
      <w:rFonts w:eastAsia="Times New Roman"/>
      <w:b/>
      <w:sz w:val="20"/>
      <w:szCs w:val="20"/>
      <w:lang w:val="de-DE" w:eastAsia="de-DE"/>
    </w:rPr>
  </w:style>
  <w:style w:type="paragraph" w:styleId="Plattetekst2">
    <w:name w:val="Body Text 2"/>
    <w:basedOn w:val="Standaard"/>
    <w:link w:val="Plattetekst2Char"/>
    <w:rsid w:val="00EA1982"/>
    <w:pPr>
      <w:spacing w:before="60" w:after="60"/>
    </w:pPr>
    <w:rPr>
      <w:rFonts w:ascii="Verdana" w:hAnsi="Verdana"/>
      <w:i/>
      <w:color w:val="0000FF"/>
      <w:sz w:val="20"/>
      <w:szCs w:val="20"/>
      <w:lang w:val="en-GB" w:eastAsia="de-DE"/>
    </w:rPr>
  </w:style>
  <w:style w:type="character" w:customStyle="1" w:styleId="Plattetekst2Char">
    <w:name w:val="Platte tekst 2 Char"/>
    <w:link w:val="Plattetekst2"/>
    <w:rsid w:val="00EA1982"/>
    <w:rPr>
      <w:rFonts w:ascii="Verdana" w:hAnsi="Verdana"/>
      <w:i/>
      <w:color w:val="0000FF"/>
      <w:lang w:val="en-GB" w:eastAsia="de-DE"/>
    </w:rPr>
  </w:style>
  <w:style w:type="paragraph" w:customStyle="1" w:styleId="Standard-fett">
    <w:name w:val="Standard-fett"/>
    <w:basedOn w:val="Standaard"/>
    <w:rsid w:val="00EA1982"/>
    <w:pPr>
      <w:spacing w:before="60" w:after="60"/>
    </w:pPr>
    <w:rPr>
      <w:rFonts w:ascii="Verdana" w:hAnsi="Verdana"/>
      <w:b/>
      <w:sz w:val="20"/>
      <w:szCs w:val="20"/>
      <w:lang w:val="en-GB" w:eastAsia="de-DE"/>
    </w:rPr>
  </w:style>
  <w:style w:type="paragraph" w:customStyle="1" w:styleId="Official-Use">
    <w:name w:val="Official-Use"/>
    <w:basedOn w:val="Standaard"/>
    <w:rsid w:val="00EA1982"/>
    <w:pPr>
      <w:spacing w:before="60" w:after="60"/>
      <w:jc w:val="center"/>
    </w:pPr>
    <w:rPr>
      <w:rFonts w:ascii="Verdana" w:hAnsi="Verdana"/>
      <w:sz w:val="16"/>
      <w:szCs w:val="20"/>
      <w:lang w:val="en-GB" w:eastAsia="de-DE"/>
    </w:rPr>
  </w:style>
  <w:style w:type="paragraph" w:customStyle="1" w:styleId="SectionHeader">
    <w:name w:val="SectionHeader"/>
    <w:basedOn w:val="Standaard"/>
    <w:rsid w:val="00EA1982"/>
    <w:pPr>
      <w:spacing w:before="60" w:after="60"/>
    </w:pPr>
    <w:rPr>
      <w:rFonts w:ascii="Verdana" w:hAnsi="Verdana"/>
      <w:b/>
      <w:sz w:val="24"/>
      <w:szCs w:val="20"/>
      <w:lang w:val="en-GB" w:eastAsia="de-DE"/>
    </w:rPr>
  </w:style>
  <w:style w:type="paragraph" w:customStyle="1" w:styleId="Kopfzeile-fett-rechts">
    <w:name w:val="Kopfzeile-fett-rechts"/>
    <w:basedOn w:val="Kopzeile-fett"/>
    <w:rsid w:val="00EA1982"/>
    <w:pPr>
      <w:jc w:val="right"/>
    </w:pPr>
    <w:rPr>
      <w:lang w:val="en-GB"/>
    </w:rPr>
  </w:style>
  <w:style w:type="paragraph" w:styleId="Afzender">
    <w:name w:val="envelope return"/>
    <w:basedOn w:val="Standaard"/>
    <w:rsid w:val="00EA1982"/>
    <w:rPr>
      <w:sz w:val="20"/>
      <w:szCs w:val="20"/>
      <w:lang w:val="en-GB" w:eastAsia="de-DE"/>
    </w:rPr>
  </w:style>
  <w:style w:type="paragraph" w:styleId="Aanhef">
    <w:name w:val="Salutation"/>
    <w:basedOn w:val="Standaard"/>
    <w:next w:val="Standaard"/>
    <w:link w:val="AanhefChar"/>
    <w:rsid w:val="00EA1982"/>
    <w:rPr>
      <w:rFonts w:ascii="Verdana" w:hAnsi="Verdana"/>
      <w:sz w:val="20"/>
      <w:szCs w:val="20"/>
      <w:lang w:val="en-GB" w:eastAsia="de-DE"/>
    </w:rPr>
  </w:style>
  <w:style w:type="character" w:customStyle="1" w:styleId="AanhefChar">
    <w:name w:val="Aanhef Char"/>
    <w:link w:val="Aanhef"/>
    <w:rsid w:val="00EA1982"/>
    <w:rPr>
      <w:rFonts w:ascii="Verdana" w:hAnsi="Verdana"/>
      <w:lang w:val="en-GB" w:eastAsia="de-DE"/>
    </w:rPr>
  </w:style>
  <w:style w:type="paragraph" w:styleId="Lijstopsomteken">
    <w:name w:val="List Bullet"/>
    <w:basedOn w:val="Standaard"/>
    <w:autoRedefine/>
    <w:rsid w:val="00EA1982"/>
    <w:pPr>
      <w:tabs>
        <w:tab w:val="num" w:pos="360"/>
      </w:tabs>
      <w:ind w:left="360" w:hanging="360"/>
    </w:pPr>
    <w:rPr>
      <w:rFonts w:ascii="Verdana" w:hAnsi="Verdana"/>
      <w:sz w:val="20"/>
      <w:szCs w:val="20"/>
      <w:lang w:val="en-GB" w:eastAsia="de-DE"/>
    </w:rPr>
  </w:style>
  <w:style w:type="paragraph" w:styleId="Lijstopsomteken2">
    <w:name w:val="List Bullet 2"/>
    <w:basedOn w:val="Standaard"/>
    <w:autoRedefine/>
    <w:rsid w:val="00EA1982"/>
    <w:pPr>
      <w:tabs>
        <w:tab w:val="num" w:pos="643"/>
      </w:tabs>
      <w:ind w:left="643" w:hanging="360"/>
    </w:pPr>
    <w:rPr>
      <w:rFonts w:ascii="Verdana" w:hAnsi="Verdana"/>
      <w:sz w:val="20"/>
      <w:szCs w:val="20"/>
      <w:lang w:val="en-GB" w:eastAsia="de-DE"/>
    </w:rPr>
  </w:style>
  <w:style w:type="paragraph" w:styleId="Lijstopsomteken3">
    <w:name w:val="List Bullet 3"/>
    <w:basedOn w:val="Standaard"/>
    <w:autoRedefine/>
    <w:rsid w:val="00EA1982"/>
    <w:pPr>
      <w:tabs>
        <w:tab w:val="num" w:pos="926"/>
      </w:tabs>
      <w:ind w:left="926" w:hanging="360"/>
    </w:pPr>
    <w:rPr>
      <w:rFonts w:ascii="Verdana" w:hAnsi="Verdana"/>
      <w:sz w:val="20"/>
      <w:szCs w:val="20"/>
      <w:lang w:val="en-GB" w:eastAsia="de-DE"/>
    </w:rPr>
  </w:style>
  <w:style w:type="paragraph" w:styleId="Lijstopsomteken4">
    <w:name w:val="List Bullet 4"/>
    <w:basedOn w:val="Standaard"/>
    <w:autoRedefine/>
    <w:rsid w:val="00EA1982"/>
    <w:pPr>
      <w:tabs>
        <w:tab w:val="num" w:pos="1209"/>
      </w:tabs>
      <w:ind w:left="1209" w:hanging="360"/>
    </w:pPr>
    <w:rPr>
      <w:rFonts w:ascii="Verdana" w:hAnsi="Verdana"/>
      <w:sz w:val="20"/>
      <w:szCs w:val="20"/>
      <w:lang w:val="en-GB" w:eastAsia="de-DE"/>
    </w:rPr>
  </w:style>
  <w:style w:type="paragraph" w:styleId="Lijstopsomteken5">
    <w:name w:val="List Bullet 5"/>
    <w:basedOn w:val="Standaard"/>
    <w:autoRedefine/>
    <w:rsid w:val="00EA1982"/>
    <w:pPr>
      <w:tabs>
        <w:tab w:val="num" w:pos="1492"/>
      </w:tabs>
      <w:ind w:left="1492" w:hanging="360"/>
    </w:pPr>
    <w:rPr>
      <w:rFonts w:ascii="Verdana" w:hAnsi="Verdana"/>
      <w:sz w:val="20"/>
      <w:szCs w:val="20"/>
      <w:lang w:val="en-GB" w:eastAsia="de-DE"/>
    </w:rPr>
  </w:style>
  <w:style w:type="paragraph" w:styleId="Bloktekst">
    <w:name w:val="Block Text"/>
    <w:basedOn w:val="Standaard"/>
    <w:rsid w:val="00EA1982"/>
    <w:pPr>
      <w:ind w:left="1440" w:right="1440"/>
    </w:pPr>
    <w:rPr>
      <w:rFonts w:ascii="Verdana" w:hAnsi="Verdana"/>
      <w:sz w:val="20"/>
      <w:szCs w:val="20"/>
      <w:lang w:val="en-GB" w:eastAsia="de-DE"/>
    </w:rPr>
  </w:style>
  <w:style w:type="paragraph" w:styleId="Datum">
    <w:name w:val="Date"/>
    <w:basedOn w:val="Standaard"/>
    <w:next w:val="Standaard"/>
    <w:link w:val="DatumChar"/>
    <w:rsid w:val="00EA1982"/>
    <w:rPr>
      <w:rFonts w:ascii="Verdana" w:hAnsi="Verdana"/>
      <w:sz w:val="20"/>
      <w:szCs w:val="20"/>
      <w:lang w:val="en-GB" w:eastAsia="de-DE"/>
    </w:rPr>
  </w:style>
  <w:style w:type="character" w:customStyle="1" w:styleId="DatumChar">
    <w:name w:val="Datum Char"/>
    <w:link w:val="Datum"/>
    <w:rsid w:val="00EA1982"/>
    <w:rPr>
      <w:rFonts w:ascii="Verdana" w:hAnsi="Verdana"/>
      <w:lang w:val="en-GB" w:eastAsia="de-DE"/>
    </w:rPr>
  </w:style>
  <w:style w:type="paragraph" w:styleId="Notitiekop">
    <w:name w:val="Note Heading"/>
    <w:basedOn w:val="Standaard"/>
    <w:next w:val="Standaard"/>
    <w:link w:val="NotitiekopChar"/>
    <w:rsid w:val="00EA1982"/>
    <w:rPr>
      <w:rFonts w:ascii="Verdana" w:hAnsi="Verdana"/>
      <w:sz w:val="20"/>
      <w:szCs w:val="20"/>
      <w:lang w:val="en-GB" w:eastAsia="de-DE"/>
    </w:rPr>
  </w:style>
  <w:style w:type="character" w:customStyle="1" w:styleId="NotitiekopChar">
    <w:name w:val="Notitiekop Char"/>
    <w:link w:val="Notitiekop"/>
    <w:rsid w:val="00EA1982"/>
    <w:rPr>
      <w:rFonts w:ascii="Verdana" w:hAnsi="Verdana"/>
      <w:lang w:val="en-GB" w:eastAsia="de-DE"/>
    </w:rPr>
  </w:style>
  <w:style w:type="paragraph" w:styleId="Afsluiting">
    <w:name w:val="Closing"/>
    <w:basedOn w:val="Standaard"/>
    <w:link w:val="AfsluitingChar"/>
    <w:rsid w:val="00EA1982"/>
    <w:pPr>
      <w:ind w:left="4252"/>
    </w:pPr>
    <w:rPr>
      <w:rFonts w:ascii="Verdana" w:hAnsi="Verdana"/>
      <w:sz w:val="20"/>
      <w:szCs w:val="20"/>
      <w:lang w:val="en-GB" w:eastAsia="de-DE"/>
    </w:rPr>
  </w:style>
  <w:style w:type="character" w:customStyle="1" w:styleId="AfsluitingChar">
    <w:name w:val="Afsluiting Char"/>
    <w:link w:val="Afsluiting"/>
    <w:rsid w:val="00EA1982"/>
    <w:rPr>
      <w:rFonts w:ascii="Verdana" w:hAnsi="Verdana"/>
      <w:lang w:val="en-GB" w:eastAsia="de-DE"/>
    </w:rPr>
  </w:style>
  <w:style w:type="paragraph" w:styleId="Index3">
    <w:name w:val="index 3"/>
    <w:basedOn w:val="Standaard"/>
    <w:next w:val="Standaard"/>
    <w:autoRedefine/>
    <w:rsid w:val="00EA1982"/>
    <w:pPr>
      <w:ind w:left="660" w:hanging="220"/>
    </w:pPr>
    <w:rPr>
      <w:rFonts w:ascii="Verdana" w:hAnsi="Verdana"/>
      <w:sz w:val="20"/>
      <w:szCs w:val="20"/>
      <w:lang w:val="en-GB" w:eastAsia="de-DE"/>
    </w:rPr>
  </w:style>
  <w:style w:type="paragraph" w:styleId="Index4">
    <w:name w:val="index 4"/>
    <w:basedOn w:val="Standaard"/>
    <w:next w:val="Standaard"/>
    <w:autoRedefine/>
    <w:rsid w:val="00EA1982"/>
    <w:pPr>
      <w:ind w:left="880" w:hanging="220"/>
    </w:pPr>
    <w:rPr>
      <w:rFonts w:ascii="Verdana" w:hAnsi="Verdana"/>
      <w:sz w:val="20"/>
      <w:szCs w:val="20"/>
      <w:lang w:val="en-GB" w:eastAsia="de-DE"/>
    </w:rPr>
  </w:style>
  <w:style w:type="paragraph" w:styleId="Index5">
    <w:name w:val="index 5"/>
    <w:basedOn w:val="Standaard"/>
    <w:next w:val="Standaard"/>
    <w:autoRedefine/>
    <w:rsid w:val="00EA1982"/>
    <w:pPr>
      <w:ind w:left="1100" w:hanging="220"/>
    </w:pPr>
    <w:rPr>
      <w:rFonts w:ascii="Verdana" w:hAnsi="Verdana"/>
      <w:sz w:val="20"/>
      <w:szCs w:val="20"/>
      <w:lang w:val="en-GB" w:eastAsia="de-DE"/>
    </w:rPr>
  </w:style>
  <w:style w:type="paragraph" w:styleId="Index6">
    <w:name w:val="index 6"/>
    <w:basedOn w:val="Standaard"/>
    <w:next w:val="Standaard"/>
    <w:autoRedefine/>
    <w:rsid w:val="00EA1982"/>
    <w:pPr>
      <w:ind w:left="1320" w:hanging="220"/>
    </w:pPr>
    <w:rPr>
      <w:rFonts w:ascii="Verdana" w:hAnsi="Verdana"/>
      <w:sz w:val="20"/>
      <w:szCs w:val="20"/>
      <w:lang w:val="en-GB" w:eastAsia="de-DE"/>
    </w:rPr>
  </w:style>
  <w:style w:type="paragraph" w:styleId="Index7">
    <w:name w:val="index 7"/>
    <w:basedOn w:val="Standaard"/>
    <w:next w:val="Standaard"/>
    <w:autoRedefine/>
    <w:rsid w:val="00EA1982"/>
    <w:pPr>
      <w:ind w:left="1540" w:hanging="220"/>
    </w:pPr>
    <w:rPr>
      <w:rFonts w:ascii="Verdana" w:hAnsi="Verdana"/>
      <w:sz w:val="20"/>
      <w:szCs w:val="20"/>
      <w:lang w:val="en-GB" w:eastAsia="de-DE"/>
    </w:rPr>
  </w:style>
  <w:style w:type="paragraph" w:styleId="Index8">
    <w:name w:val="index 8"/>
    <w:basedOn w:val="Standaard"/>
    <w:next w:val="Standaard"/>
    <w:autoRedefine/>
    <w:rsid w:val="00EA1982"/>
    <w:pPr>
      <w:ind w:left="1760" w:hanging="220"/>
    </w:pPr>
    <w:rPr>
      <w:rFonts w:ascii="Verdana" w:hAnsi="Verdana"/>
      <w:sz w:val="20"/>
      <w:szCs w:val="20"/>
      <w:lang w:val="en-GB" w:eastAsia="de-DE"/>
    </w:rPr>
  </w:style>
  <w:style w:type="paragraph" w:styleId="Index9">
    <w:name w:val="index 9"/>
    <w:basedOn w:val="Standaard"/>
    <w:next w:val="Standaard"/>
    <w:autoRedefine/>
    <w:rsid w:val="00EA1982"/>
    <w:pPr>
      <w:ind w:left="1980" w:hanging="220"/>
    </w:pPr>
    <w:rPr>
      <w:rFonts w:ascii="Verdana" w:hAnsi="Verdana"/>
      <w:sz w:val="20"/>
      <w:szCs w:val="20"/>
      <w:lang w:val="en-GB" w:eastAsia="de-DE"/>
    </w:rPr>
  </w:style>
  <w:style w:type="paragraph" w:styleId="Lijst2">
    <w:name w:val="List 2"/>
    <w:basedOn w:val="Standaard"/>
    <w:rsid w:val="00EA1982"/>
    <w:pPr>
      <w:ind w:left="566" w:hanging="283"/>
    </w:pPr>
    <w:rPr>
      <w:rFonts w:ascii="Verdana" w:hAnsi="Verdana"/>
      <w:sz w:val="20"/>
      <w:szCs w:val="20"/>
      <w:lang w:val="en-GB" w:eastAsia="de-DE"/>
    </w:rPr>
  </w:style>
  <w:style w:type="paragraph" w:styleId="Lijst3">
    <w:name w:val="List 3"/>
    <w:basedOn w:val="Standaard"/>
    <w:rsid w:val="00EA1982"/>
    <w:pPr>
      <w:ind w:left="849" w:hanging="283"/>
    </w:pPr>
    <w:rPr>
      <w:rFonts w:ascii="Verdana" w:hAnsi="Verdana"/>
      <w:sz w:val="20"/>
      <w:szCs w:val="20"/>
      <w:lang w:val="en-GB" w:eastAsia="de-DE"/>
    </w:rPr>
  </w:style>
  <w:style w:type="paragraph" w:styleId="Lijst4">
    <w:name w:val="List 4"/>
    <w:basedOn w:val="Standaard"/>
    <w:rsid w:val="00EA1982"/>
    <w:pPr>
      <w:ind w:left="1132" w:hanging="283"/>
    </w:pPr>
    <w:rPr>
      <w:rFonts w:ascii="Verdana" w:hAnsi="Verdana"/>
      <w:sz w:val="20"/>
      <w:szCs w:val="20"/>
      <w:lang w:val="en-GB" w:eastAsia="de-DE"/>
    </w:rPr>
  </w:style>
  <w:style w:type="paragraph" w:styleId="Lijst5">
    <w:name w:val="List 5"/>
    <w:basedOn w:val="Standaard"/>
    <w:rsid w:val="00EA1982"/>
    <w:pPr>
      <w:ind w:left="1415" w:hanging="283"/>
    </w:pPr>
    <w:rPr>
      <w:rFonts w:ascii="Verdana" w:hAnsi="Verdana"/>
      <w:sz w:val="20"/>
      <w:szCs w:val="20"/>
      <w:lang w:val="en-GB" w:eastAsia="de-DE"/>
    </w:rPr>
  </w:style>
  <w:style w:type="paragraph" w:styleId="Lijstvoortzetting">
    <w:name w:val="List Continue"/>
    <w:basedOn w:val="Standaard"/>
    <w:rsid w:val="00EA1982"/>
    <w:pPr>
      <w:ind w:left="283"/>
    </w:pPr>
    <w:rPr>
      <w:rFonts w:ascii="Verdana" w:hAnsi="Verdana"/>
      <w:sz w:val="20"/>
      <w:szCs w:val="20"/>
      <w:lang w:val="en-GB" w:eastAsia="de-DE"/>
    </w:rPr>
  </w:style>
  <w:style w:type="paragraph" w:styleId="Lijstvoortzetting2">
    <w:name w:val="List Continue 2"/>
    <w:basedOn w:val="Standaard"/>
    <w:rsid w:val="00EA1982"/>
    <w:pPr>
      <w:ind w:left="566"/>
    </w:pPr>
    <w:rPr>
      <w:rFonts w:ascii="Verdana" w:hAnsi="Verdana"/>
      <w:sz w:val="20"/>
      <w:szCs w:val="20"/>
      <w:lang w:val="en-GB" w:eastAsia="de-DE"/>
    </w:rPr>
  </w:style>
  <w:style w:type="paragraph" w:styleId="Lijstvoortzetting3">
    <w:name w:val="List Continue 3"/>
    <w:basedOn w:val="Standaard"/>
    <w:rsid w:val="00EA1982"/>
    <w:pPr>
      <w:ind w:left="849"/>
    </w:pPr>
    <w:rPr>
      <w:rFonts w:ascii="Verdana" w:hAnsi="Verdana"/>
      <w:sz w:val="20"/>
      <w:szCs w:val="20"/>
      <w:lang w:val="en-GB" w:eastAsia="de-DE"/>
    </w:rPr>
  </w:style>
  <w:style w:type="paragraph" w:styleId="Lijstvoortzetting4">
    <w:name w:val="List Continue 4"/>
    <w:basedOn w:val="Standaard"/>
    <w:rsid w:val="00EA1982"/>
    <w:pPr>
      <w:ind w:left="1132"/>
    </w:pPr>
    <w:rPr>
      <w:rFonts w:ascii="Verdana" w:hAnsi="Verdana"/>
      <w:sz w:val="20"/>
      <w:szCs w:val="20"/>
      <w:lang w:val="en-GB" w:eastAsia="de-DE"/>
    </w:rPr>
  </w:style>
  <w:style w:type="paragraph" w:styleId="Lijstvoortzetting5">
    <w:name w:val="List Continue 5"/>
    <w:basedOn w:val="Standaard"/>
    <w:rsid w:val="00EA1982"/>
    <w:pPr>
      <w:ind w:left="1415"/>
    </w:pPr>
    <w:rPr>
      <w:rFonts w:ascii="Verdana" w:hAnsi="Verdana"/>
      <w:sz w:val="20"/>
      <w:szCs w:val="20"/>
      <w:lang w:val="en-GB" w:eastAsia="de-DE"/>
    </w:rPr>
  </w:style>
  <w:style w:type="paragraph" w:styleId="Lijstnummering">
    <w:name w:val="List Number"/>
    <w:basedOn w:val="Standaard"/>
    <w:rsid w:val="00EA1982"/>
    <w:pPr>
      <w:tabs>
        <w:tab w:val="num" w:pos="360"/>
      </w:tabs>
      <w:ind w:left="360" w:hanging="360"/>
    </w:pPr>
    <w:rPr>
      <w:rFonts w:ascii="Verdana" w:hAnsi="Verdana"/>
      <w:sz w:val="20"/>
      <w:szCs w:val="20"/>
      <w:lang w:val="en-GB" w:eastAsia="de-DE"/>
    </w:rPr>
  </w:style>
  <w:style w:type="paragraph" w:styleId="Lijstnummering2">
    <w:name w:val="List Number 2"/>
    <w:basedOn w:val="Standaard"/>
    <w:rsid w:val="00EA1982"/>
    <w:pPr>
      <w:tabs>
        <w:tab w:val="num" w:pos="643"/>
      </w:tabs>
      <w:ind w:left="643" w:hanging="360"/>
    </w:pPr>
    <w:rPr>
      <w:rFonts w:ascii="Verdana" w:hAnsi="Verdana"/>
      <w:sz w:val="20"/>
      <w:szCs w:val="20"/>
      <w:lang w:val="en-GB" w:eastAsia="de-DE"/>
    </w:rPr>
  </w:style>
  <w:style w:type="paragraph" w:styleId="Lijstnummering3">
    <w:name w:val="List Number 3"/>
    <w:basedOn w:val="Standaard"/>
    <w:rsid w:val="00EA1982"/>
    <w:pPr>
      <w:tabs>
        <w:tab w:val="num" w:pos="926"/>
      </w:tabs>
      <w:ind w:left="926" w:hanging="360"/>
    </w:pPr>
    <w:rPr>
      <w:rFonts w:ascii="Verdana" w:hAnsi="Verdana"/>
      <w:sz w:val="20"/>
      <w:szCs w:val="20"/>
      <w:lang w:val="en-GB" w:eastAsia="de-DE"/>
    </w:rPr>
  </w:style>
  <w:style w:type="paragraph" w:styleId="Lijstnummering4">
    <w:name w:val="List Number 4"/>
    <w:basedOn w:val="Standaard"/>
    <w:rsid w:val="00EA1982"/>
    <w:pPr>
      <w:tabs>
        <w:tab w:val="num" w:pos="1209"/>
      </w:tabs>
      <w:ind w:left="1209" w:hanging="360"/>
    </w:pPr>
    <w:rPr>
      <w:rFonts w:ascii="Verdana" w:hAnsi="Verdana"/>
      <w:sz w:val="20"/>
      <w:szCs w:val="20"/>
      <w:lang w:val="en-GB" w:eastAsia="de-DE"/>
    </w:rPr>
  </w:style>
  <w:style w:type="paragraph" w:styleId="Lijstnummering5">
    <w:name w:val="List Number 5"/>
    <w:basedOn w:val="Standaard"/>
    <w:rsid w:val="00EA1982"/>
    <w:pPr>
      <w:tabs>
        <w:tab w:val="num" w:pos="1492"/>
      </w:tabs>
      <w:ind w:left="1492" w:hanging="360"/>
    </w:pPr>
    <w:rPr>
      <w:rFonts w:ascii="Verdana" w:hAnsi="Verdana"/>
      <w:sz w:val="20"/>
      <w:szCs w:val="20"/>
      <w:lang w:val="en-GB" w:eastAsia="de-DE"/>
    </w:rPr>
  </w:style>
  <w:style w:type="paragraph" w:styleId="Macrotekst">
    <w:name w:val="macro"/>
    <w:link w:val="MacrotekstChar"/>
    <w:rsid w:val="00EA19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360" w:lineRule="auto"/>
    </w:pPr>
    <w:rPr>
      <w:rFonts w:ascii="Courier New" w:hAnsi="Courier New"/>
      <w:lang w:val="de-DE" w:eastAsia="de-DE"/>
    </w:rPr>
  </w:style>
  <w:style w:type="character" w:customStyle="1" w:styleId="MacrotekstChar">
    <w:name w:val="Macrotekst Char"/>
    <w:link w:val="Macrotekst"/>
    <w:rsid w:val="00EA1982"/>
    <w:rPr>
      <w:rFonts w:ascii="Courier New" w:hAnsi="Courier New"/>
      <w:lang w:val="de-DE" w:eastAsia="de-DE"/>
    </w:rPr>
  </w:style>
  <w:style w:type="paragraph" w:styleId="Berichtkop">
    <w:name w:val="Message Header"/>
    <w:basedOn w:val="Standaard"/>
    <w:link w:val="BerichtkopChar"/>
    <w:rsid w:val="00EA19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0"/>
      <w:lang w:val="en-GB" w:eastAsia="de-DE"/>
    </w:rPr>
  </w:style>
  <w:style w:type="character" w:customStyle="1" w:styleId="BerichtkopChar">
    <w:name w:val="Berichtkop Char"/>
    <w:link w:val="Berichtkop"/>
    <w:rsid w:val="00EA1982"/>
    <w:rPr>
      <w:rFonts w:ascii="Arial" w:hAnsi="Arial"/>
      <w:sz w:val="24"/>
      <w:shd w:val="pct20" w:color="auto" w:fill="auto"/>
      <w:lang w:val="en-GB" w:eastAsia="de-DE"/>
    </w:rPr>
  </w:style>
  <w:style w:type="paragraph" w:styleId="Tekstzonderopmaak">
    <w:name w:val="Plain Text"/>
    <w:basedOn w:val="Standaard"/>
    <w:link w:val="TekstzonderopmaakChar"/>
    <w:uiPriority w:val="99"/>
    <w:rsid w:val="00EA1982"/>
    <w:rPr>
      <w:rFonts w:ascii="Courier New" w:hAnsi="Courier New"/>
      <w:sz w:val="20"/>
      <w:szCs w:val="20"/>
      <w:lang w:val="en-GB" w:eastAsia="de-DE"/>
    </w:rPr>
  </w:style>
  <w:style w:type="character" w:customStyle="1" w:styleId="TekstzonderopmaakChar">
    <w:name w:val="Tekst zonder opmaak Char"/>
    <w:link w:val="Tekstzonderopmaak"/>
    <w:uiPriority w:val="99"/>
    <w:rsid w:val="00EA1982"/>
    <w:rPr>
      <w:rFonts w:ascii="Courier New" w:hAnsi="Courier New"/>
      <w:lang w:val="en-GB" w:eastAsia="de-DE"/>
    </w:rPr>
  </w:style>
  <w:style w:type="paragraph" w:styleId="Standaardinspringing">
    <w:name w:val="Normal Indent"/>
    <w:basedOn w:val="Standaard"/>
    <w:rsid w:val="00EA1982"/>
    <w:pPr>
      <w:ind w:left="708"/>
    </w:pPr>
    <w:rPr>
      <w:rFonts w:ascii="Verdana" w:hAnsi="Verdana"/>
      <w:sz w:val="20"/>
      <w:szCs w:val="20"/>
      <w:lang w:val="en-GB" w:eastAsia="de-DE"/>
    </w:rPr>
  </w:style>
  <w:style w:type="paragraph" w:styleId="Plattetekst3">
    <w:name w:val="Body Text 3"/>
    <w:basedOn w:val="Standaard"/>
    <w:link w:val="Plattetekst3Char"/>
    <w:rsid w:val="00EA1982"/>
    <w:rPr>
      <w:rFonts w:ascii="Verdana" w:hAnsi="Verdana"/>
      <w:sz w:val="16"/>
      <w:szCs w:val="20"/>
      <w:lang w:val="en-GB" w:eastAsia="de-DE"/>
    </w:rPr>
  </w:style>
  <w:style w:type="character" w:customStyle="1" w:styleId="Plattetekst3Char">
    <w:name w:val="Platte tekst 3 Char"/>
    <w:link w:val="Plattetekst3"/>
    <w:rsid w:val="00EA1982"/>
    <w:rPr>
      <w:rFonts w:ascii="Verdana" w:hAnsi="Verdana"/>
      <w:sz w:val="16"/>
      <w:lang w:val="en-GB" w:eastAsia="de-DE"/>
    </w:rPr>
  </w:style>
  <w:style w:type="paragraph" w:styleId="Plattetekstinspringen3">
    <w:name w:val="Body Text Indent 3"/>
    <w:basedOn w:val="Standaard"/>
    <w:link w:val="Plattetekstinspringen3Char"/>
    <w:rsid w:val="00EA1982"/>
    <w:pPr>
      <w:ind w:left="283"/>
    </w:pPr>
    <w:rPr>
      <w:rFonts w:ascii="Verdana" w:hAnsi="Verdana"/>
      <w:sz w:val="16"/>
      <w:szCs w:val="20"/>
      <w:lang w:val="en-GB" w:eastAsia="de-DE"/>
    </w:rPr>
  </w:style>
  <w:style w:type="character" w:customStyle="1" w:styleId="Plattetekstinspringen3Char">
    <w:name w:val="Platte tekst inspringen 3 Char"/>
    <w:link w:val="Plattetekstinspringen3"/>
    <w:rsid w:val="00EA1982"/>
    <w:rPr>
      <w:rFonts w:ascii="Verdana" w:hAnsi="Verdana"/>
      <w:sz w:val="16"/>
      <w:lang w:val="en-GB" w:eastAsia="de-DE"/>
    </w:rPr>
  </w:style>
  <w:style w:type="paragraph" w:styleId="Platteteksteersteinspringing">
    <w:name w:val="Body Text First Indent"/>
    <w:basedOn w:val="Plattetekst"/>
    <w:link w:val="PlatteteksteersteinspringingChar"/>
    <w:rsid w:val="00EA1982"/>
    <w:pPr>
      <w:spacing w:before="120" w:after="120"/>
      <w:ind w:firstLine="210"/>
    </w:pPr>
    <w:rPr>
      <w:rFonts w:ascii="Verdana" w:eastAsia="Times New Roman" w:hAnsi="Verdana"/>
      <w:bCs w:val="0"/>
      <w:sz w:val="20"/>
      <w:szCs w:val="20"/>
      <w:lang w:val="en-GB" w:eastAsia="de-DE"/>
    </w:rPr>
  </w:style>
  <w:style w:type="character" w:customStyle="1" w:styleId="PlatteteksteersteinspringingChar">
    <w:name w:val="Platte tekst eerste inspringing Char"/>
    <w:link w:val="Platteteksteersteinspringing"/>
    <w:rsid w:val="00EA1982"/>
    <w:rPr>
      <w:rFonts w:ascii="Verdana" w:eastAsia="Calibri" w:hAnsi="Verdana"/>
      <w:bCs w:val="0"/>
      <w:sz w:val="22"/>
      <w:szCs w:val="48"/>
      <w:lang w:val="en-GB" w:eastAsia="de-DE" w:bidi="ar-SA"/>
    </w:rPr>
  </w:style>
  <w:style w:type="paragraph" w:styleId="Platteteksteersteinspringing2">
    <w:name w:val="Body Text First Indent 2"/>
    <w:basedOn w:val="Plattetekstinspringen"/>
    <w:link w:val="Platteteksteersteinspringing2Char"/>
    <w:rsid w:val="00EA1982"/>
    <w:pPr>
      <w:spacing w:before="120" w:after="120" w:line="360" w:lineRule="auto"/>
      <w:ind w:left="283" w:firstLine="210"/>
    </w:pPr>
    <w:rPr>
      <w:sz w:val="22"/>
    </w:rPr>
  </w:style>
  <w:style w:type="character" w:customStyle="1" w:styleId="Platteteksteersteinspringing2Char">
    <w:name w:val="Platte tekst eerste inspringing 2 Char"/>
    <w:link w:val="Platteteksteersteinspringing2"/>
    <w:rsid w:val="00EA1982"/>
    <w:rPr>
      <w:rFonts w:ascii="Verdana" w:hAnsi="Verdana"/>
      <w:sz w:val="22"/>
      <w:lang w:val="en-GB" w:eastAsia="de-DE"/>
    </w:rPr>
  </w:style>
  <w:style w:type="paragraph" w:styleId="Titel">
    <w:name w:val="Title"/>
    <w:basedOn w:val="Standaard"/>
    <w:link w:val="TitelChar"/>
    <w:qFormat/>
    <w:rsid w:val="00EA1982"/>
    <w:pPr>
      <w:spacing w:before="240" w:after="60"/>
      <w:ind w:left="1701" w:hanging="1701"/>
      <w:outlineLvl w:val="0"/>
    </w:pPr>
    <w:rPr>
      <w:rFonts w:ascii="Verdana" w:eastAsia="Calibri" w:hAnsi="Verdana"/>
      <w:b/>
      <w:kern w:val="28"/>
      <w:sz w:val="28"/>
      <w:szCs w:val="36"/>
      <w:lang w:val="en-GB" w:eastAsia="en-US"/>
    </w:rPr>
  </w:style>
  <w:style w:type="character" w:customStyle="1" w:styleId="TitelChar">
    <w:name w:val="Titel Char"/>
    <w:link w:val="Titel"/>
    <w:rsid w:val="00EA1982"/>
    <w:rPr>
      <w:rFonts w:ascii="Verdana" w:eastAsia="Calibri" w:hAnsi="Verdana"/>
      <w:b/>
      <w:kern w:val="28"/>
      <w:sz w:val="28"/>
      <w:szCs w:val="36"/>
      <w:lang w:val="en-GB" w:eastAsia="en-US"/>
    </w:rPr>
  </w:style>
  <w:style w:type="paragraph" w:styleId="Adresenvelop">
    <w:name w:val="envelope address"/>
    <w:basedOn w:val="Standaard"/>
    <w:rsid w:val="00EA1982"/>
    <w:pPr>
      <w:framePr w:w="4320" w:h="2160" w:hRule="exact" w:hSpace="141" w:wrap="auto" w:hAnchor="page" w:xAlign="center" w:yAlign="bottom"/>
      <w:ind w:left="1"/>
    </w:pPr>
    <w:rPr>
      <w:sz w:val="24"/>
      <w:szCs w:val="20"/>
      <w:lang w:val="en-GB" w:eastAsia="de-DE"/>
    </w:rPr>
  </w:style>
  <w:style w:type="paragraph" w:styleId="Handtekening">
    <w:name w:val="Signature"/>
    <w:basedOn w:val="Standaard"/>
    <w:link w:val="HandtekeningChar"/>
    <w:rsid w:val="00EA1982"/>
    <w:pPr>
      <w:ind w:left="4252"/>
    </w:pPr>
    <w:rPr>
      <w:rFonts w:ascii="Verdana" w:hAnsi="Verdana"/>
      <w:sz w:val="20"/>
      <w:szCs w:val="20"/>
      <w:lang w:val="en-GB" w:eastAsia="de-DE"/>
    </w:rPr>
  </w:style>
  <w:style w:type="character" w:customStyle="1" w:styleId="HandtekeningChar">
    <w:name w:val="Handtekening Char"/>
    <w:link w:val="Handtekening"/>
    <w:rsid w:val="00EA1982"/>
    <w:rPr>
      <w:rFonts w:ascii="Verdana" w:hAnsi="Verdana"/>
      <w:lang w:val="en-GB" w:eastAsia="de-DE"/>
    </w:rPr>
  </w:style>
  <w:style w:type="paragraph" w:styleId="Ondertitel">
    <w:name w:val="Subtitle"/>
    <w:basedOn w:val="Standaard"/>
    <w:link w:val="OndertitelChar"/>
    <w:qFormat/>
    <w:rsid w:val="00EA1982"/>
    <w:pPr>
      <w:spacing w:after="60"/>
      <w:outlineLvl w:val="1"/>
    </w:pPr>
    <w:rPr>
      <w:rFonts w:ascii="Verdana" w:hAnsi="Verdana"/>
      <w:b/>
      <w:sz w:val="36"/>
      <w:szCs w:val="36"/>
      <w:lang w:val="en-GB" w:eastAsia="de-DE"/>
    </w:rPr>
  </w:style>
  <w:style w:type="character" w:customStyle="1" w:styleId="OndertitelChar">
    <w:name w:val="Ondertitel Char"/>
    <w:link w:val="Ondertitel"/>
    <w:rsid w:val="00EA1982"/>
    <w:rPr>
      <w:rFonts w:ascii="Verdana" w:hAnsi="Verdana"/>
      <w:b/>
      <w:sz w:val="36"/>
      <w:szCs w:val="36"/>
      <w:lang w:val="en-GB" w:eastAsia="de-DE"/>
    </w:rPr>
  </w:style>
  <w:style w:type="paragraph" w:styleId="Kopbronvermelding">
    <w:name w:val="toa heading"/>
    <w:basedOn w:val="Standaard"/>
    <w:next w:val="Standaard"/>
    <w:rsid w:val="00EA1982"/>
    <w:rPr>
      <w:b/>
      <w:sz w:val="24"/>
      <w:szCs w:val="20"/>
      <w:lang w:val="en-GB" w:eastAsia="de-DE"/>
    </w:rPr>
  </w:style>
  <w:style w:type="paragraph" w:styleId="Bronvermelding">
    <w:name w:val="table of authorities"/>
    <w:basedOn w:val="Standaard"/>
    <w:next w:val="Standaard"/>
    <w:rsid w:val="00EA1982"/>
    <w:pPr>
      <w:ind w:left="220" w:hanging="220"/>
    </w:pPr>
    <w:rPr>
      <w:rFonts w:ascii="Verdana" w:hAnsi="Verdana"/>
      <w:sz w:val="20"/>
      <w:szCs w:val="20"/>
      <w:lang w:val="en-GB" w:eastAsia="de-DE"/>
    </w:rPr>
  </w:style>
  <w:style w:type="paragraph" w:customStyle="1" w:styleId="QuellenangabePagina">
    <w:name w:val="Quellenangabe/Pagina"/>
    <w:basedOn w:val="Standaard"/>
    <w:rsid w:val="00EA1982"/>
    <w:pPr>
      <w:tabs>
        <w:tab w:val="left" w:pos="425"/>
        <w:tab w:val="left" w:pos="851"/>
        <w:tab w:val="left" w:pos="5103"/>
        <w:tab w:val="left" w:pos="5528"/>
        <w:tab w:val="left" w:pos="5954"/>
      </w:tabs>
      <w:spacing w:line="255" w:lineRule="exact"/>
    </w:pPr>
    <w:rPr>
      <w:rFonts w:ascii="Frutiger 55 Roman" w:hAnsi="Frutiger 55 Roman"/>
      <w:sz w:val="20"/>
      <w:szCs w:val="20"/>
      <w:lang w:val="en-GB" w:eastAsia="de-DE"/>
    </w:rPr>
  </w:style>
  <w:style w:type="paragraph" w:customStyle="1" w:styleId="TextTabGraph18P">
    <w:name w:val="Text/Tab/Graph 18 P"/>
    <w:basedOn w:val="Standaard"/>
    <w:rsid w:val="00EA1982"/>
    <w:pPr>
      <w:tabs>
        <w:tab w:val="left" w:pos="425"/>
        <w:tab w:val="left" w:pos="851"/>
        <w:tab w:val="left" w:pos="5103"/>
        <w:tab w:val="left" w:pos="5528"/>
        <w:tab w:val="left" w:pos="5954"/>
      </w:tabs>
      <w:spacing w:line="425" w:lineRule="exact"/>
    </w:pPr>
    <w:rPr>
      <w:rFonts w:ascii="Frutiger 55 Roman" w:hAnsi="Frutiger 55 Roman"/>
      <w:sz w:val="36"/>
      <w:szCs w:val="20"/>
      <w:lang w:val="en-GB" w:eastAsia="de-DE"/>
    </w:rPr>
  </w:style>
  <w:style w:type="paragraph" w:customStyle="1" w:styleId="Standard-kursiv">
    <w:name w:val="Standard-kursiv"/>
    <w:basedOn w:val="Standaard"/>
    <w:rsid w:val="00EA1982"/>
    <w:pPr>
      <w:keepNext/>
      <w:keepLines/>
      <w:spacing w:before="60" w:after="60"/>
    </w:pPr>
    <w:rPr>
      <w:rFonts w:ascii="Verdana" w:hAnsi="Verdana"/>
      <w:i/>
      <w:color w:val="000000"/>
      <w:sz w:val="20"/>
      <w:szCs w:val="20"/>
      <w:lang w:val="en-GB" w:eastAsia="de-DE"/>
    </w:rPr>
  </w:style>
  <w:style w:type="paragraph" w:customStyle="1" w:styleId="SectionHeader-Crossref">
    <w:name w:val="SectionHeader-Crossref"/>
    <w:basedOn w:val="Standaard"/>
    <w:rsid w:val="00EA1982"/>
    <w:pPr>
      <w:spacing w:before="60" w:after="60"/>
    </w:pPr>
    <w:rPr>
      <w:rFonts w:ascii="Verdana" w:hAnsi="Verdana"/>
      <w:b/>
      <w:sz w:val="20"/>
      <w:szCs w:val="20"/>
      <w:lang w:val="en-GB" w:eastAsia="de-DE"/>
    </w:rPr>
  </w:style>
  <w:style w:type="paragraph" w:customStyle="1" w:styleId="Standard-kurs-rot">
    <w:name w:val="Standard-kurs-rot"/>
    <w:basedOn w:val="Standaard"/>
    <w:rsid w:val="00EA1982"/>
    <w:pPr>
      <w:keepNext/>
      <w:spacing w:before="60" w:after="60"/>
    </w:pPr>
    <w:rPr>
      <w:rFonts w:ascii="Verdana" w:hAnsi="Verdana"/>
      <w:i/>
      <w:color w:val="FF0000"/>
      <w:sz w:val="20"/>
      <w:szCs w:val="20"/>
      <w:lang w:val="en-GB" w:eastAsia="de-DE"/>
    </w:rPr>
  </w:style>
  <w:style w:type="paragraph" w:customStyle="1" w:styleId="Tabellenformat1-zeilig">
    <w:name w:val="Tabellenformat 1-zeilig"/>
    <w:basedOn w:val="Tabellenformat"/>
    <w:rsid w:val="00EA1982"/>
    <w:pPr>
      <w:spacing w:before="60" w:after="60"/>
    </w:pPr>
    <w:rPr>
      <w:snapToGrid w:val="0"/>
    </w:rPr>
  </w:style>
  <w:style w:type="paragraph" w:customStyle="1" w:styleId="Absatz1-zeilig">
    <w:name w:val="Absatz 1-zeilig"/>
    <w:basedOn w:val="Absatz"/>
    <w:rsid w:val="00EA1982"/>
    <w:pPr>
      <w:spacing w:before="60" w:after="60"/>
    </w:pPr>
  </w:style>
  <w:style w:type="paragraph" w:customStyle="1" w:styleId="Standard1-zeilig">
    <w:name w:val="Standard 1-zeilig"/>
    <w:basedOn w:val="Standaard"/>
    <w:rsid w:val="00EA1982"/>
    <w:rPr>
      <w:rFonts w:ascii="Verdana" w:hAnsi="Verdana"/>
      <w:sz w:val="20"/>
      <w:szCs w:val="20"/>
      <w:lang w:val="en-GB" w:eastAsia="de-DE"/>
    </w:rPr>
  </w:style>
  <w:style w:type="paragraph" w:customStyle="1" w:styleId="Standard-italics">
    <w:name w:val="Standard-italics"/>
    <w:basedOn w:val="Standaard"/>
    <w:rsid w:val="00EA1982"/>
    <w:pPr>
      <w:keepNext/>
      <w:spacing w:before="60" w:after="60"/>
    </w:pPr>
    <w:rPr>
      <w:rFonts w:ascii="Verdana" w:hAnsi="Verdana"/>
      <w:i/>
      <w:sz w:val="20"/>
      <w:szCs w:val="20"/>
      <w:lang w:val="en-GB" w:eastAsia="de-DE"/>
    </w:rPr>
  </w:style>
  <w:style w:type="paragraph" w:customStyle="1" w:styleId="Kopfzeile-fett-zentr">
    <w:name w:val="Kopfzeile-fett-zentr"/>
    <w:basedOn w:val="Kopzeile-fett"/>
    <w:rsid w:val="00EA1982"/>
    <w:pPr>
      <w:jc w:val="center"/>
    </w:pPr>
  </w:style>
  <w:style w:type="paragraph" w:customStyle="1" w:styleId="Standard-kursiv-blau">
    <w:name w:val="Standard-kursiv-blau"/>
    <w:basedOn w:val="Standaard"/>
    <w:rsid w:val="00EA1982"/>
    <w:pPr>
      <w:keepNext/>
      <w:spacing w:before="60" w:after="60"/>
    </w:pPr>
    <w:rPr>
      <w:rFonts w:ascii="Verdana" w:hAnsi="Verdana"/>
      <w:i/>
      <w:color w:val="000000"/>
      <w:sz w:val="20"/>
      <w:szCs w:val="20"/>
      <w:lang w:val="en-GB" w:eastAsia="de-DE"/>
    </w:rPr>
  </w:style>
  <w:style w:type="paragraph" w:customStyle="1" w:styleId="Kopfzeile-fett-Rahmen">
    <w:name w:val="Kopfzeile-fett-Rahmen"/>
    <w:basedOn w:val="Kopzeile-fett"/>
    <w:rsid w:val="00EA1982"/>
    <w:pPr>
      <w:pBdr>
        <w:bottom w:val="single" w:sz="4" w:space="5" w:color="auto"/>
      </w:pBdr>
    </w:pPr>
  </w:style>
  <w:style w:type="paragraph" w:customStyle="1" w:styleId="SFHeader2101">
    <w:name w:val="*SF:Header 2.10.1"/>
    <w:rsid w:val="00EA1982"/>
    <w:pPr>
      <w:numPr>
        <w:ilvl w:val="2"/>
        <w:numId w:val="2"/>
      </w:numPr>
      <w:spacing w:before="60" w:after="60"/>
    </w:pPr>
    <w:rPr>
      <w:b/>
      <w:color w:val="000000"/>
      <w:lang w:val="en-GB" w:eastAsia="de-DE"/>
    </w:rPr>
  </w:style>
  <w:style w:type="paragraph" w:customStyle="1" w:styleId="Tabellenformat1-zeiligfett">
    <w:name w:val="Tabellenformat 1-zeilig fett"/>
    <w:basedOn w:val="Tabellenformat1-zeilig"/>
    <w:rsid w:val="00EA1982"/>
    <w:rPr>
      <w:b/>
    </w:rPr>
  </w:style>
  <w:style w:type="paragraph" w:customStyle="1" w:styleId="Fig-Arial10ptzentriert">
    <w:name w:val="Fig-Arial10pt zentriert"/>
    <w:rsid w:val="00EA1982"/>
    <w:pPr>
      <w:spacing w:line="200" w:lineRule="exact"/>
      <w:jc w:val="center"/>
    </w:pPr>
    <w:rPr>
      <w:rFonts w:ascii="Arial" w:hAnsi="Arial"/>
      <w:lang w:val="de-DE" w:eastAsia="de-DE"/>
    </w:rPr>
  </w:style>
  <w:style w:type="paragraph" w:customStyle="1" w:styleId="Fig-Text8pt">
    <w:name w:val="Fig-Text8pt"/>
    <w:basedOn w:val="Fig-Arial10ptzentriert"/>
    <w:rsid w:val="00EA1982"/>
    <w:pPr>
      <w:spacing w:line="240" w:lineRule="auto"/>
      <w:jc w:val="left"/>
    </w:pPr>
    <w:rPr>
      <w:sz w:val="16"/>
      <w:lang w:val="en-GB"/>
    </w:rPr>
  </w:style>
  <w:style w:type="paragraph" w:customStyle="1" w:styleId="Standard-fett1cmhngend">
    <w:name w:val="Standard-fett 1cm hängend"/>
    <w:basedOn w:val="Standard-fett"/>
    <w:rsid w:val="00EA1982"/>
    <w:pPr>
      <w:tabs>
        <w:tab w:val="left" w:pos="567"/>
      </w:tabs>
      <w:ind w:left="567" w:hanging="567"/>
    </w:pPr>
  </w:style>
  <w:style w:type="paragraph" w:customStyle="1" w:styleId="Tabletext">
    <w:name w:val="Table text"/>
    <w:link w:val="TabletextCar"/>
    <w:rsid w:val="00EA1982"/>
    <w:pPr>
      <w:keepNext/>
      <w:keepLines/>
      <w:spacing w:before="54" w:after="54"/>
    </w:pPr>
    <w:rPr>
      <w:snapToGrid w:val="0"/>
      <w:lang w:val="en-US" w:eastAsia="da-DK"/>
    </w:rPr>
  </w:style>
  <w:style w:type="character" w:customStyle="1" w:styleId="TabletextCar">
    <w:name w:val="Table text Car"/>
    <w:link w:val="Tabletext"/>
    <w:locked/>
    <w:rsid w:val="00EA1982"/>
    <w:rPr>
      <w:snapToGrid w:val="0"/>
      <w:lang w:val="en-US" w:eastAsia="da-DK"/>
    </w:rPr>
  </w:style>
  <w:style w:type="paragraph" w:customStyle="1" w:styleId="CSRTableTitle">
    <w:name w:val="CSR_TableTitle"/>
    <w:basedOn w:val="Standaard"/>
    <w:link w:val="CSRTableTitleZchn"/>
    <w:qFormat/>
    <w:rsid w:val="00EA1982"/>
    <w:pPr>
      <w:keepNext/>
      <w:spacing w:before="200"/>
    </w:pPr>
    <w:rPr>
      <w:rFonts w:ascii="Verdana" w:hAnsi="Verdana"/>
      <w:b/>
      <w:bCs/>
      <w:color w:val="000000"/>
      <w:sz w:val="20"/>
      <w:szCs w:val="20"/>
      <w:lang w:val="en-GB" w:eastAsia="en-GB"/>
    </w:rPr>
  </w:style>
  <w:style w:type="character" w:customStyle="1" w:styleId="CSRTableTitleZchn">
    <w:name w:val="CSR_TableTitle Zchn"/>
    <w:link w:val="CSRTableTitle"/>
    <w:rsid w:val="00EA1982"/>
    <w:rPr>
      <w:rFonts w:ascii="Verdana" w:hAnsi="Verdana"/>
      <w:b/>
      <w:bCs/>
      <w:color w:val="000000"/>
      <w:lang w:val="en-GB" w:eastAsia="en-GB"/>
    </w:rPr>
  </w:style>
  <w:style w:type="paragraph" w:customStyle="1" w:styleId="Listenabsatz">
    <w:name w:val="Listenabsatz"/>
    <w:basedOn w:val="Standaard"/>
    <w:uiPriority w:val="99"/>
    <w:qFormat/>
    <w:rsid w:val="00EA1982"/>
    <w:pPr>
      <w:ind w:left="720"/>
    </w:pPr>
    <w:rPr>
      <w:rFonts w:ascii="Verdana" w:hAnsi="Verdana"/>
      <w:sz w:val="20"/>
      <w:szCs w:val="20"/>
      <w:lang w:val="en-GB" w:eastAsia="de-DE"/>
    </w:rPr>
  </w:style>
  <w:style w:type="paragraph" w:customStyle="1" w:styleId="CSRHeading1">
    <w:name w:val="CSR Heading 1"/>
    <w:basedOn w:val="Standaard"/>
    <w:next w:val="Standaard"/>
    <w:uiPriority w:val="1"/>
    <w:qFormat/>
    <w:rsid w:val="00EA1982"/>
    <w:pPr>
      <w:widowControl w:val="0"/>
      <w:autoSpaceDE w:val="0"/>
      <w:autoSpaceDN w:val="0"/>
      <w:adjustRightInd w:val="0"/>
      <w:spacing w:before="200"/>
    </w:pPr>
    <w:rPr>
      <w:rFonts w:ascii="Times" w:hAnsi="Times" w:cs="Times"/>
      <w:b/>
      <w:bCs/>
      <w:sz w:val="50"/>
      <w:szCs w:val="29"/>
      <w:lang w:val="en-GB" w:eastAsia="de-DE"/>
    </w:rPr>
  </w:style>
  <w:style w:type="paragraph" w:customStyle="1" w:styleId="CSRHeading2">
    <w:name w:val="CSR Heading 2"/>
    <w:basedOn w:val="CSRHeading1"/>
    <w:next w:val="Standaard"/>
    <w:uiPriority w:val="1"/>
    <w:qFormat/>
    <w:rsid w:val="00EA1982"/>
    <w:pPr>
      <w:keepNext/>
    </w:pPr>
    <w:rPr>
      <w:sz w:val="35"/>
    </w:rPr>
  </w:style>
  <w:style w:type="paragraph" w:customStyle="1" w:styleId="CM43">
    <w:name w:val="CM4+3"/>
    <w:basedOn w:val="Default"/>
    <w:next w:val="Default"/>
    <w:uiPriority w:val="99"/>
    <w:rsid w:val="00EA1982"/>
    <w:rPr>
      <w:color w:val="auto"/>
      <w:lang w:val="en-GB" w:eastAsia="en-GB"/>
    </w:rPr>
  </w:style>
  <w:style w:type="paragraph" w:customStyle="1" w:styleId="ManualNumPar1">
    <w:name w:val="Manual NumPar 1"/>
    <w:basedOn w:val="Standaard"/>
    <w:next w:val="Standaard"/>
    <w:rsid w:val="00EA1982"/>
    <w:pPr>
      <w:spacing w:before="120" w:after="120" w:line="360" w:lineRule="auto"/>
      <w:ind w:left="850" w:hanging="850"/>
    </w:pPr>
    <w:rPr>
      <w:rFonts w:ascii="Times New Roman" w:hAnsi="Times New Roman"/>
      <w:sz w:val="24"/>
      <w:lang w:val="en-GB" w:eastAsia="en-US"/>
    </w:rPr>
  </w:style>
  <w:style w:type="paragraph" w:customStyle="1" w:styleId="CSRtabletext">
    <w:name w:val="CSR table text"/>
    <w:basedOn w:val="Standaard"/>
    <w:next w:val="Standaard"/>
    <w:rsid w:val="00EA1982"/>
    <w:pPr>
      <w:widowControl w:val="0"/>
      <w:autoSpaceDE w:val="0"/>
      <w:autoSpaceDN w:val="0"/>
      <w:adjustRightInd w:val="0"/>
      <w:spacing w:after="60"/>
    </w:pPr>
    <w:rPr>
      <w:rFonts w:ascii="Times" w:hAnsi="Times"/>
      <w:color w:val="000000"/>
      <w:sz w:val="20"/>
      <w:lang w:val="en-GB" w:eastAsia="en-GB"/>
    </w:rPr>
  </w:style>
  <w:style w:type="paragraph" w:customStyle="1" w:styleId="CSRTableTitle0">
    <w:name w:val="CSR TableTitle"/>
    <w:basedOn w:val="Standaard"/>
    <w:next w:val="Standaard"/>
    <w:link w:val="CSRTableTitleCharChar"/>
    <w:qFormat/>
    <w:rsid w:val="00EA1982"/>
    <w:pPr>
      <w:widowControl w:val="0"/>
      <w:autoSpaceDE w:val="0"/>
      <w:autoSpaceDN w:val="0"/>
      <w:adjustRightInd w:val="0"/>
      <w:spacing w:before="200" w:after="120"/>
    </w:pPr>
    <w:rPr>
      <w:rFonts w:ascii="Times" w:hAnsi="Times"/>
      <w:b/>
      <w:color w:val="000000"/>
      <w:sz w:val="20"/>
      <w:lang w:val="en-GB" w:eastAsia="en-GB"/>
    </w:rPr>
  </w:style>
  <w:style w:type="character" w:customStyle="1" w:styleId="CSRTableTitleCharChar">
    <w:name w:val="CSR TableTitle Char Char"/>
    <w:link w:val="CSRTableTitle0"/>
    <w:rsid w:val="00EA1982"/>
    <w:rPr>
      <w:rFonts w:ascii="Times" w:hAnsi="Times"/>
      <w:b/>
      <w:color w:val="000000"/>
      <w:szCs w:val="24"/>
      <w:lang w:val="en-GB" w:eastAsia="en-GB"/>
    </w:rPr>
  </w:style>
  <w:style w:type="paragraph" w:customStyle="1" w:styleId="Inhaltsverzeichnisberschrift">
    <w:name w:val="Inhaltsverzeichnisüberschrift"/>
    <w:basedOn w:val="Kop1"/>
    <w:next w:val="Standaard"/>
    <w:uiPriority w:val="39"/>
    <w:qFormat/>
    <w:rsid w:val="00EA1982"/>
    <w:pPr>
      <w:keepLines/>
      <w:widowControl/>
      <w:tabs>
        <w:tab w:val="clear" w:pos="1304"/>
      </w:tabs>
      <w:suppressAutoHyphens w:val="0"/>
      <w:autoSpaceDE/>
      <w:autoSpaceDN/>
      <w:adjustRightInd/>
      <w:spacing w:after="0" w:line="276" w:lineRule="auto"/>
      <w:ind w:left="0" w:firstLine="0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customStyle="1" w:styleId="berarbeitung">
    <w:name w:val="Überarbeitung"/>
    <w:hidden/>
    <w:semiHidden/>
    <w:rsid w:val="00EA1982"/>
    <w:rPr>
      <w:rFonts w:ascii="Verdana" w:hAnsi="Verdana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EA1982"/>
    <w:rPr>
      <w:rFonts w:ascii="EUAlbertina" w:hAnsi="EUAlbertina"/>
      <w:color w:val="auto"/>
      <w:lang w:val="en-GB" w:eastAsia="en-GB"/>
    </w:rPr>
  </w:style>
  <w:style w:type="paragraph" w:customStyle="1" w:styleId="CM3">
    <w:name w:val="CM3"/>
    <w:basedOn w:val="Default"/>
    <w:next w:val="Default"/>
    <w:uiPriority w:val="99"/>
    <w:rsid w:val="00EA1982"/>
    <w:rPr>
      <w:rFonts w:ascii="EUAlbertina" w:hAnsi="EUAlbertina"/>
      <w:color w:val="auto"/>
      <w:lang w:val="en-GB" w:eastAsia="en-GB"/>
    </w:rPr>
  </w:style>
  <w:style w:type="paragraph" w:customStyle="1" w:styleId="CM4">
    <w:name w:val="CM4"/>
    <w:basedOn w:val="Standaard"/>
    <w:next w:val="Standaard"/>
    <w:uiPriority w:val="99"/>
    <w:rsid w:val="00EA1982"/>
    <w:pPr>
      <w:autoSpaceDE w:val="0"/>
      <w:autoSpaceDN w:val="0"/>
      <w:adjustRightInd w:val="0"/>
    </w:pPr>
    <w:rPr>
      <w:rFonts w:ascii="EUAlbertina" w:hAnsi="EUAlbertina"/>
      <w:sz w:val="24"/>
      <w:lang w:val="en-GB" w:eastAsia="en-GB"/>
    </w:rPr>
  </w:style>
  <w:style w:type="numbering" w:customStyle="1" w:styleId="NoList1">
    <w:name w:val="No List1"/>
    <w:next w:val="Geenlijst"/>
    <w:uiPriority w:val="99"/>
    <w:semiHidden/>
    <w:unhideWhenUsed/>
    <w:rsid w:val="00EA1982"/>
  </w:style>
  <w:style w:type="numbering" w:customStyle="1" w:styleId="NoList11">
    <w:name w:val="No List11"/>
    <w:next w:val="Geenlijst"/>
    <w:uiPriority w:val="99"/>
    <w:semiHidden/>
    <w:unhideWhenUsed/>
    <w:rsid w:val="00EA1982"/>
  </w:style>
  <w:style w:type="table" w:customStyle="1" w:styleId="TableGrid1">
    <w:name w:val="Table Grid1"/>
    <w:basedOn w:val="Standaardtabel"/>
    <w:next w:val="Tabelraster"/>
    <w:uiPriority w:val="59"/>
    <w:rsid w:val="00EA1982"/>
    <w:pPr>
      <w:autoSpaceDE w:val="0"/>
      <w:autoSpaceDN w:val="0"/>
      <w:jc w:val="both"/>
    </w:pPr>
    <w:rPr>
      <w:rFonts w:eastAsia="Calibri"/>
      <w:lang w:val="fr-B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inspringen2Char">
    <w:name w:val="Platte tekst inspringen 2 Char"/>
    <w:link w:val="Plattetekstinspringen2"/>
    <w:rsid w:val="00EA1982"/>
    <w:rPr>
      <w:sz w:val="24"/>
      <w:lang w:val="en-GB" w:eastAsia="en-US"/>
    </w:rPr>
  </w:style>
  <w:style w:type="character" w:styleId="Nadruk">
    <w:name w:val="Emphasis"/>
    <w:uiPriority w:val="99"/>
    <w:qFormat/>
    <w:rsid w:val="00EA1982"/>
    <w:rPr>
      <w:rFonts w:ascii="Times New Roman" w:hAnsi="Times New Roman"/>
      <w:i/>
      <w:iCs/>
      <w:sz w:val="20"/>
    </w:rPr>
  </w:style>
  <w:style w:type="character" w:customStyle="1" w:styleId="SchwacheHervorhebung">
    <w:name w:val="Schwache Hervorhebung"/>
    <w:uiPriority w:val="19"/>
    <w:qFormat/>
    <w:rsid w:val="00EA1982"/>
    <w:rPr>
      <w:rFonts w:ascii="Verdana" w:hAnsi="Verdana"/>
      <w:i/>
      <w:iCs/>
      <w:color w:val="808080"/>
      <w:sz w:val="18"/>
    </w:rPr>
  </w:style>
  <w:style w:type="paragraph" w:customStyle="1" w:styleId="CharChar4CharChar">
    <w:name w:val="Char Char4 Char Char"/>
    <w:basedOn w:val="Standaard"/>
    <w:rsid w:val="00EA1982"/>
    <w:rPr>
      <w:rFonts w:ascii="Times New Roman" w:hAnsi="Times New Roman"/>
      <w:sz w:val="24"/>
      <w:lang w:val="pl-PL" w:eastAsia="pl-PL"/>
    </w:rPr>
  </w:style>
  <w:style w:type="character" w:customStyle="1" w:styleId="CommentTextChar1">
    <w:name w:val="Comment Text Char1"/>
    <w:rsid w:val="00EA1982"/>
    <w:rPr>
      <w:rFonts w:ascii="Arial" w:hAnsi="Arial"/>
      <w:lang w:val="nl" w:eastAsia="nl-NL" w:bidi="ar-SA"/>
    </w:rPr>
  </w:style>
  <w:style w:type="paragraph" w:customStyle="1" w:styleId="Special">
    <w:name w:val="Special"/>
    <w:basedOn w:val="Standaard"/>
    <w:next w:val="Standaard"/>
    <w:uiPriority w:val="1"/>
    <w:qFormat/>
    <w:rsid w:val="00EA1982"/>
    <w:pPr>
      <w:widowControl w:val="0"/>
      <w:autoSpaceDE w:val="0"/>
      <w:autoSpaceDN w:val="0"/>
      <w:adjustRightInd w:val="0"/>
    </w:pPr>
    <w:rPr>
      <w:rFonts w:ascii="Verdana" w:hAnsi="Verdana" w:cs="Times"/>
      <w:bCs/>
      <w:sz w:val="16"/>
      <w:szCs w:val="29"/>
      <w:lang w:val="de-DE" w:eastAsia="de-DE"/>
    </w:rPr>
  </w:style>
  <w:style w:type="character" w:customStyle="1" w:styleId="TablebodyZchn">
    <w:name w:val="Tablebody Zchn"/>
    <w:link w:val="Tablebody"/>
    <w:rsid w:val="00EA1982"/>
    <w:rPr>
      <w:rFonts w:eastAsia="Calibri"/>
      <w:szCs w:val="24"/>
      <w:lang w:val="en-US" w:eastAsia="de-DE"/>
    </w:rPr>
  </w:style>
  <w:style w:type="paragraph" w:styleId="Kopvaninhoudsopgave">
    <w:name w:val="TOC Heading"/>
    <w:basedOn w:val="Kop1"/>
    <w:next w:val="Standaard"/>
    <w:uiPriority w:val="39"/>
    <w:qFormat/>
    <w:rsid w:val="00EA1982"/>
    <w:pPr>
      <w:keepLines/>
      <w:widowControl/>
      <w:tabs>
        <w:tab w:val="clear" w:pos="1304"/>
      </w:tabs>
      <w:suppressAutoHyphens w:val="0"/>
      <w:autoSpaceDE/>
      <w:autoSpaceDN/>
      <w:adjustRightInd/>
      <w:spacing w:after="0" w:line="276" w:lineRule="auto"/>
      <w:ind w:left="432" w:hanging="432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character" w:styleId="Subtielebenadrukking">
    <w:name w:val="Subtle Emphasis"/>
    <w:uiPriority w:val="19"/>
    <w:qFormat/>
    <w:rsid w:val="00EA1982"/>
    <w:rPr>
      <w:rFonts w:ascii="Verdana" w:hAnsi="Verdana"/>
      <w:i/>
      <w:iCs/>
      <w:color w:val="808080"/>
      <w:sz w:val="18"/>
    </w:rPr>
  </w:style>
  <w:style w:type="paragraph" w:customStyle="1" w:styleId="CharChar20">
    <w:name w:val="Char Char2"/>
    <w:basedOn w:val="Standaard"/>
    <w:locked/>
    <w:rsid w:val="00EA1982"/>
    <w:rPr>
      <w:rFonts w:ascii="Times New Roman" w:hAnsi="Times New Roman"/>
      <w:sz w:val="24"/>
      <w:lang w:val="pl-PL" w:eastAsia="pl-PL"/>
    </w:rPr>
  </w:style>
  <w:style w:type="character" w:customStyle="1" w:styleId="value">
    <w:name w:val="value"/>
    <w:rsid w:val="00EA1982"/>
    <w:rPr>
      <w:vanish w:val="0"/>
      <w:webHidden w:val="0"/>
      <w:color w:val="4A6463"/>
      <w:sz w:val="20"/>
      <w:szCs w:val="20"/>
      <w:specVanish w:val="0"/>
    </w:rPr>
  </w:style>
  <w:style w:type="paragraph" w:customStyle="1" w:styleId="CarCarCharCarCarCharCharCarCarCharCharChar">
    <w:name w:val="Car Car Char Car Car Char Char Car Car Char Char Char"/>
    <w:basedOn w:val="Standaard"/>
    <w:rsid w:val="00EA1982"/>
    <w:rPr>
      <w:rFonts w:ascii="Times New Roman" w:hAnsi="Times New Roman"/>
      <w:sz w:val="24"/>
      <w:lang w:val="pl-PL" w:eastAsia="pl-PL"/>
    </w:rPr>
  </w:style>
  <w:style w:type="paragraph" w:customStyle="1" w:styleId="Text1">
    <w:name w:val="Text 1"/>
    <w:basedOn w:val="Standaard"/>
    <w:rsid w:val="00EA1982"/>
    <w:pPr>
      <w:spacing w:before="120" w:after="120" w:line="360" w:lineRule="auto"/>
      <w:ind w:left="850"/>
    </w:pPr>
    <w:rPr>
      <w:rFonts w:ascii="Times New Roman" w:hAnsi="Times New Roman"/>
      <w:sz w:val="24"/>
      <w:lang w:val="en-GB" w:eastAsia="en-US"/>
    </w:rPr>
  </w:style>
  <w:style w:type="paragraph" w:customStyle="1" w:styleId="p1">
    <w:name w:val="p1"/>
    <w:basedOn w:val="Standaard"/>
    <w:rsid w:val="00EA1982"/>
    <w:rPr>
      <w:rFonts w:ascii="Helvetica" w:eastAsia="Calibri" w:hAnsi="Helvetica"/>
      <w:sz w:val="14"/>
      <w:szCs w:val="14"/>
      <w:lang w:val="en-US" w:eastAsia="en-US"/>
    </w:rPr>
  </w:style>
  <w:style w:type="paragraph" w:customStyle="1" w:styleId="p2">
    <w:name w:val="p2"/>
    <w:basedOn w:val="Standaard"/>
    <w:rsid w:val="00EA1982"/>
    <w:pPr>
      <w:ind w:left="300"/>
    </w:pPr>
    <w:rPr>
      <w:rFonts w:ascii="Helvetica" w:eastAsia="Calibri" w:hAnsi="Helvetica"/>
      <w:sz w:val="14"/>
      <w:szCs w:val="14"/>
      <w:lang w:val="en-US" w:eastAsia="en-US"/>
    </w:rPr>
  </w:style>
  <w:style w:type="paragraph" w:customStyle="1" w:styleId="p3">
    <w:name w:val="p3"/>
    <w:basedOn w:val="Standaard"/>
    <w:rsid w:val="00EA1982"/>
    <w:pPr>
      <w:ind w:left="300"/>
    </w:pPr>
    <w:rPr>
      <w:rFonts w:ascii="Helvetica" w:eastAsia="Calibri" w:hAnsi="Helvetica"/>
      <w:sz w:val="14"/>
      <w:szCs w:val="14"/>
      <w:lang w:val="en-US" w:eastAsia="en-US"/>
    </w:rPr>
  </w:style>
  <w:style w:type="character" w:customStyle="1" w:styleId="s1">
    <w:name w:val="s1"/>
    <w:rsid w:val="00EA1982"/>
    <w:rPr>
      <w:u w:val="single"/>
    </w:rPr>
  </w:style>
  <w:style w:type="character" w:customStyle="1" w:styleId="apple-tab-span">
    <w:name w:val="apple-tab-span"/>
    <w:rsid w:val="00EA1982"/>
  </w:style>
  <w:style w:type="character" w:customStyle="1" w:styleId="apple-converted-space">
    <w:name w:val="apple-converted-space"/>
    <w:rsid w:val="00EA1982"/>
  </w:style>
  <w:style w:type="paragraph" w:customStyle="1" w:styleId="TemplateBodyText">
    <w:name w:val="Template BodyText"/>
    <w:basedOn w:val="Tekstopmerking"/>
    <w:qFormat/>
    <w:rsid w:val="00EA1982"/>
    <w:pPr>
      <w:spacing w:before="120" w:after="240"/>
      <w:jc w:val="center"/>
    </w:pPr>
    <w:rPr>
      <w:rFonts w:ascii="Trebuchet MS" w:eastAsia="Times New Roman" w:hAnsi="Trebuchet MS"/>
      <w:noProof/>
      <w:sz w:val="24"/>
      <w:szCs w:val="24"/>
      <w:lang w:val="en-GB" w:eastAsia="en-US"/>
    </w:rPr>
  </w:style>
  <w:style w:type="character" w:styleId="Onopgelostemelding">
    <w:name w:val="Unresolved Mention"/>
    <w:uiPriority w:val="99"/>
    <w:semiHidden/>
    <w:unhideWhenUsed/>
    <w:rsid w:val="00FF00F8"/>
    <w:rPr>
      <w:color w:val="605E5C"/>
      <w:shd w:val="clear" w:color="auto" w:fill="E1DFDD"/>
    </w:rPr>
  </w:style>
  <w:style w:type="character" w:customStyle="1" w:styleId="s2">
    <w:name w:val="s2"/>
    <w:rsid w:val="004F0FBA"/>
    <w:rPr>
      <w:u w:val="single"/>
    </w:rPr>
  </w:style>
  <w:style w:type="character" w:customStyle="1" w:styleId="TekstopmerkingChar1">
    <w:name w:val="Tekst opmerking Char1"/>
    <w:uiPriority w:val="99"/>
    <w:rsid w:val="00B277D4"/>
    <w:rPr>
      <w:rFonts w:ascii="Verdana" w:eastAsia="Times New Roman" w:hAnsi="Verdana" w:cs="Verdana"/>
      <w:sz w:val="20"/>
      <w:szCs w:val="20"/>
      <w:lang w:val="en-GB" w:bidi="ar-SA"/>
    </w:rPr>
  </w:style>
  <w:style w:type="character" w:customStyle="1" w:styleId="Voetnoottekens">
    <w:name w:val="Voetnoottekens"/>
    <w:qFormat/>
    <w:rsid w:val="00D120AF"/>
    <w:rPr>
      <w:position w:val="8"/>
      <w:sz w:val="16"/>
    </w:rPr>
  </w:style>
  <w:style w:type="character" w:customStyle="1" w:styleId="Voetnootanker">
    <w:name w:val="Voetnootanker"/>
    <w:rsid w:val="00D12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7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01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16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61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3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29430">
                                          <w:marLeft w:val="0"/>
                                          <w:marRight w:val="0"/>
                                          <w:marTop w:val="34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3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  <field name="doctype" markerprefix="true"/>
  <field name="aspect" markerprefix="true">NVT</field>
  <field name="middelnaam" markerprefix="true">Moth Gel Family</field>
  <field name="aanvraagnummer" markerprefix="true">20221025</field>
  <field name="aanvraagtype" markerprefix="true">B-KWF</field>
  <field name="aanvraagtype_omschr" markerprefix="true">Wijziging toelating: kleine wijziging* van biocidefamilie</field>
  <field name="toelatingsnummer" markerprefix="true">NL-0019053-0000</field>
  <field name="indiener_relatienaam" markerprefix="true">SC Johnson Europe Sàrl Z.A.</field>
  <field name="indiener_straat_regel" markerprefix="true">La Piece 8 </field>
  <field name="indiener_woonplaats_regel" markerprefix="true">CH-1180 ROLLE</field>
  <field name="indiener_land_regel" markerprefix="true">Switzerland</field>
  <field name="contactpers_relatienaam" markerprefix="true">H.K. Patel</field>
  <field name="tussenpers_relatienaam" markerprefix="true"> </field>
  <field name="tussenpers_straat_regel" markerprefix="true">  </field>
  <field name="tussenpers_woonplaats_regel" markerprefix="true"> </field>
  <field name="tussenpers_land_regel" markerprefix="true"/>
  <field name="formele_registratiedatum" markerprefix="true"/>
  <field name="ws_en" markerprefix="true">transfluthrin</field>
  <field name="ws_nl" markerprefix="true">transfluthrin</field>
  <field name="docnr" markerprefix="true">202206230245</field>
  <field name="author" markerprefix="true">Trines, I. (Irma) B.Sc.</field>
  <field name="bestrijdingsmiddel_nr" markerprefix="true"/>
  <field name="ontvangstdatum" markerprefix="true">21 juni 2022</field>
  <field name="stoffen" markerprefix="true"/>
  <field name="opmerkingen" markerprefix="true"/>
  <field name="dagtekening" markerprefix="true">23 juni 2022</field>
  <field name="name" markerprefix="true">20220622_NL-0018955-0000_Addendum </field>
  <field name="description" markerprefix="true">20220622_NL-0018955-0000_Addendum</field>
  <field name="workflow" markerprefix="true">Algemeen</field>
  <field name="lastchangeddmy" markerprefix="true">21 november 2022</field>
  <field name="lastpublisheddmy" markerprefix="true">niet gepubliceerd</field>
  <field name="lastchangedmdy" markerprefix="true">November 21st 2022</field>
  <field name="lastpublishedmdy" markerprefix="true">not published</field>
  <field name="allocto" markerprefix="true">Bodero, dr. M.F. (Marcia)</field>
  <field name="dsaanvraagnummer" markerprefix="true">20221025</field>
  <field name="dsmiddelnaam" markerprefix="true">Moth Gel Family</field>
  <field name="dsaanvraagtype" markerprefix="true">B-KWF</field>
  <field name="dstoelatingsnummer" markerprefix="true">NL-0019053-0000</field>
  <field name="dsbiocide" markerprefix="true">Biocide Familie</field>
  <field name="dsafgeleide" markerprefix="true">Wijziging Biocide Family</field>
  <field name="dsindiener_relatienaam" markerprefix="true">SC Johnson Europe Sàrl Z.A.</field>
  <field name="dsindiener_straat_regel" markerprefix="true">La Piece 8 </field>
  <field name="dsindiener_woonplaats_regel" markerprefix="true">CH-1180 ROLLE</field>
  <field name="dsindiener_land_regel" markerprefix="true">Switzerland</field>
  <field name="dscontactpers_relatienaam" markerprefix="true">H.K. Patel</field>
  <field name="dstoelatingshouder_relatienaam" markerprefix="true">SC Johnson Europe Sàrl Z.A.</field>
  <field name="dsaanvraagtype_omschr" markerprefix="true">Wijziging toelating: kleine wijziging* van biocidefamilie</field>
  <field name="dsomschrijving_engels" markerprefix="true">Wijziging toelating: kleine wijziging* van biocidefamilie</field>
  <field name="dsontvangstdatum" markerprefix="true">21 juni 2022</field>
  <field name="dswet" markerprefix="true">???</field>
  <field name="dsind_kinderveilige_sluiting" markerprefix="true">Nee</field>
  <field name="dsind_waarneembare_aanduiding" markerprefix="true">Nee</field>
  <field name="dsws_en" markerprefix="true">transfluthrin</field>
  <field name="dsws_nl" markerprefix="true">transfluthrin</field>
  <field name="dstoelating_adres_regel" markerprefix="true">La Piece 8 </field>
  <field name="dstoelating_woonplaats_regel" markerprefix="true">CH-1180 ROLLE</field>
  <field name="dstoelating_land_regel" markerprefix="true">Switzerland</field>
  <field name="dsemailadres_pl" markerprefix="true">irma.trines@ctgb.nl</field>
  <field name="dsemailaanvrager" markerprefix="true">hkpatel@scj.com</field>
  <field name="dsdoctype" markerprefix="true">DAT</field>
  <field name="dscontactpersoon" markerprefix="true"> </field>
  <field name="dstussenpers_relatienaam" markerprefix="true"> </field>
  <field name="dstussenpers_straat_regel" markerprefix="true">  </field>
  <field name="dstussenpers_woonplaats_regel" markerprefix="true"> </field>
  <field name="dstussenpers_land_regel" markerprefix="true"/>
  <field name="dsstoffen" markerprefix="true"/>
  <field name="dsformele_registratiedatum" markerprefix="true">7 juli 2022</field>
  <field name="dsaanvraag" markerprefix="true"/>
  <field name="dsbriefnaam_pl" markerprefix="true"/>
  <field name="dstelefoonnummer_pl" markerprefix="true"/>
  <field name="dstoelatingsnummermoeder" markerprefix="true"/>
  <field name="dstoelating_volgnr" markerprefix="true"/>
  <field name="dstoelating_start_datum" markerprefix="true"/>
  <field name="dstoelating_expiratie_datum" markerprefix="true"/>
  <field name="dstoelating_datum_herregistratie" markerprefix="true"/>
  <field name="dstoelating_datum_compliance_check" markerprefix="true"/>
  <field name="dsprofessioneel" markerprefix="true"/>
  <field name="dstoelating_opmerkingen" markerprefix="true"/>
  <field name="dstoelating_aard_preparaat" markerprefix="true"/>
  <field name="dstoelating_aard_preparaat_oms" markerprefix="true"/>
  <field name="dstoepassing_aanvraag" markerprefix="true"/>
  <field name="dswvervolgnummer" markerprefix="true"/>
  <field name="dsverkoopvervolgnummer" markerprefix="true"/>
  <field name="dsopgebruikvervolgnummer" markerprefix="true"/>
  <field name="dswvervolgnummerparticulier" markerprefix="true"/>
  <field name="dsverkoopvervolgnummerparticulier" markerprefix="true"/>
  <field name="dsopgebruikvervolgnummerparticulier" markerprefix="true"/>
  <field name="dstoelating_vorigewcodenprof" markerprefix="true"/>
  <field name="dstoelating_vorigewcodeprof" markerprefix="true"/>
  <field name="dsexpiratie" markerprefix="true"/>
  <field name="dsdatum_publicatie_staatscourant" markerprefix="true"/>
  <field name="dscreatie" markerprefix="true">22 juni 2022</field>
  <field name="dsvindplaats" markerprefix="true"/>
  <field name="dsjaarvernietiging" markerprefix="true"/>
  <field name="dsjaarafsluiting" markerprefix="true"/>
  <field name="dsopengesloten" markerprefix="true">1. open</field>
  <field name="dsemailconsultant" markerprefix="true"/>
  <field name="dstoelating_houdbaarheidstermijn" markerprefix="true"/>
  <field name="dstoelating_pt" markerprefix="true"/>
  <field name="dstoelating_verpakkingsgrootte" markerprefix="true"/>
  <field name="dsetiketstof_en" markerprefix="true"/>
  <field name="dsgevaar_clp_en" markerprefix="true"/>
  <field name="dssignaal_clp_en" markerprefix="true"/>
  <field name="dsvoel_en" markerprefix="true"/>
  <field name="dskind_en" markerprefix="true"/>
  <field name="dstoelating_nr_bestaand" markerprefix="true"/>
  <field name="dstoelating_aflevertermijn" markerprefix="true"/>
  <field name="dstoelating_opgebruiktermijn" markerprefix="true"/>
  <field name="dsetiketstof_nl" markerprefix="true"/>
  <field name="dsgevaar_clp_nl" markerprefix="true"/>
  <field name="dssignaal_clp_nl" markerprefix="true"/>
  <field name="dscav_combi_nl" markerprefix="true"/>
  <field name="dscav_nprof_nl" markerprefix="true"/>
  <field name="dscav_prof_nl" markerprefix="true"/>
  <field name="dscvm_combi_nl" markerprefix="true"/>
  <field name="dscvm_nprof_nl" markerprefix="true"/>
  <field name="dscvm_prof_nl" markerprefix="true"/>
  <field name="dsgev_combi_nl" markerprefix="true"/>
  <field name="dsgev_nprof_nl" markerprefix="true"/>
  <field name="dsgev_prof_nl" markerprefix="true"/>
  <field name="dswsfact" markerprefix="true"/>
  <field name="dstoelating_verpakkingsgrootte_nonprof" markerprefix="true"/>
  <field name="dstoelating_verpakkingsgrootte_prof" markerprefix="true"/>
  <field name="dstoelating_verpakking" markerprefix="true"/>
  <field name="dstoelating_verpakkingssoort_nonprof" markerprefix="true"/>
  <field name="dstoelating_verpakkingssoort_prof" markerprefix="true"/>
  <field name="dscav_combi_en" markerprefix="true"/>
  <field name="dscav_nprof_en" markerprefix="true"/>
  <field name="dscav_prof_en" markerprefix="true"/>
  <field name="dscvm_combi_en" markerprefix="true"/>
  <field name="dscvm_nprof_en" markerprefix="true"/>
  <field name="dscvm_prof_en" markerprefix="true"/>
  <field name="dsgev_combi_en" markerprefix="true"/>
  <field name="dsgev_nprof_en" markerprefix="true"/>
  <field name="dsgev_prof_en" markerprefix="true"/>
  <field name="dstoelating_middelnaam_moeder" markerprefix="true"/>
  <field name="dstoelating_toelatinghouder_moeder" markerprefix="true"/>
  <field name="dsgemachtigd_bedrijf" markerprefix="true"/>
  <field name="dsbiocidefamilie_naam" markerprefix="true">Moth Gel Family</field>
  <field name="dsbiocidefamilie_toelatingsnummer" markerprefix="true">NL-0019053-0000</field>
  <field name="dsbiocidefamilie_aanvraagtype_omschrijvingnl" markerprefix="true">Wijziging toelating: kleine wijziging* van biocidefamilie</field>
  <field name="dsbiocidefamilie_aanvraagtype_omschrijvingen" markerprefix="true">Wijziging toelating: kleine wijziging* van biocidefamilie</field>
  <field name="dsstartdatum_familie" markerprefix="true">5 november 2021</field>
  <field name="dsexpiratiedatum_familie" markerprefix="true">5 november 2031</field>
  <field name="dsfamilieleden_namen" markerprefix="true">Raid Moth Gel Lavender / Baygon Moth Gel Lavender
Raid Moth Gel Cedar / Baygon Moth Gel Cedar</field>
  <field name="dsfamilieleden_overzicht" markerprefix="true">Raid Moth Gel Lavender / Baygon Moth Gel Lavender	Meta SPC 1	NL-0019053-0001
Raid Moth Gel Cedar / Baygon Moth Gel Cedar	Meta SPC 2	NL-0019053-0002</field>
  <field name="dsledenoverzicht_start" markerprefix="true">Raid Moth Gel Lavender / Baygon Moth Gel Lavender	NL-0019053-0001		
Raid Moth Gel Cedar / Baygon Moth Gel Cedar	NL-0019053-0002		</field>
  <field name="dsledenoverzicht_met_opgebruik_verkoop" markerprefix="true">Raid Moth Gel Lavender / Baygon Moth Gel Lavender	NL-0019053-0001		
Raid Moth Gel Cedar / Baygon Moth Gel Cedar	NL-0019053-0002		</field>
  <field name="dsledenoverzicht_met_start_opgebruik_verkoop" markerprefix="true">Raid Moth Gel Lavender / Baygon Moth Gel Lavender	NL-0019053-0001	05-11-2021		
Raid Moth Gel Cedar / Baygon Moth Gel Cedar	NL-0019053-0002	05-11-2021		</field>
  <field name="dsetiketstof_1_en" markerprefix="true"/>
  <field name="dsetiketstof_2_en" markerprefix="true"/>
  <field name="dsetiketstof_3_en" markerprefix="true"/>
  <field name="dsetiketstof_1_nl" markerprefix="true"/>
  <field name="dsetiketstof_2_nl" markerprefix="true"/>
  <field name="dsetiketstof_3_nl" markerprefix="true"/>
  <field name="dsgevaar_clp_1_nl" markerprefix="true"/>
  <field name="dsgevaar_clp_2_nl" markerprefix="true"/>
  <field name="dsgevaar_clp_3_nl" markerprefix="true"/>
  <field name="dsgevaar_clp_1_en" markerprefix="true"/>
  <field name="dsgevaar_clp_2_en" markerprefix="true"/>
  <field name="dsgevaar_clp_3_en" markerprefix="true"/>
  <field name="dssignaal_clp_1_nl" markerprefix="true"/>
  <field name="dssignaal_clp_2_nl" markerprefix="true"/>
  <field name="dssignaal_clp_3_nl" markerprefix="true"/>
  <field name="dssignaal_clp_1_en" markerprefix="true"/>
  <field name="dssignaal_clp_2_en" markerprefix="true"/>
  <field name="dssignaal_clp_3_en" markerprefix="true"/>
  <field name="dscvm_combi_1_nl" markerprefix="true"/>
  <field name="dscvm_combi_2_nl" markerprefix="true"/>
  <field name="dscvm_combi_3_nl" markerprefix="true"/>
  <field name="dscvm_nprof_1_nl" markerprefix="true"/>
  <field name="dscvm_nprof_2_nl" markerprefix="true"/>
  <field name="dscvm_nprof_3_nl" markerprefix="true"/>
  <field name="dscvm_prof_1_nl" markerprefix="true"/>
  <field name="dscvm_prof_2_nl" markerprefix="true"/>
  <field name="dscvm_prof_3_nl" markerprefix="true"/>
  <field name="dsgev_combi_1_nl" markerprefix="true"/>
  <field name="dsgev_combi_2_nl" markerprefix="true"/>
  <field name="dsgev_combi_3_nl" markerprefix="true"/>
  <field name="dscav_combi_1_nl" markerprefix="true"/>
  <field name="dscav_combi_2_nl" markerprefix="true"/>
  <field name="dscav_combi_3_nl" markerprefix="true"/>
  <field name="dsgev_nprof_1_nl" markerprefix="true"/>
  <field name="dsgev_nprof_2_nl" markerprefix="true"/>
  <field name="dsgev_nprof_3_nl" markerprefix="true"/>
  <field name="dscav_nprof_1_nl" markerprefix="true"/>
  <field name="dscav_nprof_2_nl" markerprefix="true"/>
  <field name="dscav_nprof_3_nl" markerprefix="true"/>
  <field name="dsgev_prof_1_nl" markerprefix="true"/>
  <field name="dsgev_prof_2_nl" markerprefix="true"/>
  <field name="dsgev_prof_3_nl" markerprefix="true"/>
  <field name="dscav_prof_1_nl" markerprefix="true"/>
  <field name="dscav_prof_2_nl" markerprefix="true"/>
  <field name="dscav_prof_3_nl" markerprefix="true"/>
  <field name="dscomponent1" markerprefix="true"/>
  <field name="dscomponent2" markerprefix="true"/>
  <field name="dscomponent3" markerprefix="true"/>
  <field name="dsaardwerking" markerprefix="true"/>
  <field name="dsaardwerking_nl" markerprefix="true"/>
  <field name="dsaardwerking_en" markerprefix="true"/>
  <field name="dsgemachtigd_relatienaam" markerprefix="true"/>
  <field name="dsgemachtigd_straat_regel" markerprefix="true">  </field>
  <field name="dsgemachtigd_woonplaats_regel" markerprefix="true"> </field>
  <field name="dsgemachtigd_land_regel" markerprefix="true"/>
  <field name="formele_registratiedatum_en" markerprefix="true"/>
  <field name="ontvangstdatum_en" markerprefix="true">June 21st 2022</field>
  <field name="dagtekening_en" markerprefix="true">June 23rd 2022</field>
  <field name="dsontvangstdatum_en" markerprefix="true">June 21st 2022</field>
  <field name="dsformele_registratiedatum_en" markerprefix="true">July 7th 2022</field>
  <field name="dsaanvraag_en" markerprefix="true"/>
  <field name="dstoelating_start_datum_en" markerprefix="true"/>
  <field name="dstoelating_expiratie_datum_en" markerprefix="true"/>
  <field name="dstoelating_datum_herregistratie_en" markerprefix="true"/>
  <field name="dstoelating_datum_compliance_check_en" markerprefix="true"/>
  <field name="dsverkoopvervolgnummer_en" markerprefix="true"/>
  <field name="dsopgebruikvervolgnummer_en" markerprefix="true"/>
  <field name="dsverkoopvervolgnummerparticulier_en" markerprefix="true"/>
  <field name="dsopgebruikvervolgnummerparticulier_en" markerprefix="true"/>
  <field name="dsdatum_publicatie_staatscourant_en" markerprefix="true"/>
  <field name="dscreatie_en" markerprefix="true">June 22nd 2022</field>
  <field name="dstoelating_aflevertermijn_en" markerprefix="true"/>
  <field name="dstoelating_opgebruiktermijn_en" markerprefix="true"/>
  <field name="dsstartdatum_familie_en" markerprefix="true">November 5th 2021</field>
  <field name="dsexpiratiedatum_familie_en" markerprefix="true">November 5th 2031</field>
  <field name="version" markerprefix="true">0.12 </field>
  <field name="status" markerprefix="true">concept</field>
  <field name="stage" markerprefix="true">2</field>
</root>
</file>

<file path=customXml/itemProps1.xml><?xml version="1.0" encoding="utf-8"?>
<ds:datastoreItem xmlns:ds="http://schemas.openxmlformats.org/officeDocument/2006/customXml" ds:itemID="{B8021E19-3ED6-4D66-8117-E06F94A379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0656E-494D-5357-6F72-647630303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1796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Links>
    <vt:vector size="24" baseType="variant"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_Toc49866867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_Toc49866866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_Toc49866865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_Toc49866864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Bodero, M.F. (Marcia)</cp:lastModifiedBy>
  <cp:revision>7</cp:revision>
  <dcterms:created xsi:type="dcterms:W3CDTF">2022-11-08T14:06:00Z</dcterms:created>
  <dcterms:modified xsi:type="dcterms:W3CDTF">2022-11-21T15:46:00Z</dcterms:modified>
</cp:coreProperties>
</file>