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C419" w14:textId="70ECBCEB" w:rsidR="00742393" w:rsidRPr="005807FB" w:rsidRDefault="00023293" w:rsidP="00742393">
      <w:pPr>
        <w:tabs>
          <w:tab w:val="left" w:pos="8505"/>
        </w:tabs>
        <w:spacing w:before="480"/>
        <w:ind w:left="-142" w:right="140"/>
        <w:jc w:val="center"/>
        <w:rPr>
          <w:rFonts w:ascii="Verdana" w:hAnsi="Verdana"/>
          <w:sz w:val="36"/>
          <w:szCs w:val="36"/>
          <w:lang w:val="en-US"/>
        </w:rPr>
      </w:pPr>
      <w:r>
        <w:rPr>
          <w:noProof/>
          <w:lang w:val="fr-FR" w:eastAsia="fr-FR"/>
        </w:rPr>
        <mc:AlternateContent>
          <mc:Choice Requires="wps">
            <w:drawing>
              <wp:anchor distT="0" distB="0" distL="114300" distR="114300" simplePos="0" relativeHeight="251658240" behindDoc="0" locked="0" layoutInCell="1" allowOverlap="1" wp14:anchorId="72A5F280" wp14:editId="3EF09C42">
                <wp:simplePos x="0" y="0"/>
                <wp:positionH relativeFrom="column">
                  <wp:posOffset>-394335</wp:posOffset>
                </wp:positionH>
                <wp:positionV relativeFrom="paragraph">
                  <wp:posOffset>6985</wp:posOffset>
                </wp:positionV>
                <wp:extent cx="6528435" cy="8867775"/>
                <wp:effectExtent l="0" t="0" r="571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741916"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Jn8A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" filled="f" strokeweight=".26mm">
                <v:stroke endcap="square"/>
              </v:rect>
            </w:pict>
          </mc:Fallback>
        </mc:AlternateContent>
      </w:r>
      <w:r w:rsidR="00742393" w:rsidRPr="005807FB">
        <w:rPr>
          <w:rFonts w:ascii="Verdana" w:hAnsi="Verdana"/>
          <w:sz w:val="36"/>
          <w:szCs w:val="36"/>
          <w:lang w:val="en-US"/>
        </w:rPr>
        <w:t>Regulation (EU) No 528/2012 concerning the making available on the market and use of biocidal products</w:t>
      </w:r>
    </w:p>
    <w:p w14:paraId="0661A2D1" w14:textId="77777777" w:rsidR="00742393" w:rsidRDefault="00742393" w:rsidP="00742393">
      <w:pPr>
        <w:ind w:right="140"/>
        <w:jc w:val="center"/>
        <w:rPr>
          <w:rFonts w:ascii="Verdana" w:hAnsi="Verdana"/>
          <w:b/>
          <w:bCs/>
          <w:sz w:val="36"/>
          <w:szCs w:val="36"/>
          <w:lang w:val="en-US"/>
        </w:rPr>
      </w:pPr>
    </w:p>
    <w:p w14:paraId="6AAFD416" w14:textId="77777777" w:rsidR="00742393" w:rsidRDefault="00742393" w:rsidP="00742393">
      <w:pPr>
        <w:ind w:right="140"/>
        <w:jc w:val="center"/>
        <w:rPr>
          <w:rFonts w:ascii="Verdana" w:hAnsi="Verdana"/>
          <w:b/>
          <w:bCs/>
          <w:sz w:val="36"/>
          <w:szCs w:val="36"/>
          <w:lang w:val="en-US"/>
        </w:rPr>
      </w:pPr>
      <w:r w:rsidRPr="005807FB">
        <w:rPr>
          <w:rFonts w:ascii="Verdana" w:hAnsi="Verdana"/>
          <w:b/>
          <w:bCs/>
          <w:sz w:val="36"/>
          <w:szCs w:val="36"/>
          <w:lang w:val="en-US"/>
        </w:rPr>
        <w:t xml:space="preserve">PRODUCT ASSESSMENT REPORT OF A BIOCIDAL PRODUCT FOR </w:t>
      </w:r>
      <w:r>
        <w:rPr>
          <w:rFonts w:ascii="Verdana" w:hAnsi="Verdana"/>
          <w:b/>
          <w:bCs/>
          <w:sz w:val="36"/>
          <w:szCs w:val="36"/>
          <w:lang w:val="en-US"/>
        </w:rPr>
        <w:t xml:space="preserve">RENEWAL OF </w:t>
      </w:r>
      <w:r w:rsidRPr="005807FB">
        <w:rPr>
          <w:rFonts w:ascii="Verdana" w:hAnsi="Verdana"/>
          <w:b/>
          <w:bCs/>
          <w:sz w:val="36"/>
          <w:szCs w:val="36"/>
          <w:lang w:val="en-US"/>
        </w:rPr>
        <w:t>NATIONAL AUTHORISATION APPLICATIONS</w:t>
      </w:r>
    </w:p>
    <w:p w14:paraId="76684E9C" w14:textId="77777777" w:rsidR="00742393" w:rsidRPr="005807FB" w:rsidRDefault="00742393" w:rsidP="00742393">
      <w:pPr>
        <w:ind w:right="140"/>
        <w:jc w:val="center"/>
        <w:rPr>
          <w:rFonts w:ascii="Verdana" w:hAnsi="Verdana"/>
          <w:b/>
          <w:bCs/>
          <w:sz w:val="36"/>
          <w:szCs w:val="36"/>
          <w:lang w:val="en-US"/>
        </w:rPr>
      </w:pPr>
    </w:p>
    <w:p w14:paraId="1A9CA68B" w14:textId="77777777" w:rsidR="00742393" w:rsidRDefault="00742393" w:rsidP="00742393">
      <w:pPr>
        <w:tabs>
          <w:tab w:val="left" w:pos="8505"/>
        </w:tabs>
        <w:ind w:left="-142" w:right="140"/>
        <w:jc w:val="center"/>
        <w:rPr>
          <w:rFonts w:ascii="Verdana" w:hAnsi="Verdana"/>
          <w:bCs/>
          <w:sz w:val="24"/>
          <w:szCs w:val="36"/>
          <w:lang w:val="en-US"/>
        </w:rPr>
      </w:pPr>
      <w:r w:rsidRPr="005807FB">
        <w:rPr>
          <w:rFonts w:ascii="Verdana" w:hAnsi="Verdana"/>
          <w:bCs/>
          <w:sz w:val="24"/>
          <w:szCs w:val="36"/>
          <w:lang w:val="en-US"/>
        </w:rPr>
        <w:t>(submitted by the evaluating Competent Authority)</w:t>
      </w:r>
    </w:p>
    <w:p w14:paraId="06ADDD52" w14:textId="77777777" w:rsidR="00742393" w:rsidRDefault="00742393" w:rsidP="00742393">
      <w:pPr>
        <w:tabs>
          <w:tab w:val="left" w:pos="8505"/>
        </w:tabs>
        <w:ind w:left="-142" w:right="140"/>
        <w:jc w:val="center"/>
        <w:rPr>
          <w:rFonts w:ascii="Verdana" w:hAnsi="Verdana"/>
          <w:bCs/>
          <w:sz w:val="24"/>
          <w:szCs w:val="36"/>
          <w:lang w:val="en-US"/>
        </w:rPr>
      </w:pPr>
    </w:p>
    <w:p w14:paraId="57103674" w14:textId="20BC0F94" w:rsidR="00742393" w:rsidRDefault="00023293" w:rsidP="00742393">
      <w:pPr>
        <w:tabs>
          <w:tab w:val="left" w:pos="8505"/>
        </w:tabs>
        <w:ind w:left="-142" w:right="140"/>
        <w:jc w:val="center"/>
        <w:rPr>
          <w:rFonts w:ascii="Verdana" w:hAnsi="Verdana"/>
          <w:noProof/>
          <w:sz w:val="36"/>
          <w:szCs w:val="36"/>
          <w:lang w:eastAsia="fr-FR"/>
        </w:rPr>
      </w:pPr>
      <w:r w:rsidRPr="00B95825">
        <w:rPr>
          <w:rFonts w:ascii="Verdana" w:hAnsi="Verdana"/>
          <w:noProof/>
          <w:sz w:val="36"/>
          <w:szCs w:val="36"/>
          <w:lang w:val="fr-FR" w:eastAsia="fr-FR"/>
        </w:rPr>
        <w:drawing>
          <wp:inline distT="0" distB="0" distL="0" distR="0" wp14:anchorId="3A50F2C3" wp14:editId="4C0CC3B0">
            <wp:extent cx="1174115" cy="1203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115" cy="1203325"/>
                    </a:xfrm>
                    <a:prstGeom prst="rect">
                      <a:avLst/>
                    </a:prstGeom>
                    <a:solidFill>
                      <a:srgbClr val="FFFFFF"/>
                    </a:solidFill>
                    <a:ln>
                      <a:noFill/>
                    </a:ln>
                  </pic:spPr>
                </pic:pic>
              </a:graphicData>
            </a:graphic>
          </wp:inline>
        </w:drawing>
      </w:r>
    </w:p>
    <w:p w14:paraId="2405EBAA" w14:textId="77777777" w:rsidR="00742393" w:rsidRPr="005807FB" w:rsidRDefault="00742393" w:rsidP="00133465">
      <w:pPr>
        <w:tabs>
          <w:tab w:val="left" w:pos="8505"/>
        </w:tabs>
        <w:ind w:right="-45"/>
        <w:rPr>
          <w:rFonts w:ascii="Verdana" w:hAnsi="Verdana"/>
          <w:bCs/>
          <w:sz w:val="36"/>
          <w:szCs w:val="36"/>
        </w:rPr>
      </w:pPr>
    </w:p>
    <w:p w14:paraId="122EA556" w14:textId="77777777" w:rsidR="00742393" w:rsidRDefault="005E2EC3" w:rsidP="00742393">
      <w:pPr>
        <w:tabs>
          <w:tab w:val="left" w:pos="3105"/>
          <w:tab w:val="left" w:pos="8505"/>
        </w:tabs>
        <w:spacing w:before="240"/>
        <w:ind w:left="-142" w:right="-45"/>
        <w:jc w:val="center"/>
        <w:rPr>
          <w:rFonts w:ascii="Verdana" w:hAnsi="Verdana"/>
          <w:bCs/>
          <w:sz w:val="32"/>
          <w:szCs w:val="36"/>
          <w:lang w:val="en-US"/>
        </w:rPr>
      </w:pPr>
      <w:r>
        <w:rPr>
          <w:rFonts w:ascii="Verdana" w:hAnsi="Verdana"/>
          <w:bCs/>
          <w:sz w:val="32"/>
          <w:szCs w:val="36"/>
          <w:lang w:val="en-US"/>
        </w:rPr>
        <w:t xml:space="preserve">VAPO </w:t>
      </w:r>
      <w:r w:rsidR="00742393">
        <w:rPr>
          <w:rFonts w:ascii="Verdana" w:hAnsi="Verdana"/>
          <w:bCs/>
          <w:sz w:val="32"/>
          <w:szCs w:val="36"/>
          <w:lang w:val="en-US"/>
        </w:rPr>
        <w:t xml:space="preserve">REPULSIF </w:t>
      </w:r>
      <w:r>
        <w:rPr>
          <w:rFonts w:ascii="Verdana" w:hAnsi="Verdana"/>
          <w:bCs/>
          <w:sz w:val="32"/>
          <w:szCs w:val="36"/>
          <w:lang w:val="en-US"/>
        </w:rPr>
        <w:t xml:space="preserve">CORPOREL </w:t>
      </w:r>
      <w:r w:rsidR="00742393">
        <w:rPr>
          <w:rFonts w:ascii="Verdana" w:hAnsi="Verdana"/>
          <w:bCs/>
          <w:sz w:val="32"/>
          <w:szCs w:val="36"/>
          <w:lang w:val="en-US"/>
        </w:rPr>
        <w:t xml:space="preserve">ANTI-MOUSTIQUE </w:t>
      </w:r>
    </w:p>
    <w:p w14:paraId="2289A026" w14:textId="77777777" w:rsidR="00742393" w:rsidRDefault="00742393" w:rsidP="00742393">
      <w:pPr>
        <w:tabs>
          <w:tab w:val="left" w:pos="3105"/>
          <w:tab w:val="left" w:pos="8505"/>
        </w:tabs>
        <w:spacing w:before="240"/>
        <w:ind w:left="-142" w:right="-45"/>
        <w:jc w:val="center"/>
        <w:rPr>
          <w:rFonts w:ascii="Verdana" w:hAnsi="Verdana"/>
          <w:bCs/>
          <w:sz w:val="32"/>
          <w:szCs w:val="36"/>
          <w:lang w:val="en-US"/>
        </w:rPr>
      </w:pPr>
    </w:p>
    <w:p w14:paraId="14D1855C" w14:textId="77777777" w:rsidR="00742393" w:rsidRDefault="00742393" w:rsidP="00742393">
      <w:pPr>
        <w:tabs>
          <w:tab w:val="left" w:pos="8505"/>
        </w:tabs>
        <w:ind w:left="-142" w:right="-45"/>
        <w:jc w:val="center"/>
        <w:rPr>
          <w:rFonts w:ascii="Verdana" w:hAnsi="Verdana"/>
          <w:bCs/>
          <w:sz w:val="32"/>
          <w:szCs w:val="36"/>
          <w:lang w:val="en-US"/>
        </w:rPr>
      </w:pPr>
      <w:r>
        <w:rPr>
          <w:rFonts w:ascii="Verdana" w:hAnsi="Verdana"/>
          <w:bCs/>
          <w:sz w:val="32"/>
          <w:szCs w:val="36"/>
          <w:lang w:val="en-US"/>
        </w:rPr>
        <w:t>Product type 1</w:t>
      </w:r>
      <w:r w:rsidR="0050388D">
        <w:rPr>
          <w:rFonts w:ascii="Verdana" w:hAnsi="Verdana"/>
          <w:bCs/>
          <w:sz w:val="32"/>
          <w:szCs w:val="36"/>
          <w:lang w:val="en-US"/>
        </w:rPr>
        <w:t>9</w:t>
      </w:r>
    </w:p>
    <w:p w14:paraId="44F5CCB3" w14:textId="77777777" w:rsidR="00742393" w:rsidRDefault="00742393" w:rsidP="00742393">
      <w:pPr>
        <w:tabs>
          <w:tab w:val="left" w:pos="8505"/>
        </w:tabs>
        <w:ind w:left="-142" w:right="-45"/>
        <w:jc w:val="center"/>
        <w:rPr>
          <w:rFonts w:ascii="Verdana" w:hAnsi="Verdana"/>
          <w:bCs/>
          <w:sz w:val="32"/>
          <w:szCs w:val="36"/>
          <w:lang w:val="en-US"/>
        </w:rPr>
      </w:pPr>
    </w:p>
    <w:p w14:paraId="24BAC44C" w14:textId="77777777" w:rsidR="00742393" w:rsidRDefault="00742393" w:rsidP="00742393">
      <w:pPr>
        <w:tabs>
          <w:tab w:val="left" w:pos="8505"/>
        </w:tabs>
        <w:ind w:left="-142" w:right="140"/>
        <w:jc w:val="center"/>
        <w:rPr>
          <w:rFonts w:ascii="Verdana" w:hAnsi="Verdana"/>
          <w:bCs/>
          <w:sz w:val="32"/>
          <w:szCs w:val="36"/>
          <w:lang w:val="en-US"/>
        </w:rPr>
      </w:pPr>
      <w:r>
        <w:rPr>
          <w:rFonts w:ascii="Verdana" w:hAnsi="Verdana"/>
          <w:bCs/>
          <w:sz w:val="32"/>
          <w:szCs w:val="36"/>
          <w:lang w:val="en-US"/>
        </w:rPr>
        <w:t>D</w:t>
      </w:r>
      <w:r w:rsidR="003C42BB">
        <w:rPr>
          <w:rFonts w:ascii="Verdana" w:hAnsi="Verdana"/>
          <w:bCs/>
          <w:sz w:val="32"/>
          <w:szCs w:val="36"/>
          <w:lang w:val="en-US"/>
        </w:rPr>
        <w:t>EET</w:t>
      </w:r>
      <w:r>
        <w:rPr>
          <w:rFonts w:ascii="Verdana" w:hAnsi="Verdana"/>
          <w:bCs/>
          <w:sz w:val="32"/>
          <w:szCs w:val="36"/>
          <w:lang w:val="en-US"/>
        </w:rPr>
        <w:t xml:space="preserve"> </w:t>
      </w:r>
    </w:p>
    <w:p w14:paraId="2C096636" w14:textId="77777777" w:rsidR="00742393" w:rsidRDefault="00742393" w:rsidP="00742393">
      <w:pPr>
        <w:tabs>
          <w:tab w:val="left" w:pos="8505"/>
        </w:tabs>
        <w:ind w:left="-142" w:right="-45"/>
        <w:jc w:val="center"/>
        <w:rPr>
          <w:rFonts w:ascii="Verdana" w:hAnsi="Verdana"/>
          <w:bCs/>
          <w:sz w:val="32"/>
          <w:szCs w:val="36"/>
          <w:lang w:val="en-US"/>
        </w:rPr>
      </w:pPr>
    </w:p>
    <w:p w14:paraId="7FA2EDD8" w14:textId="77777777" w:rsidR="00742393" w:rsidRDefault="00742393" w:rsidP="00742393">
      <w:pPr>
        <w:tabs>
          <w:tab w:val="left" w:pos="8505"/>
        </w:tabs>
        <w:ind w:right="-45"/>
        <w:jc w:val="center"/>
        <w:rPr>
          <w:rFonts w:ascii="Verdana" w:hAnsi="Verdana"/>
          <w:bCs/>
          <w:sz w:val="32"/>
          <w:szCs w:val="36"/>
          <w:lang w:val="en-US"/>
        </w:rPr>
      </w:pPr>
      <w:r>
        <w:rPr>
          <w:rFonts w:ascii="Verdana" w:hAnsi="Verdana"/>
          <w:bCs/>
          <w:sz w:val="32"/>
          <w:szCs w:val="36"/>
          <w:lang w:val="en-US"/>
        </w:rPr>
        <w:t>Case Number</w:t>
      </w:r>
      <w:r w:rsidR="005E2EC3">
        <w:rPr>
          <w:rFonts w:ascii="Verdana" w:hAnsi="Verdana"/>
          <w:bCs/>
          <w:sz w:val="32"/>
          <w:szCs w:val="36"/>
          <w:lang w:val="en-US"/>
        </w:rPr>
        <w:t xml:space="preserve"> of </w:t>
      </w:r>
      <w:r w:rsidR="005E2EC3" w:rsidRPr="005E2EC3">
        <w:rPr>
          <w:rFonts w:ascii="Verdana" w:hAnsi="Verdana"/>
          <w:bCs/>
          <w:sz w:val="32"/>
          <w:szCs w:val="36"/>
          <w:lang w:val="en-US"/>
        </w:rPr>
        <w:t>REPULSIF ANTI-MOUSTIQUE CORPOREL</w:t>
      </w:r>
      <w:r>
        <w:rPr>
          <w:rFonts w:ascii="Verdana" w:hAnsi="Verdana"/>
          <w:bCs/>
          <w:sz w:val="32"/>
          <w:szCs w:val="36"/>
          <w:lang w:val="en-US"/>
        </w:rPr>
        <w:t xml:space="preserve"> in R4BP:</w:t>
      </w:r>
      <w:r w:rsidRPr="000E6CD3">
        <w:rPr>
          <w:lang w:val="en-GB"/>
        </w:rPr>
        <w:t xml:space="preserve"> </w:t>
      </w:r>
      <w:r w:rsidRPr="000E6CD3">
        <w:rPr>
          <w:rFonts w:ascii="Verdana" w:hAnsi="Verdana"/>
          <w:bCs/>
          <w:sz w:val="32"/>
          <w:szCs w:val="36"/>
          <w:lang w:val="en-US"/>
        </w:rPr>
        <w:t>BC-KY010403-26</w:t>
      </w:r>
    </w:p>
    <w:p w14:paraId="288B7B92" w14:textId="2FD63D39" w:rsidR="003C667A" w:rsidRDefault="003C667A" w:rsidP="002A67FF">
      <w:pPr>
        <w:shd w:val="clear" w:color="auto" w:fill="D9D9D9"/>
        <w:tabs>
          <w:tab w:val="left" w:pos="8505"/>
        </w:tabs>
        <w:ind w:right="-45"/>
        <w:jc w:val="center"/>
        <w:rPr>
          <w:rFonts w:ascii="Verdana" w:hAnsi="Verdana"/>
          <w:bCs/>
          <w:sz w:val="32"/>
          <w:szCs w:val="36"/>
          <w:lang w:val="en-US"/>
        </w:rPr>
      </w:pPr>
      <w:r w:rsidRPr="002A67FF">
        <w:rPr>
          <w:rFonts w:ascii="Verdana" w:hAnsi="Verdana"/>
          <w:bCs/>
          <w:sz w:val="32"/>
          <w:szCs w:val="36"/>
          <w:lang w:val="en-US"/>
        </w:rPr>
        <w:t>M</w:t>
      </w:r>
      <w:r w:rsidR="005E2EC3" w:rsidRPr="002A67FF">
        <w:rPr>
          <w:rFonts w:ascii="Verdana" w:hAnsi="Verdana"/>
          <w:bCs/>
          <w:sz w:val="32"/>
          <w:szCs w:val="36"/>
          <w:lang w:val="en-US"/>
        </w:rPr>
        <w:t>ajor Change of</w:t>
      </w:r>
      <w:r w:rsidR="005E2EC3" w:rsidRPr="005E2EC3">
        <w:t xml:space="preserve"> </w:t>
      </w:r>
      <w:r w:rsidR="003232F5">
        <w:t xml:space="preserve"> </w:t>
      </w:r>
      <w:r w:rsidR="005E2EC3" w:rsidRPr="005E2EC3">
        <w:rPr>
          <w:rFonts w:ascii="Verdana" w:hAnsi="Verdana"/>
          <w:bCs/>
          <w:sz w:val="32"/>
          <w:szCs w:val="36"/>
          <w:lang w:val="en-US"/>
        </w:rPr>
        <w:t>VAPO REPULSIF CORPOREL ANTI-MOUSTIQUE</w:t>
      </w:r>
      <w:r w:rsidR="00654EEC">
        <w:rPr>
          <w:rFonts w:ascii="Verdana" w:hAnsi="Verdana"/>
          <w:bCs/>
          <w:sz w:val="32"/>
          <w:szCs w:val="36"/>
          <w:lang w:val="en-US"/>
        </w:rPr>
        <w:t>S</w:t>
      </w:r>
      <w:r w:rsidR="005E2EC3" w:rsidRPr="005E2EC3">
        <w:rPr>
          <w:rFonts w:ascii="Verdana" w:hAnsi="Verdana"/>
          <w:bCs/>
          <w:sz w:val="32"/>
          <w:szCs w:val="36"/>
          <w:lang w:val="en-US"/>
        </w:rPr>
        <w:t xml:space="preserve"> </w:t>
      </w:r>
      <w:r w:rsidRPr="002A67FF">
        <w:rPr>
          <w:rFonts w:ascii="Verdana" w:hAnsi="Verdana"/>
          <w:bCs/>
          <w:sz w:val="32"/>
          <w:szCs w:val="36"/>
          <w:lang w:val="en-US"/>
        </w:rPr>
        <w:t xml:space="preserve">in </w:t>
      </w:r>
      <w:r w:rsidR="005E2EC3" w:rsidRPr="005E2EC3">
        <w:rPr>
          <w:rFonts w:ascii="Verdana" w:hAnsi="Verdana"/>
          <w:bCs/>
          <w:sz w:val="32"/>
          <w:szCs w:val="36"/>
          <w:lang w:val="en-US"/>
        </w:rPr>
        <w:t>R4BP:</w:t>
      </w:r>
      <w:r w:rsidRPr="002A67FF">
        <w:rPr>
          <w:rFonts w:ascii="Verdana" w:hAnsi="Verdana"/>
          <w:bCs/>
          <w:sz w:val="32"/>
          <w:szCs w:val="36"/>
          <w:lang w:val="en-US"/>
        </w:rPr>
        <w:t xml:space="preserve"> </w:t>
      </w:r>
      <w:r w:rsidR="005E2EC3" w:rsidRPr="005E2EC3">
        <w:rPr>
          <w:rFonts w:ascii="Verdana" w:hAnsi="Verdana"/>
          <w:bCs/>
          <w:sz w:val="32"/>
          <w:szCs w:val="36"/>
          <w:lang w:val="en-US"/>
        </w:rPr>
        <w:t>BC-JM058595-20</w:t>
      </w:r>
    </w:p>
    <w:p w14:paraId="0A104C83" w14:textId="77777777" w:rsidR="00742393" w:rsidRPr="000E6CD3" w:rsidRDefault="00742393" w:rsidP="00742393">
      <w:pPr>
        <w:tabs>
          <w:tab w:val="left" w:pos="8505"/>
        </w:tabs>
        <w:ind w:right="-45"/>
        <w:jc w:val="center"/>
        <w:rPr>
          <w:rFonts w:ascii="Verdana" w:hAnsi="Verdana"/>
          <w:bCs/>
          <w:sz w:val="32"/>
          <w:szCs w:val="36"/>
          <w:lang w:val="en-GB"/>
        </w:rPr>
      </w:pPr>
      <w:r w:rsidRPr="000E6CD3">
        <w:rPr>
          <w:rFonts w:ascii="Verdana" w:hAnsi="Verdana"/>
          <w:bCs/>
          <w:sz w:val="32"/>
          <w:szCs w:val="36"/>
          <w:lang w:val="en-US"/>
        </w:rPr>
        <w:t xml:space="preserve"> </w:t>
      </w:r>
      <w:r>
        <w:rPr>
          <w:rFonts w:ascii="Verdana" w:hAnsi="Verdana"/>
          <w:bCs/>
          <w:sz w:val="32"/>
          <w:szCs w:val="36"/>
          <w:lang w:val="en-US"/>
        </w:rPr>
        <w:t xml:space="preserve"> </w:t>
      </w:r>
    </w:p>
    <w:p w14:paraId="2E53E11B" w14:textId="77777777" w:rsidR="00742393" w:rsidRDefault="00742393" w:rsidP="00742393">
      <w:pPr>
        <w:tabs>
          <w:tab w:val="left" w:pos="8505"/>
        </w:tabs>
        <w:ind w:right="-45"/>
        <w:jc w:val="center"/>
        <w:rPr>
          <w:rFonts w:ascii="Verdana" w:hAnsi="Verdana"/>
          <w:bCs/>
          <w:sz w:val="32"/>
          <w:szCs w:val="36"/>
          <w:lang w:val="en-US"/>
        </w:rPr>
      </w:pPr>
      <w:r w:rsidRPr="005807FB">
        <w:rPr>
          <w:rFonts w:ascii="Verdana" w:hAnsi="Verdana"/>
          <w:bCs/>
          <w:sz w:val="32"/>
          <w:szCs w:val="36"/>
          <w:lang w:val="en-US"/>
        </w:rPr>
        <w:t xml:space="preserve">Evaluating Competent Authority: </w:t>
      </w:r>
      <w:r>
        <w:rPr>
          <w:rFonts w:ascii="Verdana" w:hAnsi="Verdana"/>
          <w:bCs/>
          <w:sz w:val="32"/>
          <w:szCs w:val="36"/>
          <w:lang w:val="en-US"/>
        </w:rPr>
        <w:t>FR</w:t>
      </w:r>
    </w:p>
    <w:p w14:paraId="62EFA664" w14:textId="77777777" w:rsidR="00742393" w:rsidRPr="005807FB" w:rsidRDefault="00742393" w:rsidP="00742393">
      <w:pPr>
        <w:tabs>
          <w:tab w:val="left" w:pos="8505"/>
        </w:tabs>
        <w:ind w:right="-45"/>
        <w:jc w:val="center"/>
        <w:rPr>
          <w:rFonts w:ascii="Verdana" w:hAnsi="Verdana"/>
          <w:sz w:val="32"/>
          <w:szCs w:val="36"/>
          <w:lang w:val="en-US"/>
        </w:rPr>
      </w:pPr>
    </w:p>
    <w:p w14:paraId="1ECF4583" w14:textId="77777777" w:rsidR="00897E80" w:rsidRDefault="00742393" w:rsidP="00742393">
      <w:pPr>
        <w:tabs>
          <w:tab w:val="left" w:pos="8505"/>
        </w:tabs>
        <w:ind w:left="-142" w:right="-45"/>
        <w:jc w:val="center"/>
        <w:rPr>
          <w:rFonts w:ascii="Verdana" w:hAnsi="Verdana"/>
          <w:bCs/>
          <w:sz w:val="32"/>
          <w:szCs w:val="36"/>
          <w:lang w:val="en-US"/>
        </w:rPr>
      </w:pPr>
      <w:r w:rsidRPr="005807FB">
        <w:rPr>
          <w:rFonts w:ascii="Verdana" w:hAnsi="Verdana"/>
          <w:bCs/>
          <w:sz w:val="32"/>
          <w:szCs w:val="36"/>
          <w:lang w:val="en-US"/>
        </w:rPr>
        <w:t xml:space="preserve">Date: </w:t>
      </w:r>
      <w:r w:rsidR="00897E80">
        <w:rPr>
          <w:rFonts w:ascii="Verdana" w:hAnsi="Verdana"/>
          <w:bCs/>
          <w:sz w:val="32"/>
          <w:szCs w:val="36"/>
          <w:lang w:val="en-US"/>
        </w:rPr>
        <w:t>December 2013</w:t>
      </w:r>
    </w:p>
    <w:p w14:paraId="10AA7DBF" w14:textId="3B084F95" w:rsidR="00742393" w:rsidRPr="005807FB" w:rsidRDefault="00897E80" w:rsidP="002A67FF">
      <w:pPr>
        <w:shd w:val="clear" w:color="auto" w:fill="D9D9D9"/>
        <w:tabs>
          <w:tab w:val="left" w:pos="8505"/>
        </w:tabs>
        <w:ind w:left="-142" w:right="-45"/>
        <w:jc w:val="center"/>
        <w:rPr>
          <w:rFonts w:ascii="Verdana" w:hAnsi="Verdana"/>
          <w:bCs/>
          <w:sz w:val="32"/>
          <w:szCs w:val="36"/>
          <w:lang w:val="en-US"/>
        </w:rPr>
      </w:pPr>
      <w:r w:rsidRPr="002A67FF">
        <w:rPr>
          <w:rFonts w:ascii="Verdana" w:hAnsi="Verdana"/>
          <w:bCs/>
          <w:sz w:val="32"/>
          <w:szCs w:val="36"/>
          <w:lang w:val="en-US"/>
        </w:rPr>
        <w:t xml:space="preserve">Updated </w:t>
      </w:r>
      <w:r w:rsidR="00BA3097">
        <w:rPr>
          <w:rFonts w:ascii="Verdana" w:hAnsi="Verdana"/>
          <w:bCs/>
          <w:sz w:val="32"/>
          <w:szCs w:val="36"/>
          <w:lang w:val="en-US"/>
        </w:rPr>
        <w:t>May</w:t>
      </w:r>
      <w:r w:rsidR="00BA3097" w:rsidRPr="002A67FF">
        <w:rPr>
          <w:rFonts w:ascii="Verdana" w:hAnsi="Verdana"/>
          <w:bCs/>
          <w:sz w:val="32"/>
          <w:szCs w:val="36"/>
          <w:lang w:val="en-US"/>
        </w:rPr>
        <w:t xml:space="preserve"> </w:t>
      </w:r>
      <w:r w:rsidR="00742393" w:rsidRPr="002A67FF">
        <w:rPr>
          <w:rFonts w:ascii="Verdana" w:hAnsi="Verdana"/>
          <w:sz w:val="32"/>
          <w:szCs w:val="36"/>
          <w:lang w:val="en-US"/>
        </w:rPr>
        <w:t>20</w:t>
      </w:r>
      <w:r w:rsidR="005E2EC3" w:rsidRPr="002A67FF">
        <w:rPr>
          <w:rFonts w:ascii="Verdana" w:hAnsi="Verdana"/>
          <w:sz w:val="32"/>
          <w:szCs w:val="36"/>
          <w:lang w:val="en-US"/>
        </w:rPr>
        <w:t>2</w:t>
      </w:r>
      <w:r w:rsidR="002F330A">
        <w:rPr>
          <w:rFonts w:ascii="Verdana" w:hAnsi="Verdana"/>
          <w:sz w:val="32"/>
          <w:szCs w:val="36"/>
          <w:lang w:val="en-US"/>
        </w:rPr>
        <w:t>1</w:t>
      </w:r>
      <w:r w:rsidR="00742393" w:rsidRPr="005807FB">
        <w:rPr>
          <w:rFonts w:ascii="Verdana" w:hAnsi="Verdana"/>
          <w:sz w:val="32"/>
          <w:szCs w:val="36"/>
          <w:lang w:val="en-US"/>
        </w:rPr>
        <w:t xml:space="preserve"> </w:t>
      </w:r>
    </w:p>
    <w:p w14:paraId="77A6C2FA" w14:textId="77777777" w:rsidR="00742393" w:rsidRDefault="00742393" w:rsidP="005729EB">
      <w:pPr>
        <w:rPr>
          <w:lang w:val="en-US" w:eastAsia="fr-FR"/>
        </w:rPr>
      </w:pPr>
    </w:p>
    <w:p w14:paraId="5392F2AC" w14:textId="77777777" w:rsidR="00742393" w:rsidRPr="005729EB" w:rsidRDefault="00742393" w:rsidP="005729EB">
      <w:pPr>
        <w:rPr>
          <w:lang w:val="en-US" w:eastAsia="fr-FR"/>
        </w:rPr>
      </w:pPr>
    </w:p>
    <w:p w14:paraId="47748215" w14:textId="77777777" w:rsidR="003A4629" w:rsidRPr="006D5C2A" w:rsidRDefault="003A4629" w:rsidP="003A4629">
      <w:pPr>
        <w:pStyle w:val="Titel1"/>
      </w:pPr>
      <w:r w:rsidRPr="006D5C2A">
        <w:t>Contents</w:t>
      </w:r>
    </w:p>
    <w:p w14:paraId="5BAF320C" w14:textId="77777777" w:rsidR="003A4629" w:rsidRPr="003A4629" w:rsidRDefault="003A4629" w:rsidP="003A4629">
      <w:pPr>
        <w:pStyle w:val="TM1"/>
      </w:pPr>
      <w:r>
        <w:rPr>
          <w:rFonts w:eastAsia="Times New Roman"/>
          <w:color w:val="000000"/>
          <w:szCs w:val="22"/>
          <w:lang w:val="fr-FR" w:eastAsia="fr-FR"/>
        </w:rPr>
        <w:fldChar w:fldCharType="begin"/>
      </w:r>
      <w:r>
        <w:rPr>
          <w:rFonts w:eastAsia="Times New Roman"/>
          <w:color w:val="000000"/>
          <w:szCs w:val="22"/>
          <w:lang w:val="fr-FR" w:eastAsia="fr-FR"/>
        </w:rPr>
        <w:instrText xml:space="preserve"> TOC \o "1-3" \h \z \u </w:instrText>
      </w:r>
      <w:r>
        <w:rPr>
          <w:rFonts w:eastAsia="Times New Roman"/>
          <w:color w:val="000000"/>
          <w:szCs w:val="22"/>
          <w:lang w:val="fr-FR" w:eastAsia="fr-FR"/>
        </w:rPr>
        <w:fldChar w:fldCharType="separate"/>
      </w:r>
      <w:hyperlink w:anchor="_Toc370299705" w:history="1">
        <w:r w:rsidRPr="003A4629">
          <w:rPr>
            <w:rStyle w:val="Lienhypertexte"/>
          </w:rPr>
          <w:t>1</w:t>
        </w:r>
        <w:r w:rsidRPr="003A4629">
          <w:tab/>
        </w:r>
        <w:r w:rsidRPr="003A4629">
          <w:rPr>
            <w:rStyle w:val="Lienhypertexte"/>
          </w:rPr>
          <w:t xml:space="preserve">GENERAL INFORMATION </w:t>
        </w:r>
        <w:r w:rsidRPr="003A4629">
          <w:rPr>
            <w:rStyle w:val="Lienhypertexte"/>
            <w:caps/>
          </w:rPr>
          <w:t>ABOUT</w:t>
        </w:r>
        <w:r w:rsidRPr="003A4629">
          <w:rPr>
            <w:rStyle w:val="Lienhypertexte"/>
          </w:rPr>
          <w:t xml:space="preserve"> THE PRODUCT APPLICATION</w:t>
        </w:r>
        <w:r w:rsidRPr="003A4629">
          <w:rPr>
            <w:webHidden/>
          </w:rPr>
          <w:tab/>
        </w:r>
        <w:r w:rsidRPr="003A4629">
          <w:rPr>
            <w:webHidden/>
          </w:rPr>
          <w:fldChar w:fldCharType="begin"/>
        </w:r>
        <w:r w:rsidRPr="003A4629">
          <w:rPr>
            <w:webHidden/>
          </w:rPr>
          <w:instrText xml:space="preserve"> PAGEREF _Toc370299705 \h </w:instrText>
        </w:r>
        <w:r w:rsidRPr="003A4629">
          <w:rPr>
            <w:webHidden/>
          </w:rPr>
        </w:r>
        <w:r w:rsidRPr="003A4629">
          <w:rPr>
            <w:webHidden/>
          </w:rPr>
          <w:fldChar w:fldCharType="separate"/>
        </w:r>
        <w:r w:rsidRPr="003A4629">
          <w:rPr>
            <w:webHidden/>
          </w:rPr>
          <w:t>4</w:t>
        </w:r>
        <w:r w:rsidRPr="003A4629">
          <w:rPr>
            <w:webHidden/>
          </w:rPr>
          <w:fldChar w:fldCharType="end"/>
        </w:r>
      </w:hyperlink>
    </w:p>
    <w:p w14:paraId="6B1FEF11"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06" w:history="1">
        <w:r w:rsidR="003A4629" w:rsidRPr="003A4629">
          <w:rPr>
            <w:rStyle w:val="Lienhypertexte"/>
            <w:rFonts w:ascii="Arial" w:hAnsi="Arial" w:cs="Arial"/>
            <w:noProof/>
            <w:sz w:val="20"/>
            <w:szCs w:val="20"/>
            <w:lang w:val="en-GB"/>
          </w:rPr>
          <w:t>1.1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Applicant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_Toc370299706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w:t>
        </w:r>
        <w:r w:rsidR="003A4629" w:rsidRPr="003A4629">
          <w:rPr>
            <w:rFonts w:ascii="Arial" w:hAnsi="Arial" w:cs="Arial"/>
            <w:noProof/>
            <w:webHidden/>
            <w:sz w:val="20"/>
            <w:szCs w:val="20"/>
          </w:rPr>
          <w:fldChar w:fldCharType="end"/>
        </w:r>
      </w:hyperlink>
    </w:p>
    <w:p w14:paraId="432350EB"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07" w:history="1">
        <w:r w:rsidR="003A4629" w:rsidRPr="003A4629">
          <w:rPr>
            <w:rStyle w:val="Lienhypertexte"/>
            <w:rFonts w:ascii="Arial" w:hAnsi="Arial" w:cs="Arial"/>
            <w:noProof/>
            <w:sz w:val="20"/>
            <w:szCs w:val="20"/>
            <w:lang w:val="en-GB"/>
          </w:rPr>
          <w:t>1.1.1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Person authorised for communication on behalf of the applicant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_Toc370299707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w:t>
        </w:r>
        <w:r w:rsidR="003A4629" w:rsidRPr="003A4629">
          <w:rPr>
            <w:rFonts w:ascii="Arial" w:hAnsi="Arial" w:cs="Arial"/>
            <w:noProof/>
            <w:webHidden/>
            <w:sz w:val="20"/>
            <w:szCs w:val="20"/>
          </w:rPr>
          <w:fldChar w:fldCharType="end"/>
        </w:r>
      </w:hyperlink>
    </w:p>
    <w:p w14:paraId="3CE41705"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08" w:history="1">
        <w:r w:rsidR="003A4629" w:rsidRPr="003A4629">
          <w:rPr>
            <w:rStyle w:val="Lienhypertexte"/>
            <w:rFonts w:ascii="Arial" w:hAnsi="Arial" w:cs="Arial"/>
            <w:noProof/>
            <w:sz w:val="20"/>
            <w:szCs w:val="20"/>
            <w:lang w:val="en-GB"/>
          </w:rPr>
          <w:t>1.2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Current authorisation holder</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_Toc370299708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w:t>
        </w:r>
        <w:r w:rsidR="003A4629" w:rsidRPr="003A4629">
          <w:rPr>
            <w:rFonts w:ascii="Arial" w:hAnsi="Arial" w:cs="Arial"/>
            <w:noProof/>
            <w:webHidden/>
            <w:sz w:val="20"/>
            <w:szCs w:val="20"/>
          </w:rPr>
          <w:fldChar w:fldCharType="end"/>
        </w:r>
      </w:hyperlink>
    </w:p>
    <w:p w14:paraId="1553F7E1"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09" w:history="1">
        <w:r w:rsidR="003A4629" w:rsidRPr="003A4629">
          <w:rPr>
            <w:rStyle w:val="Lienhypertexte"/>
            <w:rFonts w:ascii="Arial" w:hAnsi="Arial" w:cs="Arial"/>
            <w:noProof/>
            <w:sz w:val="20"/>
            <w:szCs w:val="20"/>
            <w:lang w:val="en-GB"/>
          </w:rPr>
          <w:t>1.3</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Proposed authorisation holder</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_Toc370299709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5</w:t>
        </w:r>
        <w:r w:rsidR="003A4629" w:rsidRPr="003A4629">
          <w:rPr>
            <w:rFonts w:ascii="Arial" w:hAnsi="Arial" w:cs="Arial"/>
            <w:noProof/>
            <w:webHidden/>
            <w:sz w:val="20"/>
            <w:szCs w:val="20"/>
          </w:rPr>
          <w:fldChar w:fldCharType="end"/>
        </w:r>
      </w:hyperlink>
    </w:p>
    <w:p w14:paraId="51593D24"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10" w:history="1">
        <w:r w:rsidR="003A4629" w:rsidRPr="003A4629">
          <w:rPr>
            <w:rStyle w:val="Lienhypertexte"/>
            <w:rFonts w:ascii="Arial" w:hAnsi="Arial" w:cs="Arial"/>
            <w:noProof/>
            <w:sz w:val="20"/>
            <w:szCs w:val="20"/>
            <w:lang w:val="en-GB"/>
          </w:rPr>
          <w:t>1.4</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Information about the product application</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_Toc370299710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5</w:t>
        </w:r>
        <w:r w:rsidR="003A4629" w:rsidRPr="003A4629">
          <w:rPr>
            <w:rFonts w:ascii="Arial" w:hAnsi="Arial" w:cs="Arial"/>
            <w:noProof/>
            <w:webHidden/>
            <w:sz w:val="20"/>
            <w:szCs w:val="20"/>
          </w:rPr>
          <w:fldChar w:fldCharType="end"/>
        </w:r>
      </w:hyperlink>
    </w:p>
    <w:p w14:paraId="678B7614"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11" w:history="1">
        <w:r w:rsidR="003A4629" w:rsidRPr="003A4629">
          <w:rPr>
            <w:rStyle w:val="Lienhypertexte"/>
            <w:rFonts w:ascii="Arial" w:hAnsi="Arial" w:cs="Arial"/>
            <w:noProof/>
            <w:sz w:val="20"/>
            <w:szCs w:val="20"/>
            <w:lang w:val="en-GB"/>
          </w:rPr>
          <w:t>1.5</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Information about the biocidal product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_Toc370299711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5</w:t>
        </w:r>
        <w:r w:rsidR="003A4629" w:rsidRPr="003A4629">
          <w:rPr>
            <w:rFonts w:ascii="Arial" w:hAnsi="Arial" w:cs="Arial"/>
            <w:noProof/>
            <w:webHidden/>
            <w:sz w:val="20"/>
            <w:szCs w:val="20"/>
          </w:rPr>
          <w:fldChar w:fldCharType="end"/>
        </w:r>
      </w:hyperlink>
    </w:p>
    <w:p w14:paraId="6C3DBB99"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12" w:history="1">
        <w:r w:rsidR="003A4629" w:rsidRPr="003A4629">
          <w:rPr>
            <w:rStyle w:val="Lienhypertexte"/>
            <w:rFonts w:ascii="Arial" w:hAnsi="Arial" w:cs="Arial"/>
            <w:noProof/>
            <w:sz w:val="20"/>
            <w:szCs w:val="20"/>
            <w:lang w:val="en-GB"/>
          </w:rPr>
          <w:t>1.5.1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General information</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_Toc370299712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5</w:t>
        </w:r>
        <w:r w:rsidR="003A4629" w:rsidRPr="003A4629">
          <w:rPr>
            <w:rFonts w:ascii="Arial" w:hAnsi="Arial" w:cs="Arial"/>
            <w:noProof/>
            <w:webHidden/>
            <w:sz w:val="20"/>
            <w:szCs w:val="20"/>
          </w:rPr>
          <w:fldChar w:fldCharType="end"/>
        </w:r>
      </w:hyperlink>
    </w:p>
    <w:p w14:paraId="1752D0B9"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13" w:history="1">
        <w:r w:rsidR="003A4629" w:rsidRPr="003A4629">
          <w:rPr>
            <w:rStyle w:val="Lienhypertexte"/>
            <w:rFonts w:ascii="Arial" w:hAnsi="Arial" w:cs="Arial"/>
            <w:noProof/>
            <w:sz w:val="20"/>
            <w:szCs w:val="20"/>
            <w:lang w:val="en-GB"/>
          </w:rPr>
          <w:t>1.5.2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Information on the intended use(s)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_Toc370299713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6</w:t>
        </w:r>
        <w:r w:rsidR="003A4629" w:rsidRPr="003A4629">
          <w:rPr>
            <w:rFonts w:ascii="Arial" w:hAnsi="Arial" w:cs="Arial"/>
            <w:noProof/>
            <w:webHidden/>
            <w:sz w:val="20"/>
            <w:szCs w:val="20"/>
          </w:rPr>
          <w:fldChar w:fldCharType="end"/>
        </w:r>
      </w:hyperlink>
    </w:p>
    <w:p w14:paraId="5F1E11A9"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14" w:history="1">
        <w:r w:rsidR="003A4629" w:rsidRPr="003A4629">
          <w:rPr>
            <w:rStyle w:val="Lienhypertexte"/>
            <w:rFonts w:ascii="Arial" w:hAnsi="Arial" w:cs="Arial"/>
            <w:noProof/>
            <w:sz w:val="20"/>
            <w:szCs w:val="20"/>
            <w:lang w:val="en-GB"/>
          </w:rPr>
          <w:t>1.5.3</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Information on active substance(s)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_Toc370299714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6</w:t>
        </w:r>
        <w:r w:rsidR="003A4629" w:rsidRPr="003A4629">
          <w:rPr>
            <w:rFonts w:ascii="Arial" w:hAnsi="Arial" w:cs="Arial"/>
            <w:noProof/>
            <w:webHidden/>
            <w:sz w:val="20"/>
            <w:szCs w:val="20"/>
          </w:rPr>
          <w:fldChar w:fldCharType="end"/>
        </w:r>
      </w:hyperlink>
    </w:p>
    <w:p w14:paraId="1F98730A"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15" w:history="1">
        <w:r w:rsidR="003A4629" w:rsidRPr="003A4629">
          <w:rPr>
            <w:rStyle w:val="Lienhypertexte"/>
            <w:rFonts w:ascii="Arial" w:hAnsi="Arial" w:cs="Arial"/>
            <w:noProof/>
            <w:sz w:val="20"/>
            <w:szCs w:val="20"/>
            <w:lang w:val="en-GB"/>
          </w:rPr>
          <w:t>1.5.4</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Information on the substance(s) of concern</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_Toc370299715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7</w:t>
        </w:r>
        <w:r w:rsidR="003A4629" w:rsidRPr="003A4629">
          <w:rPr>
            <w:rFonts w:ascii="Arial" w:hAnsi="Arial" w:cs="Arial"/>
            <w:noProof/>
            <w:webHidden/>
            <w:sz w:val="20"/>
            <w:szCs w:val="20"/>
          </w:rPr>
          <w:fldChar w:fldCharType="end"/>
        </w:r>
      </w:hyperlink>
    </w:p>
    <w:p w14:paraId="3681F6AA"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17" w:history="1">
        <w:r w:rsidR="003A4629" w:rsidRPr="003A4629">
          <w:rPr>
            <w:rStyle w:val="Lienhypertexte"/>
            <w:rFonts w:ascii="Arial" w:hAnsi="Arial" w:cs="Arial"/>
            <w:noProof/>
            <w:sz w:val="20"/>
            <w:szCs w:val="20"/>
            <w:lang w:val="en-GB"/>
          </w:rPr>
          <w:t>1.6</w:t>
        </w:r>
        <w:r w:rsidR="003A4629" w:rsidRPr="003A4629">
          <w:rPr>
            <w:rFonts w:ascii="Arial" w:hAnsi="Arial" w:cs="Arial"/>
            <w:noProof/>
            <w:sz w:val="20"/>
            <w:szCs w:val="20"/>
          </w:rPr>
          <w:tab/>
        </w:r>
        <w:r w:rsidR="003A4629" w:rsidRPr="003A4629">
          <w:rPr>
            <w:rStyle w:val="Lienhypertexte"/>
            <w:rFonts w:ascii="Arial" w:hAnsi="Arial" w:cs="Arial"/>
            <w:noProof/>
            <w:sz w:val="20"/>
            <w:szCs w:val="20"/>
          </w:rPr>
          <w:t>Documentation</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_Toc370299717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7</w:t>
        </w:r>
        <w:r w:rsidR="003A4629" w:rsidRPr="003A4629">
          <w:rPr>
            <w:rFonts w:ascii="Arial" w:hAnsi="Arial" w:cs="Arial"/>
            <w:noProof/>
            <w:webHidden/>
            <w:sz w:val="20"/>
            <w:szCs w:val="20"/>
          </w:rPr>
          <w:fldChar w:fldCharType="end"/>
        </w:r>
      </w:hyperlink>
    </w:p>
    <w:p w14:paraId="32E09BCB"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18" w:history="1">
        <w:r w:rsidR="003A4629" w:rsidRPr="003A4629">
          <w:rPr>
            <w:rStyle w:val="Lienhypertexte"/>
            <w:rFonts w:ascii="Arial" w:hAnsi="Arial" w:cs="Arial"/>
            <w:noProof/>
            <w:sz w:val="20"/>
            <w:szCs w:val="20"/>
            <w:lang w:val="en-GB"/>
          </w:rPr>
          <w:t>1.6.1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Data submitted in relation to product application</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_Toc370299718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7</w:t>
        </w:r>
        <w:r w:rsidR="003A4629" w:rsidRPr="003A4629">
          <w:rPr>
            <w:rFonts w:ascii="Arial" w:hAnsi="Arial" w:cs="Arial"/>
            <w:noProof/>
            <w:webHidden/>
            <w:sz w:val="20"/>
            <w:szCs w:val="20"/>
          </w:rPr>
          <w:fldChar w:fldCharType="end"/>
        </w:r>
      </w:hyperlink>
    </w:p>
    <w:p w14:paraId="6DC591E3" w14:textId="77777777" w:rsidR="003A4629" w:rsidRDefault="00BA3097">
      <w:pPr>
        <w:pStyle w:val="TM3"/>
        <w:tabs>
          <w:tab w:val="left" w:pos="1320"/>
          <w:tab w:val="right" w:leader="dot" w:pos="9769"/>
        </w:tabs>
        <w:rPr>
          <w:rStyle w:val="Lienhypertexte"/>
          <w:rFonts w:ascii="Arial" w:hAnsi="Arial" w:cs="Arial"/>
          <w:noProof/>
          <w:sz w:val="20"/>
          <w:szCs w:val="20"/>
        </w:rPr>
      </w:pPr>
      <w:hyperlink w:anchor="_Toc370299722" w:history="1">
        <w:r w:rsidR="003A4629" w:rsidRPr="003A4629">
          <w:rPr>
            <w:rStyle w:val="Lienhypertexte"/>
            <w:rFonts w:ascii="Arial" w:hAnsi="Arial" w:cs="Arial"/>
            <w:noProof/>
            <w:sz w:val="20"/>
            <w:szCs w:val="20"/>
            <w:lang w:val="en-GB"/>
          </w:rPr>
          <w:t>1.6.2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Access to documentation</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_Toc370299722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8</w:t>
        </w:r>
        <w:r w:rsidR="003A4629" w:rsidRPr="003A4629">
          <w:rPr>
            <w:rFonts w:ascii="Arial" w:hAnsi="Arial" w:cs="Arial"/>
            <w:noProof/>
            <w:webHidden/>
            <w:sz w:val="20"/>
            <w:szCs w:val="20"/>
          </w:rPr>
          <w:fldChar w:fldCharType="end"/>
        </w:r>
      </w:hyperlink>
    </w:p>
    <w:p w14:paraId="4F7A94D2" w14:textId="77777777" w:rsidR="003A4629" w:rsidRPr="003A4629" w:rsidRDefault="003A4629" w:rsidP="003A4629"/>
    <w:p w14:paraId="2CAC10BC" w14:textId="77777777" w:rsidR="003A4629" w:rsidRPr="003A4629" w:rsidRDefault="00BA3097" w:rsidP="003A4629">
      <w:pPr>
        <w:pStyle w:val="TM1"/>
        <w:rPr>
          <w:rStyle w:val="Lienhypertexte"/>
        </w:rPr>
      </w:pPr>
      <w:hyperlink w:anchor="_Toc370299723" w:history="1">
        <w:r w:rsidR="003A4629" w:rsidRPr="003A4629">
          <w:rPr>
            <w:rStyle w:val="Lienhypertexte"/>
          </w:rPr>
          <w:t>2</w:t>
        </w:r>
        <w:r w:rsidR="003A4629" w:rsidRPr="003A4629">
          <w:rPr>
            <w:rStyle w:val="Lienhypertexte"/>
          </w:rPr>
          <w:tab/>
          <w:t>Summary of the product assessment</w:t>
        </w:r>
        <w:r w:rsidR="003A4629" w:rsidRPr="003A4629">
          <w:rPr>
            <w:rStyle w:val="Lienhypertexte"/>
            <w:webHidden/>
          </w:rPr>
          <w:tab/>
        </w:r>
        <w:r w:rsidR="003A4629" w:rsidRPr="003A4629">
          <w:rPr>
            <w:rStyle w:val="Lienhypertexte"/>
            <w:webHidden/>
          </w:rPr>
          <w:fldChar w:fldCharType="begin"/>
        </w:r>
        <w:r w:rsidR="003A4629" w:rsidRPr="003A4629">
          <w:rPr>
            <w:rStyle w:val="Lienhypertexte"/>
            <w:webHidden/>
          </w:rPr>
          <w:instrText xml:space="preserve"> PAGEREF _Toc370299723 \h </w:instrText>
        </w:r>
        <w:r w:rsidR="003A4629" w:rsidRPr="003A4629">
          <w:rPr>
            <w:rStyle w:val="Lienhypertexte"/>
            <w:webHidden/>
          </w:rPr>
        </w:r>
        <w:r w:rsidR="003A4629" w:rsidRPr="003A4629">
          <w:rPr>
            <w:rStyle w:val="Lienhypertexte"/>
            <w:webHidden/>
          </w:rPr>
          <w:fldChar w:fldCharType="separate"/>
        </w:r>
        <w:r w:rsidR="003A4629" w:rsidRPr="003A4629">
          <w:rPr>
            <w:rStyle w:val="Lienhypertexte"/>
            <w:webHidden/>
          </w:rPr>
          <w:t>9</w:t>
        </w:r>
        <w:r w:rsidR="003A4629" w:rsidRPr="003A4629">
          <w:rPr>
            <w:rStyle w:val="Lienhypertexte"/>
            <w:webHidden/>
          </w:rPr>
          <w:fldChar w:fldCharType="end"/>
        </w:r>
      </w:hyperlink>
    </w:p>
    <w:p w14:paraId="600ACAF8"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24" w:history="1">
        <w:r w:rsidR="003A4629" w:rsidRPr="003A4629">
          <w:rPr>
            <w:rStyle w:val="Lienhypertexte"/>
            <w:rFonts w:ascii="Arial" w:hAnsi="Arial" w:cs="Arial"/>
            <w:noProof/>
            <w:sz w:val="20"/>
            <w:szCs w:val="20"/>
            <w:lang w:val="en-GB"/>
          </w:rPr>
          <w:t>2.1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Identity related issues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_Toc370299724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9</w:t>
        </w:r>
        <w:r w:rsidR="003A4629" w:rsidRPr="003A4629">
          <w:rPr>
            <w:rFonts w:ascii="Arial" w:hAnsi="Arial" w:cs="Arial"/>
            <w:noProof/>
            <w:webHidden/>
            <w:sz w:val="20"/>
            <w:szCs w:val="20"/>
          </w:rPr>
          <w:fldChar w:fldCharType="end"/>
        </w:r>
      </w:hyperlink>
    </w:p>
    <w:p w14:paraId="191981A9"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25" w:history="1">
        <w:r w:rsidR="003A4629" w:rsidRPr="003A4629">
          <w:rPr>
            <w:rStyle w:val="Lienhypertexte"/>
            <w:rFonts w:ascii="Arial" w:hAnsi="Arial" w:cs="Arial"/>
            <w:noProof/>
            <w:sz w:val="20"/>
            <w:szCs w:val="20"/>
            <w:lang w:val="en-GB"/>
          </w:rPr>
          <w:t>2.2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Classification, labelling and packaging</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_Toc370299725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9</w:t>
        </w:r>
        <w:r w:rsidR="003A4629" w:rsidRPr="003A4629">
          <w:rPr>
            <w:rFonts w:ascii="Arial" w:hAnsi="Arial" w:cs="Arial"/>
            <w:noProof/>
            <w:webHidden/>
            <w:sz w:val="20"/>
            <w:szCs w:val="20"/>
          </w:rPr>
          <w:fldChar w:fldCharType="end"/>
        </w:r>
      </w:hyperlink>
    </w:p>
    <w:p w14:paraId="028FE3A6"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26" w:history="1">
        <w:r w:rsidR="003A4629" w:rsidRPr="003A4629">
          <w:rPr>
            <w:rStyle w:val="Lienhypertexte"/>
            <w:rFonts w:ascii="Arial" w:hAnsi="Arial" w:cs="Arial"/>
            <w:noProof/>
            <w:sz w:val="20"/>
            <w:szCs w:val="20"/>
            <w:lang w:val="en-GB"/>
          </w:rPr>
          <w:t>2.2.1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Classification of the active substance</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_Toc370299726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9</w:t>
        </w:r>
        <w:r w:rsidR="003A4629" w:rsidRPr="003A4629">
          <w:rPr>
            <w:rFonts w:ascii="Arial" w:hAnsi="Arial" w:cs="Arial"/>
            <w:noProof/>
            <w:webHidden/>
            <w:sz w:val="20"/>
            <w:szCs w:val="20"/>
          </w:rPr>
          <w:fldChar w:fldCharType="end"/>
        </w:r>
      </w:hyperlink>
    </w:p>
    <w:p w14:paraId="651D1412"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27" w:history="1">
        <w:r w:rsidR="003A4629" w:rsidRPr="003A4629">
          <w:rPr>
            <w:rStyle w:val="Lienhypertexte"/>
            <w:rFonts w:ascii="Arial" w:hAnsi="Arial" w:cs="Arial"/>
            <w:noProof/>
            <w:sz w:val="20"/>
            <w:szCs w:val="20"/>
            <w:lang w:val="en-GB"/>
          </w:rPr>
          <w:t>2.2.2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Classification of the biocidal product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_Toc370299727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10</w:t>
        </w:r>
        <w:r w:rsidR="003A4629" w:rsidRPr="003A4629">
          <w:rPr>
            <w:rFonts w:ascii="Arial" w:hAnsi="Arial" w:cs="Arial"/>
            <w:noProof/>
            <w:webHidden/>
            <w:sz w:val="20"/>
            <w:szCs w:val="20"/>
          </w:rPr>
          <w:fldChar w:fldCharType="end"/>
        </w:r>
      </w:hyperlink>
    </w:p>
    <w:p w14:paraId="2797DC4C"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28" w:history="1">
        <w:r w:rsidR="003A4629" w:rsidRPr="003A4629">
          <w:rPr>
            <w:rStyle w:val="Lienhypertexte"/>
            <w:rFonts w:ascii="Arial" w:hAnsi="Arial" w:cs="Arial"/>
            <w:noProof/>
            <w:sz w:val="20"/>
            <w:szCs w:val="20"/>
          </w:rPr>
          <w:t>2.2.3</w:t>
        </w:r>
        <w:r w:rsidR="003A4629" w:rsidRPr="003A4629">
          <w:rPr>
            <w:rFonts w:ascii="Arial" w:hAnsi="Arial" w:cs="Arial"/>
            <w:noProof/>
            <w:sz w:val="20"/>
            <w:szCs w:val="20"/>
          </w:rPr>
          <w:tab/>
        </w:r>
        <w:r w:rsidR="003A4629" w:rsidRPr="003A4629">
          <w:rPr>
            <w:rStyle w:val="Lienhypertexte"/>
            <w:rFonts w:ascii="Arial" w:hAnsi="Arial" w:cs="Arial"/>
            <w:noProof/>
            <w:sz w:val="20"/>
            <w:szCs w:val="20"/>
          </w:rPr>
          <w:t>Labelling of the biocidal product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_Toc370299728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10</w:t>
        </w:r>
        <w:r w:rsidR="003A4629" w:rsidRPr="003A4629">
          <w:rPr>
            <w:rFonts w:ascii="Arial" w:hAnsi="Arial" w:cs="Arial"/>
            <w:noProof/>
            <w:webHidden/>
            <w:sz w:val="20"/>
            <w:szCs w:val="20"/>
          </w:rPr>
          <w:fldChar w:fldCharType="end"/>
        </w:r>
      </w:hyperlink>
    </w:p>
    <w:p w14:paraId="07EB0D5B"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29" w:history="1">
        <w:r w:rsidR="003A4629" w:rsidRPr="003A4629">
          <w:rPr>
            <w:rStyle w:val="Lienhypertexte"/>
            <w:rFonts w:ascii="Arial" w:hAnsi="Arial" w:cs="Arial"/>
            <w:noProof/>
            <w:sz w:val="20"/>
            <w:szCs w:val="20"/>
          </w:rPr>
          <w:t>2.2.4</w:t>
        </w:r>
        <w:r w:rsidR="003A4629" w:rsidRPr="003A4629">
          <w:rPr>
            <w:rFonts w:ascii="Arial" w:hAnsi="Arial" w:cs="Arial"/>
            <w:noProof/>
            <w:sz w:val="20"/>
            <w:szCs w:val="20"/>
          </w:rPr>
          <w:tab/>
        </w:r>
        <w:r w:rsidR="003A4629" w:rsidRPr="003A4629">
          <w:rPr>
            <w:rStyle w:val="Lienhypertexte"/>
            <w:rFonts w:ascii="Arial" w:hAnsi="Arial" w:cs="Arial"/>
            <w:noProof/>
            <w:sz w:val="20"/>
            <w:szCs w:val="20"/>
          </w:rPr>
          <w:t>Packaging of the biocidal product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_Toc370299729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11</w:t>
        </w:r>
        <w:r w:rsidR="003A4629" w:rsidRPr="003A4629">
          <w:rPr>
            <w:rFonts w:ascii="Arial" w:hAnsi="Arial" w:cs="Arial"/>
            <w:noProof/>
            <w:webHidden/>
            <w:sz w:val="20"/>
            <w:szCs w:val="20"/>
          </w:rPr>
          <w:fldChar w:fldCharType="end"/>
        </w:r>
      </w:hyperlink>
    </w:p>
    <w:p w14:paraId="5F6C02F2"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30" w:history="1">
        <w:r w:rsidR="003A4629" w:rsidRPr="003A4629">
          <w:rPr>
            <w:rStyle w:val="Lienhypertexte"/>
            <w:rFonts w:ascii="Arial" w:hAnsi="Arial" w:cs="Arial"/>
            <w:noProof/>
            <w:sz w:val="20"/>
            <w:szCs w:val="20"/>
            <w:lang w:val="en-GB"/>
          </w:rPr>
          <w:t>2.3</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Physical/chemical properties and analytical methods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_Toc370299730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11</w:t>
        </w:r>
        <w:r w:rsidR="003A4629" w:rsidRPr="003A4629">
          <w:rPr>
            <w:rFonts w:ascii="Arial" w:hAnsi="Arial" w:cs="Arial"/>
            <w:noProof/>
            <w:webHidden/>
            <w:sz w:val="20"/>
            <w:szCs w:val="20"/>
          </w:rPr>
          <w:fldChar w:fldCharType="end"/>
        </w:r>
      </w:hyperlink>
    </w:p>
    <w:p w14:paraId="4DB9E22B"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31" w:history="1">
        <w:r w:rsidR="003A4629" w:rsidRPr="003A4629">
          <w:rPr>
            <w:rStyle w:val="Lienhypertexte"/>
            <w:rFonts w:ascii="Arial" w:hAnsi="Arial" w:cs="Arial"/>
            <w:bCs/>
            <w:noProof/>
            <w:sz w:val="20"/>
            <w:szCs w:val="20"/>
            <w:lang w:val="en-GB"/>
          </w:rPr>
          <w:t>2.3.1</w:t>
        </w:r>
        <w:r w:rsidR="003A4629" w:rsidRPr="003A4629">
          <w:rPr>
            <w:rFonts w:ascii="Arial" w:hAnsi="Arial" w:cs="Arial"/>
            <w:noProof/>
            <w:sz w:val="20"/>
            <w:szCs w:val="20"/>
          </w:rPr>
          <w:tab/>
        </w:r>
        <w:r w:rsidR="003A4629" w:rsidRPr="003A4629">
          <w:rPr>
            <w:rStyle w:val="Lienhypertexte"/>
            <w:rFonts w:ascii="Arial" w:hAnsi="Arial" w:cs="Arial"/>
            <w:bCs/>
            <w:noProof/>
            <w:sz w:val="20"/>
            <w:szCs w:val="20"/>
            <w:lang w:val="en-GB"/>
          </w:rPr>
          <w:t>Active ingredient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_Toc370299731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sidRPr="003A4629">
          <w:rPr>
            <w:rFonts w:ascii="Arial" w:hAnsi="Arial" w:cs="Arial"/>
            <w:noProof/>
            <w:webHidden/>
            <w:sz w:val="20"/>
            <w:szCs w:val="20"/>
          </w:rPr>
          <w:t>11</w:t>
        </w:r>
        <w:r w:rsidR="003A4629" w:rsidRPr="003A4629">
          <w:rPr>
            <w:rFonts w:ascii="Arial" w:hAnsi="Arial" w:cs="Arial"/>
            <w:noProof/>
            <w:webHidden/>
            <w:sz w:val="20"/>
            <w:szCs w:val="20"/>
          </w:rPr>
          <w:fldChar w:fldCharType="end"/>
        </w:r>
      </w:hyperlink>
    </w:p>
    <w:p w14:paraId="6F2666CE"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32" w:history="1">
        <w:r w:rsidR="003A4629" w:rsidRPr="003A4629">
          <w:rPr>
            <w:rStyle w:val="Lienhypertexte"/>
            <w:rFonts w:ascii="Arial" w:hAnsi="Arial" w:cs="Arial"/>
            <w:bCs/>
            <w:noProof/>
            <w:sz w:val="20"/>
            <w:szCs w:val="20"/>
            <w:lang w:val="en-GB"/>
          </w:rPr>
          <w:t>2.3.2</w:t>
        </w:r>
        <w:r w:rsidR="003A4629" w:rsidRPr="003A4629">
          <w:rPr>
            <w:rFonts w:ascii="Arial" w:hAnsi="Arial" w:cs="Arial"/>
            <w:noProof/>
            <w:sz w:val="20"/>
            <w:szCs w:val="20"/>
          </w:rPr>
          <w:tab/>
        </w:r>
        <w:r w:rsidR="003A4629" w:rsidRPr="003A4629">
          <w:rPr>
            <w:rStyle w:val="Lienhypertexte"/>
            <w:rFonts w:ascii="Arial" w:hAnsi="Arial" w:cs="Arial"/>
            <w:bCs/>
            <w:noProof/>
            <w:sz w:val="20"/>
            <w:szCs w:val="20"/>
            <w:lang w:val="en-GB"/>
          </w:rPr>
          <w:t>Biocidal product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_Toc370299732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sidRPr="003A4629">
          <w:rPr>
            <w:rFonts w:ascii="Arial" w:hAnsi="Arial" w:cs="Arial"/>
            <w:noProof/>
            <w:webHidden/>
            <w:sz w:val="20"/>
            <w:szCs w:val="20"/>
          </w:rPr>
          <w:t>11</w:t>
        </w:r>
        <w:r w:rsidR="003A4629" w:rsidRPr="003A4629">
          <w:rPr>
            <w:rFonts w:ascii="Arial" w:hAnsi="Arial" w:cs="Arial"/>
            <w:noProof/>
            <w:webHidden/>
            <w:sz w:val="20"/>
            <w:szCs w:val="20"/>
          </w:rPr>
          <w:fldChar w:fldCharType="end"/>
        </w:r>
      </w:hyperlink>
    </w:p>
    <w:p w14:paraId="2F42EF36"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33" w:history="1">
        <w:r w:rsidR="003A4629" w:rsidRPr="003A4629">
          <w:rPr>
            <w:rStyle w:val="Lienhypertexte"/>
            <w:rFonts w:ascii="Arial" w:hAnsi="Arial" w:cs="Arial"/>
            <w:noProof/>
            <w:sz w:val="20"/>
            <w:szCs w:val="20"/>
            <w:lang w:val="en-GB"/>
          </w:rPr>
          <w:t>2.4</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Risk assessment for Physico-chemical properties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_Toc370299733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19</w:t>
        </w:r>
        <w:r w:rsidR="003A4629" w:rsidRPr="003A4629">
          <w:rPr>
            <w:rFonts w:ascii="Arial" w:hAnsi="Arial" w:cs="Arial"/>
            <w:noProof/>
            <w:webHidden/>
            <w:sz w:val="20"/>
            <w:szCs w:val="20"/>
          </w:rPr>
          <w:fldChar w:fldCharType="end"/>
        </w:r>
      </w:hyperlink>
    </w:p>
    <w:p w14:paraId="35DFC68E"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34" w:history="1">
        <w:r w:rsidR="003A4629" w:rsidRPr="003A4629">
          <w:rPr>
            <w:rStyle w:val="Lienhypertexte"/>
            <w:rFonts w:ascii="Arial" w:hAnsi="Arial" w:cs="Arial"/>
            <w:noProof/>
            <w:sz w:val="20"/>
            <w:szCs w:val="20"/>
            <w:lang w:val="en-GB"/>
          </w:rPr>
          <w:t>2.5</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Effectiveness against target organisms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_Toc370299734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20</w:t>
        </w:r>
        <w:r w:rsidR="003A4629" w:rsidRPr="003A4629">
          <w:rPr>
            <w:rFonts w:ascii="Arial" w:hAnsi="Arial" w:cs="Arial"/>
            <w:noProof/>
            <w:webHidden/>
            <w:sz w:val="20"/>
            <w:szCs w:val="20"/>
          </w:rPr>
          <w:fldChar w:fldCharType="end"/>
        </w:r>
      </w:hyperlink>
    </w:p>
    <w:p w14:paraId="64D10A8D"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35" w:history="1">
        <w:r w:rsidR="003A4629" w:rsidRPr="003A4629">
          <w:rPr>
            <w:rStyle w:val="Lienhypertexte"/>
            <w:rFonts w:ascii="Arial" w:hAnsi="Arial" w:cs="Arial"/>
            <w:noProof/>
            <w:sz w:val="20"/>
            <w:szCs w:val="20"/>
            <w:lang w:val="en-GB"/>
          </w:rPr>
          <w:t>2.5.1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Function</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_Toc370299735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20</w:t>
        </w:r>
        <w:r w:rsidR="003A4629" w:rsidRPr="003A4629">
          <w:rPr>
            <w:rFonts w:ascii="Arial" w:hAnsi="Arial" w:cs="Arial"/>
            <w:noProof/>
            <w:webHidden/>
            <w:sz w:val="20"/>
            <w:szCs w:val="20"/>
          </w:rPr>
          <w:fldChar w:fldCharType="end"/>
        </w:r>
      </w:hyperlink>
    </w:p>
    <w:p w14:paraId="428EC2AD"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36" w:history="1">
        <w:r w:rsidR="003A4629" w:rsidRPr="003A4629">
          <w:rPr>
            <w:rStyle w:val="Lienhypertexte"/>
            <w:rFonts w:ascii="Arial" w:hAnsi="Arial" w:cs="Arial"/>
            <w:noProof/>
            <w:sz w:val="20"/>
            <w:szCs w:val="20"/>
            <w:lang w:val="en-GB"/>
          </w:rPr>
          <w:t>2.5.2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Organisms to be controlled and products, organisms or objects to be protected</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_Toc370299736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20</w:t>
        </w:r>
        <w:r w:rsidR="003A4629" w:rsidRPr="003A4629">
          <w:rPr>
            <w:rFonts w:ascii="Arial" w:hAnsi="Arial" w:cs="Arial"/>
            <w:noProof/>
            <w:webHidden/>
            <w:sz w:val="20"/>
            <w:szCs w:val="20"/>
          </w:rPr>
          <w:fldChar w:fldCharType="end"/>
        </w:r>
      </w:hyperlink>
    </w:p>
    <w:p w14:paraId="79CF3F8F"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37" w:history="1">
        <w:r w:rsidR="003A4629" w:rsidRPr="003A4629">
          <w:rPr>
            <w:rStyle w:val="Lienhypertexte"/>
            <w:rFonts w:ascii="Arial" w:hAnsi="Arial" w:cs="Arial"/>
            <w:noProof/>
            <w:sz w:val="20"/>
            <w:szCs w:val="20"/>
            <w:lang w:val="en-GB"/>
          </w:rPr>
          <w:t>2.5.3</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Effects on target organisms and efficacy</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_Toc370299737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21</w:t>
        </w:r>
        <w:r w:rsidR="003A4629" w:rsidRPr="003A4629">
          <w:rPr>
            <w:rFonts w:ascii="Arial" w:hAnsi="Arial" w:cs="Arial"/>
            <w:noProof/>
            <w:webHidden/>
            <w:sz w:val="20"/>
            <w:szCs w:val="20"/>
          </w:rPr>
          <w:fldChar w:fldCharType="end"/>
        </w:r>
      </w:hyperlink>
    </w:p>
    <w:p w14:paraId="1EC6538D"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41" w:history="1">
        <w:r w:rsidR="003A4629" w:rsidRPr="003A4629">
          <w:rPr>
            <w:rStyle w:val="Lienhypertexte"/>
            <w:rFonts w:ascii="Arial" w:hAnsi="Arial" w:cs="Arial"/>
            <w:noProof/>
            <w:sz w:val="20"/>
            <w:szCs w:val="20"/>
            <w:lang w:val="en-GB"/>
          </w:rPr>
          <w:t>2.5.4</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Mode of action including time delay</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_Toc370299741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23</w:t>
        </w:r>
        <w:r w:rsidR="003A4629" w:rsidRPr="003A4629">
          <w:rPr>
            <w:rFonts w:ascii="Arial" w:hAnsi="Arial" w:cs="Arial"/>
            <w:noProof/>
            <w:webHidden/>
            <w:sz w:val="20"/>
            <w:szCs w:val="20"/>
          </w:rPr>
          <w:fldChar w:fldCharType="end"/>
        </w:r>
      </w:hyperlink>
    </w:p>
    <w:p w14:paraId="398012C7"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42" w:history="1">
        <w:r w:rsidR="003A4629" w:rsidRPr="003A4629">
          <w:rPr>
            <w:rStyle w:val="Lienhypertexte"/>
            <w:rFonts w:ascii="Arial" w:hAnsi="Arial" w:cs="Arial"/>
            <w:noProof/>
            <w:sz w:val="20"/>
            <w:szCs w:val="20"/>
            <w:lang w:val="en-GB"/>
          </w:rPr>
          <w:t>2.5.5</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Occurrence of resistance – resistance management / Unacceptable Effect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_Toc370299742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24</w:t>
        </w:r>
        <w:r w:rsidR="003A4629" w:rsidRPr="003A4629">
          <w:rPr>
            <w:rFonts w:ascii="Arial" w:hAnsi="Arial" w:cs="Arial"/>
            <w:noProof/>
            <w:webHidden/>
            <w:sz w:val="20"/>
            <w:szCs w:val="20"/>
          </w:rPr>
          <w:fldChar w:fldCharType="end"/>
        </w:r>
      </w:hyperlink>
    </w:p>
    <w:p w14:paraId="015D2BDF"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43" w:history="1">
        <w:r w:rsidR="003A4629" w:rsidRPr="003A4629">
          <w:rPr>
            <w:rStyle w:val="Lienhypertexte"/>
            <w:rFonts w:ascii="Arial" w:hAnsi="Arial" w:cs="Arial"/>
            <w:noProof/>
            <w:sz w:val="20"/>
            <w:szCs w:val="20"/>
            <w:lang w:val="en-GB"/>
          </w:rPr>
          <w:t>2.5.6</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Evaluation of the Label Claims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_Toc370299743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24</w:t>
        </w:r>
        <w:r w:rsidR="003A4629" w:rsidRPr="003A4629">
          <w:rPr>
            <w:rFonts w:ascii="Arial" w:hAnsi="Arial" w:cs="Arial"/>
            <w:noProof/>
            <w:webHidden/>
            <w:sz w:val="20"/>
            <w:szCs w:val="20"/>
          </w:rPr>
          <w:fldChar w:fldCharType="end"/>
        </w:r>
      </w:hyperlink>
    </w:p>
    <w:p w14:paraId="6E68B9BD"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44" w:history="1">
        <w:r w:rsidR="003A4629" w:rsidRPr="003A4629">
          <w:rPr>
            <w:rStyle w:val="Lienhypertexte"/>
            <w:rFonts w:ascii="Arial" w:hAnsi="Arial" w:cs="Arial"/>
            <w:noProof/>
            <w:sz w:val="20"/>
            <w:szCs w:val="20"/>
          </w:rPr>
          <w:t>2.5.7</w:t>
        </w:r>
        <w:r w:rsidR="003A4629" w:rsidRPr="003A4629">
          <w:rPr>
            <w:rFonts w:ascii="Arial" w:hAnsi="Arial" w:cs="Arial"/>
            <w:noProof/>
            <w:sz w:val="20"/>
            <w:szCs w:val="20"/>
          </w:rPr>
          <w:tab/>
        </w:r>
        <w:r w:rsidR="003A4629" w:rsidRPr="003A4629">
          <w:rPr>
            <w:rStyle w:val="Lienhypertexte"/>
            <w:rFonts w:ascii="Arial" w:hAnsi="Arial" w:cs="Arial"/>
            <w:noProof/>
            <w:sz w:val="20"/>
            <w:szCs w:val="20"/>
          </w:rPr>
          <w:t>Conclusion of the efficacy assessment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_Toc370299744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24</w:t>
        </w:r>
        <w:r w:rsidR="003A4629" w:rsidRPr="003A4629">
          <w:rPr>
            <w:rFonts w:ascii="Arial" w:hAnsi="Arial" w:cs="Arial"/>
            <w:noProof/>
            <w:webHidden/>
            <w:sz w:val="20"/>
            <w:szCs w:val="20"/>
          </w:rPr>
          <w:fldChar w:fldCharType="end"/>
        </w:r>
      </w:hyperlink>
    </w:p>
    <w:p w14:paraId="42AA7C8D"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45" w:history="1">
        <w:r w:rsidR="003A4629" w:rsidRPr="003A4629">
          <w:rPr>
            <w:rStyle w:val="Lienhypertexte"/>
            <w:rFonts w:ascii="Arial" w:hAnsi="Arial" w:cs="Arial"/>
            <w:noProof/>
            <w:sz w:val="20"/>
            <w:szCs w:val="20"/>
            <w:lang w:val="en-GB"/>
          </w:rPr>
          <w:t>2.6</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Description of the intended use(s)</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_Toc370299745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25</w:t>
        </w:r>
        <w:r w:rsidR="003A4629" w:rsidRPr="003A4629">
          <w:rPr>
            <w:rFonts w:ascii="Arial" w:hAnsi="Arial" w:cs="Arial"/>
            <w:noProof/>
            <w:webHidden/>
            <w:sz w:val="20"/>
            <w:szCs w:val="20"/>
          </w:rPr>
          <w:fldChar w:fldCharType="end"/>
        </w:r>
      </w:hyperlink>
    </w:p>
    <w:p w14:paraId="2178FA07"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46" w:history="1">
        <w:r w:rsidR="003A4629" w:rsidRPr="003A4629">
          <w:rPr>
            <w:rStyle w:val="Lienhypertexte"/>
            <w:rFonts w:ascii="Arial" w:hAnsi="Arial" w:cs="Arial"/>
            <w:noProof/>
            <w:sz w:val="20"/>
            <w:szCs w:val="20"/>
            <w:lang w:val="en-US"/>
          </w:rPr>
          <w:t>2.7</w:t>
        </w:r>
        <w:r w:rsidR="003A4629" w:rsidRPr="003A4629">
          <w:rPr>
            <w:rFonts w:ascii="Arial" w:hAnsi="Arial" w:cs="Arial"/>
            <w:noProof/>
            <w:sz w:val="20"/>
            <w:szCs w:val="20"/>
          </w:rPr>
          <w:tab/>
        </w:r>
        <w:r w:rsidR="003A4629" w:rsidRPr="003A4629">
          <w:rPr>
            <w:rStyle w:val="Lienhypertexte"/>
            <w:rFonts w:ascii="Arial" w:hAnsi="Arial" w:cs="Arial"/>
            <w:noProof/>
            <w:sz w:val="20"/>
            <w:szCs w:val="20"/>
          </w:rPr>
          <w:t>Risk</w:t>
        </w:r>
        <w:r w:rsidR="003A4629" w:rsidRPr="003A4629">
          <w:rPr>
            <w:rStyle w:val="Lienhypertexte"/>
            <w:rFonts w:ascii="Arial" w:hAnsi="Arial" w:cs="Arial"/>
            <w:noProof/>
            <w:sz w:val="20"/>
            <w:szCs w:val="20"/>
            <w:lang w:val="en-US"/>
          </w:rPr>
          <w:t xml:space="preserve"> assessment for human health</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_Toc370299746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27</w:t>
        </w:r>
        <w:r w:rsidR="003A4629" w:rsidRPr="003A4629">
          <w:rPr>
            <w:rFonts w:ascii="Arial" w:hAnsi="Arial" w:cs="Arial"/>
            <w:noProof/>
            <w:webHidden/>
            <w:sz w:val="20"/>
            <w:szCs w:val="20"/>
          </w:rPr>
          <w:fldChar w:fldCharType="end"/>
        </w:r>
      </w:hyperlink>
    </w:p>
    <w:p w14:paraId="391C98FD"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47" w:history="1">
        <w:r w:rsidR="003A4629" w:rsidRPr="003A4629">
          <w:rPr>
            <w:rStyle w:val="Lienhypertexte"/>
            <w:rFonts w:ascii="Arial" w:eastAsia="Times New Roman" w:hAnsi="Arial" w:cs="Arial"/>
            <w:noProof/>
            <w:sz w:val="20"/>
            <w:szCs w:val="20"/>
            <w:lang w:val="en-GB"/>
          </w:rPr>
          <w:t>2.7.1</w:t>
        </w:r>
        <w:r w:rsidR="003A4629" w:rsidRPr="003A4629">
          <w:rPr>
            <w:rFonts w:ascii="Arial" w:hAnsi="Arial" w:cs="Arial"/>
            <w:noProof/>
            <w:sz w:val="20"/>
            <w:szCs w:val="20"/>
          </w:rPr>
          <w:tab/>
        </w:r>
        <w:r w:rsidR="003A4629" w:rsidRPr="003A4629">
          <w:rPr>
            <w:rStyle w:val="Lienhypertexte"/>
            <w:rFonts w:ascii="Arial" w:eastAsia="Times New Roman" w:hAnsi="Arial" w:cs="Arial"/>
            <w:noProof/>
            <w:sz w:val="20"/>
            <w:szCs w:val="20"/>
            <w:lang w:val="en-GB"/>
          </w:rPr>
          <w:t>Hazard potential</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_Toc370299747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27</w:t>
        </w:r>
        <w:r w:rsidR="003A4629" w:rsidRPr="003A4629">
          <w:rPr>
            <w:rFonts w:ascii="Arial" w:hAnsi="Arial" w:cs="Arial"/>
            <w:noProof/>
            <w:webHidden/>
            <w:sz w:val="20"/>
            <w:szCs w:val="20"/>
          </w:rPr>
          <w:fldChar w:fldCharType="end"/>
        </w:r>
      </w:hyperlink>
    </w:p>
    <w:p w14:paraId="1925EF77"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48" w:history="1">
        <w:r w:rsidR="003A4629" w:rsidRPr="003A4629">
          <w:rPr>
            <w:rStyle w:val="Lienhypertexte"/>
            <w:rFonts w:ascii="Arial" w:hAnsi="Arial" w:cs="Arial"/>
            <w:noProof/>
            <w:sz w:val="20"/>
            <w:szCs w:val="20"/>
            <w:lang w:val="en-GB"/>
          </w:rPr>
          <w:t>2.7.2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Human exposure assessment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_Toc370299748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32</w:t>
        </w:r>
        <w:r w:rsidR="003A4629" w:rsidRPr="003A4629">
          <w:rPr>
            <w:rFonts w:ascii="Arial" w:hAnsi="Arial" w:cs="Arial"/>
            <w:noProof/>
            <w:webHidden/>
            <w:sz w:val="20"/>
            <w:szCs w:val="20"/>
          </w:rPr>
          <w:fldChar w:fldCharType="end"/>
        </w:r>
      </w:hyperlink>
    </w:p>
    <w:p w14:paraId="5F605BA1"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49" w:history="1">
        <w:r w:rsidR="003A4629" w:rsidRPr="003A4629">
          <w:rPr>
            <w:rStyle w:val="Lienhypertexte"/>
            <w:rFonts w:ascii="Arial" w:hAnsi="Arial" w:cs="Arial"/>
            <w:noProof/>
            <w:sz w:val="20"/>
            <w:szCs w:val="20"/>
            <w:lang w:val="en-GB"/>
          </w:rPr>
          <w:t>2.7.3</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Risk assessment for human health</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_Toc370299749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38</w:t>
        </w:r>
        <w:r w:rsidR="003A4629" w:rsidRPr="003A4629">
          <w:rPr>
            <w:rFonts w:ascii="Arial" w:hAnsi="Arial" w:cs="Arial"/>
            <w:noProof/>
            <w:webHidden/>
            <w:sz w:val="20"/>
            <w:szCs w:val="20"/>
          </w:rPr>
          <w:fldChar w:fldCharType="end"/>
        </w:r>
      </w:hyperlink>
    </w:p>
    <w:p w14:paraId="0EA8208F" w14:textId="77777777" w:rsidR="003A4629" w:rsidRPr="003A4629" w:rsidRDefault="00BA3097">
      <w:pPr>
        <w:pStyle w:val="TM2"/>
        <w:tabs>
          <w:tab w:val="left" w:pos="880"/>
          <w:tab w:val="right" w:leader="dot" w:pos="9769"/>
        </w:tabs>
        <w:rPr>
          <w:rFonts w:ascii="Arial" w:hAnsi="Arial" w:cs="Arial"/>
          <w:noProof/>
          <w:sz w:val="20"/>
          <w:szCs w:val="20"/>
        </w:rPr>
      </w:pPr>
      <w:hyperlink w:anchor="_Toc370299750" w:history="1">
        <w:r w:rsidR="003A4629" w:rsidRPr="003A4629">
          <w:rPr>
            <w:rStyle w:val="Lienhypertexte"/>
            <w:rFonts w:ascii="Arial" w:hAnsi="Arial" w:cs="Arial"/>
            <w:noProof/>
            <w:sz w:val="20"/>
            <w:szCs w:val="20"/>
            <w:lang w:val="en-GB"/>
          </w:rPr>
          <w:t>2.8</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Risk assessment for the environment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_Toc370299750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41</w:t>
        </w:r>
        <w:r w:rsidR="003A4629" w:rsidRPr="003A4629">
          <w:rPr>
            <w:rFonts w:ascii="Arial" w:hAnsi="Arial" w:cs="Arial"/>
            <w:noProof/>
            <w:webHidden/>
            <w:sz w:val="20"/>
            <w:szCs w:val="20"/>
          </w:rPr>
          <w:fldChar w:fldCharType="end"/>
        </w:r>
      </w:hyperlink>
    </w:p>
    <w:p w14:paraId="62F5C518"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51" w:history="1">
        <w:r w:rsidR="003A4629" w:rsidRPr="003A4629">
          <w:rPr>
            <w:rStyle w:val="Lienhypertexte"/>
            <w:rFonts w:ascii="Arial" w:hAnsi="Arial" w:cs="Arial"/>
            <w:noProof/>
            <w:sz w:val="20"/>
            <w:szCs w:val="20"/>
            <w:lang w:val="en-GB"/>
          </w:rPr>
          <w:t>2.8.1</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Fate and distribution in the environment of the active substance DEET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_Toc370299751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41</w:t>
        </w:r>
        <w:r w:rsidR="003A4629" w:rsidRPr="003A4629">
          <w:rPr>
            <w:rFonts w:ascii="Arial" w:hAnsi="Arial" w:cs="Arial"/>
            <w:noProof/>
            <w:webHidden/>
            <w:sz w:val="20"/>
            <w:szCs w:val="20"/>
          </w:rPr>
          <w:fldChar w:fldCharType="end"/>
        </w:r>
      </w:hyperlink>
    </w:p>
    <w:p w14:paraId="09971DF0"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52" w:history="1">
        <w:r w:rsidR="003A4629" w:rsidRPr="003A4629">
          <w:rPr>
            <w:rStyle w:val="Lienhypertexte"/>
            <w:rFonts w:ascii="Arial" w:hAnsi="Arial" w:cs="Arial"/>
            <w:noProof/>
            <w:sz w:val="20"/>
            <w:szCs w:val="20"/>
            <w:lang w:val="fr-FR"/>
          </w:rPr>
          <w:t>2.8.2</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fr-FR"/>
          </w:rPr>
          <w:t>Effects on environmental organisms for active substance DEET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_Toc370299752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42</w:t>
        </w:r>
        <w:r w:rsidR="003A4629" w:rsidRPr="003A4629">
          <w:rPr>
            <w:rFonts w:ascii="Arial" w:hAnsi="Arial" w:cs="Arial"/>
            <w:noProof/>
            <w:webHidden/>
            <w:sz w:val="20"/>
            <w:szCs w:val="20"/>
          </w:rPr>
          <w:fldChar w:fldCharType="end"/>
        </w:r>
      </w:hyperlink>
    </w:p>
    <w:p w14:paraId="0564291A"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53" w:history="1">
        <w:r w:rsidR="003A4629" w:rsidRPr="003A4629">
          <w:rPr>
            <w:rStyle w:val="Lienhypertexte"/>
            <w:rFonts w:ascii="Arial" w:hAnsi="Arial" w:cs="Arial"/>
            <w:noProof/>
            <w:sz w:val="20"/>
            <w:szCs w:val="20"/>
            <w:lang w:val="en-US"/>
          </w:rPr>
          <w:t>2.8.3</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US"/>
          </w:rPr>
          <w:t>Effects on environmental organisms for biocidal product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_Toc370299753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45</w:t>
        </w:r>
        <w:r w:rsidR="003A4629" w:rsidRPr="003A4629">
          <w:rPr>
            <w:rFonts w:ascii="Arial" w:hAnsi="Arial" w:cs="Arial"/>
            <w:noProof/>
            <w:webHidden/>
            <w:sz w:val="20"/>
            <w:szCs w:val="20"/>
          </w:rPr>
          <w:fldChar w:fldCharType="end"/>
        </w:r>
      </w:hyperlink>
    </w:p>
    <w:p w14:paraId="6E8984A9"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54" w:history="1">
        <w:r w:rsidR="003A4629" w:rsidRPr="003A4629">
          <w:rPr>
            <w:rStyle w:val="Lienhypertexte"/>
            <w:rFonts w:ascii="Arial" w:hAnsi="Arial" w:cs="Arial"/>
            <w:noProof/>
            <w:sz w:val="20"/>
            <w:szCs w:val="20"/>
            <w:lang w:val="fr-FR"/>
          </w:rPr>
          <w:t>2.8.4</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fr-FR"/>
          </w:rPr>
          <w:t>Environmental exposure assessment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_Toc370299754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46</w:t>
        </w:r>
        <w:r w:rsidR="003A4629" w:rsidRPr="003A4629">
          <w:rPr>
            <w:rFonts w:ascii="Arial" w:hAnsi="Arial" w:cs="Arial"/>
            <w:noProof/>
            <w:webHidden/>
            <w:sz w:val="20"/>
            <w:szCs w:val="20"/>
          </w:rPr>
          <w:fldChar w:fldCharType="end"/>
        </w:r>
      </w:hyperlink>
    </w:p>
    <w:p w14:paraId="2CB34CC5" w14:textId="77777777" w:rsidR="003A4629" w:rsidRPr="003A4629" w:rsidRDefault="00BA3097">
      <w:pPr>
        <w:pStyle w:val="TM3"/>
        <w:tabs>
          <w:tab w:val="left" w:pos="1320"/>
          <w:tab w:val="right" w:leader="dot" w:pos="9769"/>
        </w:tabs>
        <w:rPr>
          <w:rFonts w:ascii="Arial" w:hAnsi="Arial" w:cs="Arial"/>
          <w:noProof/>
          <w:sz w:val="20"/>
          <w:szCs w:val="20"/>
        </w:rPr>
      </w:pPr>
      <w:hyperlink w:anchor="_Toc370299756" w:history="1">
        <w:r w:rsidR="003A4629" w:rsidRPr="003A4629">
          <w:rPr>
            <w:rStyle w:val="Lienhypertexte"/>
            <w:rFonts w:ascii="Arial" w:hAnsi="Arial" w:cs="Arial"/>
            <w:noProof/>
            <w:sz w:val="20"/>
            <w:szCs w:val="20"/>
            <w:lang w:val="en-GB"/>
          </w:rPr>
          <w:t>2.8.5</w:t>
        </w:r>
        <w:r w:rsidR="003A4629" w:rsidRPr="003A4629">
          <w:rPr>
            <w:rFonts w:ascii="Arial" w:hAnsi="Arial" w:cs="Arial"/>
            <w:noProof/>
            <w:sz w:val="20"/>
            <w:szCs w:val="20"/>
          </w:rPr>
          <w:tab/>
        </w:r>
        <w:r w:rsidR="003A4629" w:rsidRPr="003A4629">
          <w:rPr>
            <w:rStyle w:val="Lienhypertexte"/>
            <w:rFonts w:ascii="Arial" w:hAnsi="Arial" w:cs="Arial"/>
            <w:noProof/>
            <w:sz w:val="20"/>
            <w:szCs w:val="20"/>
            <w:lang w:val="en-GB"/>
          </w:rPr>
          <w:t>Risk characterisation for the environment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_Toc370299756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55</w:t>
        </w:r>
        <w:r w:rsidR="003A4629" w:rsidRPr="003A4629">
          <w:rPr>
            <w:rFonts w:ascii="Arial" w:hAnsi="Arial" w:cs="Arial"/>
            <w:noProof/>
            <w:webHidden/>
            <w:sz w:val="20"/>
            <w:szCs w:val="20"/>
          </w:rPr>
          <w:fldChar w:fldCharType="end"/>
        </w:r>
      </w:hyperlink>
    </w:p>
    <w:p w14:paraId="7594E154" w14:textId="77777777" w:rsidR="003A4629" w:rsidRDefault="00BA3097">
      <w:pPr>
        <w:pStyle w:val="TM2"/>
        <w:tabs>
          <w:tab w:val="left" w:pos="880"/>
          <w:tab w:val="right" w:leader="dot" w:pos="9769"/>
        </w:tabs>
        <w:rPr>
          <w:rStyle w:val="Lienhypertexte"/>
          <w:rFonts w:ascii="Arial" w:hAnsi="Arial" w:cs="Arial"/>
          <w:noProof/>
          <w:sz w:val="20"/>
          <w:szCs w:val="20"/>
        </w:rPr>
      </w:pPr>
      <w:hyperlink w:anchor="_Toc370299759" w:history="1">
        <w:r w:rsidR="003A4629" w:rsidRPr="003A4629">
          <w:rPr>
            <w:rStyle w:val="Lienhypertexte"/>
            <w:rFonts w:ascii="Arial" w:hAnsi="Arial" w:cs="Arial"/>
            <w:noProof/>
            <w:sz w:val="20"/>
            <w:szCs w:val="20"/>
          </w:rPr>
          <w:t>2.9</w:t>
        </w:r>
        <w:r w:rsidR="003A4629" w:rsidRPr="003A4629">
          <w:rPr>
            <w:rFonts w:ascii="Arial" w:hAnsi="Arial" w:cs="Arial"/>
            <w:noProof/>
            <w:sz w:val="20"/>
            <w:szCs w:val="20"/>
          </w:rPr>
          <w:tab/>
        </w:r>
        <w:r w:rsidR="003A4629" w:rsidRPr="003A4629">
          <w:rPr>
            <w:rStyle w:val="Lienhypertexte"/>
            <w:rFonts w:ascii="Arial" w:hAnsi="Arial" w:cs="Arial"/>
            <w:noProof/>
            <w:sz w:val="20"/>
            <w:szCs w:val="20"/>
          </w:rPr>
          <w:t>Measures to protect man, animals and the environment</w:t>
        </w:r>
        <w:r w:rsidR="003A4629" w:rsidRPr="003A4629">
          <w:rPr>
            <w:rFonts w:ascii="Arial" w:hAnsi="Arial" w:cs="Arial"/>
            <w:noProof/>
            <w:webHidden/>
            <w:sz w:val="20"/>
            <w:szCs w:val="20"/>
          </w:rPr>
          <w:tab/>
        </w:r>
        <w:r w:rsidR="003A4629" w:rsidRPr="003A4629">
          <w:rPr>
            <w:rFonts w:ascii="Arial" w:hAnsi="Arial" w:cs="Arial"/>
            <w:noProof/>
            <w:webHidden/>
            <w:sz w:val="20"/>
            <w:szCs w:val="20"/>
          </w:rPr>
          <w:fldChar w:fldCharType="begin"/>
        </w:r>
        <w:r w:rsidR="003A4629" w:rsidRPr="003A4629">
          <w:rPr>
            <w:rFonts w:ascii="Arial" w:hAnsi="Arial" w:cs="Arial"/>
            <w:noProof/>
            <w:webHidden/>
            <w:sz w:val="20"/>
            <w:szCs w:val="20"/>
          </w:rPr>
          <w:instrText xml:space="preserve"> PAGEREF _Toc370299759 \h </w:instrText>
        </w:r>
        <w:r w:rsidR="003A4629" w:rsidRPr="003A4629">
          <w:rPr>
            <w:rFonts w:ascii="Arial" w:hAnsi="Arial" w:cs="Arial"/>
            <w:noProof/>
            <w:webHidden/>
            <w:sz w:val="20"/>
            <w:szCs w:val="20"/>
          </w:rPr>
        </w:r>
        <w:r w:rsidR="003A4629" w:rsidRPr="003A4629">
          <w:rPr>
            <w:rFonts w:ascii="Arial" w:hAnsi="Arial" w:cs="Arial"/>
            <w:noProof/>
            <w:webHidden/>
            <w:sz w:val="20"/>
            <w:szCs w:val="20"/>
          </w:rPr>
          <w:fldChar w:fldCharType="separate"/>
        </w:r>
        <w:r w:rsidR="003A4629">
          <w:rPr>
            <w:rFonts w:ascii="Arial" w:hAnsi="Arial" w:cs="Arial"/>
            <w:noProof/>
            <w:webHidden/>
            <w:sz w:val="20"/>
            <w:szCs w:val="20"/>
          </w:rPr>
          <w:t>5</w:t>
        </w:r>
        <w:r w:rsidR="00414251">
          <w:rPr>
            <w:rFonts w:ascii="Arial" w:hAnsi="Arial" w:cs="Arial"/>
            <w:noProof/>
            <w:webHidden/>
            <w:sz w:val="20"/>
            <w:szCs w:val="20"/>
          </w:rPr>
          <w:t>9</w:t>
        </w:r>
        <w:r w:rsidR="003A4629" w:rsidRPr="003A4629">
          <w:rPr>
            <w:rFonts w:ascii="Arial" w:hAnsi="Arial" w:cs="Arial"/>
            <w:noProof/>
            <w:webHidden/>
            <w:sz w:val="20"/>
            <w:szCs w:val="20"/>
          </w:rPr>
          <w:fldChar w:fldCharType="end"/>
        </w:r>
      </w:hyperlink>
    </w:p>
    <w:p w14:paraId="6B954375" w14:textId="77777777" w:rsidR="003A4629" w:rsidRPr="003A4629" w:rsidRDefault="003A4629" w:rsidP="003A4629"/>
    <w:p w14:paraId="5849C7BA" w14:textId="77777777" w:rsidR="003A4629" w:rsidRDefault="00BA3097" w:rsidP="003A4629">
      <w:pPr>
        <w:pStyle w:val="TM1"/>
        <w:rPr>
          <w:rStyle w:val="Lienhypertexte"/>
        </w:rPr>
      </w:pPr>
      <w:hyperlink w:anchor="_Toc370299760" w:history="1">
        <w:r w:rsidR="003A4629" w:rsidRPr="003A4629">
          <w:rPr>
            <w:rStyle w:val="Lienhypertexte"/>
          </w:rPr>
          <w:t>3</w:t>
        </w:r>
        <w:r w:rsidR="003A4629" w:rsidRPr="003A4629">
          <w:tab/>
        </w:r>
        <w:r w:rsidR="003A4629" w:rsidRPr="003A4629">
          <w:rPr>
            <w:rStyle w:val="Lienhypertexte"/>
          </w:rPr>
          <w:t>Proposal for decision to be adopted by the French CA (Ministry of Ecology)</w:t>
        </w:r>
        <w:r w:rsidR="003A4629" w:rsidRPr="003A4629">
          <w:rPr>
            <w:webHidden/>
          </w:rPr>
          <w:tab/>
        </w:r>
        <w:r w:rsidR="00414251">
          <w:rPr>
            <w:webHidden/>
          </w:rPr>
          <w:t>60</w:t>
        </w:r>
      </w:hyperlink>
    </w:p>
    <w:p w14:paraId="21801DE3" w14:textId="77777777" w:rsidR="003A4629" w:rsidRDefault="003A4629" w:rsidP="003A4629">
      <w:pPr>
        <w:rPr>
          <w:lang w:val="en-GB"/>
        </w:rPr>
      </w:pPr>
    </w:p>
    <w:p w14:paraId="4B0755D8" w14:textId="77777777" w:rsidR="003A4629" w:rsidRDefault="003A4629" w:rsidP="003A4629">
      <w:pPr>
        <w:rPr>
          <w:lang w:val="en-GB"/>
        </w:rPr>
      </w:pPr>
    </w:p>
    <w:p w14:paraId="73752B23" w14:textId="77777777" w:rsidR="003A4629" w:rsidRPr="003A4629" w:rsidRDefault="003A4629" w:rsidP="003A4629">
      <w:pPr>
        <w:rPr>
          <w:lang w:val="en-GB"/>
        </w:rPr>
      </w:pPr>
    </w:p>
    <w:p w14:paraId="7104DE97" w14:textId="77777777" w:rsidR="003A4629" w:rsidRPr="003A4629" w:rsidRDefault="00BA3097" w:rsidP="003A4629">
      <w:pPr>
        <w:pStyle w:val="TM1"/>
      </w:pPr>
      <w:hyperlink w:anchor="_Toc370299761" w:history="1">
        <w:r w:rsidR="003A4629" w:rsidRPr="003A4629">
          <w:rPr>
            <w:rStyle w:val="Lienhypertexte"/>
          </w:rPr>
          <w:t>4</w:t>
        </w:r>
        <w:r w:rsidR="003A4629" w:rsidRPr="003A4629">
          <w:tab/>
        </w:r>
        <w:r w:rsidR="003A4629" w:rsidRPr="003A4629">
          <w:rPr>
            <w:rStyle w:val="Lienhypertexte"/>
          </w:rPr>
          <w:t>A</w:t>
        </w:r>
        <w:r w:rsidR="003A4629">
          <w:rPr>
            <w:rStyle w:val="Lienhypertexte"/>
          </w:rPr>
          <w:t>nnexes</w:t>
        </w:r>
        <w:r w:rsidR="003A4629" w:rsidRPr="003A4629">
          <w:rPr>
            <w:webHidden/>
          </w:rPr>
          <w:tab/>
        </w:r>
        <w:r w:rsidR="003A4629" w:rsidRPr="003A4629">
          <w:rPr>
            <w:webHidden/>
          </w:rPr>
          <w:fldChar w:fldCharType="begin"/>
        </w:r>
        <w:r w:rsidR="003A4629" w:rsidRPr="003A4629">
          <w:rPr>
            <w:webHidden/>
          </w:rPr>
          <w:instrText xml:space="preserve"> PAGEREF _Toc370299761 \h </w:instrText>
        </w:r>
        <w:r w:rsidR="003A4629" w:rsidRPr="003A4629">
          <w:rPr>
            <w:webHidden/>
          </w:rPr>
        </w:r>
        <w:r w:rsidR="003A4629" w:rsidRPr="003A4629">
          <w:rPr>
            <w:webHidden/>
          </w:rPr>
          <w:fldChar w:fldCharType="separate"/>
        </w:r>
        <w:r w:rsidR="003A4629">
          <w:rPr>
            <w:webHidden/>
          </w:rPr>
          <w:t>6</w:t>
        </w:r>
        <w:r w:rsidR="00414251">
          <w:rPr>
            <w:webHidden/>
          </w:rPr>
          <w:t>3</w:t>
        </w:r>
        <w:r w:rsidR="003A4629" w:rsidRPr="003A4629">
          <w:rPr>
            <w:webHidden/>
          </w:rPr>
          <w:fldChar w:fldCharType="end"/>
        </w:r>
      </w:hyperlink>
    </w:p>
    <w:p w14:paraId="62DC30E1" w14:textId="77777777" w:rsidR="003A4629" w:rsidRPr="003A4629" w:rsidRDefault="00BA3097" w:rsidP="003A4629">
      <w:pPr>
        <w:pStyle w:val="TM1"/>
        <w:rPr>
          <w:b w:val="0"/>
          <w:color w:val="0000FF"/>
          <w:u w:val="single"/>
          <w:lang w:val="fr-FR"/>
        </w:rPr>
      </w:pPr>
      <w:hyperlink w:anchor="_Toc340131674" w:history="1">
        <w:r w:rsidR="003A4629" w:rsidRPr="003A4629">
          <w:rPr>
            <w:rStyle w:val="Lienhypertexte"/>
            <w:b w:val="0"/>
            <w:lang w:val="sv-SE"/>
          </w:rPr>
          <w:t>Annex 0a: Practical use claimed by the applicant</w:t>
        </w:r>
        <w:r w:rsidR="003A4629" w:rsidRPr="003A4629">
          <w:rPr>
            <w:rStyle w:val="Lienhypertexte"/>
            <w:b w:val="0"/>
            <w:webHidden/>
            <w:lang w:val="sv-SE"/>
          </w:rPr>
          <w:tab/>
        </w:r>
        <w:r w:rsidR="003A4629">
          <w:rPr>
            <w:rStyle w:val="Lienhypertexte"/>
            <w:b w:val="0"/>
            <w:webHidden/>
            <w:lang w:val="sv-SE"/>
          </w:rPr>
          <w:t>6</w:t>
        </w:r>
        <w:r w:rsidR="00414251">
          <w:rPr>
            <w:rStyle w:val="Lienhypertexte"/>
            <w:b w:val="0"/>
            <w:webHidden/>
            <w:lang w:val="sv-SE"/>
          </w:rPr>
          <w:t>3</w:t>
        </w:r>
      </w:hyperlink>
    </w:p>
    <w:p w14:paraId="344C027A" w14:textId="77777777" w:rsidR="003A4629" w:rsidRPr="003A4629" w:rsidRDefault="00BA3097" w:rsidP="003A4629">
      <w:pPr>
        <w:pStyle w:val="TM1"/>
        <w:rPr>
          <w:b w:val="0"/>
          <w:color w:val="0000FF"/>
          <w:u w:val="single"/>
          <w:lang w:val="fr-FR"/>
        </w:rPr>
      </w:pPr>
      <w:hyperlink w:anchor="_Toc340131675" w:history="1">
        <w:r w:rsidR="003A4629" w:rsidRPr="003A4629">
          <w:rPr>
            <w:rStyle w:val="Lienhypertexte"/>
            <w:b w:val="0"/>
            <w:lang w:val="sv-SE"/>
          </w:rPr>
          <w:t xml:space="preserve">Annex 0b : practical uses </w:t>
        </w:r>
        <w:r w:rsidR="003A4629" w:rsidRPr="003A4629">
          <w:rPr>
            <w:rStyle w:val="Lienhypertexte"/>
            <w:b w:val="0"/>
            <w:bCs/>
          </w:rPr>
          <w:t>validated by RMS France</w:t>
        </w:r>
        <w:r w:rsidR="003A4629" w:rsidRPr="003A4629">
          <w:rPr>
            <w:rStyle w:val="Lienhypertexte"/>
            <w:b w:val="0"/>
            <w:webHidden/>
            <w:lang w:val="sv-SE"/>
          </w:rPr>
          <w:tab/>
        </w:r>
        <w:r w:rsidR="003A4629">
          <w:rPr>
            <w:rStyle w:val="Lienhypertexte"/>
            <w:b w:val="0"/>
            <w:webHidden/>
            <w:lang w:val="sv-SE"/>
          </w:rPr>
          <w:t>64</w:t>
        </w:r>
      </w:hyperlink>
    </w:p>
    <w:p w14:paraId="6307DAE2" w14:textId="77777777" w:rsidR="003A4629" w:rsidRPr="003A4629" w:rsidRDefault="00BA3097" w:rsidP="003A4629">
      <w:pPr>
        <w:pStyle w:val="TM1"/>
        <w:rPr>
          <w:b w:val="0"/>
          <w:color w:val="0000FF"/>
          <w:u w:val="single"/>
          <w:lang w:val="fr-FR"/>
        </w:rPr>
      </w:pPr>
      <w:hyperlink w:anchor="_Toc340131676" w:history="1">
        <w:r w:rsidR="003A4629" w:rsidRPr="003A4629">
          <w:rPr>
            <w:rStyle w:val="Lienhypertexte"/>
            <w:b w:val="0"/>
          </w:rPr>
          <w:t>Annex 1: Summary of product characteristics</w:t>
        </w:r>
        <w:r w:rsidR="003A4629" w:rsidRPr="003A4629">
          <w:rPr>
            <w:rStyle w:val="Lienhypertexte"/>
            <w:b w:val="0"/>
            <w:webHidden/>
            <w:lang w:val="sv-SE"/>
          </w:rPr>
          <w:tab/>
        </w:r>
        <w:r w:rsidR="003A4629">
          <w:rPr>
            <w:rStyle w:val="Lienhypertexte"/>
            <w:b w:val="0"/>
            <w:webHidden/>
            <w:lang w:val="sv-SE"/>
          </w:rPr>
          <w:t>65</w:t>
        </w:r>
      </w:hyperlink>
    </w:p>
    <w:p w14:paraId="3F6504C4" w14:textId="77777777" w:rsidR="003A4629" w:rsidRPr="003A4629" w:rsidRDefault="00BA3097" w:rsidP="003A4629">
      <w:pPr>
        <w:pStyle w:val="TM1"/>
        <w:rPr>
          <w:b w:val="0"/>
          <w:color w:val="0000FF"/>
          <w:u w:val="single"/>
          <w:lang w:val="fr-FR"/>
        </w:rPr>
      </w:pPr>
      <w:hyperlink w:anchor="_Toc340131677" w:history="1">
        <w:r w:rsidR="003A4629" w:rsidRPr="003A4629">
          <w:rPr>
            <w:rStyle w:val="Lienhypertexte"/>
            <w:b w:val="0"/>
          </w:rPr>
          <w:t>Annex 2: List of studies reviewed</w:t>
        </w:r>
        <w:r w:rsidR="003A4629" w:rsidRPr="003A4629">
          <w:rPr>
            <w:rStyle w:val="Lienhypertexte"/>
            <w:b w:val="0"/>
            <w:webHidden/>
            <w:lang w:val="sv-SE"/>
          </w:rPr>
          <w:tab/>
        </w:r>
        <w:r w:rsidR="003A4629">
          <w:rPr>
            <w:rStyle w:val="Lienhypertexte"/>
            <w:b w:val="0"/>
            <w:webHidden/>
            <w:lang w:val="sv-SE"/>
          </w:rPr>
          <w:t>66</w:t>
        </w:r>
      </w:hyperlink>
    </w:p>
    <w:p w14:paraId="2174A5ED" w14:textId="77777777" w:rsidR="003A4629" w:rsidRPr="003A4629" w:rsidRDefault="00BA3097" w:rsidP="003A4629">
      <w:pPr>
        <w:pStyle w:val="TM1"/>
        <w:rPr>
          <w:b w:val="0"/>
          <w:color w:val="0000FF"/>
          <w:u w:val="single"/>
          <w:lang w:val="fr-FR"/>
        </w:rPr>
      </w:pPr>
      <w:hyperlink w:anchor="_Toc340131678" w:history="1">
        <w:r w:rsidR="003A4629" w:rsidRPr="003A4629">
          <w:rPr>
            <w:rStyle w:val="Lienhypertexte"/>
            <w:b w:val="0"/>
          </w:rPr>
          <w:t>Annex 3: Analytical methods residues – active substance</w:t>
        </w:r>
        <w:r w:rsidR="003A4629" w:rsidRPr="003A4629">
          <w:rPr>
            <w:rStyle w:val="Lienhypertexte"/>
            <w:b w:val="0"/>
            <w:webHidden/>
            <w:lang w:val="sv-SE"/>
          </w:rPr>
          <w:tab/>
        </w:r>
        <w:r w:rsidR="003A4629">
          <w:rPr>
            <w:rStyle w:val="Lienhypertexte"/>
            <w:b w:val="0"/>
            <w:webHidden/>
            <w:lang w:val="sv-SE"/>
          </w:rPr>
          <w:t>70</w:t>
        </w:r>
      </w:hyperlink>
    </w:p>
    <w:p w14:paraId="130E3CF5" w14:textId="77777777" w:rsidR="003A4629" w:rsidRPr="003A4629" w:rsidRDefault="00BA3097" w:rsidP="003A4629">
      <w:pPr>
        <w:pStyle w:val="TM1"/>
        <w:rPr>
          <w:b w:val="0"/>
          <w:color w:val="0000FF"/>
          <w:u w:val="single"/>
          <w:lang w:val="fr-FR"/>
        </w:rPr>
      </w:pPr>
      <w:hyperlink w:anchor="_Toc340131679" w:history="1">
        <w:r w:rsidR="003A4629" w:rsidRPr="003A4629">
          <w:rPr>
            <w:rStyle w:val="Lienhypertexte"/>
            <w:b w:val="0"/>
          </w:rPr>
          <w:t>Annex 4: Toxicology and metabolism –active substance</w:t>
        </w:r>
        <w:r w:rsidR="003A4629" w:rsidRPr="003A4629">
          <w:rPr>
            <w:rStyle w:val="Lienhypertexte"/>
            <w:b w:val="0"/>
            <w:webHidden/>
            <w:lang w:val="sv-SE"/>
          </w:rPr>
          <w:tab/>
        </w:r>
        <w:r w:rsidR="003A4629">
          <w:rPr>
            <w:rStyle w:val="Lienhypertexte"/>
            <w:b w:val="0"/>
            <w:webHidden/>
            <w:lang w:val="sv-SE"/>
          </w:rPr>
          <w:t>72</w:t>
        </w:r>
      </w:hyperlink>
    </w:p>
    <w:p w14:paraId="24453DE6" w14:textId="77777777" w:rsidR="003A4629" w:rsidRPr="003A4629" w:rsidRDefault="00BA3097" w:rsidP="003A4629">
      <w:pPr>
        <w:pStyle w:val="TM1"/>
        <w:rPr>
          <w:b w:val="0"/>
          <w:color w:val="0000FF"/>
          <w:u w:val="single"/>
          <w:lang w:val="fr-FR"/>
        </w:rPr>
      </w:pPr>
      <w:hyperlink w:anchor="_Toc340131680" w:history="1">
        <w:r w:rsidR="003A4629" w:rsidRPr="003A4629">
          <w:rPr>
            <w:rStyle w:val="Lienhypertexte"/>
            <w:b w:val="0"/>
          </w:rPr>
          <w:t>Annex 5: Toxicology – biocidal product</w:t>
        </w:r>
        <w:r w:rsidR="003A4629" w:rsidRPr="003A4629">
          <w:rPr>
            <w:rStyle w:val="Lienhypertexte"/>
            <w:b w:val="0"/>
            <w:webHidden/>
            <w:lang w:val="sv-SE"/>
          </w:rPr>
          <w:tab/>
        </w:r>
        <w:r w:rsidR="003A4629">
          <w:rPr>
            <w:rStyle w:val="Lienhypertexte"/>
            <w:b w:val="0"/>
            <w:webHidden/>
            <w:lang w:val="sv-SE"/>
          </w:rPr>
          <w:t>73</w:t>
        </w:r>
      </w:hyperlink>
    </w:p>
    <w:p w14:paraId="0F64718E" w14:textId="77777777" w:rsidR="003A4629" w:rsidRPr="003A4629" w:rsidRDefault="00BA3097" w:rsidP="003A4629">
      <w:pPr>
        <w:pStyle w:val="TM1"/>
        <w:rPr>
          <w:b w:val="0"/>
          <w:color w:val="0000FF"/>
          <w:u w:val="single"/>
          <w:lang w:val="fr-FR"/>
        </w:rPr>
      </w:pPr>
      <w:hyperlink w:anchor="_Toc340131681" w:history="1">
        <w:r w:rsidR="003A4629" w:rsidRPr="003A4629">
          <w:rPr>
            <w:rStyle w:val="Lienhypertexte"/>
            <w:b w:val="0"/>
          </w:rPr>
          <w:t>Annex 6: Safety for professional operators</w:t>
        </w:r>
        <w:r w:rsidR="003A4629" w:rsidRPr="003A4629">
          <w:rPr>
            <w:rStyle w:val="Lienhypertexte"/>
            <w:b w:val="0"/>
            <w:webHidden/>
            <w:lang w:val="sv-SE"/>
          </w:rPr>
          <w:tab/>
        </w:r>
        <w:r w:rsidR="003A4629">
          <w:rPr>
            <w:rStyle w:val="Lienhypertexte"/>
            <w:b w:val="0"/>
            <w:webHidden/>
            <w:lang w:val="sv-SE"/>
          </w:rPr>
          <w:t>74</w:t>
        </w:r>
      </w:hyperlink>
    </w:p>
    <w:p w14:paraId="1B6515A0" w14:textId="77777777" w:rsidR="003A4629" w:rsidRPr="003A4629" w:rsidRDefault="00BA3097" w:rsidP="003A4629">
      <w:pPr>
        <w:pStyle w:val="TM1"/>
        <w:rPr>
          <w:b w:val="0"/>
          <w:color w:val="0000FF"/>
          <w:u w:val="single"/>
          <w:lang w:val="fr-FR"/>
        </w:rPr>
      </w:pPr>
      <w:hyperlink w:anchor="_Toc340131682" w:history="1">
        <w:r w:rsidR="003A4629" w:rsidRPr="003A4629">
          <w:rPr>
            <w:rStyle w:val="Lienhypertexte"/>
            <w:b w:val="0"/>
          </w:rPr>
          <w:t>Annex 7: Safety for non-professional operators and the general public</w:t>
        </w:r>
        <w:r w:rsidR="003A4629" w:rsidRPr="003A4629">
          <w:rPr>
            <w:rStyle w:val="Lienhypertexte"/>
            <w:b w:val="0"/>
            <w:webHidden/>
            <w:lang w:val="sv-SE"/>
          </w:rPr>
          <w:tab/>
        </w:r>
        <w:r w:rsidR="003A4629">
          <w:rPr>
            <w:rStyle w:val="Lienhypertexte"/>
            <w:b w:val="0"/>
            <w:webHidden/>
            <w:lang w:val="sv-SE"/>
          </w:rPr>
          <w:t>75</w:t>
        </w:r>
      </w:hyperlink>
    </w:p>
    <w:p w14:paraId="0FFB6814" w14:textId="77777777" w:rsidR="003A4629" w:rsidRPr="003A4629" w:rsidRDefault="00BA3097" w:rsidP="003A4629">
      <w:pPr>
        <w:pStyle w:val="TM1"/>
        <w:rPr>
          <w:b w:val="0"/>
          <w:color w:val="0000FF"/>
          <w:u w:val="single"/>
          <w:lang w:val="fr-FR"/>
        </w:rPr>
      </w:pPr>
      <w:hyperlink w:anchor="_Toc340131684" w:history="1">
        <w:r w:rsidR="003A4629" w:rsidRPr="003A4629">
          <w:rPr>
            <w:rStyle w:val="Lienhypertexte"/>
            <w:b w:val="0"/>
          </w:rPr>
          <w:t xml:space="preserve">Annex </w:t>
        </w:r>
        <w:r w:rsidR="003A4629">
          <w:rPr>
            <w:rStyle w:val="Lienhypertexte"/>
            <w:b w:val="0"/>
          </w:rPr>
          <w:t>8</w:t>
        </w:r>
        <w:r w:rsidR="003A4629" w:rsidRPr="003A4629">
          <w:rPr>
            <w:rStyle w:val="Lienhypertexte"/>
            <w:b w:val="0"/>
          </w:rPr>
          <w:t>: Efficacy of the active substance from its use in the biocidal product</w:t>
        </w:r>
        <w:r w:rsidR="003A4629" w:rsidRPr="003A4629">
          <w:rPr>
            <w:rStyle w:val="Lienhypertexte"/>
            <w:b w:val="0"/>
            <w:webHidden/>
            <w:lang w:val="sv-SE"/>
          </w:rPr>
          <w:tab/>
        </w:r>
        <w:r w:rsidR="003A4629">
          <w:rPr>
            <w:rStyle w:val="Lienhypertexte"/>
            <w:b w:val="0"/>
            <w:webHidden/>
            <w:lang w:val="sv-SE"/>
          </w:rPr>
          <w:t>7</w:t>
        </w:r>
        <w:r w:rsidR="00414251">
          <w:rPr>
            <w:rStyle w:val="Lienhypertexte"/>
            <w:b w:val="0"/>
            <w:webHidden/>
            <w:lang w:val="sv-SE"/>
          </w:rPr>
          <w:t>9</w:t>
        </w:r>
      </w:hyperlink>
    </w:p>
    <w:p w14:paraId="3AD48FA6" w14:textId="77777777" w:rsidR="00C728F9" w:rsidRPr="00055C97" w:rsidRDefault="003A4629" w:rsidP="00C728F9">
      <w:pPr>
        <w:spacing w:line="240" w:lineRule="auto"/>
        <w:rPr>
          <w:rFonts w:ascii="Arial" w:eastAsia="Times New Roman" w:hAnsi="Arial" w:cs="Arial"/>
          <w:b/>
          <w:noProof/>
          <w:color w:val="000000"/>
          <w:szCs w:val="22"/>
          <w:lang w:val="fr-FR" w:eastAsia="fr-FR"/>
        </w:rPr>
      </w:pPr>
      <w:r>
        <w:rPr>
          <w:rFonts w:ascii="Arial" w:eastAsia="Times New Roman" w:hAnsi="Arial" w:cs="Arial"/>
          <w:b/>
          <w:noProof/>
          <w:color w:val="000000"/>
          <w:szCs w:val="22"/>
          <w:lang w:val="fr-FR" w:eastAsia="fr-FR"/>
        </w:rPr>
        <w:fldChar w:fldCharType="end"/>
      </w:r>
      <w:r>
        <w:rPr>
          <w:rFonts w:ascii="Arial" w:eastAsia="Times New Roman" w:hAnsi="Arial" w:cs="Arial"/>
          <w:b/>
          <w:noProof/>
          <w:color w:val="000000"/>
          <w:szCs w:val="22"/>
          <w:lang w:val="fr-FR" w:eastAsia="fr-FR"/>
        </w:rPr>
        <w:br w:type="page"/>
      </w:r>
    </w:p>
    <w:p w14:paraId="0797989E" w14:textId="77777777" w:rsidR="00424C19" w:rsidRPr="005729EB" w:rsidRDefault="00424C19" w:rsidP="00424C19">
      <w:pPr>
        <w:pStyle w:val="Titre10"/>
        <w:numPr>
          <w:ilvl w:val="0"/>
          <w:numId w:val="0"/>
        </w:numPr>
        <w:spacing w:before="120"/>
        <w:ind w:left="432" w:hanging="432"/>
        <w:rPr>
          <w:rFonts w:ascii="Verdana" w:hAnsi="Verdana"/>
          <w:sz w:val="20"/>
          <w:szCs w:val="20"/>
          <w:lang w:val="en-GB"/>
        </w:rPr>
      </w:pPr>
      <w:r w:rsidRPr="005729EB">
        <w:rPr>
          <w:rFonts w:ascii="Verdana" w:hAnsi="Verdana"/>
          <w:sz w:val="20"/>
          <w:szCs w:val="20"/>
          <w:lang w:val="en-GB"/>
        </w:rPr>
        <w:t>Note to the reader</w:t>
      </w:r>
    </w:p>
    <w:p w14:paraId="5DC6998C" w14:textId="77777777" w:rsidR="00424C19" w:rsidRPr="005729EB" w:rsidRDefault="00424C19" w:rsidP="00424C19">
      <w:pPr>
        <w:rPr>
          <w:rFonts w:ascii="Verdana" w:hAnsi="Verdana"/>
          <w:sz w:val="20"/>
          <w:szCs w:val="20"/>
        </w:rPr>
      </w:pPr>
    </w:p>
    <w:p w14:paraId="26FD79E2" w14:textId="77777777" w:rsidR="00424C19" w:rsidRDefault="00424C19" w:rsidP="00424C19">
      <w:pPr>
        <w:jc w:val="both"/>
        <w:rPr>
          <w:rFonts w:ascii="Verdana" w:hAnsi="Verdana"/>
          <w:sz w:val="20"/>
          <w:szCs w:val="20"/>
        </w:rPr>
      </w:pPr>
      <w:r w:rsidRPr="005729EB">
        <w:rPr>
          <w:rFonts w:ascii="Verdana" w:hAnsi="Verdana"/>
          <w:sz w:val="20"/>
          <w:szCs w:val="20"/>
        </w:rPr>
        <w:t>This consolidated PAR for the</w:t>
      </w:r>
      <w:r w:rsidR="005E2EC3">
        <w:rPr>
          <w:rFonts w:ascii="Verdana" w:hAnsi="Verdana"/>
          <w:sz w:val="20"/>
          <w:szCs w:val="20"/>
        </w:rPr>
        <w:t xml:space="preserve"> major change of the product authorisation of VAPO</w:t>
      </w:r>
      <w:r w:rsidR="005E2EC3" w:rsidRPr="005E2EC3">
        <w:t xml:space="preserve"> </w:t>
      </w:r>
      <w:r w:rsidR="005E2EC3" w:rsidRPr="005E2EC3">
        <w:rPr>
          <w:rFonts w:ascii="Verdana" w:hAnsi="Verdana"/>
          <w:sz w:val="20"/>
          <w:szCs w:val="20"/>
        </w:rPr>
        <w:t>REPULSIF CORPOREL ANTI-MOUSTIQUE</w:t>
      </w:r>
      <w:r w:rsidR="0036610A">
        <w:rPr>
          <w:rFonts w:ascii="Verdana" w:hAnsi="Verdana"/>
          <w:sz w:val="20"/>
          <w:szCs w:val="20"/>
        </w:rPr>
        <w:t>S</w:t>
      </w:r>
      <w:r w:rsidR="005E2EC3" w:rsidRPr="005E2EC3">
        <w:rPr>
          <w:rFonts w:ascii="Verdana" w:hAnsi="Verdana"/>
          <w:sz w:val="20"/>
          <w:szCs w:val="20"/>
        </w:rPr>
        <w:t xml:space="preserve"> </w:t>
      </w:r>
      <w:r>
        <w:rPr>
          <w:rFonts w:ascii="Verdana" w:hAnsi="Verdana"/>
          <w:sz w:val="20"/>
          <w:szCs w:val="20"/>
        </w:rPr>
        <w:t>CORPOREL</w:t>
      </w:r>
      <w:r w:rsidRPr="005729EB">
        <w:rPr>
          <w:rFonts w:ascii="Verdana" w:hAnsi="Verdana"/>
          <w:sz w:val="20"/>
          <w:szCs w:val="20"/>
        </w:rPr>
        <w:t xml:space="preserve"> is based on the PAR of the first authorisation</w:t>
      </w:r>
      <w:r w:rsidR="005E2EC3">
        <w:rPr>
          <w:rFonts w:ascii="Verdana" w:hAnsi="Verdana"/>
          <w:sz w:val="20"/>
          <w:szCs w:val="20"/>
        </w:rPr>
        <w:t xml:space="preserve"> of the product REPULSIF ANTI-MOUSTIQUE CORPOREL</w:t>
      </w:r>
      <w:r w:rsidRPr="005729EB">
        <w:rPr>
          <w:rFonts w:ascii="Verdana" w:hAnsi="Verdana"/>
          <w:sz w:val="20"/>
          <w:szCs w:val="20"/>
        </w:rPr>
        <w:t xml:space="preserve">, </w:t>
      </w:r>
      <w:r w:rsidR="005E2EC3">
        <w:rPr>
          <w:rFonts w:ascii="Verdana" w:hAnsi="Verdana"/>
          <w:sz w:val="20"/>
          <w:szCs w:val="20"/>
        </w:rPr>
        <w:t xml:space="preserve">from which VAPO REPULSIF CORPOREL ANTI-MOUSTIQUES is a same product. </w:t>
      </w:r>
      <w:r w:rsidR="008737CB">
        <w:rPr>
          <w:rFonts w:ascii="Verdana" w:hAnsi="Verdana"/>
          <w:sz w:val="20"/>
          <w:szCs w:val="20"/>
        </w:rPr>
        <w:t>A</w:t>
      </w:r>
      <w:r w:rsidR="008737CB" w:rsidRPr="008737CB">
        <w:rPr>
          <w:rFonts w:ascii="Verdana" w:hAnsi="Verdana"/>
          <w:sz w:val="20"/>
          <w:szCs w:val="20"/>
        </w:rPr>
        <w:t>ll addenda have been included</w:t>
      </w:r>
      <w:r w:rsidR="008737CB" w:rsidRPr="008737CB" w:rsidDel="008737CB">
        <w:rPr>
          <w:rFonts w:ascii="Verdana" w:hAnsi="Verdana"/>
          <w:sz w:val="20"/>
          <w:szCs w:val="20"/>
        </w:rPr>
        <w:t xml:space="preserve"> </w:t>
      </w:r>
      <w:r w:rsidR="008737CB">
        <w:rPr>
          <w:rFonts w:ascii="Verdana" w:hAnsi="Verdana"/>
          <w:sz w:val="20"/>
          <w:szCs w:val="20"/>
        </w:rPr>
        <w:t>in this document.</w:t>
      </w:r>
    </w:p>
    <w:p w14:paraId="6539ADC3" w14:textId="77777777" w:rsidR="005E2EC3" w:rsidRDefault="005E2EC3" w:rsidP="00424C19">
      <w:pPr>
        <w:jc w:val="both"/>
        <w:rPr>
          <w:rFonts w:ascii="Verdana" w:hAnsi="Verdana"/>
          <w:sz w:val="20"/>
          <w:szCs w:val="20"/>
        </w:rPr>
      </w:pPr>
    </w:p>
    <w:p w14:paraId="70CC09CC" w14:textId="760E6AE1" w:rsidR="005E2EC3" w:rsidRPr="000D1C72" w:rsidRDefault="005E2EC3" w:rsidP="005E2EC3">
      <w:pPr>
        <w:widowControl w:val="0"/>
        <w:autoSpaceDE w:val="0"/>
        <w:autoSpaceDN w:val="0"/>
        <w:adjustRightInd w:val="0"/>
        <w:jc w:val="both"/>
        <w:rPr>
          <w:rFonts w:ascii="Verdana" w:hAnsi="Verdana" w:cs="Arial"/>
          <w:bCs/>
          <w:color w:val="000000"/>
          <w:sz w:val="20"/>
          <w:szCs w:val="22"/>
          <w:lang w:eastAsia="fr-FR"/>
        </w:rPr>
      </w:pPr>
      <w:r w:rsidRPr="000D1C72">
        <w:rPr>
          <w:rFonts w:ascii="Verdana" w:hAnsi="Verdana" w:cs="Arial"/>
          <w:bCs/>
          <w:color w:val="000000"/>
          <w:sz w:val="20"/>
          <w:szCs w:val="22"/>
          <w:lang w:eastAsia="fr-FR"/>
        </w:rPr>
        <w:t xml:space="preserve">In part </w:t>
      </w:r>
      <w:r w:rsidR="008737CB">
        <w:rPr>
          <w:rFonts w:ascii="Verdana" w:hAnsi="Verdana" w:cs="Arial"/>
          <w:bCs/>
          <w:color w:val="000000"/>
          <w:sz w:val="20"/>
          <w:szCs w:val="22"/>
          <w:lang w:eastAsia="fr-FR"/>
        </w:rPr>
        <w:t>1.1</w:t>
      </w:r>
      <w:r w:rsidR="002F330A">
        <w:rPr>
          <w:rFonts w:ascii="Verdana" w:hAnsi="Verdana" w:cs="Arial"/>
          <w:bCs/>
          <w:color w:val="000000"/>
          <w:sz w:val="20"/>
          <w:szCs w:val="22"/>
          <w:lang w:eastAsia="fr-FR"/>
        </w:rPr>
        <w:t xml:space="preserve"> </w:t>
      </w:r>
      <w:r w:rsidRPr="000D1C72">
        <w:rPr>
          <w:rFonts w:ascii="Verdana" w:hAnsi="Verdana" w:cs="Arial"/>
          <w:bCs/>
          <w:color w:val="000000"/>
          <w:sz w:val="20"/>
          <w:szCs w:val="22"/>
          <w:lang w:eastAsia="fr-FR"/>
        </w:rPr>
        <w:t>of this consolidated PAR, the summary of product characteristics is pointed out and corresponds to the decision for the major change application.</w:t>
      </w:r>
    </w:p>
    <w:p w14:paraId="5EA0CFE4" w14:textId="77777777" w:rsidR="005E2EC3" w:rsidRPr="000D1C72" w:rsidRDefault="005E2EC3" w:rsidP="005E2EC3">
      <w:pPr>
        <w:widowControl w:val="0"/>
        <w:autoSpaceDE w:val="0"/>
        <w:autoSpaceDN w:val="0"/>
        <w:adjustRightInd w:val="0"/>
        <w:jc w:val="both"/>
        <w:rPr>
          <w:rFonts w:ascii="Verdana" w:hAnsi="Verdana" w:cs="Arial"/>
          <w:bCs/>
          <w:color w:val="000000"/>
          <w:sz w:val="20"/>
          <w:szCs w:val="22"/>
          <w:lang w:eastAsia="fr-FR"/>
        </w:rPr>
      </w:pPr>
    </w:p>
    <w:p w14:paraId="5A545689" w14:textId="77777777" w:rsidR="005E2EC3" w:rsidRPr="000D1C72" w:rsidRDefault="008737CB" w:rsidP="005E2EC3">
      <w:pPr>
        <w:widowControl w:val="0"/>
        <w:autoSpaceDE w:val="0"/>
        <w:autoSpaceDN w:val="0"/>
        <w:adjustRightInd w:val="0"/>
        <w:jc w:val="both"/>
        <w:rPr>
          <w:rFonts w:ascii="Verdana" w:hAnsi="Verdana" w:cs="Arial"/>
          <w:bCs/>
          <w:color w:val="000000"/>
          <w:sz w:val="20"/>
          <w:szCs w:val="22"/>
          <w:lang w:eastAsia="fr-FR"/>
        </w:rPr>
      </w:pPr>
      <w:r w:rsidRPr="008737CB">
        <w:rPr>
          <w:rFonts w:ascii="Verdana" w:hAnsi="Verdana" w:cs="Arial"/>
          <w:bCs/>
          <w:color w:val="000000"/>
          <w:sz w:val="20"/>
          <w:szCs w:val="22"/>
          <w:lang w:eastAsia="fr-FR"/>
        </w:rPr>
        <w:t>In part 2</w:t>
      </w:r>
      <w:r w:rsidR="005E2EC3" w:rsidRPr="000D1C72">
        <w:rPr>
          <w:rFonts w:ascii="Verdana" w:hAnsi="Verdana" w:cs="Arial"/>
          <w:bCs/>
          <w:color w:val="000000"/>
          <w:sz w:val="20"/>
          <w:szCs w:val="22"/>
          <w:lang w:eastAsia="fr-FR"/>
        </w:rPr>
        <w:t xml:space="preserve"> of this consolidated PAR, each section contains the initial assessment and the subsequent succ</w:t>
      </w:r>
      <w:r w:rsidRPr="008737CB">
        <w:rPr>
          <w:rFonts w:ascii="Verdana" w:hAnsi="Verdana" w:cs="Arial"/>
          <w:bCs/>
          <w:color w:val="000000"/>
          <w:sz w:val="20"/>
          <w:szCs w:val="22"/>
          <w:lang w:eastAsia="fr-FR"/>
        </w:rPr>
        <w:t>essive assessments</w:t>
      </w:r>
      <w:r w:rsidR="005E2EC3" w:rsidRPr="000D1C72">
        <w:rPr>
          <w:rFonts w:ascii="Verdana" w:hAnsi="Verdana" w:cs="Arial"/>
          <w:bCs/>
          <w:color w:val="000000"/>
          <w:sz w:val="20"/>
          <w:szCs w:val="22"/>
          <w:lang w:eastAsia="fr-FR"/>
        </w:rPr>
        <w:t xml:space="preserve"> (major cha</w:t>
      </w:r>
      <w:r w:rsidRPr="008737CB">
        <w:rPr>
          <w:rFonts w:ascii="Verdana" w:hAnsi="Verdana" w:cs="Arial"/>
          <w:bCs/>
          <w:color w:val="000000"/>
          <w:sz w:val="20"/>
          <w:szCs w:val="22"/>
          <w:lang w:eastAsia="fr-FR"/>
        </w:rPr>
        <w:t>nge)</w:t>
      </w:r>
      <w:r w:rsidR="005E2EC3" w:rsidRPr="000D1C72">
        <w:rPr>
          <w:rFonts w:ascii="Verdana" w:hAnsi="Verdana" w:cs="Arial"/>
          <w:bCs/>
          <w:color w:val="000000"/>
          <w:sz w:val="20"/>
          <w:szCs w:val="22"/>
          <w:lang w:eastAsia="fr-FR"/>
        </w:rPr>
        <w:t xml:space="preserve">,  </w:t>
      </w:r>
      <w:r w:rsidR="005E2EC3" w:rsidRPr="000D1C72">
        <w:rPr>
          <w:rFonts w:ascii="Verdana" w:hAnsi="Verdana" w:cs="Arial"/>
          <w:bCs/>
          <w:sz w:val="20"/>
          <w:szCs w:val="22"/>
        </w:rPr>
        <w:t>t</w:t>
      </w:r>
      <w:r w:rsidRPr="008737CB">
        <w:rPr>
          <w:rFonts w:ascii="Verdana" w:hAnsi="Verdana" w:cs="Arial"/>
          <w:bCs/>
          <w:sz w:val="20"/>
          <w:szCs w:val="22"/>
        </w:rPr>
        <w:t>he assessments related to the major</w:t>
      </w:r>
      <w:r w:rsidR="005E2EC3" w:rsidRPr="000D1C72">
        <w:rPr>
          <w:rFonts w:ascii="Verdana" w:hAnsi="Verdana" w:cs="Arial"/>
          <w:bCs/>
          <w:sz w:val="20"/>
          <w:szCs w:val="22"/>
        </w:rPr>
        <w:t xml:space="preserve"> change of the product are at the end of each section and are highlighted in grey.</w:t>
      </w:r>
    </w:p>
    <w:p w14:paraId="7088B782" w14:textId="77777777" w:rsidR="005E2EC3" w:rsidRPr="005729EB" w:rsidRDefault="005E2EC3" w:rsidP="00424C19">
      <w:pPr>
        <w:jc w:val="both"/>
        <w:rPr>
          <w:rFonts w:ascii="Verdana" w:hAnsi="Verdana"/>
          <w:sz w:val="20"/>
          <w:szCs w:val="20"/>
        </w:rPr>
      </w:pPr>
    </w:p>
    <w:p w14:paraId="47F4EC17" w14:textId="77777777" w:rsidR="00424C19" w:rsidRPr="005729EB" w:rsidRDefault="00424C19" w:rsidP="00424C19">
      <w:pPr>
        <w:jc w:val="both"/>
        <w:rPr>
          <w:rFonts w:ascii="Verdana" w:hAnsi="Verdana"/>
          <w:sz w:val="20"/>
          <w:szCs w:val="20"/>
        </w:rPr>
      </w:pPr>
    </w:p>
    <w:p w14:paraId="1A11FD8F" w14:textId="77777777" w:rsidR="00424C19" w:rsidRPr="005729EB" w:rsidRDefault="00424C19" w:rsidP="00424C19">
      <w:pPr>
        <w:jc w:val="both"/>
        <w:rPr>
          <w:rFonts w:ascii="Verdana" w:hAnsi="Verdana"/>
          <w:sz w:val="20"/>
          <w:szCs w:val="20"/>
        </w:rPr>
      </w:pPr>
    </w:p>
    <w:p w14:paraId="3F390A33" w14:textId="77777777" w:rsidR="00424C19" w:rsidRPr="005729EB" w:rsidRDefault="00424C19" w:rsidP="00424C19">
      <w:pPr>
        <w:rPr>
          <w:rFonts w:ascii="Verdana" w:hAnsi="Verdana"/>
          <w:sz w:val="20"/>
          <w:szCs w:val="20"/>
        </w:rPr>
      </w:pPr>
    </w:p>
    <w:p w14:paraId="0A4929A9" w14:textId="77777777" w:rsidR="00424C19" w:rsidRPr="005729EB" w:rsidRDefault="00424C19" w:rsidP="00424C19">
      <w:pPr>
        <w:rPr>
          <w:rFonts w:ascii="Verdana" w:hAnsi="Verdana"/>
          <w:b/>
          <w:sz w:val="20"/>
          <w:szCs w:val="20"/>
          <w:u w:val="single"/>
        </w:rPr>
      </w:pPr>
      <w:r w:rsidRPr="005729EB">
        <w:rPr>
          <w:rFonts w:ascii="Verdana" w:hAnsi="Verdana"/>
          <w:b/>
          <w:sz w:val="20"/>
          <w:szCs w:val="20"/>
          <w:u w:val="single"/>
        </w:rPr>
        <w:t>History of the dossier</w:t>
      </w:r>
    </w:p>
    <w:p w14:paraId="33CFF7C9" w14:textId="77777777" w:rsidR="00424C19" w:rsidRPr="005729EB" w:rsidRDefault="00424C19" w:rsidP="00424C19">
      <w:pPr>
        <w:rPr>
          <w:rFonts w:ascii="Verdana" w:hAnsi="Verdana"/>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777"/>
        <w:gridCol w:w="1941"/>
        <w:gridCol w:w="1504"/>
        <w:gridCol w:w="2923"/>
      </w:tblGrid>
      <w:tr w:rsidR="00424C19" w:rsidRPr="005729EB" w14:paraId="5B849995" w14:textId="77777777" w:rsidTr="000D1C72">
        <w:trPr>
          <w:trHeight w:val="609"/>
        </w:trPr>
        <w:tc>
          <w:tcPr>
            <w:tcW w:w="1027" w:type="pct"/>
            <w:shd w:val="clear" w:color="auto" w:fill="F2F2F2"/>
            <w:vAlign w:val="center"/>
          </w:tcPr>
          <w:p w14:paraId="4C61A71F" w14:textId="77777777" w:rsidR="00424C19" w:rsidRPr="005729EB" w:rsidRDefault="00424C19" w:rsidP="009F0FCD">
            <w:pPr>
              <w:rPr>
                <w:rFonts w:ascii="Verdana" w:hAnsi="Verdana"/>
                <w:sz w:val="20"/>
                <w:szCs w:val="20"/>
              </w:rPr>
            </w:pPr>
            <w:r w:rsidRPr="005729EB">
              <w:rPr>
                <w:rFonts w:ascii="Verdana" w:hAnsi="Verdana"/>
                <w:sz w:val="20"/>
                <w:szCs w:val="20"/>
              </w:rPr>
              <w:t>Application type</w:t>
            </w:r>
          </w:p>
        </w:tc>
        <w:tc>
          <w:tcPr>
            <w:tcW w:w="432" w:type="pct"/>
            <w:shd w:val="clear" w:color="auto" w:fill="F2F2F2"/>
            <w:vAlign w:val="center"/>
          </w:tcPr>
          <w:p w14:paraId="59552694" w14:textId="77777777" w:rsidR="00424C19" w:rsidRPr="005729EB" w:rsidRDefault="00424C19" w:rsidP="009F0FCD">
            <w:pPr>
              <w:rPr>
                <w:rFonts w:ascii="Verdana" w:hAnsi="Verdana"/>
                <w:sz w:val="20"/>
                <w:szCs w:val="20"/>
              </w:rPr>
            </w:pPr>
            <w:r w:rsidRPr="005729EB">
              <w:rPr>
                <w:rFonts w:ascii="Verdana" w:hAnsi="Verdana"/>
                <w:sz w:val="20"/>
                <w:szCs w:val="20"/>
              </w:rPr>
              <w:t>refMS</w:t>
            </w:r>
          </w:p>
        </w:tc>
        <w:tc>
          <w:tcPr>
            <w:tcW w:w="1079" w:type="pct"/>
            <w:shd w:val="clear" w:color="auto" w:fill="F2F2F2"/>
            <w:vAlign w:val="center"/>
          </w:tcPr>
          <w:p w14:paraId="32B5DF32" w14:textId="77777777" w:rsidR="00424C19" w:rsidRPr="005729EB" w:rsidRDefault="00424C19" w:rsidP="009F0FCD">
            <w:pPr>
              <w:rPr>
                <w:rFonts w:ascii="Verdana" w:hAnsi="Verdana"/>
                <w:sz w:val="20"/>
                <w:szCs w:val="20"/>
              </w:rPr>
            </w:pPr>
            <w:r w:rsidRPr="005729EB">
              <w:rPr>
                <w:rFonts w:ascii="Verdana" w:hAnsi="Verdana"/>
                <w:sz w:val="20"/>
                <w:szCs w:val="20"/>
              </w:rPr>
              <w:t>Case number in the refMS</w:t>
            </w:r>
          </w:p>
        </w:tc>
        <w:tc>
          <w:tcPr>
            <w:tcW w:w="836" w:type="pct"/>
            <w:shd w:val="clear" w:color="auto" w:fill="F2F2F2"/>
            <w:vAlign w:val="center"/>
          </w:tcPr>
          <w:p w14:paraId="06405C6E" w14:textId="77777777" w:rsidR="00424C19" w:rsidRPr="005729EB" w:rsidRDefault="00424C19" w:rsidP="009F0FCD">
            <w:pPr>
              <w:rPr>
                <w:rFonts w:ascii="Verdana" w:hAnsi="Verdana"/>
                <w:sz w:val="20"/>
                <w:szCs w:val="20"/>
              </w:rPr>
            </w:pPr>
            <w:r w:rsidRPr="005729EB">
              <w:rPr>
                <w:rFonts w:ascii="Verdana" w:hAnsi="Verdana"/>
                <w:sz w:val="20"/>
                <w:szCs w:val="20"/>
              </w:rPr>
              <w:t>Decision date</w:t>
            </w:r>
          </w:p>
        </w:tc>
        <w:tc>
          <w:tcPr>
            <w:tcW w:w="1625" w:type="pct"/>
            <w:shd w:val="clear" w:color="auto" w:fill="F2F2F2"/>
            <w:vAlign w:val="center"/>
          </w:tcPr>
          <w:p w14:paraId="6E26A493" w14:textId="77777777" w:rsidR="00424C19" w:rsidRPr="005729EB" w:rsidRDefault="00424C19" w:rsidP="009F0FCD">
            <w:pPr>
              <w:rPr>
                <w:rFonts w:ascii="Verdana" w:hAnsi="Verdana"/>
                <w:sz w:val="20"/>
                <w:szCs w:val="20"/>
              </w:rPr>
            </w:pPr>
            <w:r w:rsidRPr="005729EB">
              <w:rPr>
                <w:rFonts w:ascii="Verdana" w:hAnsi="Verdana"/>
                <w:sz w:val="20"/>
                <w:szCs w:val="20"/>
              </w:rPr>
              <w:t>Assessment carried out (i.e. first authorisation / amendment /renewal)</w:t>
            </w:r>
          </w:p>
        </w:tc>
      </w:tr>
      <w:tr w:rsidR="00424C19" w:rsidRPr="005729EB" w14:paraId="3A8AE636" w14:textId="77777777" w:rsidTr="000D1C72">
        <w:trPr>
          <w:trHeight w:val="544"/>
        </w:trPr>
        <w:tc>
          <w:tcPr>
            <w:tcW w:w="1027" w:type="pct"/>
            <w:shd w:val="clear" w:color="auto" w:fill="auto"/>
            <w:vAlign w:val="center"/>
          </w:tcPr>
          <w:p w14:paraId="0904BE7A" w14:textId="77777777" w:rsidR="00424C19" w:rsidRPr="005729EB" w:rsidRDefault="00424C19" w:rsidP="009F0FCD">
            <w:pPr>
              <w:rPr>
                <w:rFonts w:ascii="Verdana" w:hAnsi="Verdana"/>
                <w:sz w:val="20"/>
                <w:szCs w:val="20"/>
              </w:rPr>
            </w:pPr>
            <w:r w:rsidRPr="005729EB">
              <w:rPr>
                <w:rFonts w:ascii="Verdana" w:hAnsi="Verdana"/>
                <w:sz w:val="20"/>
                <w:szCs w:val="20"/>
              </w:rPr>
              <w:t>NA-APP</w:t>
            </w:r>
          </w:p>
        </w:tc>
        <w:tc>
          <w:tcPr>
            <w:tcW w:w="432" w:type="pct"/>
            <w:shd w:val="clear" w:color="auto" w:fill="auto"/>
            <w:vAlign w:val="center"/>
          </w:tcPr>
          <w:p w14:paraId="160BFD87" w14:textId="77777777" w:rsidR="00424C19" w:rsidRPr="005729EB" w:rsidRDefault="00424C19" w:rsidP="009F0FCD">
            <w:pPr>
              <w:rPr>
                <w:rFonts w:ascii="Verdana" w:hAnsi="Verdana"/>
                <w:i/>
                <w:sz w:val="20"/>
                <w:szCs w:val="20"/>
              </w:rPr>
            </w:pPr>
            <w:r w:rsidRPr="005729EB">
              <w:rPr>
                <w:rFonts w:ascii="Verdana" w:hAnsi="Verdana"/>
                <w:i/>
                <w:sz w:val="20"/>
                <w:szCs w:val="20"/>
              </w:rPr>
              <w:t>FR</w:t>
            </w:r>
          </w:p>
        </w:tc>
        <w:tc>
          <w:tcPr>
            <w:tcW w:w="1079" w:type="pct"/>
            <w:shd w:val="clear" w:color="auto" w:fill="auto"/>
            <w:vAlign w:val="center"/>
          </w:tcPr>
          <w:p w14:paraId="6509E827" w14:textId="77777777" w:rsidR="00424C19" w:rsidRPr="005729EB" w:rsidRDefault="00424C19" w:rsidP="00424C19">
            <w:pPr>
              <w:ind w:right="-140"/>
              <w:rPr>
                <w:rFonts w:ascii="Verdana" w:hAnsi="Verdana"/>
                <w:i/>
                <w:sz w:val="20"/>
                <w:szCs w:val="20"/>
              </w:rPr>
            </w:pPr>
            <w:r w:rsidRPr="005729EB">
              <w:rPr>
                <w:rFonts w:ascii="Verdana" w:hAnsi="Verdana"/>
                <w:bCs/>
                <w:sz w:val="20"/>
                <w:szCs w:val="20"/>
              </w:rPr>
              <w:t>BC-</w:t>
            </w:r>
            <w:r>
              <w:rPr>
                <w:rFonts w:ascii="Verdana" w:hAnsi="Verdana"/>
                <w:bCs/>
                <w:sz w:val="20"/>
                <w:szCs w:val="20"/>
              </w:rPr>
              <w:t>KY010403-26</w:t>
            </w:r>
          </w:p>
        </w:tc>
        <w:tc>
          <w:tcPr>
            <w:tcW w:w="836" w:type="pct"/>
            <w:shd w:val="clear" w:color="auto" w:fill="auto"/>
            <w:vAlign w:val="center"/>
          </w:tcPr>
          <w:p w14:paraId="481BFE47" w14:textId="77777777" w:rsidR="00424C19" w:rsidRPr="005729EB" w:rsidRDefault="00424C19" w:rsidP="009F0FCD">
            <w:pPr>
              <w:rPr>
                <w:rFonts w:ascii="Verdana" w:hAnsi="Verdana"/>
                <w:sz w:val="20"/>
                <w:szCs w:val="20"/>
              </w:rPr>
            </w:pPr>
            <w:r>
              <w:rPr>
                <w:rFonts w:ascii="Verdana" w:hAnsi="Verdana"/>
                <w:sz w:val="20"/>
                <w:szCs w:val="20"/>
              </w:rPr>
              <w:t>21/11/2014</w:t>
            </w:r>
          </w:p>
        </w:tc>
        <w:tc>
          <w:tcPr>
            <w:tcW w:w="1625" w:type="pct"/>
            <w:shd w:val="clear" w:color="auto" w:fill="auto"/>
            <w:vAlign w:val="center"/>
          </w:tcPr>
          <w:p w14:paraId="74F6C906" w14:textId="77777777" w:rsidR="00424C19" w:rsidRPr="005729EB" w:rsidRDefault="00424C19" w:rsidP="009F0FCD">
            <w:pPr>
              <w:rPr>
                <w:rFonts w:ascii="Verdana" w:hAnsi="Verdana"/>
                <w:sz w:val="20"/>
                <w:szCs w:val="20"/>
              </w:rPr>
            </w:pPr>
            <w:r w:rsidRPr="005729EB">
              <w:rPr>
                <w:rFonts w:ascii="Verdana" w:hAnsi="Verdana"/>
                <w:sz w:val="20"/>
                <w:szCs w:val="20"/>
              </w:rPr>
              <w:t>First authorisation</w:t>
            </w:r>
          </w:p>
        </w:tc>
      </w:tr>
      <w:tr w:rsidR="00424C19" w:rsidRPr="005729EB" w14:paraId="0F5B0061" w14:textId="77777777" w:rsidTr="000D1C72">
        <w:trPr>
          <w:trHeight w:val="544"/>
        </w:trPr>
        <w:tc>
          <w:tcPr>
            <w:tcW w:w="1027" w:type="pct"/>
            <w:shd w:val="clear" w:color="auto" w:fill="auto"/>
            <w:vAlign w:val="center"/>
          </w:tcPr>
          <w:p w14:paraId="7DAE8958" w14:textId="77777777" w:rsidR="00424C19" w:rsidRPr="005729EB" w:rsidRDefault="00424C19" w:rsidP="009F0FCD">
            <w:pPr>
              <w:rPr>
                <w:rFonts w:ascii="Verdana" w:hAnsi="Verdana"/>
                <w:sz w:val="20"/>
                <w:szCs w:val="20"/>
                <w:lang w:val="fr-FR"/>
              </w:rPr>
            </w:pPr>
            <w:r w:rsidRPr="005729EB">
              <w:rPr>
                <w:rFonts w:ascii="Verdana" w:hAnsi="Verdana"/>
                <w:sz w:val="20"/>
                <w:szCs w:val="20"/>
                <w:lang w:val="fr-FR"/>
              </w:rPr>
              <w:t>NA</w:t>
            </w:r>
            <w:r w:rsidR="008737CB">
              <w:rPr>
                <w:rFonts w:ascii="Verdana" w:hAnsi="Verdana"/>
                <w:sz w:val="20"/>
                <w:szCs w:val="20"/>
                <w:lang w:val="fr-FR"/>
              </w:rPr>
              <w:t>-BBS</w:t>
            </w:r>
          </w:p>
        </w:tc>
        <w:tc>
          <w:tcPr>
            <w:tcW w:w="432" w:type="pct"/>
            <w:shd w:val="clear" w:color="auto" w:fill="auto"/>
            <w:vAlign w:val="center"/>
          </w:tcPr>
          <w:p w14:paraId="2BD7EC1B" w14:textId="77777777" w:rsidR="00424C19" w:rsidRPr="005729EB" w:rsidRDefault="00424C19" w:rsidP="009F0FCD">
            <w:pPr>
              <w:rPr>
                <w:rFonts w:ascii="Verdana" w:hAnsi="Verdana"/>
                <w:i/>
                <w:sz w:val="20"/>
                <w:szCs w:val="20"/>
              </w:rPr>
            </w:pPr>
            <w:r w:rsidRPr="005729EB">
              <w:rPr>
                <w:rFonts w:ascii="Verdana" w:hAnsi="Verdana"/>
                <w:i/>
                <w:sz w:val="20"/>
                <w:szCs w:val="20"/>
              </w:rPr>
              <w:t>FR</w:t>
            </w:r>
          </w:p>
        </w:tc>
        <w:tc>
          <w:tcPr>
            <w:tcW w:w="1079" w:type="pct"/>
            <w:shd w:val="clear" w:color="auto" w:fill="auto"/>
            <w:vAlign w:val="center"/>
          </w:tcPr>
          <w:p w14:paraId="15899A75" w14:textId="77777777" w:rsidR="00424C19" w:rsidRPr="005729EB" w:rsidRDefault="008737CB" w:rsidP="009F0FCD">
            <w:pPr>
              <w:rPr>
                <w:rFonts w:ascii="Verdana" w:hAnsi="Verdana"/>
                <w:sz w:val="20"/>
                <w:szCs w:val="20"/>
              </w:rPr>
            </w:pPr>
            <w:r w:rsidRPr="008737CB">
              <w:rPr>
                <w:rFonts w:ascii="Verdana" w:hAnsi="Verdana"/>
                <w:sz w:val="20"/>
                <w:szCs w:val="20"/>
              </w:rPr>
              <w:t>BC-MT053126-21</w:t>
            </w:r>
          </w:p>
        </w:tc>
        <w:tc>
          <w:tcPr>
            <w:tcW w:w="836" w:type="pct"/>
            <w:shd w:val="clear" w:color="auto" w:fill="auto"/>
            <w:vAlign w:val="center"/>
          </w:tcPr>
          <w:p w14:paraId="5AF73B64" w14:textId="77777777" w:rsidR="00424C19" w:rsidRPr="005729EB" w:rsidRDefault="008737CB" w:rsidP="009F0FCD">
            <w:pPr>
              <w:rPr>
                <w:rFonts w:ascii="Verdana" w:hAnsi="Verdana"/>
                <w:sz w:val="20"/>
                <w:szCs w:val="20"/>
              </w:rPr>
            </w:pPr>
            <w:r>
              <w:rPr>
                <w:rFonts w:ascii="Verdana" w:hAnsi="Verdana"/>
                <w:sz w:val="20"/>
                <w:szCs w:val="20"/>
              </w:rPr>
              <w:t>08/10/2019</w:t>
            </w:r>
          </w:p>
        </w:tc>
        <w:tc>
          <w:tcPr>
            <w:tcW w:w="1625" w:type="pct"/>
            <w:shd w:val="clear" w:color="auto" w:fill="auto"/>
            <w:vAlign w:val="center"/>
          </w:tcPr>
          <w:p w14:paraId="59AE50B4" w14:textId="77777777" w:rsidR="00424C19" w:rsidRPr="005729EB" w:rsidRDefault="008737CB" w:rsidP="00424C19">
            <w:pPr>
              <w:rPr>
                <w:rFonts w:ascii="Verdana" w:hAnsi="Verdana"/>
                <w:sz w:val="20"/>
                <w:szCs w:val="20"/>
              </w:rPr>
            </w:pPr>
            <w:r>
              <w:rPr>
                <w:rFonts w:ascii="Verdana" w:hAnsi="Verdana"/>
                <w:sz w:val="20"/>
                <w:szCs w:val="20"/>
              </w:rPr>
              <w:t>Same application for the product VAPO REPULSIF CORPOREL ANTI-MOUSTIQUES</w:t>
            </w:r>
          </w:p>
        </w:tc>
      </w:tr>
      <w:tr w:rsidR="006A2FDE" w:rsidRPr="0055363E" w14:paraId="65FE0C3D" w14:textId="77777777" w:rsidTr="000D1C72">
        <w:trPr>
          <w:trHeight w:val="544"/>
        </w:trPr>
        <w:tc>
          <w:tcPr>
            <w:tcW w:w="1027" w:type="pct"/>
            <w:shd w:val="clear" w:color="auto" w:fill="D9D9D9"/>
            <w:vAlign w:val="center"/>
          </w:tcPr>
          <w:p w14:paraId="312A4DCD" w14:textId="77777777" w:rsidR="006A2FDE" w:rsidRDefault="006A2FDE" w:rsidP="009F0FCD">
            <w:pPr>
              <w:rPr>
                <w:rFonts w:ascii="Verdana" w:hAnsi="Verdana"/>
                <w:sz w:val="20"/>
                <w:szCs w:val="20"/>
                <w:lang w:val="fr-FR"/>
              </w:rPr>
            </w:pPr>
            <w:r>
              <w:rPr>
                <w:rFonts w:ascii="Verdana" w:hAnsi="Verdana"/>
                <w:sz w:val="20"/>
                <w:szCs w:val="20"/>
                <w:lang w:val="fr-FR"/>
              </w:rPr>
              <w:t>NA-M</w:t>
            </w:r>
            <w:r w:rsidR="008737CB">
              <w:rPr>
                <w:rFonts w:ascii="Verdana" w:hAnsi="Verdana"/>
                <w:sz w:val="20"/>
                <w:szCs w:val="20"/>
                <w:lang w:val="fr-FR"/>
              </w:rPr>
              <w:t>A</w:t>
            </w:r>
            <w:r>
              <w:rPr>
                <w:rFonts w:ascii="Verdana" w:hAnsi="Verdana"/>
                <w:sz w:val="20"/>
                <w:szCs w:val="20"/>
                <w:lang w:val="fr-FR"/>
              </w:rPr>
              <w:t>C</w:t>
            </w:r>
          </w:p>
        </w:tc>
        <w:tc>
          <w:tcPr>
            <w:tcW w:w="432" w:type="pct"/>
            <w:shd w:val="clear" w:color="auto" w:fill="D9D9D9"/>
            <w:vAlign w:val="center"/>
          </w:tcPr>
          <w:p w14:paraId="3EF76CAB" w14:textId="77777777" w:rsidR="006A2FDE" w:rsidRDefault="006A2FDE" w:rsidP="009F0FCD">
            <w:pPr>
              <w:rPr>
                <w:rFonts w:ascii="Verdana" w:hAnsi="Verdana"/>
                <w:i/>
                <w:sz w:val="20"/>
                <w:szCs w:val="20"/>
              </w:rPr>
            </w:pPr>
            <w:r>
              <w:rPr>
                <w:rFonts w:ascii="Verdana" w:hAnsi="Verdana"/>
                <w:i/>
                <w:sz w:val="20"/>
                <w:szCs w:val="20"/>
              </w:rPr>
              <w:t>FR</w:t>
            </w:r>
          </w:p>
        </w:tc>
        <w:tc>
          <w:tcPr>
            <w:tcW w:w="1079" w:type="pct"/>
            <w:shd w:val="clear" w:color="auto" w:fill="D9D9D9"/>
            <w:vAlign w:val="center"/>
          </w:tcPr>
          <w:p w14:paraId="3510A2A1" w14:textId="77777777" w:rsidR="006A2FDE" w:rsidRPr="00424C19" w:rsidRDefault="008737CB" w:rsidP="009F0FCD">
            <w:pPr>
              <w:rPr>
                <w:rFonts w:ascii="Verdana" w:hAnsi="Verdana"/>
                <w:sz w:val="20"/>
                <w:szCs w:val="20"/>
              </w:rPr>
            </w:pPr>
            <w:r w:rsidRPr="008737CB">
              <w:rPr>
                <w:rFonts w:ascii="Verdana" w:hAnsi="Verdana"/>
                <w:sz w:val="20"/>
                <w:szCs w:val="20"/>
              </w:rPr>
              <w:t>BC-JM058595-20</w:t>
            </w:r>
          </w:p>
        </w:tc>
        <w:tc>
          <w:tcPr>
            <w:tcW w:w="836" w:type="pct"/>
            <w:shd w:val="clear" w:color="auto" w:fill="D9D9D9"/>
            <w:vAlign w:val="center"/>
          </w:tcPr>
          <w:p w14:paraId="5A3BD167" w14:textId="3DCA65E1" w:rsidR="006A2FDE" w:rsidRPr="00424C19" w:rsidRDefault="00BA3097" w:rsidP="009F0FCD">
            <w:pPr>
              <w:rPr>
                <w:rFonts w:ascii="Verdana" w:hAnsi="Verdana"/>
                <w:sz w:val="20"/>
                <w:szCs w:val="20"/>
              </w:rPr>
            </w:pPr>
            <w:r>
              <w:rPr>
                <w:rFonts w:ascii="Verdana" w:hAnsi="Verdana"/>
                <w:sz w:val="20"/>
                <w:szCs w:val="20"/>
              </w:rPr>
              <w:t>19 mai 2021</w:t>
            </w:r>
            <w:bookmarkStart w:id="0" w:name="_GoBack"/>
            <w:bookmarkEnd w:id="0"/>
          </w:p>
        </w:tc>
        <w:tc>
          <w:tcPr>
            <w:tcW w:w="1625" w:type="pct"/>
            <w:shd w:val="clear" w:color="auto" w:fill="D9D9D9"/>
            <w:vAlign w:val="center"/>
          </w:tcPr>
          <w:p w14:paraId="43DD513B" w14:textId="549848A0" w:rsidR="006A2FDE" w:rsidRDefault="006A2FDE" w:rsidP="00424C19">
            <w:pPr>
              <w:rPr>
                <w:rFonts w:ascii="Verdana" w:hAnsi="Verdana"/>
                <w:sz w:val="20"/>
                <w:szCs w:val="20"/>
              </w:rPr>
            </w:pPr>
            <w:r>
              <w:rPr>
                <w:rFonts w:ascii="Verdana" w:hAnsi="Verdana"/>
                <w:sz w:val="20"/>
                <w:szCs w:val="20"/>
              </w:rPr>
              <w:t>M</w:t>
            </w:r>
            <w:r w:rsidR="008737CB">
              <w:rPr>
                <w:rFonts w:ascii="Verdana" w:hAnsi="Verdana"/>
                <w:sz w:val="20"/>
                <w:szCs w:val="20"/>
              </w:rPr>
              <w:t>ajor</w:t>
            </w:r>
            <w:r>
              <w:rPr>
                <w:rFonts w:ascii="Verdana" w:hAnsi="Verdana"/>
                <w:sz w:val="20"/>
                <w:szCs w:val="20"/>
              </w:rPr>
              <w:t xml:space="preserve"> Change :</w:t>
            </w:r>
          </w:p>
          <w:p w14:paraId="1C822518" w14:textId="5E1F885C" w:rsidR="006A2FDE" w:rsidRPr="006A2FDE" w:rsidRDefault="006A2FDE" w:rsidP="006A2FDE">
            <w:pPr>
              <w:numPr>
                <w:ilvl w:val="0"/>
                <w:numId w:val="36"/>
              </w:numPr>
              <w:rPr>
                <w:rFonts w:ascii="Verdana" w:hAnsi="Verdana"/>
                <w:sz w:val="20"/>
                <w:szCs w:val="20"/>
              </w:rPr>
            </w:pPr>
            <w:r>
              <w:rPr>
                <w:rFonts w:ascii="Verdana" w:hAnsi="Verdana"/>
                <w:sz w:val="20"/>
                <w:szCs w:val="20"/>
              </w:rPr>
              <w:t>Addition of target organism</w:t>
            </w:r>
            <w:r w:rsidR="002F330A">
              <w:rPr>
                <w:rFonts w:ascii="Verdana" w:hAnsi="Verdana"/>
                <w:sz w:val="20"/>
                <w:szCs w:val="20"/>
              </w:rPr>
              <w:t>, ticks,</w:t>
            </w:r>
            <w:r>
              <w:rPr>
                <w:rFonts w:ascii="Verdana" w:hAnsi="Verdana"/>
                <w:sz w:val="20"/>
                <w:szCs w:val="20"/>
              </w:rPr>
              <w:t xml:space="preserve"> </w:t>
            </w:r>
            <w:r>
              <w:rPr>
                <w:rFonts w:ascii="Verdana" w:hAnsi="Verdana"/>
                <w:i/>
                <w:sz w:val="20"/>
                <w:szCs w:val="20"/>
              </w:rPr>
              <w:t>Ixodes ricinus</w:t>
            </w:r>
          </w:p>
          <w:p w14:paraId="47D5C955" w14:textId="77777777" w:rsidR="006A2FDE" w:rsidRDefault="006A2FDE" w:rsidP="006A2FDE">
            <w:pPr>
              <w:numPr>
                <w:ilvl w:val="0"/>
                <w:numId w:val="36"/>
              </w:numPr>
              <w:rPr>
                <w:rFonts w:ascii="Verdana" w:hAnsi="Verdana"/>
                <w:sz w:val="20"/>
                <w:szCs w:val="20"/>
              </w:rPr>
            </w:pPr>
            <w:r w:rsidRPr="003C667A">
              <w:rPr>
                <w:rFonts w:ascii="Verdana" w:hAnsi="Verdana"/>
                <w:sz w:val="20"/>
                <w:szCs w:val="20"/>
              </w:rPr>
              <w:t>Extension of shelf life to 3 years.</w:t>
            </w:r>
          </w:p>
          <w:p w14:paraId="6F99A3E2" w14:textId="77777777" w:rsidR="008737CB" w:rsidRDefault="008737CB" w:rsidP="006A2FDE">
            <w:pPr>
              <w:numPr>
                <w:ilvl w:val="0"/>
                <w:numId w:val="36"/>
              </w:numPr>
              <w:rPr>
                <w:rFonts w:ascii="Verdana" w:hAnsi="Verdana"/>
                <w:sz w:val="20"/>
                <w:szCs w:val="20"/>
              </w:rPr>
            </w:pPr>
            <w:r>
              <w:rPr>
                <w:rFonts w:ascii="Verdana" w:hAnsi="Verdana"/>
                <w:sz w:val="20"/>
                <w:szCs w:val="20"/>
              </w:rPr>
              <w:t>Change of co-formulant</w:t>
            </w:r>
          </w:p>
          <w:p w14:paraId="7431056B" w14:textId="77777777" w:rsidR="000D1C72" w:rsidRDefault="000D1C72" w:rsidP="006A2FDE">
            <w:pPr>
              <w:numPr>
                <w:ilvl w:val="0"/>
                <w:numId w:val="36"/>
              </w:numPr>
              <w:rPr>
                <w:rFonts w:ascii="Verdana" w:hAnsi="Verdana"/>
                <w:sz w:val="20"/>
                <w:szCs w:val="20"/>
              </w:rPr>
            </w:pPr>
            <w:r>
              <w:rPr>
                <w:rFonts w:ascii="Verdana" w:hAnsi="Verdana"/>
                <w:sz w:val="20"/>
                <w:szCs w:val="20"/>
              </w:rPr>
              <w:t>Change of classification</w:t>
            </w:r>
          </w:p>
          <w:p w14:paraId="28D93F0B" w14:textId="77777777" w:rsidR="008737CB" w:rsidRDefault="008737CB" w:rsidP="006A2FDE">
            <w:pPr>
              <w:numPr>
                <w:ilvl w:val="0"/>
                <w:numId w:val="36"/>
              </w:numPr>
              <w:rPr>
                <w:rFonts w:ascii="Verdana" w:hAnsi="Verdana"/>
                <w:sz w:val="20"/>
                <w:szCs w:val="20"/>
              </w:rPr>
            </w:pPr>
            <w:r>
              <w:rPr>
                <w:rFonts w:ascii="Verdana" w:hAnsi="Verdana"/>
                <w:sz w:val="20"/>
                <w:szCs w:val="20"/>
              </w:rPr>
              <w:t>Addition of trade names</w:t>
            </w:r>
          </w:p>
          <w:p w14:paraId="17A9BE81" w14:textId="69B4F1C3" w:rsidR="003232F5" w:rsidRPr="003C667A" w:rsidRDefault="003232F5" w:rsidP="003232F5">
            <w:pPr>
              <w:numPr>
                <w:ilvl w:val="0"/>
                <w:numId w:val="36"/>
              </w:numPr>
              <w:rPr>
                <w:rFonts w:ascii="Verdana" w:hAnsi="Verdana"/>
                <w:sz w:val="20"/>
                <w:szCs w:val="20"/>
              </w:rPr>
            </w:pPr>
            <w:r>
              <w:rPr>
                <w:rFonts w:ascii="Verdana" w:hAnsi="Verdana"/>
                <w:sz w:val="20"/>
                <w:szCs w:val="20"/>
              </w:rPr>
              <w:t>Modification of the application rate</w:t>
            </w:r>
          </w:p>
        </w:tc>
      </w:tr>
    </w:tbl>
    <w:p w14:paraId="5E2874E6" w14:textId="4194F0D4" w:rsidR="00C728F9" w:rsidRDefault="00C728F9" w:rsidP="00C728F9">
      <w:pPr>
        <w:tabs>
          <w:tab w:val="left" w:leader="dot" w:pos="8789"/>
        </w:tabs>
        <w:spacing w:after="120" w:line="360" w:lineRule="auto"/>
        <w:jc w:val="both"/>
        <w:rPr>
          <w:rFonts w:ascii="Arial" w:hAnsi="Arial" w:cs="Arial"/>
          <w:highlight w:val="yellow"/>
        </w:rPr>
      </w:pPr>
    </w:p>
    <w:p w14:paraId="39D6683F" w14:textId="7A55E02F" w:rsidR="003232F5" w:rsidRDefault="003232F5" w:rsidP="00C728F9">
      <w:pPr>
        <w:tabs>
          <w:tab w:val="left" w:leader="dot" w:pos="8789"/>
        </w:tabs>
        <w:spacing w:after="120" w:line="360" w:lineRule="auto"/>
        <w:jc w:val="both"/>
        <w:rPr>
          <w:rFonts w:ascii="Arial" w:hAnsi="Arial" w:cs="Arial"/>
          <w:highlight w:val="yellow"/>
        </w:rPr>
      </w:pPr>
    </w:p>
    <w:p w14:paraId="4B866582" w14:textId="0F0788DE" w:rsidR="00414560" w:rsidRDefault="00414560" w:rsidP="00C728F9">
      <w:pPr>
        <w:tabs>
          <w:tab w:val="left" w:leader="dot" w:pos="8789"/>
        </w:tabs>
        <w:spacing w:after="120" w:line="360" w:lineRule="auto"/>
        <w:jc w:val="both"/>
        <w:rPr>
          <w:rFonts w:ascii="Arial" w:hAnsi="Arial" w:cs="Arial"/>
          <w:highlight w:val="yellow"/>
        </w:rPr>
      </w:pPr>
    </w:p>
    <w:p w14:paraId="2F1A6EA9" w14:textId="77777777" w:rsidR="00414560" w:rsidRDefault="00414560" w:rsidP="00C728F9">
      <w:pPr>
        <w:tabs>
          <w:tab w:val="left" w:leader="dot" w:pos="8789"/>
        </w:tabs>
        <w:spacing w:after="120" w:line="360" w:lineRule="auto"/>
        <w:jc w:val="both"/>
        <w:rPr>
          <w:rFonts w:ascii="Arial" w:hAnsi="Arial" w:cs="Arial"/>
          <w:highlight w:val="yellow"/>
        </w:rPr>
      </w:pPr>
    </w:p>
    <w:p w14:paraId="79FCA2BE" w14:textId="0463CCD0" w:rsidR="003232F5" w:rsidRPr="00394A32" w:rsidRDefault="00414560" w:rsidP="00394A32">
      <w:pPr>
        <w:pStyle w:val="Paragraphedeliste"/>
        <w:numPr>
          <w:ilvl w:val="0"/>
          <w:numId w:val="46"/>
        </w:numPr>
        <w:tabs>
          <w:tab w:val="left" w:leader="dot" w:pos="8789"/>
        </w:tabs>
        <w:spacing w:after="120" w:line="360" w:lineRule="auto"/>
        <w:jc w:val="both"/>
        <w:rPr>
          <w:rFonts w:ascii="Arial" w:hAnsi="Arial" w:cs="Arial"/>
          <w:b/>
          <w:sz w:val="28"/>
        </w:rPr>
      </w:pPr>
      <w:r w:rsidRPr="00394A32">
        <w:rPr>
          <w:rFonts w:ascii="Arial" w:hAnsi="Arial" w:cs="Arial"/>
          <w:b/>
          <w:sz w:val="28"/>
        </w:rPr>
        <w:t>CONCLUSION</w:t>
      </w:r>
    </w:p>
    <w:p w14:paraId="03B5096E" w14:textId="028AF097" w:rsidR="00414560" w:rsidRPr="00394A32" w:rsidRDefault="00414560" w:rsidP="00394A32">
      <w:pPr>
        <w:shd w:val="clear" w:color="auto" w:fill="D9D9D9" w:themeFill="background1" w:themeFillShade="D9"/>
        <w:tabs>
          <w:tab w:val="left" w:leader="dot" w:pos="8789"/>
        </w:tabs>
        <w:spacing w:after="120" w:line="360" w:lineRule="auto"/>
        <w:jc w:val="both"/>
        <w:rPr>
          <w:rFonts w:ascii="Arial" w:hAnsi="Arial" w:cs="Arial"/>
          <w:b/>
          <w:szCs w:val="22"/>
          <w:u w:val="single"/>
        </w:rPr>
      </w:pPr>
      <w:r w:rsidRPr="00394A32">
        <w:rPr>
          <w:rFonts w:ascii="Arial" w:hAnsi="Arial" w:cs="Arial"/>
          <w:b/>
          <w:szCs w:val="22"/>
          <w:u w:val="single"/>
        </w:rPr>
        <w:t xml:space="preserve">Major change application for VAPO REPUSLIF CORPOREL ANTI-MOUSTQUE – 2020 : </w:t>
      </w:r>
    </w:p>
    <w:p w14:paraId="273C70B4" w14:textId="060A0BA2" w:rsidR="00414560" w:rsidRPr="00394A32" w:rsidRDefault="00414560" w:rsidP="00394A32">
      <w:pPr>
        <w:shd w:val="clear" w:color="auto" w:fill="D9D9D9" w:themeFill="background1" w:themeFillShade="D9"/>
        <w:tabs>
          <w:tab w:val="left" w:leader="dot" w:pos="8789"/>
        </w:tabs>
        <w:spacing w:line="360" w:lineRule="auto"/>
        <w:jc w:val="both"/>
        <w:rPr>
          <w:rFonts w:ascii="Arial" w:hAnsi="Arial" w:cs="Arial"/>
          <w:b/>
          <w:szCs w:val="22"/>
        </w:rPr>
      </w:pPr>
      <w:r w:rsidRPr="00394A32">
        <w:rPr>
          <w:rFonts w:ascii="Arial" w:hAnsi="Arial" w:cs="Arial"/>
          <w:b/>
          <w:szCs w:val="22"/>
        </w:rPr>
        <w:t>Conclusion physico chemical properties and analytical methods :</w:t>
      </w:r>
    </w:p>
    <w:p w14:paraId="2CEDB7CE" w14:textId="77777777" w:rsidR="00414560" w:rsidRPr="00394A32" w:rsidRDefault="00414560" w:rsidP="00394A32">
      <w:pPr>
        <w:shd w:val="clear" w:color="auto" w:fill="D9D9D9" w:themeFill="background1" w:themeFillShade="D9"/>
        <w:tabs>
          <w:tab w:val="left" w:leader="dot" w:pos="8789"/>
        </w:tabs>
        <w:spacing w:line="360" w:lineRule="auto"/>
        <w:jc w:val="both"/>
        <w:rPr>
          <w:rFonts w:ascii="Arial" w:hAnsi="Arial" w:cs="Arial"/>
          <w:szCs w:val="22"/>
        </w:rPr>
      </w:pPr>
      <w:r w:rsidRPr="00394A32">
        <w:rPr>
          <w:rFonts w:ascii="Arial" w:hAnsi="Arial" w:cs="Arial"/>
          <w:szCs w:val="22"/>
        </w:rPr>
        <w:t xml:space="preserve">The major change consists in the replacement of a solvent by another at the same content. New physico chemical studies and analytical method have been provided to support the composition change and are acceptable. Following the composition change, the product is not anymore classified as flammable. </w:t>
      </w:r>
    </w:p>
    <w:p w14:paraId="4A6CE818" w14:textId="3B0F8204" w:rsidR="00414560" w:rsidRDefault="00414560" w:rsidP="00394A32">
      <w:pPr>
        <w:shd w:val="clear" w:color="auto" w:fill="D9D9D9" w:themeFill="background1" w:themeFillShade="D9"/>
        <w:tabs>
          <w:tab w:val="left" w:leader="dot" w:pos="8789"/>
        </w:tabs>
        <w:spacing w:line="360" w:lineRule="auto"/>
        <w:jc w:val="both"/>
        <w:rPr>
          <w:rFonts w:ascii="Arial" w:hAnsi="Arial" w:cs="Arial"/>
          <w:szCs w:val="22"/>
        </w:rPr>
      </w:pPr>
      <w:r w:rsidRPr="00394A32">
        <w:rPr>
          <w:rFonts w:ascii="Arial" w:hAnsi="Arial" w:cs="Arial"/>
          <w:szCs w:val="22"/>
        </w:rPr>
        <w:t xml:space="preserve">Based on the results of the accelerated storage study with the new formulation, a shelf life of 2 years can be granted. The previous composition was also found to be stable up to 2 years at ambient temperature. For this application, the applicant claims a shelf life of 3 years and a new storage stability study (3 years) is ongoing. eCA considers that the product is stable up to 2 years since results at 3 years are not </w:t>
      </w:r>
      <w:r w:rsidR="002F330A">
        <w:rPr>
          <w:rFonts w:ascii="Arial" w:hAnsi="Arial" w:cs="Arial"/>
          <w:szCs w:val="22"/>
        </w:rPr>
        <w:t xml:space="preserve">yet </w:t>
      </w:r>
      <w:r w:rsidRPr="00394A32">
        <w:rPr>
          <w:rFonts w:ascii="Arial" w:hAnsi="Arial" w:cs="Arial"/>
          <w:szCs w:val="22"/>
        </w:rPr>
        <w:t xml:space="preserve">available. The applicant </w:t>
      </w:r>
      <w:r w:rsidR="00394A32">
        <w:rPr>
          <w:rFonts w:ascii="Arial" w:hAnsi="Arial" w:cs="Arial"/>
          <w:szCs w:val="22"/>
        </w:rPr>
        <w:t>will need to</w:t>
      </w:r>
      <w:r w:rsidRPr="00394A32">
        <w:rPr>
          <w:rFonts w:ascii="Arial" w:hAnsi="Arial" w:cs="Arial"/>
          <w:szCs w:val="22"/>
        </w:rPr>
        <w:t xml:space="preserve"> submit a minor change dossier to confirm the shelf life of 3 years including final results of the ongoing study.</w:t>
      </w:r>
    </w:p>
    <w:p w14:paraId="1255922F" w14:textId="77777777" w:rsidR="00394A32" w:rsidRPr="00394A32" w:rsidRDefault="00394A32" w:rsidP="00394A32">
      <w:pPr>
        <w:shd w:val="clear" w:color="auto" w:fill="D9D9D9" w:themeFill="background1" w:themeFillShade="D9"/>
        <w:tabs>
          <w:tab w:val="left" w:leader="dot" w:pos="8789"/>
        </w:tabs>
        <w:spacing w:line="360" w:lineRule="auto"/>
        <w:jc w:val="both"/>
        <w:rPr>
          <w:rFonts w:ascii="Arial" w:hAnsi="Arial" w:cs="Arial"/>
          <w:szCs w:val="22"/>
        </w:rPr>
      </w:pPr>
    </w:p>
    <w:p w14:paraId="5E250E3E" w14:textId="7B2BC321" w:rsidR="00414560" w:rsidRPr="00394A32" w:rsidRDefault="00414560" w:rsidP="00394A32">
      <w:pPr>
        <w:shd w:val="clear" w:color="auto" w:fill="D9D9D9" w:themeFill="background1" w:themeFillShade="D9"/>
        <w:tabs>
          <w:tab w:val="left" w:leader="dot" w:pos="8789"/>
        </w:tabs>
        <w:spacing w:line="360" w:lineRule="auto"/>
        <w:jc w:val="both"/>
        <w:rPr>
          <w:rFonts w:ascii="Arial" w:hAnsi="Arial" w:cs="Arial"/>
          <w:b/>
          <w:szCs w:val="22"/>
        </w:rPr>
      </w:pPr>
      <w:r w:rsidRPr="00394A32">
        <w:rPr>
          <w:rFonts w:ascii="Arial" w:hAnsi="Arial" w:cs="Arial"/>
          <w:b/>
          <w:szCs w:val="22"/>
        </w:rPr>
        <w:t xml:space="preserve">Conclusion on efficacy : </w:t>
      </w:r>
    </w:p>
    <w:p w14:paraId="58E9CB23" w14:textId="1F334BD1" w:rsidR="00414560" w:rsidRDefault="00414560" w:rsidP="00394A32">
      <w:pPr>
        <w:shd w:val="clear" w:color="auto" w:fill="D9D9D9" w:themeFill="background1" w:themeFillShade="D9"/>
        <w:tabs>
          <w:tab w:val="left" w:leader="dot" w:pos="8789"/>
        </w:tabs>
        <w:spacing w:line="360" w:lineRule="auto"/>
        <w:jc w:val="both"/>
        <w:rPr>
          <w:rFonts w:ascii="Arial" w:hAnsi="Arial" w:cs="Arial"/>
          <w:szCs w:val="22"/>
        </w:rPr>
      </w:pPr>
      <w:r w:rsidRPr="00394A32">
        <w:rPr>
          <w:rFonts w:ascii="Arial" w:hAnsi="Arial" w:cs="Arial"/>
          <w:szCs w:val="22"/>
        </w:rPr>
        <w:t>The product product VAPO CORPOREL REPULSIF ANTI- MOUSTIQUE provides a protection time against mosquitoes (Culex spp. and Aedes spp.) up to 8 hours in temperate conditions, mosquitoes (Anopheles spp.) up to 7 hours in tropical conditions, and ticks (Ixodes ricinus) up to 7 hours in temperate conditions, when used on skin at the application rate of 0.5 mg / cm².</w:t>
      </w:r>
    </w:p>
    <w:p w14:paraId="0DF05257" w14:textId="77777777" w:rsidR="00394A32" w:rsidRPr="00394A32" w:rsidRDefault="00394A32" w:rsidP="00394A32">
      <w:pPr>
        <w:shd w:val="clear" w:color="auto" w:fill="D9D9D9" w:themeFill="background1" w:themeFillShade="D9"/>
        <w:tabs>
          <w:tab w:val="left" w:leader="dot" w:pos="8789"/>
        </w:tabs>
        <w:spacing w:line="360" w:lineRule="auto"/>
        <w:jc w:val="both"/>
        <w:rPr>
          <w:rFonts w:ascii="Arial" w:hAnsi="Arial" w:cs="Arial"/>
          <w:szCs w:val="22"/>
        </w:rPr>
      </w:pPr>
    </w:p>
    <w:p w14:paraId="2F99B60D" w14:textId="161071E3" w:rsidR="00414560" w:rsidRPr="00394A32" w:rsidRDefault="00414560" w:rsidP="00394A32">
      <w:pPr>
        <w:shd w:val="clear" w:color="auto" w:fill="D9D9D9" w:themeFill="background1" w:themeFillShade="D9"/>
        <w:tabs>
          <w:tab w:val="left" w:leader="dot" w:pos="8789"/>
        </w:tabs>
        <w:spacing w:line="360" w:lineRule="auto"/>
        <w:jc w:val="both"/>
        <w:rPr>
          <w:rFonts w:ascii="Arial" w:hAnsi="Arial" w:cs="Arial"/>
          <w:b/>
          <w:szCs w:val="22"/>
        </w:rPr>
      </w:pPr>
      <w:r w:rsidRPr="00394A32">
        <w:rPr>
          <w:rFonts w:ascii="Arial" w:hAnsi="Arial" w:cs="Arial"/>
          <w:b/>
          <w:szCs w:val="22"/>
        </w:rPr>
        <w:t>Conclusion on human health :</w:t>
      </w:r>
    </w:p>
    <w:p w14:paraId="1078D7DB" w14:textId="23803646" w:rsidR="007E5B94" w:rsidRDefault="007E5B94" w:rsidP="00394A32">
      <w:pPr>
        <w:shd w:val="clear" w:color="auto" w:fill="D9D9D9" w:themeFill="background1" w:themeFillShade="D9"/>
        <w:tabs>
          <w:tab w:val="left" w:leader="dot" w:pos="8789"/>
        </w:tabs>
        <w:spacing w:line="360" w:lineRule="auto"/>
        <w:jc w:val="both"/>
        <w:rPr>
          <w:rFonts w:ascii="Arial" w:hAnsi="Arial" w:cs="Arial"/>
          <w:szCs w:val="22"/>
        </w:rPr>
      </w:pPr>
      <w:r w:rsidRPr="00394A32">
        <w:rPr>
          <w:rFonts w:ascii="Arial" w:hAnsi="Arial" w:cs="Arial"/>
          <w:szCs w:val="22"/>
        </w:rPr>
        <w:t xml:space="preserve">The data submitted by applicant </w:t>
      </w:r>
      <w:r w:rsidR="002F330A">
        <w:rPr>
          <w:rFonts w:ascii="Arial" w:hAnsi="Arial" w:cs="Arial"/>
          <w:szCs w:val="22"/>
        </w:rPr>
        <w:t xml:space="preserve">in the framework of this application for major change </w:t>
      </w:r>
      <w:r w:rsidRPr="00394A32">
        <w:rPr>
          <w:rFonts w:ascii="Arial" w:hAnsi="Arial" w:cs="Arial"/>
          <w:szCs w:val="22"/>
        </w:rPr>
        <w:t>are considered acceptable</w:t>
      </w:r>
      <w:r w:rsidR="002F330A">
        <w:rPr>
          <w:rFonts w:ascii="Arial" w:hAnsi="Arial" w:cs="Arial"/>
          <w:szCs w:val="22"/>
        </w:rPr>
        <w:t>. In particular, the data submitted to</w:t>
      </w:r>
      <w:r w:rsidRPr="00394A32">
        <w:rPr>
          <w:rFonts w:ascii="Arial" w:hAnsi="Arial" w:cs="Arial"/>
          <w:szCs w:val="22"/>
        </w:rPr>
        <w:t xml:space="preserve"> modif</w:t>
      </w:r>
      <w:r w:rsidR="002F330A">
        <w:rPr>
          <w:rFonts w:ascii="Arial" w:hAnsi="Arial" w:cs="Arial"/>
          <w:szCs w:val="22"/>
        </w:rPr>
        <w:t>y</w:t>
      </w:r>
      <w:r w:rsidRPr="00394A32">
        <w:rPr>
          <w:rFonts w:ascii="Arial" w:hAnsi="Arial" w:cs="Arial"/>
          <w:szCs w:val="22"/>
        </w:rPr>
        <w:t xml:space="preserve"> the classification </w:t>
      </w:r>
      <w:r w:rsidR="002F330A">
        <w:rPr>
          <w:rFonts w:ascii="Arial" w:hAnsi="Arial" w:cs="Arial"/>
          <w:szCs w:val="22"/>
        </w:rPr>
        <w:t xml:space="preserve">are acceptable and </w:t>
      </w:r>
      <w:r w:rsidRPr="00394A32">
        <w:rPr>
          <w:rFonts w:ascii="Arial" w:hAnsi="Arial" w:cs="Arial"/>
          <w:szCs w:val="22"/>
        </w:rPr>
        <w:t xml:space="preserve"> the product is now classified H319 instead of H318.   </w:t>
      </w:r>
    </w:p>
    <w:p w14:paraId="5C7379B7" w14:textId="46D61CD9" w:rsidR="00561FD1" w:rsidRDefault="00561FD1" w:rsidP="00394A32">
      <w:pPr>
        <w:shd w:val="clear" w:color="auto" w:fill="D9D9D9" w:themeFill="background1" w:themeFillShade="D9"/>
        <w:tabs>
          <w:tab w:val="left" w:leader="dot" w:pos="8789"/>
        </w:tabs>
        <w:spacing w:line="360" w:lineRule="auto"/>
        <w:jc w:val="both"/>
        <w:rPr>
          <w:rFonts w:ascii="Arial" w:hAnsi="Arial" w:cs="Arial"/>
          <w:szCs w:val="22"/>
        </w:rPr>
      </w:pPr>
    </w:p>
    <w:p w14:paraId="3C0A4DF6" w14:textId="77777777" w:rsidR="00561FD1" w:rsidRPr="00615791" w:rsidRDefault="00561FD1" w:rsidP="009D042B">
      <w:pPr>
        <w:shd w:val="clear" w:color="auto" w:fill="D9D9D9" w:themeFill="background1" w:themeFillShade="D9"/>
        <w:tabs>
          <w:tab w:val="left" w:leader="dot" w:pos="8789"/>
        </w:tabs>
        <w:spacing w:after="120" w:line="360" w:lineRule="auto"/>
        <w:jc w:val="both"/>
        <w:rPr>
          <w:rFonts w:ascii="Arial" w:hAnsi="Arial" w:cs="Arial"/>
          <w:b/>
        </w:rPr>
      </w:pPr>
      <w:r w:rsidRPr="00615791">
        <w:rPr>
          <w:rFonts w:ascii="Arial" w:hAnsi="Arial" w:cs="Arial"/>
          <w:b/>
        </w:rPr>
        <w:t xml:space="preserve">Conclusion for the environment : </w:t>
      </w:r>
    </w:p>
    <w:p w14:paraId="725DA9B0" w14:textId="77777777" w:rsidR="00561FD1" w:rsidRPr="00414560" w:rsidRDefault="00561FD1" w:rsidP="009D042B">
      <w:pPr>
        <w:shd w:val="clear" w:color="auto" w:fill="D9D9D9" w:themeFill="background1" w:themeFillShade="D9"/>
        <w:tabs>
          <w:tab w:val="left" w:leader="dot" w:pos="8789"/>
        </w:tabs>
        <w:spacing w:after="120" w:line="360" w:lineRule="auto"/>
        <w:jc w:val="both"/>
        <w:rPr>
          <w:rFonts w:ascii="Arial" w:hAnsi="Arial" w:cs="Arial"/>
        </w:rPr>
      </w:pPr>
      <w:r w:rsidRPr="00414560">
        <w:rPr>
          <w:rFonts w:ascii="Arial" w:hAnsi="Arial" w:cs="Arial"/>
        </w:rPr>
        <w:t xml:space="preserve">The major change consisting in the replacement of a solvent by another at the same content has no impact on the environmental risk assessment. </w:t>
      </w:r>
    </w:p>
    <w:p w14:paraId="0E43A9A5" w14:textId="77777777" w:rsidR="00561FD1" w:rsidRDefault="00561FD1" w:rsidP="009D042B">
      <w:pPr>
        <w:shd w:val="clear" w:color="auto" w:fill="D9D9D9" w:themeFill="background1" w:themeFillShade="D9"/>
        <w:tabs>
          <w:tab w:val="left" w:leader="dot" w:pos="8789"/>
        </w:tabs>
        <w:spacing w:after="120" w:line="360" w:lineRule="auto"/>
        <w:jc w:val="both"/>
        <w:rPr>
          <w:rFonts w:ascii="Arial" w:hAnsi="Arial" w:cs="Arial"/>
        </w:rPr>
      </w:pPr>
      <w:r w:rsidRPr="00414560">
        <w:rPr>
          <w:rFonts w:ascii="Arial" w:hAnsi="Arial" w:cs="Arial"/>
        </w:rPr>
        <w:t>The</w:t>
      </w:r>
      <w:r>
        <w:rPr>
          <w:rFonts w:ascii="Arial" w:hAnsi="Arial" w:cs="Arial"/>
        </w:rPr>
        <w:t xml:space="preserve"> reduction of the application rate</w:t>
      </w:r>
      <w:r w:rsidRPr="00414560">
        <w:rPr>
          <w:rFonts w:ascii="Arial" w:hAnsi="Arial" w:cs="Arial"/>
        </w:rPr>
        <w:t xml:space="preserve"> </w:t>
      </w:r>
      <w:r>
        <w:rPr>
          <w:rFonts w:ascii="Arial" w:hAnsi="Arial" w:cs="Arial"/>
        </w:rPr>
        <w:t>has no impact on the initial risk assessment.</w:t>
      </w:r>
      <w:r w:rsidRPr="00414560">
        <w:rPr>
          <w:rFonts w:ascii="Arial" w:hAnsi="Arial" w:cs="Arial"/>
        </w:rPr>
        <w:t>risk assessment</w:t>
      </w:r>
      <w:r>
        <w:rPr>
          <w:rFonts w:ascii="Arial" w:hAnsi="Arial" w:cs="Arial"/>
        </w:rPr>
        <w:t>.</w:t>
      </w:r>
    </w:p>
    <w:p w14:paraId="1F1D91B7" w14:textId="77777777" w:rsidR="00561FD1" w:rsidRPr="00394A32" w:rsidRDefault="00561FD1" w:rsidP="009D042B">
      <w:pPr>
        <w:shd w:val="clear" w:color="auto" w:fill="FFFFFF" w:themeFill="background1"/>
        <w:tabs>
          <w:tab w:val="left" w:leader="dot" w:pos="8789"/>
        </w:tabs>
        <w:spacing w:line="360" w:lineRule="auto"/>
        <w:jc w:val="both"/>
        <w:rPr>
          <w:rFonts w:ascii="Arial" w:hAnsi="Arial" w:cs="Arial"/>
          <w:szCs w:val="22"/>
        </w:rPr>
      </w:pPr>
    </w:p>
    <w:p w14:paraId="6E2FE3AE" w14:textId="77777777" w:rsidR="007E5B94" w:rsidRPr="00394A32" w:rsidRDefault="007E5B94" w:rsidP="00414560">
      <w:pPr>
        <w:tabs>
          <w:tab w:val="left" w:leader="dot" w:pos="8789"/>
        </w:tabs>
        <w:spacing w:after="120" w:line="360" w:lineRule="auto"/>
        <w:jc w:val="both"/>
        <w:rPr>
          <w:rFonts w:ascii="Arial" w:hAnsi="Arial" w:cs="Arial"/>
        </w:rPr>
      </w:pPr>
    </w:p>
    <w:p w14:paraId="5119753E" w14:textId="77777777" w:rsidR="00C728F9" w:rsidRPr="00AD02F5" w:rsidRDefault="00C728F9" w:rsidP="00C728F9">
      <w:pPr>
        <w:pStyle w:val="Titre10"/>
        <w:rPr>
          <w:lang w:val="en-GB"/>
        </w:rPr>
      </w:pPr>
      <w:bookmarkStart w:id="1" w:name="_Toc224453223"/>
      <w:bookmarkStart w:id="2" w:name="_Toc253495045"/>
      <w:bookmarkStart w:id="3" w:name="_Toc370299705"/>
      <w:bookmarkStart w:id="4" w:name="_Toc145926268"/>
      <w:bookmarkStart w:id="5" w:name="_Toc145926939"/>
      <w:bookmarkStart w:id="6" w:name="_Toc145927007"/>
      <w:r w:rsidRPr="00AD02F5">
        <w:rPr>
          <w:lang w:val="en-GB"/>
        </w:rPr>
        <w:t xml:space="preserve">GENERAL INFORMATION </w:t>
      </w:r>
      <w:r w:rsidRPr="00276DE5">
        <w:rPr>
          <w:caps/>
          <w:lang w:val="en-GB"/>
        </w:rPr>
        <w:t>ABOUT</w:t>
      </w:r>
      <w:r w:rsidRPr="00AD02F5">
        <w:rPr>
          <w:lang w:val="en-GB"/>
        </w:rPr>
        <w:t xml:space="preserve"> THE PRODUCT APPLICATION</w:t>
      </w:r>
      <w:bookmarkEnd w:id="1"/>
      <w:bookmarkEnd w:id="2"/>
      <w:bookmarkEnd w:id="3"/>
    </w:p>
    <w:p w14:paraId="58B3B59F" w14:textId="77777777" w:rsidR="001E78D1" w:rsidRPr="004C5A1D" w:rsidRDefault="001E78D1" w:rsidP="00141025">
      <w:pPr>
        <w:pStyle w:val="Titre20"/>
        <w:numPr>
          <w:ilvl w:val="1"/>
          <w:numId w:val="37"/>
        </w:numPr>
        <w:shd w:val="clear" w:color="auto" w:fill="D9D9D9"/>
        <w:tabs>
          <w:tab w:val="clear" w:pos="1304"/>
          <w:tab w:val="left" w:pos="567"/>
        </w:tabs>
        <w:suppressAutoHyphens/>
        <w:spacing w:before="120" w:after="120" w:line="240" w:lineRule="auto"/>
        <w:jc w:val="center"/>
      </w:pPr>
      <w:bookmarkStart w:id="7" w:name="_Toc253495046"/>
      <w:bookmarkStart w:id="8" w:name="_Toc370299706"/>
      <w:bookmarkEnd w:id="4"/>
      <w:bookmarkEnd w:id="5"/>
      <w:bookmarkEnd w:id="6"/>
      <w:r w:rsidRPr="004C5A1D">
        <w:t>Summary of the product assessment</w:t>
      </w:r>
      <w:r w:rsidR="00BA43F0">
        <w:t xml:space="preserve"> – </w:t>
      </w:r>
      <w:r w:rsidR="008737CB">
        <w:t>Major</w:t>
      </w:r>
      <w:r w:rsidR="00BA43F0">
        <w:t xml:space="preserve"> change 20</w:t>
      </w:r>
      <w:r w:rsidR="008737CB">
        <w:t>20</w:t>
      </w:r>
    </w:p>
    <w:p w14:paraId="014B7666" w14:textId="77777777" w:rsidR="001E78D1" w:rsidRPr="00A71657" w:rsidRDefault="001E78D1" w:rsidP="001E78D1">
      <w:pPr>
        <w:pStyle w:val="Titre30"/>
        <w:numPr>
          <w:ilvl w:val="2"/>
          <w:numId w:val="37"/>
        </w:numPr>
        <w:tabs>
          <w:tab w:val="clear" w:pos="284"/>
          <w:tab w:val="clear" w:pos="1304"/>
          <w:tab w:val="num" w:pos="0"/>
        </w:tabs>
        <w:suppressAutoHyphens/>
        <w:spacing w:before="0" w:after="240" w:line="240" w:lineRule="auto"/>
        <w:ind w:left="720"/>
      </w:pPr>
      <w:r w:rsidRPr="00A71657">
        <w:t>Administrative information</w:t>
      </w:r>
    </w:p>
    <w:p w14:paraId="4709CE2B" w14:textId="77777777" w:rsidR="001E78D1" w:rsidRPr="00F261BA" w:rsidRDefault="001E78D1" w:rsidP="001E78D1">
      <w:pPr>
        <w:pStyle w:val="Titre4"/>
        <w:numPr>
          <w:ilvl w:val="3"/>
          <w:numId w:val="37"/>
        </w:numPr>
        <w:tabs>
          <w:tab w:val="clear" w:pos="1304"/>
        </w:tabs>
        <w:suppressAutoHyphens/>
        <w:spacing w:after="120" w:line="240" w:lineRule="auto"/>
        <w:jc w:val="both"/>
        <w:rPr>
          <w:rFonts w:cs="Arial"/>
          <w:b w:val="0"/>
          <w:bCs w:val="0"/>
          <w:lang w:eastAsia="en-GB"/>
        </w:rPr>
      </w:pPr>
      <w:r w:rsidRPr="00F261BA">
        <w:rPr>
          <w:rFonts w:cs="Arial"/>
        </w:rPr>
        <w:t>Identifier of the product</w:t>
      </w:r>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1E78D1" w:rsidRPr="00C17687" w14:paraId="4BB8DB03" w14:textId="77777777" w:rsidTr="00141025">
        <w:trPr>
          <w:tblHeader/>
        </w:trPr>
        <w:tc>
          <w:tcPr>
            <w:tcW w:w="3397" w:type="dxa"/>
            <w:tcBorders>
              <w:top w:val="single" w:sz="4" w:space="0" w:color="000000"/>
              <w:left w:val="single" w:sz="4" w:space="0" w:color="000000"/>
              <w:bottom w:val="single" w:sz="4" w:space="0" w:color="000000"/>
            </w:tcBorders>
            <w:shd w:val="clear" w:color="auto" w:fill="auto"/>
          </w:tcPr>
          <w:p w14:paraId="5E371A6B" w14:textId="77777777" w:rsidR="001E78D1" w:rsidRPr="00C17687" w:rsidRDefault="001E78D1" w:rsidP="00381B84">
            <w:pPr>
              <w:rPr>
                <w:rFonts w:ascii="Arial" w:hAnsi="Arial" w:cs="Arial"/>
                <w:b/>
                <w:bCs/>
                <w:lang w:eastAsia="en-GB"/>
              </w:rPr>
            </w:pPr>
            <w:r w:rsidRPr="00C17687">
              <w:rPr>
                <w:rFonts w:ascii="Arial" w:hAnsi="Arial" w:cs="Arial"/>
                <w:b/>
                <w:bCs/>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02FD552A" w14:textId="77777777" w:rsidR="001E78D1" w:rsidRPr="00C17687" w:rsidRDefault="008737CB" w:rsidP="008737CB">
            <w:pPr>
              <w:rPr>
                <w:rFonts w:ascii="Arial" w:hAnsi="Arial" w:cs="Arial"/>
              </w:rPr>
            </w:pPr>
            <w:r>
              <w:rPr>
                <w:rFonts w:ascii="Arial" w:hAnsi="Arial" w:cs="Arial"/>
                <w:bCs/>
                <w:lang w:eastAsia="en-GB"/>
              </w:rPr>
              <w:t xml:space="preserve">VAPO </w:t>
            </w:r>
            <w:r w:rsidR="001E78D1" w:rsidRPr="00C17687">
              <w:rPr>
                <w:rFonts w:ascii="Arial" w:hAnsi="Arial" w:cs="Arial"/>
                <w:bCs/>
                <w:lang w:eastAsia="en-GB"/>
              </w:rPr>
              <w:t>REPULSIF</w:t>
            </w:r>
            <w:r>
              <w:rPr>
                <w:rFonts w:ascii="Arial" w:hAnsi="Arial" w:cs="Arial"/>
                <w:bCs/>
                <w:lang w:eastAsia="en-GB"/>
              </w:rPr>
              <w:t xml:space="preserve"> CORPOREL</w:t>
            </w:r>
            <w:r w:rsidR="001E78D1" w:rsidRPr="00C17687">
              <w:rPr>
                <w:rFonts w:ascii="Arial" w:hAnsi="Arial" w:cs="Arial"/>
                <w:bCs/>
                <w:lang w:eastAsia="en-GB"/>
              </w:rPr>
              <w:t xml:space="preserve"> ANTI-MOUSTIQUE </w:t>
            </w:r>
          </w:p>
        </w:tc>
      </w:tr>
      <w:tr w:rsidR="001E78D1" w:rsidRPr="00C17687" w14:paraId="630440FD" w14:textId="77777777" w:rsidTr="00141025">
        <w:tc>
          <w:tcPr>
            <w:tcW w:w="3397" w:type="dxa"/>
            <w:tcBorders>
              <w:left w:val="single" w:sz="4" w:space="0" w:color="000000"/>
              <w:bottom w:val="single" w:sz="4" w:space="0" w:color="000000"/>
            </w:tcBorders>
            <w:shd w:val="clear" w:color="auto" w:fill="auto"/>
          </w:tcPr>
          <w:p w14:paraId="0DB6E91F" w14:textId="77777777" w:rsidR="001E78D1" w:rsidRPr="00C17687" w:rsidRDefault="008737CB" w:rsidP="00141025">
            <w:pPr>
              <w:snapToGrid w:val="0"/>
              <w:rPr>
                <w:rFonts w:ascii="Arial" w:hAnsi="Arial" w:cs="Arial"/>
              </w:rPr>
            </w:pPr>
            <w:r>
              <w:rPr>
                <w:rFonts w:ascii="Arial" w:hAnsi="Arial" w:cs="Arial"/>
              </w:rPr>
              <w:t>Trade names</w:t>
            </w:r>
          </w:p>
        </w:tc>
        <w:tc>
          <w:tcPr>
            <w:tcW w:w="5680" w:type="dxa"/>
            <w:tcBorders>
              <w:left w:val="single" w:sz="4" w:space="0" w:color="000000"/>
              <w:bottom w:val="single" w:sz="4" w:space="0" w:color="000000"/>
              <w:right w:val="single" w:sz="4" w:space="0" w:color="000000"/>
            </w:tcBorders>
            <w:shd w:val="clear" w:color="auto" w:fill="auto"/>
          </w:tcPr>
          <w:p w14:paraId="3D1A0B60" w14:textId="77777777" w:rsidR="008737CB" w:rsidRDefault="008737CB" w:rsidP="00141025">
            <w:pPr>
              <w:snapToGrid w:val="0"/>
              <w:rPr>
                <w:rFonts w:ascii="Arial" w:hAnsi="Arial" w:cs="Arial"/>
              </w:rPr>
            </w:pPr>
            <w:r w:rsidRPr="008737CB">
              <w:rPr>
                <w:rFonts w:ascii="Arial" w:hAnsi="Arial" w:cs="Arial"/>
              </w:rPr>
              <w:t xml:space="preserve">Répulsif Corporel Adultes 30% </w:t>
            </w:r>
          </w:p>
          <w:p w14:paraId="2B3335CC" w14:textId="77777777" w:rsidR="008737CB" w:rsidRDefault="008737CB" w:rsidP="00141025">
            <w:pPr>
              <w:snapToGrid w:val="0"/>
              <w:rPr>
                <w:rFonts w:ascii="Arial" w:hAnsi="Arial" w:cs="Arial"/>
              </w:rPr>
            </w:pPr>
            <w:r w:rsidRPr="008737CB">
              <w:rPr>
                <w:rFonts w:ascii="Arial" w:hAnsi="Arial" w:cs="Arial"/>
              </w:rPr>
              <w:t xml:space="preserve">Répulsif Corporel Anti-Moustiques Ultra </w:t>
            </w:r>
          </w:p>
          <w:p w14:paraId="66A3975E" w14:textId="77777777" w:rsidR="008737CB" w:rsidRDefault="008737CB" w:rsidP="00141025">
            <w:pPr>
              <w:snapToGrid w:val="0"/>
              <w:rPr>
                <w:rFonts w:ascii="Arial" w:hAnsi="Arial" w:cs="Arial"/>
              </w:rPr>
            </w:pPr>
            <w:r w:rsidRPr="008737CB">
              <w:rPr>
                <w:rFonts w:ascii="Arial" w:hAnsi="Arial" w:cs="Arial"/>
              </w:rPr>
              <w:t xml:space="preserve">Répulsif Corporel Adultes Tropiques </w:t>
            </w:r>
          </w:p>
          <w:p w14:paraId="2CF2DD32" w14:textId="77777777" w:rsidR="008737CB" w:rsidRDefault="008737CB" w:rsidP="00141025">
            <w:pPr>
              <w:snapToGrid w:val="0"/>
              <w:rPr>
                <w:rFonts w:ascii="Arial" w:hAnsi="Arial" w:cs="Arial"/>
              </w:rPr>
            </w:pPr>
            <w:r w:rsidRPr="008737CB">
              <w:rPr>
                <w:rFonts w:ascii="Arial" w:hAnsi="Arial" w:cs="Arial"/>
              </w:rPr>
              <w:t xml:space="preserve">Répulsif Anti-Tiques Corporel Plus </w:t>
            </w:r>
          </w:p>
          <w:p w14:paraId="7C1C9E27" w14:textId="77777777" w:rsidR="008737CB" w:rsidRDefault="008737CB" w:rsidP="00141025">
            <w:pPr>
              <w:snapToGrid w:val="0"/>
              <w:rPr>
                <w:rFonts w:ascii="Arial" w:hAnsi="Arial" w:cs="Arial"/>
              </w:rPr>
            </w:pPr>
            <w:r w:rsidRPr="008737CB">
              <w:rPr>
                <w:rFonts w:ascii="Arial" w:hAnsi="Arial" w:cs="Arial"/>
              </w:rPr>
              <w:t xml:space="preserve">Répulsif Anti-Tiques Peaux Longue Durée Spray </w:t>
            </w:r>
          </w:p>
          <w:p w14:paraId="70EC39F2" w14:textId="77777777" w:rsidR="008737CB" w:rsidRDefault="008737CB" w:rsidP="00141025">
            <w:pPr>
              <w:snapToGrid w:val="0"/>
              <w:rPr>
                <w:rFonts w:ascii="Arial" w:hAnsi="Arial" w:cs="Arial"/>
              </w:rPr>
            </w:pPr>
            <w:r w:rsidRPr="008737CB">
              <w:rPr>
                <w:rFonts w:ascii="Arial" w:hAnsi="Arial" w:cs="Arial"/>
              </w:rPr>
              <w:t xml:space="preserve">Répulsif Anti-Moustiques Anti-Tiques </w:t>
            </w:r>
          </w:p>
          <w:p w14:paraId="3177FBD1" w14:textId="77777777" w:rsidR="001E78D1" w:rsidRPr="00C17687" w:rsidRDefault="008737CB" w:rsidP="00141025">
            <w:pPr>
              <w:snapToGrid w:val="0"/>
              <w:rPr>
                <w:rFonts w:ascii="Arial" w:hAnsi="Arial" w:cs="Arial"/>
              </w:rPr>
            </w:pPr>
            <w:r w:rsidRPr="008737CB">
              <w:rPr>
                <w:rFonts w:ascii="Arial" w:hAnsi="Arial" w:cs="Arial"/>
              </w:rPr>
              <w:t>Répulsif Corporel Anti-Moustiques Choc</w:t>
            </w:r>
          </w:p>
        </w:tc>
      </w:tr>
    </w:tbl>
    <w:p w14:paraId="353E0F5D"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 w:val="0"/>
          <w:bCs w:val="0"/>
          <w:color w:val="000000"/>
          <w:lang w:eastAsia="en-GB"/>
        </w:rPr>
      </w:pPr>
      <w:r w:rsidRPr="00BA7B52">
        <w:rPr>
          <w:rFonts w:cs="Arial"/>
        </w:rPr>
        <w:t>Authorisation holder</w:t>
      </w:r>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1E78D1" w:rsidRPr="00C17687" w14:paraId="66DA04A4" w14:textId="77777777" w:rsidTr="00141025">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28E03A61" w14:textId="77777777" w:rsidR="001E78D1" w:rsidRPr="00C17687" w:rsidRDefault="001E78D1" w:rsidP="00141025">
            <w:pPr>
              <w:rPr>
                <w:rFonts w:ascii="Arial" w:hAnsi="Arial" w:cs="Arial"/>
                <w:b/>
              </w:rPr>
            </w:pPr>
            <w:r w:rsidRPr="00C17687">
              <w:rPr>
                <w:rFonts w:ascii="Arial" w:hAnsi="Arial" w:cs="Arial"/>
                <w:b/>
                <w:bCs/>
                <w:color w:val="000000"/>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3D2C5BAD" w14:textId="77777777" w:rsidR="001E78D1" w:rsidRPr="00C17687" w:rsidRDefault="001E78D1" w:rsidP="00141025">
            <w:pPr>
              <w:rPr>
                <w:rFonts w:ascii="Arial" w:hAnsi="Arial" w:cs="Arial"/>
                <w:b/>
              </w:rPr>
            </w:pPr>
            <w:r w:rsidRPr="00C17687">
              <w:rPr>
                <w:rFonts w:ascii="Arial" w:hAnsi="Arial" w:cs="Arial"/>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69C5DDC7" w14:textId="77777777" w:rsidR="001E78D1" w:rsidRPr="00C17687" w:rsidRDefault="001E78D1" w:rsidP="00141025">
            <w:pPr>
              <w:snapToGrid w:val="0"/>
              <w:rPr>
                <w:rFonts w:ascii="Arial" w:hAnsi="Arial" w:cs="Arial"/>
              </w:rPr>
            </w:pPr>
            <w:r w:rsidRPr="00C17687">
              <w:rPr>
                <w:rFonts w:ascii="Arial" w:hAnsi="Arial" w:cs="Arial"/>
              </w:rPr>
              <w:t>SARL SPRING</w:t>
            </w:r>
          </w:p>
        </w:tc>
      </w:tr>
      <w:tr w:rsidR="001E78D1" w:rsidRPr="00C17687" w14:paraId="1DB06E36" w14:textId="77777777" w:rsidTr="00141025">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54F0F041" w14:textId="77777777" w:rsidR="001E78D1" w:rsidRPr="00C17687" w:rsidRDefault="001E78D1" w:rsidP="00141025">
            <w:pPr>
              <w:rPr>
                <w:rFonts w:ascii="Arial" w:hAnsi="Arial" w:cs="Arial"/>
              </w:rPr>
            </w:pPr>
          </w:p>
        </w:tc>
        <w:tc>
          <w:tcPr>
            <w:tcW w:w="1115" w:type="dxa"/>
            <w:tcBorders>
              <w:left w:val="single" w:sz="4" w:space="0" w:color="auto"/>
              <w:bottom w:val="single" w:sz="4" w:space="0" w:color="000000"/>
            </w:tcBorders>
            <w:shd w:val="clear" w:color="auto" w:fill="auto"/>
          </w:tcPr>
          <w:p w14:paraId="3A3DBDF0" w14:textId="77777777" w:rsidR="001E78D1" w:rsidRPr="00C17687" w:rsidRDefault="001E78D1" w:rsidP="00141025">
            <w:pPr>
              <w:rPr>
                <w:rFonts w:ascii="Arial" w:hAnsi="Arial" w:cs="Arial"/>
                <w:b/>
              </w:rPr>
            </w:pPr>
            <w:r w:rsidRPr="00C17687">
              <w:rPr>
                <w:rFonts w:ascii="Arial" w:hAnsi="Arial" w:cs="Arial"/>
                <w:b/>
              </w:rPr>
              <w:t>Address</w:t>
            </w:r>
          </w:p>
        </w:tc>
        <w:tc>
          <w:tcPr>
            <w:tcW w:w="4523" w:type="dxa"/>
            <w:tcBorders>
              <w:left w:val="single" w:sz="4" w:space="0" w:color="000000"/>
              <w:bottom w:val="single" w:sz="4" w:space="0" w:color="000000"/>
              <w:right w:val="single" w:sz="4" w:space="0" w:color="000000"/>
            </w:tcBorders>
            <w:shd w:val="clear" w:color="auto" w:fill="auto"/>
          </w:tcPr>
          <w:p w14:paraId="6DAC6F3C" w14:textId="77777777" w:rsidR="001E78D1" w:rsidRPr="00BA7B52" w:rsidRDefault="001E78D1" w:rsidP="00141025">
            <w:pPr>
              <w:spacing w:line="240" w:lineRule="auto"/>
              <w:ind w:right="281"/>
              <w:rPr>
                <w:rFonts w:ascii="Arial" w:hAnsi="Arial" w:cs="Arial"/>
                <w:sz w:val="20"/>
                <w:szCs w:val="20"/>
              </w:rPr>
            </w:pPr>
            <w:r w:rsidRPr="00BA7B52">
              <w:rPr>
                <w:rFonts w:ascii="Arial" w:hAnsi="Arial" w:cs="Arial"/>
                <w:sz w:val="20"/>
              </w:rPr>
              <w:t xml:space="preserve">4 Rue Blaise Pascal </w:t>
            </w:r>
          </w:p>
          <w:p w14:paraId="0B3442D7" w14:textId="77777777" w:rsidR="001E78D1" w:rsidRPr="004C5A1D" w:rsidRDefault="001E78D1" w:rsidP="00141025">
            <w:pPr>
              <w:spacing w:line="240" w:lineRule="auto"/>
              <w:ind w:right="281"/>
              <w:rPr>
                <w:rFonts w:ascii="Arial" w:hAnsi="Arial" w:cs="Arial"/>
                <w:sz w:val="20"/>
                <w:szCs w:val="20"/>
              </w:rPr>
            </w:pPr>
            <w:r w:rsidRPr="004C5A1D">
              <w:rPr>
                <w:rFonts w:ascii="Arial" w:hAnsi="Arial" w:cs="Arial"/>
                <w:sz w:val="20"/>
                <w:szCs w:val="20"/>
              </w:rPr>
              <w:t>ZI du Bois de Leuze</w:t>
            </w:r>
          </w:p>
          <w:p w14:paraId="6EF4F743" w14:textId="77777777" w:rsidR="001E78D1" w:rsidRPr="00A71657" w:rsidRDefault="001E78D1" w:rsidP="00141025">
            <w:pPr>
              <w:spacing w:line="240" w:lineRule="auto"/>
              <w:ind w:right="281"/>
              <w:rPr>
                <w:rFonts w:ascii="Arial" w:hAnsi="Arial" w:cs="Arial"/>
                <w:sz w:val="20"/>
                <w:szCs w:val="20"/>
              </w:rPr>
            </w:pPr>
            <w:r w:rsidRPr="00A71657">
              <w:rPr>
                <w:rFonts w:ascii="Arial" w:hAnsi="Arial" w:cs="Arial"/>
                <w:sz w:val="20"/>
                <w:szCs w:val="20"/>
              </w:rPr>
              <w:t>13310 Saint-Martin de Crau</w:t>
            </w:r>
          </w:p>
          <w:p w14:paraId="46BEB848" w14:textId="77777777" w:rsidR="001E78D1" w:rsidRPr="00C17687" w:rsidRDefault="001E78D1" w:rsidP="00141025">
            <w:pPr>
              <w:snapToGrid w:val="0"/>
              <w:rPr>
                <w:rFonts w:ascii="Arial" w:hAnsi="Arial" w:cs="Arial"/>
                <w:b/>
              </w:rPr>
            </w:pPr>
            <w:r w:rsidRPr="00D17884">
              <w:rPr>
                <w:rFonts w:ascii="Arial" w:hAnsi="Arial" w:cs="Arial"/>
                <w:sz w:val="20"/>
                <w:szCs w:val="20"/>
              </w:rPr>
              <w:t>France</w:t>
            </w:r>
          </w:p>
        </w:tc>
      </w:tr>
      <w:tr w:rsidR="001E78D1" w:rsidRPr="00C17687" w14:paraId="13D23A46" w14:textId="77777777" w:rsidTr="00141025">
        <w:tc>
          <w:tcPr>
            <w:tcW w:w="3397" w:type="dxa"/>
            <w:tcBorders>
              <w:top w:val="single" w:sz="4" w:space="0" w:color="auto"/>
              <w:left w:val="single" w:sz="4" w:space="0" w:color="auto"/>
              <w:bottom w:val="single" w:sz="4" w:space="0" w:color="auto"/>
              <w:right w:val="single" w:sz="4" w:space="0" w:color="auto"/>
            </w:tcBorders>
            <w:shd w:val="clear" w:color="auto" w:fill="auto"/>
          </w:tcPr>
          <w:p w14:paraId="1480CF1C" w14:textId="77777777" w:rsidR="001E78D1" w:rsidRPr="00C17687" w:rsidRDefault="001E78D1" w:rsidP="00141025">
            <w:pPr>
              <w:rPr>
                <w:rFonts w:ascii="Arial" w:hAnsi="Arial" w:cs="Arial"/>
                <w:b/>
              </w:rPr>
            </w:pPr>
            <w:r w:rsidRPr="00C17687">
              <w:rPr>
                <w:rFonts w:ascii="Arial" w:hAnsi="Arial" w:cs="Arial"/>
                <w:b/>
                <w:bCs/>
                <w:color w:val="000000"/>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2C960F35" w14:textId="77777777" w:rsidR="001E78D1" w:rsidRPr="00C17687" w:rsidRDefault="001E78D1" w:rsidP="00141025">
            <w:pPr>
              <w:snapToGrid w:val="0"/>
              <w:rPr>
                <w:rFonts w:ascii="Arial" w:hAnsi="Arial" w:cs="Arial"/>
                <w:b/>
              </w:rPr>
            </w:pPr>
          </w:p>
        </w:tc>
      </w:tr>
      <w:tr w:rsidR="001E78D1" w:rsidRPr="00C17687" w14:paraId="1F5F37BC" w14:textId="77777777" w:rsidTr="00141025">
        <w:tc>
          <w:tcPr>
            <w:tcW w:w="3397" w:type="dxa"/>
            <w:tcBorders>
              <w:top w:val="single" w:sz="4" w:space="0" w:color="auto"/>
              <w:left w:val="single" w:sz="4" w:space="0" w:color="000000"/>
              <w:bottom w:val="single" w:sz="4" w:space="0" w:color="000000"/>
            </w:tcBorders>
            <w:shd w:val="clear" w:color="auto" w:fill="auto"/>
          </w:tcPr>
          <w:p w14:paraId="031256FE" w14:textId="77777777" w:rsidR="001E78D1" w:rsidRPr="00C17687" w:rsidRDefault="001E78D1" w:rsidP="00141025">
            <w:pPr>
              <w:rPr>
                <w:rFonts w:ascii="Arial" w:hAnsi="Arial" w:cs="Arial"/>
                <w:b/>
              </w:rPr>
            </w:pPr>
            <w:r w:rsidRPr="00C17687">
              <w:rPr>
                <w:rFonts w:ascii="Arial" w:hAnsi="Arial" w:cs="Arial"/>
                <w:b/>
                <w:bCs/>
                <w:color w:val="000000"/>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719FED4B" w14:textId="77777777" w:rsidR="001E78D1" w:rsidRPr="00C17687" w:rsidRDefault="001E78D1" w:rsidP="00141025">
            <w:pPr>
              <w:snapToGrid w:val="0"/>
              <w:rPr>
                <w:rFonts w:ascii="Arial" w:hAnsi="Arial" w:cs="Arial"/>
                <w:b/>
              </w:rPr>
            </w:pPr>
          </w:p>
        </w:tc>
      </w:tr>
      <w:tr w:rsidR="001E78D1" w:rsidRPr="00C17687" w14:paraId="09954D26" w14:textId="77777777" w:rsidTr="00141025">
        <w:tc>
          <w:tcPr>
            <w:tcW w:w="3397" w:type="dxa"/>
            <w:tcBorders>
              <w:left w:val="single" w:sz="4" w:space="0" w:color="000000"/>
              <w:bottom w:val="single" w:sz="4" w:space="0" w:color="000000"/>
            </w:tcBorders>
            <w:shd w:val="clear" w:color="auto" w:fill="auto"/>
          </w:tcPr>
          <w:p w14:paraId="22E9D77A" w14:textId="77777777" w:rsidR="001E78D1" w:rsidRPr="00C17687" w:rsidRDefault="001E78D1" w:rsidP="00141025">
            <w:pPr>
              <w:rPr>
                <w:rFonts w:ascii="Arial" w:hAnsi="Arial" w:cs="Arial"/>
                <w:b/>
              </w:rPr>
            </w:pPr>
            <w:r w:rsidRPr="00C17687">
              <w:rPr>
                <w:rFonts w:ascii="Arial" w:hAnsi="Arial" w:cs="Arial"/>
                <w:b/>
                <w:bCs/>
                <w:color w:val="000000"/>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7FFC354A" w14:textId="77777777" w:rsidR="001E78D1" w:rsidRPr="00C17687" w:rsidRDefault="001E78D1" w:rsidP="00141025">
            <w:pPr>
              <w:snapToGrid w:val="0"/>
              <w:rPr>
                <w:rFonts w:ascii="Arial" w:hAnsi="Arial" w:cs="Arial"/>
                <w:b/>
              </w:rPr>
            </w:pPr>
          </w:p>
        </w:tc>
      </w:tr>
    </w:tbl>
    <w:p w14:paraId="3FBD689F"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 w:val="0"/>
          <w:bCs w:val="0"/>
          <w:color w:val="000000"/>
          <w:lang w:eastAsia="en-GB"/>
        </w:rPr>
      </w:pPr>
      <w:r w:rsidRPr="00BA7B52">
        <w:rPr>
          <w:rFonts w:cs="Arial"/>
        </w:rPr>
        <w:t xml:space="preserve">Manufacturer(s) of the products </w:t>
      </w: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1E78D1" w:rsidRPr="00C17687" w14:paraId="63038EFD" w14:textId="77777777" w:rsidTr="00141025">
        <w:tc>
          <w:tcPr>
            <w:tcW w:w="3397" w:type="dxa"/>
            <w:tcBorders>
              <w:top w:val="single" w:sz="4" w:space="0" w:color="000000"/>
              <w:left w:val="single" w:sz="4" w:space="0" w:color="000000"/>
              <w:bottom w:val="single" w:sz="4" w:space="0" w:color="000000"/>
            </w:tcBorders>
            <w:shd w:val="clear" w:color="auto" w:fill="auto"/>
          </w:tcPr>
          <w:p w14:paraId="60636FFB" w14:textId="77777777" w:rsidR="001E78D1" w:rsidRPr="00C17687" w:rsidRDefault="001E78D1" w:rsidP="00141025">
            <w:pPr>
              <w:rPr>
                <w:rFonts w:ascii="Arial" w:hAnsi="Arial" w:cs="Arial"/>
                <w:b/>
              </w:rPr>
            </w:pPr>
            <w:r w:rsidRPr="00C17687">
              <w:rPr>
                <w:rFonts w:ascii="Arial" w:hAnsi="Arial" w:cs="Arial"/>
                <w:b/>
                <w:bCs/>
                <w:color w:val="000000"/>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61CBD051" w14:textId="77777777" w:rsidR="001E78D1" w:rsidRPr="00C17687" w:rsidRDefault="001E78D1" w:rsidP="00141025">
            <w:pPr>
              <w:snapToGrid w:val="0"/>
              <w:rPr>
                <w:rFonts w:ascii="Arial" w:hAnsi="Arial" w:cs="Arial"/>
              </w:rPr>
            </w:pPr>
            <w:r w:rsidRPr="00BA7B52">
              <w:rPr>
                <w:rFonts w:ascii="Arial" w:hAnsi="Arial" w:cs="Arial"/>
                <w:sz w:val="20"/>
              </w:rPr>
              <w:t>SARL SPRING</w:t>
            </w:r>
          </w:p>
        </w:tc>
      </w:tr>
      <w:tr w:rsidR="001E78D1" w:rsidRPr="00C17687" w14:paraId="5D2A172E" w14:textId="77777777" w:rsidTr="00141025">
        <w:tc>
          <w:tcPr>
            <w:tcW w:w="3397" w:type="dxa"/>
            <w:tcBorders>
              <w:left w:val="single" w:sz="4" w:space="0" w:color="000000"/>
              <w:bottom w:val="single" w:sz="4" w:space="0" w:color="000000"/>
            </w:tcBorders>
            <w:shd w:val="clear" w:color="auto" w:fill="auto"/>
          </w:tcPr>
          <w:p w14:paraId="1A915867" w14:textId="77777777" w:rsidR="001E78D1" w:rsidRPr="00C17687" w:rsidRDefault="001E78D1" w:rsidP="00141025">
            <w:pPr>
              <w:rPr>
                <w:rFonts w:ascii="Arial" w:hAnsi="Arial" w:cs="Arial"/>
                <w:b/>
              </w:rPr>
            </w:pPr>
            <w:r w:rsidRPr="00C17687">
              <w:rPr>
                <w:rFonts w:ascii="Arial" w:hAnsi="Arial" w:cs="Arial"/>
                <w:b/>
                <w:bCs/>
                <w:color w:val="000000"/>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54F92EC0" w14:textId="77777777" w:rsidR="001E78D1" w:rsidRPr="00BA7B52" w:rsidRDefault="001E78D1" w:rsidP="00141025">
            <w:pPr>
              <w:spacing w:line="240" w:lineRule="auto"/>
              <w:ind w:right="281"/>
              <w:rPr>
                <w:rFonts w:ascii="Arial" w:hAnsi="Arial" w:cs="Arial"/>
                <w:sz w:val="20"/>
              </w:rPr>
            </w:pPr>
            <w:r w:rsidRPr="00BA7B52">
              <w:rPr>
                <w:rFonts w:ascii="Arial" w:hAnsi="Arial" w:cs="Arial"/>
                <w:sz w:val="20"/>
              </w:rPr>
              <w:t xml:space="preserve">4 Rue Blaise Pascal </w:t>
            </w:r>
          </w:p>
          <w:p w14:paraId="76835297" w14:textId="77777777" w:rsidR="001E78D1" w:rsidRPr="004C5A1D" w:rsidRDefault="001E78D1" w:rsidP="00141025">
            <w:pPr>
              <w:spacing w:line="240" w:lineRule="auto"/>
              <w:ind w:right="281"/>
              <w:rPr>
                <w:rFonts w:ascii="Arial" w:hAnsi="Arial" w:cs="Arial"/>
                <w:sz w:val="20"/>
              </w:rPr>
            </w:pPr>
            <w:r w:rsidRPr="004C5A1D">
              <w:rPr>
                <w:rFonts w:ascii="Arial" w:hAnsi="Arial" w:cs="Arial"/>
                <w:sz w:val="20"/>
              </w:rPr>
              <w:t>ZI du Bois de Leuze</w:t>
            </w:r>
          </w:p>
          <w:p w14:paraId="270458B4" w14:textId="77777777" w:rsidR="001E78D1" w:rsidRPr="00A71657" w:rsidRDefault="001E78D1" w:rsidP="00141025">
            <w:pPr>
              <w:spacing w:line="240" w:lineRule="auto"/>
              <w:ind w:right="281"/>
              <w:rPr>
                <w:rFonts w:ascii="Arial" w:hAnsi="Arial" w:cs="Arial"/>
                <w:sz w:val="20"/>
                <w:szCs w:val="20"/>
              </w:rPr>
            </w:pPr>
            <w:r w:rsidRPr="00A71657">
              <w:rPr>
                <w:rFonts w:ascii="Arial" w:hAnsi="Arial" w:cs="Arial"/>
                <w:sz w:val="20"/>
                <w:szCs w:val="20"/>
              </w:rPr>
              <w:t>13310 Saint-Martin de Crau</w:t>
            </w:r>
          </w:p>
          <w:p w14:paraId="6CCBAFF4" w14:textId="77777777" w:rsidR="001E78D1" w:rsidRPr="00C17687" w:rsidRDefault="001E78D1" w:rsidP="00141025">
            <w:pPr>
              <w:snapToGrid w:val="0"/>
              <w:rPr>
                <w:rFonts w:ascii="Arial" w:hAnsi="Arial" w:cs="Arial"/>
                <w:b/>
              </w:rPr>
            </w:pPr>
            <w:r w:rsidRPr="00D17884">
              <w:rPr>
                <w:rFonts w:ascii="Arial" w:hAnsi="Arial" w:cs="Arial"/>
                <w:sz w:val="20"/>
                <w:szCs w:val="20"/>
              </w:rPr>
              <w:t>France</w:t>
            </w:r>
          </w:p>
        </w:tc>
      </w:tr>
      <w:tr w:rsidR="001E78D1" w:rsidRPr="00C17687" w14:paraId="1161B421" w14:textId="77777777" w:rsidTr="00141025">
        <w:tc>
          <w:tcPr>
            <w:tcW w:w="3397" w:type="dxa"/>
            <w:tcBorders>
              <w:left w:val="single" w:sz="4" w:space="0" w:color="000000"/>
              <w:bottom w:val="single" w:sz="4" w:space="0" w:color="000000"/>
            </w:tcBorders>
            <w:shd w:val="clear" w:color="auto" w:fill="auto"/>
          </w:tcPr>
          <w:p w14:paraId="32C81D26" w14:textId="77777777" w:rsidR="001E78D1" w:rsidRPr="00C17687" w:rsidRDefault="001E78D1" w:rsidP="00141025">
            <w:pPr>
              <w:rPr>
                <w:rFonts w:ascii="Arial" w:hAnsi="Arial" w:cs="Arial"/>
                <w:b/>
              </w:rPr>
            </w:pPr>
            <w:r w:rsidRPr="00C17687">
              <w:rPr>
                <w:rFonts w:ascii="Arial" w:hAnsi="Arial" w:cs="Arial"/>
                <w:b/>
                <w:bCs/>
                <w:color w:val="000000"/>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421301B0" w14:textId="77777777" w:rsidR="001E78D1" w:rsidRPr="00BA7B52" w:rsidRDefault="001E78D1" w:rsidP="00141025">
            <w:pPr>
              <w:spacing w:line="240" w:lineRule="auto"/>
              <w:ind w:right="281"/>
              <w:rPr>
                <w:rFonts w:ascii="Arial" w:hAnsi="Arial" w:cs="Arial"/>
                <w:sz w:val="20"/>
              </w:rPr>
            </w:pPr>
            <w:r w:rsidRPr="00BA7B52">
              <w:rPr>
                <w:rFonts w:ascii="Arial" w:hAnsi="Arial" w:cs="Arial"/>
                <w:sz w:val="20"/>
              </w:rPr>
              <w:t xml:space="preserve">4 Rue Blaise Pascal </w:t>
            </w:r>
          </w:p>
          <w:p w14:paraId="6E349055" w14:textId="77777777" w:rsidR="001E78D1" w:rsidRPr="004C5A1D" w:rsidRDefault="001E78D1" w:rsidP="00141025">
            <w:pPr>
              <w:spacing w:line="240" w:lineRule="auto"/>
              <w:ind w:right="281"/>
              <w:rPr>
                <w:rFonts w:ascii="Arial" w:hAnsi="Arial" w:cs="Arial"/>
                <w:sz w:val="20"/>
              </w:rPr>
            </w:pPr>
            <w:r w:rsidRPr="004C5A1D">
              <w:rPr>
                <w:rFonts w:ascii="Arial" w:hAnsi="Arial" w:cs="Arial"/>
                <w:sz w:val="20"/>
              </w:rPr>
              <w:t>ZI du Bois de Leuze</w:t>
            </w:r>
          </w:p>
          <w:p w14:paraId="7191ED16" w14:textId="77777777" w:rsidR="001E78D1" w:rsidRPr="00A71657" w:rsidRDefault="001E78D1" w:rsidP="00141025">
            <w:pPr>
              <w:spacing w:line="240" w:lineRule="auto"/>
              <w:ind w:right="281"/>
              <w:rPr>
                <w:rFonts w:ascii="Arial" w:hAnsi="Arial" w:cs="Arial"/>
                <w:sz w:val="20"/>
                <w:szCs w:val="20"/>
              </w:rPr>
            </w:pPr>
            <w:r w:rsidRPr="00A71657">
              <w:rPr>
                <w:rFonts w:ascii="Arial" w:hAnsi="Arial" w:cs="Arial"/>
                <w:sz w:val="20"/>
                <w:szCs w:val="20"/>
              </w:rPr>
              <w:t>13310 Saint-Martin de Crau</w:t>
            </w:r>
          </w:p>
          <w:p w14:paraId="06414787" w14:textId="77777777" w:rsidR="001E78D1" w:rsidRPr="00C17687" w:rsidRDefault="001E78D1" w:rsidP="00141025">
            <w:pPr>
              <w:snapToGrid w:val="0"/>
              <w:rPr>
                <w:rFonts w:ascii="Arial" w:hAnsi="Arial" w:cs="Arial"/>
                <w:b/>
              </w:rPr>
            </w:pPr>
            <w:r w:rsidRPr="00D17884">
              <w:rPr>
                <w:rFonts w:ascii="Arial" w:hAnsi="Arial" w:cs="Arial"/>
                <w:sz w:val="20"/>
                <w:szCs w:val="20"/>
              </w:rPr>
              <w:t>France</w:t>
            </w:r>
          </w:p>
        </w:tc>
      </w:tr>
    </w:tbl>
    <w:p w14:paraId="6C47FE4C"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 w:val="0"/>
          <w:bCs w:val="0"/>
          <w:color w:val="000000"/>
          <w:lang w:eastAsia="en-GB"/>
        </w:rPr>
      </w:pPr>
      <w:r w:rsidRPr="00BA7B52">
        <w:rPr>
          <w:rFonts w:cs="Arial"/>
        </w:rPr>
        <w:t>Manufacturer(s) of the active substance(s)</w:t>
      </w: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1E78D1" w:rsidRPr="00C17687" w14:paraId="30A79496" w14:textId="77777777" w:rsidTr="00141025">
        <w:tc>
          <w:tcPr>
            <w:tcW w:w="3397" w:type="dxa"/>
            <w:tcBorders>
              <w:top w:val="single" w:sz="4" w:space="0" w:color="000000"/>
              <w:left w:val="single" w:sz="4" w:space="0" w:color="000000"/>
              <w:bottom w:val="single" w:sz="4" w:space="0" w:color="000000"/>
            </w:tcBorders>
            <w:shd w:val="clear" w:color="auto" w:fill="auto"/>
          </w:tcPr>
          <w:p w14:paraId="20F39F2D" w14:textId="77777777" w:rsidR="001E78D1" w:rsidRPr="00C17687" w:rsidRDefault="001E78D1" w:rsidP="00141025">
            <w:pPr>
              <w:rPr>
                <w:rFonts w:ascii="Arial" w:hAnsi="Arial" w:cs="Arial"/>
                <w:b/>
              </w:rPr>
            </w:pPr>
            <w:r w:rsidRPr="00C17687">
              <w:rPr>
                <w:rFonts w:ascii="Arial" w:hAnsi="Arial" w:cs="Arial"/>
                <w:b/>
                <w:bCs/>
                <w:color w:val="000000"/>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3D2E34AD" w14:textId="77777777" w:rsidR="001E78D1" w:rsidRPr="00C17687" w:rsidRDefault="001E78D1" w:rsidP="00141025">
            <w:pPr>
              <w:snapToGrid w:val="0"/>
              <w:rPr>
                <w:rFonts w:ascii="Arial" w:hAnsi="Arial" w:cs="Arial"/>
                <w:b/>
              </w:rPr>
            </w:pPr>
            <w:r w:rsidRPr="00BA7B52">
              <w:rPr>
                <w:rFonts w:ascii="Arial" w:hAnsi="Arial" w:cs="Arial"/>
                <w:sz w:val="20"/>
              </w:rPr>
              <w:t>N,N-diéthyl-méta-toluamide</w:t>
            </w:r>
          </w:p>
        </w:tc>
      </w:tr>
      <w:tr w:rsidR="001E78D1" w:rsidRPr="00C17687" w14:paraId="68ECA538" w14:textId="77777777" w:rsidTr="00141025">
        <w:tc>
          <w:tcPr>
            <w:tcW w:w="3397" w:type="dxa"/>
            <w:tcBorders>
              <w:left w:val="single" w:sz="4" w:space="0" w:color="000000"/>
              <w:bottom w:val="single" w:sz="4" w:space="0" w:color="000000"/>
            </w:tcBorders>
            <w:shd w:val="clear" w:color="auto" w:fill="auto"/>
          </w:tcPr>
          <w:p w14:paraId="27FBF9C3" w14:textId="77777777" w:rsidR="001E78D1" w:rsidRPr="00C17687" w:rsidRDefault="001E78D1" w:rsidP="00141025">
            <w:pPr>
              <w:rPr>
                <w:rFonts w:ascii="Arial" w:hAnsi="Arial" w:cs="Arial"/>
                <w:b/>
              </w:rPr>
            </w:pPr>
            <w:r w:rsidRPr="00C17687">
              <w:rPr>
                <w:rFonts w:ascii="Arial" w:hAnsi="Arial" w:cs="Arial"/>
                <w:b/>
                <w:bCs/>
                <w:color w:val="000000"/>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08A97B52" w14:textId="77777777" w:rsidR="001E78D1" w:rsidRPr="00C17687" w:rsidRDefault="001E78D1" w:rsidP="00141025">
            <w:pPr>
              <w:snapToGrid w:val="0"/>
              <w:rPr>
                <w:rFonts w:ascii="Arial" w:hAnsi="Arial" w:cs="Arial"/>
                <w:b/>
              </w:rPr>
            </w:pPr>
            <w:r w:rsidRPr="00BA7B52">
              <w:rPr>
                <w:rFonts w:ascii="Arial" w:hAnsi="Arial" w:cs="Arial"/>
                <w:sz w:val="20"/>
              </w:rPr>
              <w:t>VERTELLUS PERFORMANCE MATERIALS</w:t>
            </w:r>
          </w:p>
        </w:tc>
      </w:tr>
      <w:tr w:rsidR="001E78D1" w:rsidRPr="00C17687" w14:paraId="13A4CEC1" w14:textId="77777777" w:rsidTr="00141025">
        <w:tc>
          <w:tcPr>
            <w:tcW w:w="3397" w:type="dxa"/>
            <w:tcBorders>
              <w:left w:val="single" w:sz="4" w:space="0" w:color="000000"/>
              <w:bottom w:val="single" w:sz="4" w:space="0" w:color="000000"/>
            </w:tcBorders>
            <w:shd w:val="clear" w:color="auto" w:fill="auto"/>
          </w:tcPr>
          <w:p w14:paraId="598B4A88" w14:textId="77777777" w:rsidR="001E78D1" w:rsidRPr="00C17687" w:rsidRDefault="001E78D1" w:rsidP="00141025">
            <w:pPr>
              <w:rPr>
                <w:rFonts w:ascii="Arial" w:hAnsi="Arial" w:cs="Arial"/>
                <w:b/>
              </w:rPr>
            </w:pPr>
            <w:r w:rsidRPr="00C17687">
              <w:rPr>
                <w:rFonts w:ascii="Arial" w:hAnsi="Arial" w:cs="Arial"/>
                <w:b/>
                <w:bCs/>
                <w:color w:val="000000"/>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4FB7208B" w14:textId="77777777" w:rsidR="001E78D1" w:rsidRPr="00BA7B52" w:rsidRDefault="001E78D1" w:rsidP="00141025">
            <w:pPr>
              <w:spacing w:line="240" w:lineRule="auto"/>
              <w:ind w:right="281"/>
              <w:rPr>
                <w:rFonts w:ascii="Arial" w:hAnsi="Arial" w:cs="Arial"/>
                <w:sz w:val="20"/>
                <w:lang w:val="en-US"/>
              </w:rPr>
            </w:pPr>
            <w:r w:rsidRPr="00BA7B52">
              <w:rPr>
                <w:rFonts w:ascii="Arial" w:hAnsi="Arial" w:cs="Arial"/>
                <w:sz w:val="20"/>
                <w:lang w:val="en-US"/>
              </w:rPr>
              <w:t>2110 High Point Road NC</w:t>
            </w:r>
          </w:p>
          <w:p w14:paraId="3F6845DE" w14:textId="77777777" w:rsidR="001E78D1" w:rsidRPr="004C5A1D" w:rsidRDefault="001E78D1" w:rsidP="00141025">
            <w:pPr>
              <w:spacing w:line="240" w:lineRule="auto"/>
              <w:ind w:right="281"/>
              <w:rPr>
                <w:rFonts w:ascii="Arial" w:hAnsi="Arial" w:cs="Arial"/>
                <w:sz w:val="20"/>
                <w:lang w:val="en-US"/>
              </w:rPr>
            </w:pPr>
            <w:r w:rsidRPr="004C5A1D">
              <w:rPr>
                <w:rFonts w:ascii="Arial" w:hAnsi="Arial" w:cs="Arial"/>
                <w:sz w:val="20"/>
                <w:lang w:val="en-US"/>
              </w:rPr>
              <w:t>27403 Greensboro</w:t>
            </w:r>
          </w:p>
          <w:p w14:paraId="1E4D3988" w14:textId="77777777" w:rsidR="001E78D1" w:rsidRPr="00C17687" w:rsidRDefault="001E78D1" w:rsidP="00141025">
            <w:pPr>
              <w:snapToGrid w:val="0"/>
              <w:rPr>
                <w:rFonts w:ascii="Arial" w:hAnsi="Arial" w:cs="Arial"/>
                <w:b/>
              </w:rPr>
            </w:pPr>
            <w:r w:rsidRPr="004C5A1D">
              <w:rPr>
                <w:rFonts w:ascii="Arial" w:hAnsi="Arial" w:cs="Arial"/>
                <w:sz w:val="20"/>
                <w:lang w:val="en-US"/>
              </w:rPr>
              <w:t>USA</w:t>
            </w:r>
          </w:p>
        </w:tc>
      </w:tr>
      <w:tr w:rsidR="001E78D1" w:rsidRPr="00C17687" w14:paraId="0CC2B006" w14:textId="77777777" w:rsidTr="00141025">
        <w:tc>
          <w:tcPr>
            <w:tcW w:w="3397" w:type="dxa"/>
            <w:tcBorders>
              <w:left w:val="single" w:sz="4" w:space="0" w:color="000000"/>
              <w:bottom w:val="single" w:sz="4" w:space="0" w:color="000000"/>
            </w:tcBorders>
            <w:shd w:val="clear" w:color="auto" w:fill="auto"/>
          </w:tcPr>
          <w:p w14:paraId="349C8C5E" w14:textId="77777777" w:rsidR="001E78D1" w:rsidRPr="00C17687" w:rsidRDefault="001E78D1" w:rsidP="00141025">
            <w:pPr>
              <w:rPr>
                <w:rFonts w:ascii="Arial" w:hAnsi="Arial" w:cs="Arial"/>
                <w:b/>
              </w:rPr>
            </w:pPr>
            <w:r w:rsidRPr="00C17687">
              <w:rPr>
                <w:rFonts w:ascii="Arial" w:hAnsi="Arial" w:cs="Arial"/>
                <w:b/>
                <w:bCs/>
                <w:color w:val="000000"/>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74C1CC36" w14:textId="77777777" w:rsidR="001E78D1" w:rsidRPr="00BA7B52" w:rsidRDefault="001E78D1" w:rsidP="00141025">
            <w:pPr>
              <w:spacing w:line="240" w:lineRule="auto"/>
              <w:ind w:right="281"/>
              <w:rPr>
                <w:rFonts w:ascii="Arial" w:hAnsi="Arial" w:cs="Arial"/>
                <w:sz w:val="20"/>
                <w:lang w:val="en-US"/>
              </w:rPr>
            </w:pPr>
            <w:r w:rsidRPr="00BA7B52">
              <w:rPr>
                <w:rFonts w:ascii="Arial" w:hAnsi="Arial" w:cs="Arial"/>
                <w:sz w:val="20"/>
                <w:lang w:val="en-US"/>
              </w:rPr>
              <w:t>2110 High Point Road NC</w:t>
            </w:r>
          </w:p>
          <w:p w14:paraId="49C41A32" w14:textId="77777777" w:rsidR="001E78D1" w:rsidRPr="004C5A1D" w:rsidRDefault="001E78D1" w:rsidP="00141025">
            <w:pPr>
              <w:spacing w:line="240" w:lineRule="auto"/>
              <w:ind w:right="281"/>
              <w:rPr>
                <w:rFonts w:ascii="Arial" w:hAnsi="Arial" w:cs="Arial"/>
                <w:sz w:val="20"/>
                <w:lang w:val="en-US"/>
              </w:rPr>
            </w:pPr>
            <w:r w:rsidRPr="004C5A1D">
              <w:rPr>
                <w:rFonts w:ascii="Arial" w:hAnsi="Arial" w:cs="Arial"/>
                <w:sz w:val="20"/>
                <w:lang w:val="en-US"/>
              </w:rPr>
              <w:t>27403 Greensboro</w:t>
            </w:r>
          </w:p>
          <w:p w14:paraId="032DBD45" w14:textId="77777777" w:rsidR="001E78D1" w:rsidRPr="00C17687" w:rsidRDefault="001E78D1" w:rsidP="00141025">
            <w:pPr>
              <w:snapToGrid w:val="0"/>
              <w:rPr>
                <w:rFonts w:ascii="Arial" w:hAnsi="Arial" w:cs="Arial"/>
                <w:b/>
              </w:rPr>
            </w:pPr>
            <w:r w:rsidRPr="004C5A1D">
              <w:rPr>
                <w:rFonts w:ascii="Arial" w:hAnsi="Arial" w:cs="Arial"/>
                <w:sz w:val="20"/>
                <w:lang w:val="en-US"/>
              </w:rPr>
              <w:t>USA</w:t>
            </w:r>
          </w:p>
        </w:tc>
      </w:tr>
    </w:tbl>
    <w:p w14:paraId="23E79340" w14:textId="77777777" w:rsidR="001E78D1" w:rsidRPr="00C17687" w:rsidRDefault="001E78D1" w:rsidP="001E78D1">
      <w:pPr>
        <w:rPr>
          <w:rFonts w:ascii="Arial" w:hAnsi="Arial" w:cs="Arial"/>
        </w:rPr>
        <w:sectPr w:rsidR="001E78D1" w:rsidRPr="00C17687">
          <w:headerReference w:type="default" r:id="rId13"/>
          <w:footerReference w:type="default" r:id="rId14"/>
          <w:headerReference w:type="first" r:id="rId15"/>
          <w:pgSz w:w="11906" w:h="16838"/>
          <w:pgMar w:top="1474" w:right="1247" w:bottom="2013" w:left="1446" w:header="850" w:footer="850" w:gutter="0"/>
          <w:cols w:space="720"/>
          <w:titlePg/>
          <w:docGrid w:linePitch="272"/>
        </w:sectPr>
      </w:pPr>
    </w:p>
    <w:p w14:paraId="0608CA26" w14:textId="77777777" w:rsidR="001E78D1" w:rsidRPr="00BA7B52" w:rsidRDefault="001E78D1" w:rsidP="001E78D1">
      <w:pPr>
        <w:pStyle w:val="Titre30"/>
        <w:numPr>
          <w:ilvl w:val="2"/>
          <w:numId w:val="37"/>
        </w:numPr>
        <w:tabs>
          <w:tab w:val="clear" w:pos="284"/>
          <w:tab w:val="clear" w:pos="1304"/>
          <w:tab w:val="num" w:pos="0"/>
        </w:tabs>
        <w:suppressAutoHyphens/>
        <w:spacing w:before="0" w:after="240" w:line="240" w:lineRule="auto"/>
        <w:ind w:left="720"/>
        <w:rPr>
          <w:lang w:eastAsia="en-US"/>
        </w:rPr>
      </w:pPr>
      <w:r w:rsidRPr="00BA7B52">
        <w:t>Product composition and formulation</w:t>
      </w:r>
    </w:p>
    <w:p w14:paraId="1A3FB81C" w14:textId="77777777" w:rsidR="001E78D1" w:rsidRPr="00C17687" w:rsidRDefault="001E78D1" w:rsidP="001E78D1">
      <w:pPr>
        <w:rPr>
          <w:rFonts w:ascii="Arial" w:hAnsi="Arial" w:cs="Arial"/>
          <w:lang w:eastAsia="en-US"/>
        </w:rPr>
      </w:pPr>
      <w:r w:rsidRPr="00C17687">
        <w:rPr>
          <w:rFonts w:ascii="Arial" w:hAnsi="Arial" w:cs="Arial"/>
          <w:lang w:eastAsia="en-US"/>
        </w:rPr>
        <w:t>NB: the full composition of the product according to Annex III Title 1 should be provided in the confidential annex.</w:t>
      </w:r>
    </w:p>
    <w:p w14:paraId="1986D105" w14:textId="77777777" w:rsidR="001E78D1" w:rsidRPr="00C17687" w:rsidRDefault="001E78D1" w:rsidP="001E78D1">
      <w:pPr>
        <w:rPr>
          <w:rFonts w:ascii="Arial" w:hAnsi="Arial" w:cs="Arial"/>
          <w:lang w:eastAsia="en-US"/>
        </w:rPr>
      </w:pPr>
    </w:p>
    <w:p w14:paraId="640D698B" w14:textId="77777777" w:rsidR="001E78D1" w:rsidRPr="00C17687" w:rsidRDefault="001E78D1" w:rsidP="001E78D1">
      <w:pPr>
        <w:jc w:val="both"/>
        <w:rPr>
          <w:rFonts w:ascii="Arial" w:hAnsi="Arial" w:cs="Arial"/>
          <w:lang w:eastAsia="en-US"/>
        </w:rPr>
      </w:pPr>
      <w:r w:rsidRPr="00C17687">
        <w:rPr>
          <w:rFonts w:ascii="Arial" w:hAnsi="Arial" w:cs="Arial"/>
          <w:lang w:eastAsia="en-US"/>
        </w:rPr>
        <w:t>Does the product have the same identity and composition as the product evaluated in connection with the approval for listing of the active substance(s) on the Union list of approved active substances under Regulation No. 528/2012?</w:t>
      </w:r>
    </w:p>
    <w:p w14:paraId="7196EEF2" w14:textId="77777777" w:rsidR="001E78D1" w:rsidRPr="00C17687" w:rsidRDefault="001E78D1" w:rsidP="001E78D1">
      <w:pPr>
        <w:ind w:left="720"/>
        <w:jc w:val="both"/>
        <w:rPr>
          <w:rFonts w:ascii="Arial" w:hAnsi="Arial" w:cs="Arial"/>
          <w:lang w:eastAsia="en-US"/>
        </w:rPr>
      </w:pPr>
      <w:r w:rsidRPr="00C17687">
        <w:rPr>
          <w:rFonts w:ascii="Arial" w:hAnsi="Arial" w:cs="Arial"/>
          <w:lang w:eastAsia="en-US"/>
        </w:rPr>
        <w:t xml:space="preserve">Yes </w:t>
      </w:r>
      <w:r w:rsidRPr="00C17687">
        <w:rPr>
          <w:rFonts w:ascii="Arial" w:hAnsi="Arial" w:cs="Arial"/>
          <w:lang w:eastAsia="en-US"/>
        </w:rPr>
        <w:tab/>
      </w:r>
      <w:r w:rsidRPr="00C17687">
        <w:rPr>
          <w:rFonts w:ascii="Arial" w:hAnsi="Arial" w:cs="Arial"/>
        </w:rPr>
        <w:fldChar w:fldCharType="begin">
          <w:ffData>
            <w:name w:val=""/>
            <w:enabled/>
            <w:calcOnExit w:val="0"/>
            <w:checkBox>
              <w:sizeAuto/>
              <w:default w:val="0"/>
              <w:checked w:val="0"/>
            </w:checkBox>
          </w:ffData>
        </w:fldChar>
      </w:r>
      <w:r w:rsidRPr="00C17687">
        <w:rPr>
          <w:rFonts w:ascii="Arial" w:hAnsi="Arial" w:cs="Arial"/>
        </w:rPr>
        <w:instrText xml:space="preserve"> FORMCHECKBOX </w:instrText>
      </w:r>
      <w:r w:rsidR="00BA3097">
        <w:rPr>
          <w:rFonts w:ascii="Arial" w:hAnsi="Arial" w:cs="Arial"/>
        </w:rPr>
      </w:r>
      <w:r w:rsidR="00BA3097">
        <w:rPr>
          <w:rFonts w:ascii="Arial" w:hAnsi="Arial" w:cs="Arial"/>
        </w:rPr>
        <w:fldChar w:fldCharType="separate"/>
      </w:r>
      <w:r w:rsidRPr="00C17687">
        <w:rPr>
          <w:rFonts w:ascii="Arial" w:hAnsi="Arial" w:cs="Arial"/>
        </w:rPr>
        <w:fldChar w:fldCharType="end"/>
      </w:r>
    </w:p>
    <w:p w14:paraId="46599C38" w14:textId="77777777" w:rsidR="001E78D1" w:rsidRPr="00C17687" w:rsidRDefault="001E78D1" w:rsidP="001E78D1">
      <w:pPr>
        <w:ind w:left="720"/>
        <w:jc w:val="both"/>
        <w:rPr>
          <w:rFonts w:ascii="Arial" w:hAnsi="Arial" w:cs="Arial"/>
        </w:rPr>
      </w:pPr>
      <w:r w:rsidRPr="00C17687">
        <w:rPr>
          <w:rFonts w:ascii="Arial" w:hAnsi="Arial" w:cs="Arial"/>
          <w:lang w:eastAsia="en-US"/>
        </w:rPr>
        <w:t xml:space="preserve">No </w:t>
      </w:r>
      <w:r w:rsidRPr="00C17687">
        <w:rPr>
          <w:rFonts w:ascii="Arial" w:hAnsi="Arial" w:cs="Arial"/>
          <w:lang w:eastAsia="en-US"/>
        </w:rPr>
        <w:tab/>
      </w:r>
      <w:r w:rsidRPr="00C17687">
        <w:rPr>
          <w:rFonts w:ascii="Arial" w:hAnsi="Arial" w:cs="Arial"/>
        </w:rPr>
        <w:fldChar w:fldCharType="begin">
          <w:ffData>
            <w:name w:val=""/>
            <w:enabled/>
            <w:calcOnExit w:val="0"/>
            <w:checkBox>
              <w:sizeAuto/>
              <w:default w:val="1"/>
            </w:checkBox>
          </w:ffData>
        </w:fldChar>
      </w:r>
      <w:r w:rsidRPr="00C17687">
        <w:rPr>
          <w:rFonts w:ascii="Arial" w:hAnsi="Arial" w:cs="Arial"/>
        </w:rPr>
        <w:instrText xml:space="preserve"> FORMCHECKBOX </w:instrText>
      </w:r>
      <w:r w:rsidR="00BA3097">
        <w:rPr>
          <w:rFonts w:ascii="Arial" w:hAnsi="Arial" w:cs="Arial"/>
        </w:rPr>
      </w:r>
      <w:r w:rsidR="00BA3097">
        <w:rPr>
          <w:rFonts w:ascii="Arial" w:hAnsi="Arial" w:cs="Arial"/>
        </w:rPr>
        <w:fldChar w:fldCharType="separate"/>
      </w:r>
      <w:r w:rsidRPr="00C17687">
        <w:rPr>
          <w:rFonts w:ascii="Arial" w:hAnsi="Arial" w:cs="Arial"/>
        </w:rPr>
        <w:fldChar w:fldCharType="end"/>
      </w:r>
    </w:p>
    <w:p w14:paraId="76CAF62B"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 w:val="0"/>
          <w:lang w:eastAsia="en-US"/>
        </w:rPr>
      </w:pPr>
      <w:r w:rsidRPr="00BA7B52">
        <w:rPr>
          <w:rFonts w:cs="Arial"/>
        </w:rPr>
        <w:t>Identity of the active substance</w:t>
      </w:r>
    </w:p>
    <w:tbl>
      <w:tblPr>
        <w:tblW w:w="0" w:type="auto"/>
        <w:tblInd w:w="-5" w:type="dxa"/>
        <w:tblLayout w:type="fixed"/>
        <w:tblLook w:val="0000" w:firstRow="0" w:lastRow="0" w:firstColumn="0" w:lastColumn="0" w:noHBand="0" w:noVBand="0"/>
      </w:tblPr>
      <w:tblGrid>
        <w:gridCol w:w="4077"/>
        <w:gridCol w:w="5363"/>
      </w:tblGrid>
      <w:tr w:rsidR="001E78D1" w:rsidRPr="00C17687" w14:paraId="7A1E4D6E" w14:textId="77777777" w:rsidTr="00141025">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352CA0D" w14:textId="77777777" w:rsidR="001E78D1" w:rsidRPr="00C17687" w:rsidRDefault="001E78D1" w:rsidP="00141025">
            <w:pPr>
              <w:jc w:val="center"/>
              <w:rPr>
                <w:rFonts w:ascii="Arial" w:hAnsi="Arial" w:cs="Arial"/>
              </w:rPr>
            </w:pPr>
            <w:r w:rsidRPr="00C17687">
              <w:rPr>
                <w:rFonts w:ascii="Arial" w:hAnsi="Arial" w:cs="Arial"/>
                <w:b/>
                <w:lang w:eastAsia="en-US"/>
              </w:rPr>
              <w:t>Main constituent(s)</w:t>
            </w:r>
          </w:p>
        </w:tc>
      </w:tr>
      <w:tr w:rsidR="001E78D1" w:rsidRPr="00C17687" w14:paraId="3CAB77C5" w14:textId="77777777" w:rsidTr="00141025">
        <w:tc>
          <w:tcPr>
            <w:tcW w:w="4077" w:type="dxa"/>
            <w:tcBorders>
              <w:top w:val="single" w:sz="4" w:space="0" w:color="000000"/>
              <w:left w:val="single" w:sz="4" w:space="0" w:color="000000"/>
              <w:bottom w:val="single" w:sz="4" w:space="0" w:color="000000"/>
            </w:tcBorders>
            <w:shd w:val="clear" w:color="auto" w:fill="auto"/>
          </w:tcPr>
          <w:p w14:paraId="778D66B3" w14:textId="77777777" w:rsidR="001E78D1" w:rsidRPr="00C17687" w:rsidRDefault="001E78D1" w:rsidP="00141025">
            <w:pPr>
              <w:rPr>
                <w:rFonts w:ascii="Arial" w:hAnsi="Arial" w:cs="Arial"/>
                <w:b/>
                <w:lang w:eastAsia="en-US"/>
              </w:rPr>
            </w:pPr>
            <w:r w:rsidRPr="00C17687">
              <w:rPr>
                <w:rFonts w:ascii="Arial" w:hAnsi="Arial" w:cs="Arial"/>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6A9D70B" w14:textId="77777777" w:rsidR="001E78D1" w:rsidRPr="00C17687" w:rsidRDefault="001E78D1" w:rsidP="00141025">
            <w:pPr>
              <w:snapToGrid w:val="0"/>
              <w:rPr>
                <w:rFonts w:ascii="Arial" w:hAnsi="Arial" w:cs="Arial"/>
                <w:b/>
                <w:lang w:eastAsia="en-US"/>
              </w:rPr>
            </w:pPr>
            <w:r w:rsidRPr="00BA7B52">
              <w:rPr>
                <w:rFonts w:ascii="Arial" w:hAnsi="Arial" w:cs="Arial"/>
                <w:iCs/>
                <w:lang w:val="en-US"/>
              </w:rPr>
              <w:t>N,N-diethyl-m-toluamide (DEET)</w:t>
            </w:r>
          </w:p>
        </w:tc>
      </w:tr>
      <w:tr w:rsidR="001E78D1" w:rsidRPr="00C17687" w14:paraId="355DD2E3" w14:textId="77777777" w:rsidTr="00141025">
        <w:tc>
          <w:tcPr>
            <w:tcW w:w="4077" w:type="dxa"/>
            <w:tcBorders>
              <w:top w:val="single" w:sz="4" w:space="0" w:color="000000"/>
              <w:left w:val="single" w:sz="4" w:space="0" w:color="000000"/>
              <w:bottom w:val="single" w:sz="4" w:space="0" w:color="000000"/>
            </w:tcBorders>
            <w:shd w:val="clear" w:color="auto" w:fill="auto"/>
          </w:tcPr>
          <w:p w14:paraId="191E91F1" w14:textId="77777777" w:rsidR="001E78D1" w:rsidRPr="00C17687" w:rsidRDefault="001E78D1" w:rsidP="00141025">
            <w:pPr>
              <w:rPr>
                <w:rFonts w:ascii="Arial" w:hAnsi="Arial" w:cs="Arial"/>
                <w:b/>
                <w:lang w:eastAsia="en-US"/>
              </w:rPr>
            </w:pPr>
            <w:r w:rsidRPr="00C17687">
              <w:rPr>
                <w:rFonts w:ascii="Arial" w:hAnsi="Arial" w:cs="Arial"/>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4D18811" w14:textId="77777777" w:rsidR="001E78D1" w:rsidRPr="00C17687" w:rsidRDefault="001E78D1" w:rsidP="00141025">
            <w:pPr>
              <w:snapToGrid w:val="0"/>
              <w:rPr>
                <w:rFonts w:ascii="Arial" w:hAnsi="Arial" w:cs="Arial"/>
                <w:b/>
                <w:lang w:eastAsia="en-US"/>
              </w:rPr>
            </w:pPr>
          </w:p>
        </w:tc>
      </w:tr>
      <w:tr w:rsidR="001E78D1" w:rsidRPr="00C17687" w14:paraId="7DA1BF01" w14:textId="77777777" w:rsidTr="00141025">
        <w:tc>
          <w:tcPr>
            <w:tcW w:w="4077" w:type="dxa"/>
            <w:tcBorders>
              <w:top w:val="single" w:sz="4" w:space="0" w:color="000000"/>
              <w:left w:val="single" w:sz="4" w:space="0" w:color="000000"/>
              <w:bottom w:val="single" w:sz="4" w:space="0" w:color="000000"/>
            </w:tcBorders>
            <w:shd w:val="clear" w:color="auto" w:fill="auto"/>
          </w:tcPr>
          <w:p w14:paraId="6B7018B7" w14:textId="77777777" w:rsidR="001E78D1" w:rsidRPr="00C17687" w:rsidRDefault="001E78D1" w:rsidP="00141025">
            <w:pPr>
              <w:rPr>
                <w:rFonts w:ascii="Arial" w:hAnsi="Arial" w:cs="Arial"/>
                <w:b/>
                <w:lang w:eastAsia="en-US"/>
              </w:rPr>
            </w:pPr>
            <w:r w:rsidRPr="00C17687">
              <w:rPr>
                <w:rFonts w:ascii="Arial" w:hAnsi="Arial" w:cs="Arial"/>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67124E8" w14:textId="77777777" w:rsidR="001E78D1" w:rsidRPr="00C17687" w:rsidRDefault="001E78D1" w:rsidP="00141025">
            <w:pPr>
              <w:snapToGrid w:val="0"/>
              <w:rPr>
                <w:rFonts w:ascii="Arial" w:hAnsi="Arial" w:cs="Arial"/>
                <w:b/>
                <w:lang w:eastAsia="en-US"/>
              </w:rPr>
            </w:pPr>
            <w:r w:rsidRPr="00BA7B52">
              <w:rPr>
                <w:rFonts w:ascii="Arial" w:hAnsi="Arial" w:cs="Arial"/>
              </w:rPr>
              <w:t>205-149-7</w:t>
            </w:r>
          </w:p>
        </w:tc>
      </w:tr>
      <w:tr w:rsidR="001E78D1" w:rsidRPr="00C17687" w14:paraId="185690D3" w14:textId="77777777" w:rsidTr="00141025">
        <w:tc>
          <w:tcPr>
            <w:tcW w:w="4077" w:type="dxa"/>
            <w:tcBorders>
              <w:top w:val="single" w:sz="4" w:space="0" w:color="000000"/>
              <w:left w:val="single" w:sz="4" w:space="0" w:color="000000"/>
              <w:bottom w:val="single" w:sz="4" w:space="0" w:color="000000"/>
            </w:tcBorders>
            <w:shd w:val="clear" w:color="auto" w:fill="auto"/>
          </w:tcPr>
          <w:p w14:paraId="41298AB1" w14:textId="77777777" w:rsidR="001E78D1" w:rsidRPr="00C17687" w:rsidRDefault="001E78D1" w:rsidP="00141025">
            <w:pPr>
              <w:rPr>
                <w:rFonts w:ascii="Arial" w:hAnsi="Arial" w:cs="Arial"/>
                <w:b/>
                <w:lang w:eastAsia="en-US"/>
              </w:rPr>
            </w:pPr>
            <w:r w:rsidRPr="00C17687">
              <w:rPr>
                <w:rFonts w:ascii="Arial" w:hAnsi="Arial" w:cs="Arial"/>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1BA6F8E" w14:textId="77777777" w:rsidR="001E78D1" w:rsidRPr="00C17687" w:rsidRDefault="001E78D1" w:rsidP="00141025">
            <w:pPr>
              <w:snapToGrid w:val="0"/>
              <w:rPr>
                <w:rFonts w:ascii="Arial" w:hAnsi="Arial" w:cs="Arial"/>
                <w:b/>
                <w:lang w:eastAsia="en-US"/>
              </w:rPr>
            </w:pPr>
            <w:r w:rsidRPr="00BA7B52">
              <w:rPr>
                <w:rFonts w:ascii="Arial" w:hAnsi="Arial" w:cs="Arial"/>
              </w:rPr>
              <w:t>134-62-3</w:t>
            </w:r>
          </w:p>
        </w:tc>
      </w:tr>
      <w:tr w:rsidR="001E78D1" w:rsidRPr="00C17687" w14:paraId="2B313A5C" w14:textId="77777777" w:rsidTr="00141025">
        <w:tc>
          <w:tcPr>
            <w:tcW w:w="4077" w:type="dxa"/>
            <w:tcBorders>
              <w:top w:val="single" w:sz="4" w:space="0" w:color="000000"/>
              <w:left w:val="single" w:sz="4" w:space="0" w:color="000000"/>
              <w:bottom w:val="single" w:sz="4" w:space="0" w:color="000000"/>
            </w:tcBorders>
            <w:shd w:val="clear" w:color="auto" w:fill="auto"/>
          </w:tcPr>
          <w:p w14:paraId="4BFEBA68" w14:textId="77777777" w:rsidR="001E78D1" w:rsidRPr="00C17687" w:rsidRDefault="001E78D1" w:rsidP="00141025">
            <w:pPr>
              <w:rPr>
                <w:rFonts w:ascii="Arial" w:hAnsi="Arial" w:cs="Arial"/>
                <w:b/>
                <w:lang w:eastAsia="en-US"/>
              </w:rPr>
            </w:pPr>
            <w:r w:rsidRPr="00C17687">
              <w:rPr>
                <w:rFonts w:ascii="Arial" w:hAnsi="Arial" w:cs="Arial"/>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641F3C3" w14:textId="77777777" w:rsidR="001E78D1" w:rsidRPr="00C17687" w:rsidRDefault="001E78D1" w:rsidP="00141025">
            <w:pPr>
              <w:snapToGrid w:val="0"/>
              <w:rPr>
                <w:rFonts w:ascii="Arial" w:hAnsi="Arial" w:cs="Arial"/>
                <w:b/>
                <w:lang w:eastAsia="en-US"/>
              </w:rPr>
            </w:pPr>
          </w:p>
        </w:tc>
      </w:tr>
      <w:tr w:rsidR="001E78D1" w:rsidRPr="00C17687" w14:paraId="6C02F73D" w14:textId="77777777" w:rsidTr="00141025">
        <w:tc>
          <w:tcPr>
            <w:tcW w:w="4077" w:type="dxa"/>
            <w:tcBorders>
              <w:top w:val="single" w:sz="4" w:space="0" w:color="000000"/>
              <w:left w:val="single" w:sz="4" w:space="0" w:color="000000"/>
              <w:bottom w:val="single" w:sz="4" w:space="0" w:color="000000"/>
            </w:tcBorders>
            <w:shd w:val="clear" w:color="auto" w:fill="auto"/>
          </w:tcPr>
          <w:p w14:paraId="1A98AFF2" w14:textId="77777777" w:rsidR="001E78D1" w:rsidRPr="00C17687" w:rsidRDefault="001E78D1" w:rsidP="00141025">
            <w:pPr>
              <w:rPr>
                <w:rFonts w:ascii="Arial" w:hAnsi="Arial" w:cs="Arial"/>
                <w:b/>
                <w:lang w:eastAsia="en-US"/>
              </w:rPr>
            </w:pPr>
            <w:r w:rsidRPr="00C17687">
              <w:rPr>
                <w:rFonts w:ascii="Arial" w:hAnsi="Arial" w:cs="Arial"/>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EA28631" w14:textId="77777777" w:rsidR="001E78D1" w:rsidRPr="00C17687" w:rsidRDefault="001E78D1" w:rsidP="00141025">
            <w:pPr>
              <w:snapToGrid w:val="0"/>
              <w:rPr>
                <w:rFonts w:ascii="Arial" w:hAnsi="Arial" w:cs="Arial"/>
                <w:b/>
                <w:lang w:eastAsia="en-US"/>
              </w:rPr>
            </w:pPr>
            <w:r w:rsidRPr="00BA7B52">
              <w:rPr>
                <w:rFonts w:ascii="Arial" w:hAnsi="Arial" w:cs="Arial"/>
              </w:rPr>
              <w:t>97% w/w</w:t>
            </w:r>
          </w:p>
        </w:tc>
      </w:tr>
      <w:tr w:rsidR="001E78D1" w:rsidRPr="00C17687" w14:paraId="20961D54" w14:textId="77777777" w:rsidTr="00141025">
        <w:trPr>
          <w:trHeight w:val="1359"/>
        </w:trPr>
        <w:tc>
          <w:tcPr>
            <w:tcW w:w="4077" w:type="dxa"/>
            <w:tcBorders>
              <w:top w:val="single" w:sz="4" w:space="0" w:color="000000"/>
              <w:left w:val="single" w:sz="4" w:space="0" w:color="000000"/>
              <w:bottom w:val="single" w:sz="4" w:space="0" w:color="000000"/>
            </w:tcBorders>
            <w:shd w:val="clear" w:color="auto" w:fill="auto"/>
          </w:tcPr>
          <w:p w14:paraId="48D3DFA9" w14:textId="77777777" w:rsidR="001E78D1" w:rsidRPr="00C17687" w:rsidRDefault="001E78D1" w:rsidP="00141025">
            <w:pPr>
              <w:rPr>
                <w:rFonts w:ascii="Arial" w:hAnsi="Arial" w:cs="Arial"/>
                <w:b/>
                <w:lang w:eastAsia="en-US"/>
              </w:rPr>
            </w:pPr>
            <w:r w:rsidRPr="00C17687">
              <w:rPr>
                <w:rFonts w:ascii="Arial" w:hAnsi="Arial" w:cs="Arial"/>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3384405" w14:textId="381F09BA" w:rsidR="001E78D1" w:rsidRPr="00C17687" w:rsidRDefault="00023293" w:rsidP="00141025">
            <w:pPr>
              <w:snapToGrid w:val="0"/>
              <w:rPr>
                <w:rFonts w:ascii="Arial" w:hAnsi="Arial" w:cs="Arial"/>
                <w:b/>
                <w:lang w:eastAsia="en-US"/>
              </w:rPr>
            </w:pPr>
            <w:r w:rsidRPr="00C17687">
              <w:rPr>
                <w:rFonts w:ascii="Arial" w:hAnsi="Arial" w:cs="Arial"/>
                <w:b/>
                <w:noProof/>
                <w:lang w:val="fr-FR" w:eastAsia="fr-FR"/>
              </w:rPr>
              <w:drawing>
                <wp:inline distT="0" distB="0" distL="0" distR="0" wp14:anchorId="4E7E0811" wp14:editId="44E59F5A">
                  <wp:extent cx="2225675" cy="1062355"/>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5675" cy="1062355"/>
                          </a:xfrm>
                          <a:prstGeom prst="rect">
                            <a:avLst/>
                          </a:prstGeom>
                          <a:noFill/>
                          <a:ln>
                            <a:noFill/>
                          </a:ln>
                        </pic:spPr>
                      </pic:pic>
                    </a:graphicData>
                  </a:graphic>
                </wp:inline>
              </w:drawing>
            </w:r>
          </w:p>
        </w:tc>
      </w:tr>
    </w:tbl>
    <w:p w14:paraId="39EFEB1F" w14:textId="77777777" w:rsidR="001E78D1" w:rsidRPr="00C17687" w:rsidRDefault="001E78D1" w:rsidP="001E78D1">
      <w:pPr>
        <w:jc w:val="both"/>
        <w:rPr>
          <w:rFonts w:ascii="Arial" w:hAnsi="Arial" w:cs="Arial"/>
          <w:lang w:eastAsia="fr-FR"/>
        </w:rPr>
      </w:pPr>
    </w:p>
    <w:p w14:paraId="441BD94E" w14:textId="77777777" w:rsidR="001E78D1" w:rsidRPr="00C17687" w:rsidRDefault="001E78D1" w:rsidP="001E78D1">
      <w:pPr>
        <w:pStyle w:val="Titre4"/>
        <w:numPr>
          <w:ilvl w:val="3"/>
          <w:numId w:val="37"/>
        </w:numPr>
        <w:tabs>
          <w:tab w:val="clear" w:pos="1304"/>
        </w:tabs>
        <w:suppressAutoHyphens/>
        <w:spacing w:after="120" w:line="240" w:lineRule="auto"/>
        <w:jc w:val="both"/>
        <w:rPr>
          <w:rFonts w:cs="Arial"/>
          <w:i/>
          <w:lang w:eastAsia="fr-FR"/>
        </w:rPr>
      </w:pPr>
      <w:r w:rsidRPr="00BA7B52">
        <w:rPr>
          <w:rFonts w:cs="Arial"/>
        </w:rPr>
        <w:t>Candidate(s) for substitution</w:t>
      </w:r>
    </w:p>
    <w:p w14:paraId="7B6C6564" w14:textId="77777777" w:rsidR="001E78D1" w:rsidRPr="00BA7B52" w:rsidRDefault="001E78D1" w:rsidP="001E78D1">
      <w:pPr>
        <w:jc w:val="both"/>
        <w:rPr>
          <w:rFonts w:ascii="Arial" w:hAnsi="Arial" w:cs="Arial"/>
          <w:sz w:val="20"/>
          <w:lang w:eastAsia="fr-FR"/>
        </w:rPr>
      </w:pPr>
      <w:r w:rsidRPr="00BA7B52">
        <w:rPr>
          <w:rFonts w:ascii="Arial" w:hAnsi="Arial" w:cs="Arial"/>
          <w:sz w:val="20"/>
          <w:lang w:eastAsia="fr-FR"/>
        </w:rPr>
        <w:t>The active substance contained in the biocidal product is not candidate for substitution in accordance with Article 10 of BPR.</w:t>
      </w:r>
    </w:p>
    <w:p w14:paraId="087AA84A" w14:textId="77777777" w:rsidR="001E78D1" w:rsidRPr="00C17687" w:rsidRDefault="001E78D1" w:rsidP="001E78D1">
      <w:pPr>
        <w:jc w:val="both"/>
        <w:rPr>
          <w:rFonts w:ascii="Arial" w:hAnsi="Arial" w:cs="Arial"/>
          <w:i/>
          <w:lang w:eastAsia="fr-FR"/>
        </w:rPr>
      </w:pPr>
    </w:p>
    <w:p w14:paraId="6496D534" w14:textId="77777777" w:rsidR="001E78D1" w:rsidRPr="00BA7B52" w:rsidRDefault="001E78D1" w:rsidP="001E78D1">
      <w:pPr>
        <w:pStyle w:val="Titre4"/>
        <w:pageBreakBefore/>
        <w:numPr>
          <w:ilvl w:val="3"/>
          <w:numId w:val="37"/>
        </w:numPr>
        <w:tabs>
          <w:tab w:val="clear" w:pos="1304"/>
        </w:tabs>
        <w:suppressAutoHyphens/>
        <w:spacing w:after="120" w:line="240" w:lineRule="auto"/>
        <w:jc w:val="both"/>
        <w:rPr>
          <w:rFonts w:cs="Arial"/>
          <w:b w:val="0"/>
          <w:bCs w:val="0"/>
          <w:color w:val="000000"/>
          <w:lang w:eastAsia="en-GB"/>
        </w:rPr>
      </w:pPr>
      <w:r w:rsidRPr="00BA7B52">
        <w:rPr>
          <w:rFonts w:cs="Arial"/>
        </w:rPr>
        <w:t>Qualitative and quantitative information on the composition of the biocidal product</w:t>
      </w:r>
      <w:r w:rsidRPr="00BA7B52">
        <w:rPr>
          <w:rStyle w:val="Appelnotedebasdep"/>
          <w:rFonts w:cs="Arial"/>
        </w:rPr>
        <w:footnoteReference w:id="2"/>
      </w:r>
      <w:r w:rsidRPr="00BA7B52">
        <w:rPr>
          <w:rFonts w:cs="Arial"/>
          <w:vertAlign w:val="superscript"/>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256"/>
        <w:gridCol w:w="1353"/>
        <w:gridCol w:w="1353"/>
        <w:gridCol w:w="1353"/>
        <w:gridCol w:w="1353"/>
        <w:gridCol w:w="1363"/>
      </w:tblGrid>
      <w:tr w:rsidR="001E78D1" w:rsidRPr="00813C61" w14:paraId="338D7E08" w14:textId="77777777" w:rsidTr="00141025">
        <w:trPr>
          <w:tblHeader/>
        </w:trPr>
        <w:tc>
          <w:tcPr>
            <w:tcW w:w="2256" w:type="dxa"/>
            <w:tcBorders>
              <w:top w:val="single" w:sz="4" w:space="0" w:color="000000"/>
              <w:left w:val="single" w:sz="4" w:space="0" w:color="000000"/>
              <w:bottom w:val="single" w:sz="4" w:space="0" w:color="000000"/>
            </w:tcBorders>
            <w:shd w:val="clear" w:color="auto" w:fill="auto"/>
          </w:tcPr>
          <w:p w14:paraId="097E202F" w14:textId="77777777" w:rsidR="001E78D1" w:rsidRPr="00813C61" w:rsidRDefault="001E78D1" w:rsidP="00141025">
            <w:pPr>
              <w:rPr>
                <w:rFonts w:ascii="Arial" w:hAnsi="Arial" w:cs="Arial"/>
                <w:b/>
                <w:bCs/>
                <w:color w:val="000000"/>
                <w:lang w:eastAsia="en-GB"/>
              </w:rPr>
            </w:pPr>
            <w:r w:rsidRPr="00813C61">
              <w:rPr>
                <w:rFonts w:ascii="Arial" w:hAnsi="Arial" w:cs="Arial"/>
                <w:b/>
                <w:bCs/>
                <w:color w:val="000000"/>
                <w:lang w:eastAsia="en-GB"/>
              </w:rPr>
              <w:t>Common name</w:t>
            </w:r>
          </w:p>
        </w:tc>
        <w:tc>
          <w:tcPr>
            <w:tcW w:w="1353" w:type="dxa"/>
            <w:tcBorders>
              <w:top w:val="single" w:sz="4" w:space="0" w:color="000000"/>
              <w:left w:val="single" w:sz="4" w:space="0" w:color="000000"/>
              <w:bottom w:val="single" w:sz="4" w:space="0" w:color="000000"/>
            </w:tcBorders>
            <w:shd w:val="clear" w:color="auto" w:fill="auto"/>
          </w:tcPr>
          <w:p w14:paraId="46A55AF4" w14:textId="77777777" w:rsidR="001E78D1" w:rsidRPr="00813C61" w:rsidRDefault="001E78D1" w:rsidP="00141025">
            <w:pPr>
              <w:rPr>
                <w:rFonts w:ascii="Arial" w:hAnsi="Arial" w:cs="Arial"/>
                <w:b/>
                <w:bCs/>
                <w:color w:val="000000"/>
                <w:lang w:eastAsia="en-GB"/>
              </w:rPr>
            </w:pPr>
            <w:r w:rsidRPr="00813C61">
              <w:rPr>
                <w:rFonts w:ascii="Arial" w:hAnsi="Arial" w:cs="Arial"/>
                <w:b/>
                <w:bCs/>
                <w:color w:val="000000"/>
                <w:lang w:eastAsia="en-GB"/>
              </w:rPr>
              <w:t>IUPAC name</w:t>
            </w:r>
          </w:p>
        </w:tc>
        <w:tc>
          <w:tcPr>
            <w:tcW w:w="1353" w:type="dxa"/>
            <w:tcBorders>
              <w:top w:val="single" w:sz="4" w:space="0" w:color="000000"/>
              <w:left w:val="single" w:sz="4" w:space="0" w:color="000000"/>
              <w:bottom w:val="single" w:sz="4" w:space="0" w:color="000000"/>
            </w:tcBorders>
            <w:shd w:val="clear" w:color="auto" w:fill="auto"/>
          </w:tcPr>
          <w:p w14:paraId="509F1F1A" w14:textId="77777777" w:rsidR="001E78D1" w:rsidRPr="00813C61" w:rsidRDefault="001E78D1" w:rsidP="00141025">
            <w:pPr>
              <w:rPr>
                <w:rFonts w:ascii="Arial" w:hAnsi="Arial" w:cs="Arial"/>
                <w:b/>
                <w:bCs/>
                <w:color w:val="000000"/>
                <w:lang w:eastAsia="en-GB"/>
              </w:rPr>
            </w:pPr>
            <w:r w:rsidRPr="00813C61">
              <w:rPr>
                <w:rFonts w:ascii="Arial" w:hAnsi="Arial" w:cs="Arial"/>
                <w:b/>
                <w:bCs/>
                <w:color w:val="000000"/>
                <w:lang w:eastAsia="en-GB"/>
              </w:rPr>
              <w:t>Function</w:t>
            </w:r>
          </w:p>
        </w:tc>
        <w:tc>
          <w:tcPr>
            <w:tcW w:w="1353" w:type="dxa"/>
            <w:tcBorders>
              <w:top w:val="single" w:sz="4" w:space="0" w:color="000000"/>
              <w:left w:val="single" w:sz="4" w:space="0" w:color="000000"/>
              <w:bottom w:val="single" w:sz="4" w:space="0" w:color="000000"/>
            </w:tcBorders>
            <w:shd w:val="clear" w:color="auto" w:fill="auto"/>
          </w:tcPr>
          <w:p w14:paraId="037907D5" w14:textId="77777777" w:rsidR="001E78D1" w:rsidRPr="00813C61" w:rsidRDefault="001E78D1" w:rsidP="00141025">
            <w:pPr>
              <w:rPr>
                <w:rFonts w:ascii="Arial" w:hAnsi="Arial" w:cs="Arial"/>
                <w:b/>
                <w:bCs/>
                <w:color w:val="000000"/>
                <w:lang w:eastAsia="en-GB"/>
              </w:rPr>
            </w:pPr>
            <w:r w:rsidRPr="00813C61">
              <w:rPr>
                <w:rFonts w:ascii="Arial" w:hAnsi="Arial" w:cs="Arial"/>
                <w:b/>
                <w:bCs/>
                <w:color w:val="000000"/>
                <w:lang w:eastAsia="en-GB"/>
              </w:rPr>
              <w:t>CAS number</w:t>
            </w:r>
          </w:p>
        </w:tc>
        <w:tc>
          <w:tcPr>
            <w:tcW w:w="1353" w:type="dxa"/>
            <w:tcBorders>
              <w:top w:val="single" w:sz="4" w:space="0" w:color="000000"/>
              <w:left w:val="single" w:sz="4" w:space="0" w:color="000000"/>
              <w:bottom w:val="single" w:sz="4" w:space="0" w:color="000000"/>
            </w:tcBorders>
            <w:shd w:val="clear" w:color="auto" w:fill="auto"/>
          </w:tcPr>
          <w:p w14:paraId="552E329F" w14:textId="77777777" w:rsidR="001E78D1" w:rsidRPr="00813C61" w:rsidRDefault="001E78D1" w:rsidP="00141025">
            <w:pPr>
              <w:rPr>
                <w:rFonts w:ascii="Arial" w:hAnsi="Arial" w:cs="Arial"/>
                <w:b/>
                <w:bCs/>
                <w:color w:val="000000"/>
                <w:lang w:eastAsia="en-GB"/>
              </w:rPr>
            </w:pPr>
            <w:r w:rsidRPr="00813C61">
              <w:rPr>
                <w:rFonts w:ascii="Arial" w:hAnsi="Arial" w:cs="Arial"/>
                <w:b/>
                <w:bCs/>
                <w:color w:val="000000"/>
                <w:lang w:eastAsia="en-GB"/>
              </w:rPr>
              <w:t>EC number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858D919" w14:textId="77777777" w:rsidR="001E78D1" w:rsidRPr="00813C61" w:rsidRDefault="001E78D1" w:rsidP="00141025">
            <w:pPr>
              <w:rPr>
                <w:rFonts w:ascii="Arial" w:hAnsi="Arial" w:cs="Arial"/>
              </w:rPr>
            </w:pPr>
            <w:r w:rsidRPr="00813C61">
              <w:rPr>
                <w:rFonts w:ascii="Arial" w:hAnsi="Arial" w:cs="Arial"/>
                <w:b/>
                <w:bCs/>
                <w:color w:val="000000"/>
                <w:lang w:eastAsia="en-GB"/>
              </w:rPr>
              <w:t>Content (%)</w:t>
            </w:r>
          </w:p>
        </w:tc>
      </w:tr>
      <w:tr w:rsidR="001E78D1" w:rsidRPr="00813C61" w14:paraId="79E0540B" w14:textId="77777777" w:rsidTr="00141025">
        <w:tc>
          <w:tcPr>
            <w:tcW w:w="2256" w:type="dxa"/>
            <w:tcBorders>
              <w:left w:val="single" w:sz="4" w:space="0" w:color="000000"/>
              <w:bottom w:val="single" w:sz="4" w:space="0" w:color="000000"/>
            </w:tcBorders>
            <w:shd w:val="clear" w:color="auto" w:fill="auto"/>
          </w:tcPr>
          <w:p w14:paraId="5628CC9A" w14:textId="1E713803" w:rsidR="001E78D1" w:rsidRPr="00BA7B52" w:rsidRDefault="001E78D1" w:rsidP="00141025">
            <w:pPr>
              <w:rPr>
                <w:rFonts w:ascii="Arial" w:hAnsi="Arial" w:cs="Arial"/>
                <w:sz w:val="20"/>
                <w:szCs w:val="20"/>
                <w:lang w:val="pl-PL"/>
              </w:rPr>
            </w:pPr>
            <w:r w:rsidRPr="00BA7B52">
              <w:rPr>
                <w:rFonts w:ascii="Arial" w:hAnsi="Arial" w:cs="Arial"/>
                <w:sz w:val="20"/>
                <w:szCs w:val="20"/>
                <w:lang w:val="pl-PL"/>
              </w:rPr>
              <w:t>D</w:t>
            </w:r>
            <w:r w:rsidR="00364B52">
              <w:rPr>
                <w:rFonts w:ascii="Arial" w:hAnsi="Arial" w:cs="Arial"/>
                <w:sz w:val="20"/>
                <w:szCs w:val="20"/>
                <w:lang w:val="pl-PL"/>
              </w:rPr>
              <w:t>EET</w:t>
            </w:r>
            <w:r w:rsidRPr="00BA7B52">
              <w:rPr>
                <w:rFonts w:ascii="Arial" w:hAnsi="Arial" w:cs="Arial"/>
                <w:sz w:val="20"/>
                <w:szCs w:val="20"/>
                <w:lang w:val="pl-PL"/>
              </w:rPr>
              <w:t xml:space="preserve"> (technical)</w:t>
            </w:r>
          </w:p>
          <w:p w14:paraId="763E05A9" w14:textId="77777777" w:rsidR="001E78D1" w:rsidRPr="00813C61" w:rsidRDefault="001E78D1" w:rsidP="00141025">
            <w:pPr>
              <w:snapToGrid w:val="0"/>
              <w:rPr>
                <w:rFonts w:ascii="Arial" w:hAnsi="Arial" w:cs="Arial"/>
                <w:lang w:val="pl-PL"/>
              </w:rPr>
            </w:pPr>
            <w:r w:rsidRPr="00BA7B52">
              <w:rPr>
                <w:rFonts w:ascii="Arial" w:hAnsi="Arial" w:cs="Arial"/>
                <w:sz w:val="20"/>
                <w:szCs w:val="20"/>
                <w:lang w:val="pl-PL"/>
              </w:rPr>
              <w:t>Purity 97%</w:t>
            </w:r>
          </w:p>
        </w:tc>
        <w:tc>
          <w:tcPr>
            <w:tcW w:w="1353" w:type="dxa"/>
            <w:tcBorders>
              <w:left w:val="single" w:sz="4" w:space="0" w:color="000000"/>
              <w:bottom w:val="single" w:sz="4" w:space="0" w:color="000000"/>
            </w:tcBorders>
            <w:shd w:val="clear" w:color="auto" w:fill="auto"/>
          </w:tcPr>
          <w:p w14:paraId="446C1CCE" w14:textId="77777777" w:rsidR="001E78D1" w:rsidRPr="00813C61" w:rsidRDefault="001E78D1" w:rsidP="00141025">
            <w:pPr>
              <w:snapToGrid w:val="0"/>
              <w:rPr>
                <w:rFonts w:ascii="Arial" w:hAnsi="Arial" w:cs="Arial"/>
                <w:lang w:val="pl-PL"/>
              </w:rPr>
            </w:pPr>
            <w:r w:rsidRPr="00BA7B52">
              <w:rPr>
                <w:rFonts w:ascii="Arial" w:hAnsi="Arial" w:cs="Arial"/>
                <w:sz w:val="20"/>
                <w:szCs w:val="20"/>
              </w:rPr>
              <w:t>N, N'-diethyl-m-toluamide</w:t>
            </w:r>
          </w:p>
        </w:tc>
        <w:tc>
          <w:tcPr>
            <w:tcW w:w="1353" w:type="dxa"/>
            <w:tcBorders>
              <w:left w:val="single" w:sz="4" w:space="0" w:color="000000"/>
              <w:bottom w:val="single" w:sz="4" w:space="0" w:color="000000"/>
            </w:tcBorders>
            <w:shd w:val="clear" w:color="auto" w:fill="auto"/>
          </w:tcPr>
          <w:p w14:paraId="0299E0C8" w14:textId="77777777" w:rsidR="001E78D1" w:rsidRPr="00813C61" w:rsidRDefault="001E78D1" w:rsidP="00141025">
            <w:pPr>
              <w:rPr>
                <w:rFonts w:ascii="Arial" w:hAnsi="Arial" w:cs="Arial"/>
              </w:rPr>
            </w:pPr>
            <w:r w:rsidRPr="00813C61">
              <w:rPr>
                <w:rFonts w:ascii="Arial" w:hAnsi="Arial" w:cs="Arial"/>
              </w:rPr>
              <w:t>Active substance</w:t>
            </w:r>
          </w:p>
        </w:tc>
        <w:tc>
          <w:tcPr>
            <w:tcW w:w="1353" w:type="dxa"/>
            <w:tcBorders>
              <w:left w:val="single" w:sz="4" w:space="0" w:color="000000"/>
              <w:bottom w:val="single" w:sz="4" w:space="0" w:color="000000"/>
            </w:tcBorders>
            <w:shd w:val="clear" w:color="auto" w:fill="auto"/>
          </w:tcPr>
          <w:p w14:paraId="6451193E" w14:textId="77777777" w:rsidR="001E78D1" w:rsidRPr="00813C61" w:rsidRDefault="001E78D1" w:rsidP="00141025">
            <w:pPr>
              <w:snapToGrid w:val="0"/>
              <w:rPr>
                <w:rFonts w:ascii="Arial" w:hAnsi="Arial" w:cs="Arial"/>
              </w:rPr>
            </w:pPr>
            <w:r w:rsidRPr="00BA7B52">
              <w:rPr>
                <w:rFonts w:ascii="Arial" w:hAnsi="Arial" w:cs="Arial"/>
                <w:sz w:val="20"/>
                <w:szCs w:val="20"/>
              </w:rPr>
              <w:t>134-62-3</w:t>
            </w:r>
          </w:p>
        </w:tc>
        <w:tc>
          <w:tcPr>
            <w:tcW w:w="1353" w:type="dxa"/>
            <w:tcBorders>
              <w:left w:val="single" w:sz="4" w:space="0" w:color="000000"/>
              <w:bottom w:val="single" w:sz="4" w:space="0" w:color="000000"/>
            </w:tcBorders>
            <w:shd w:val="clear" w:color="auto" w:fill="auto"/>
          </w:tcPr>
          <w:p w14:paraId="16424F66" w14:textId="77777777" w:rsidR="001E78D1" w:rsidRPr="00813C61" w:rsidRDefault="001E78D1" w:rsidP="00141025">
            <w:pPr>
              <w:snapToGrid w:val="0"/>
              <w:rPr>
                <w:rFonts w:ascii="Arial" w:hAnsi="Arial" w:cs="Arial"/>
              </w:rPr>
            </w:pPr>
            <w:r w:rsidRPr="00BA7B52">
              <w:rPr>
                <w:rFonts w:ascii="Arial" w:hAnsi="Arial" w:cs="Arial"/>
                <w:sz w:val="20"/>
              </w:rPr>
              <w:t>205-149-7</w:t>
            </w:r>
          </w:p>
        </w:tc>
        <w:tc>
          <w:tcPr>
            <w:tcW w:w="1363" w:type="dxa"/>
            <w:tcBorders>
              <w:left w:val="single" w:sz="4" w:space="0" w:color="000000"/>
              <w:bottom w:val="single" w:sz="4" w:space="0" w:color="000000"/>
              <w:right w:val="single" w:sz="4" w:space="0" w:color="000000"/>
            </w:tcBorders>
            <w:shd w:val="clear" w:color="auto" w:fill="auto"/>
          </w:tcPr>
          <w:p w14:paraId="08ECA771" w14:textId="19F13280" w:rsidR="001E78D1" w:rsidRPr="00813C61" w:rsidRDefault="00A738D7" w:rsidP="00141025">
            <w:pPr>
              <w:snapToGrid w:val="0"/>
              <w:rPr>
                <w:rFonts w:ascii="Arial" w:hAnsi="Arial" w:cs="Arial"/>
              </w:rPr>
            </w:pPr>
            <w:r>
              <w:rPr>
                <w:rFonts w:ascii="Arial" w:hAnsi="Arial" w:cs="Arial"/>
              </w:rPr>
              <w:t>30.93</w:t>
            </w:r>
          </w:p>
        </w:tc>
      </w:tr>
    </w:tbl>
    <w:p w14:paraId="2E051A77" w14:textId="77777777" w:rsidR="001E78D1" w:rsidRPr="00813C61" w:rsidRDefault="001E78D1" w:rsidP="001E78D1">
      <w:pPr>
        <w:pStyle w:val="Titre4"/>
        <w:numPr>
          <w:ilvl w:val="3"/>
          <w:numId w:val="37"/>
        </w:numPr>
        <w:tabs>
          <w:tab w:val="clear" w:pos="1304"/>
        </w:tabs>
        <w:suppressAutoHyphens/>
        <w:spacing w:after="120" w:line="240" w:lineRule="auto"/>
        <w:jc w:val="both"/>
        <w:rPr>
          <w:rFonts w:cs="Arial"/>
          <w:i/>
          <w:lang w:eastAsia="fr-FR"/>
        </w:rPr>
      </w:pPr>
      <w:r w:rsidRPr="00BA7B52">
        <w:rPr>
          <w:rFonts w:cs="Arial"/>
        </w:rPr>
        <w:t>Information on technical equivalence</w:t>
      </w:r>
    </w:p>
    <w:p w14:paraId="14D5136F" w14:textId="77777777" w:rsidR="001E78D1" w:rsidRPr="00207AA4" w:rsidRDefault="001E78D1" w:rsidP="001E78D1">
      <w:pPr>
        <w:jc w:val="both"/>
        <w:rPr>
          <w:rFonts w:ascii="Arial" w:hAnsi="Arial" w:cs="Arial"/>
          <w:lang w:eastAsia="en-US"/>
        </w:rPr>
      </w:pPr>
      <w:r w:rsidRPr="00207AA4">
        <w:rPr>
          <w:rFonts w:ascii="Arial" w:hAnsi="Arial" w:cs="Arial"/>
          <w:lang w:eastAsia="fr-FR"/>
        </w:rPr>
        <w:t>Not relevant</w:t>
      </w:r>
    </w:p>
    <w:p w14:paraId="4D5758BF" w14:textId="77777777" w:rsidR="001E78D1" w:rsidRPr="00813C61" w:rsidRDefault="001E78D1" w:rsidP="001E78D1">
      <w:pPr>
        <w:rPr>
          <w:rFonts w:ascii="Arial" w:hAnsi="Arial" w:cs="Arial"/>
          <w:i/>
          <w:lang w:eastAsia="en-US"/>
        </w:rPr>
      </w:pPr>
    </w:p>
    <w:p w14:paraId="2AF485E8"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Cs w:val="0"/>
          <w:szCs w:val="29"/>
        </w:rPr>
      </w:pPr>
      <w:r w:rsidRPr="00BA7B52">
        <w:rPr>
          <w:rFonts w:cs="Arial"/>
        </w:rPr>
        <w:t>Information on the substance(s) of concern</w:t>
      </w:r>
    </w:p>
    <w:p w14:paraId="01C1EC0D" w14:textId="77777777" w:rsidR="001E78D1" w:rsidRPr="00813C61" w:rsidRDefault="001E78D1" w:rsidP="001E78D1">
      <w:pPr>
        <w:jc w:val="both"/>
        <w:rPr>
          <w:rFonts w:ascii="Arial" w:hAnsi="Arial" w:cs="Arial"/>
          <w:bCs/>
          <w:szCs w:val="29"/>
        </w:rPr>
      </w:pPr>
      <w:r w:rsidRPr="00813C61">
        <w:rPr>
          <w:rFonts w:ascii="Arial" w:hAnsi="Arial" w:cs="Arial"/>
          <w:bCs/>
          <w:szCs w:val="29"/>
        </w:rPr>
        <w:t>Not relevant</w:t>
      </w:r>
    </w:p>
    <w:p w14:paraId="07896F3D" w14:textId="77777777" w:rsidR="001E78D1" w:rsidRPr="00813C61" w:rsidRDefault="001E78D1" w:rsidP="001E78D1">
      <w:pPr>
        <w:jc w:val="both"/>
        <w:rPr>
          <w:rFonts w:ascii="Arial" w:hAnsi="Arial" w:cs="Arial"/>
          <w:bCs/>
          <w:szCs w:val="29"/>
        </w:rPr>
      </w:pPr>
    </w:p>
    <w:p w14:paraId="3E7D39B3"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rPr>
      </w:pPr>
      <w:r w:rsidRPr="00BA7B52">
        <w:rPr>
          <w:rFonts w:cs="Arial"/>
        </w:rPr>
        <w:t>Assessment of endocrine disruption (ED) properties of the biocidal product</w:t>
      </w:r>
    </w:p>
    <w:p w14:paraId="651B5DE2" w14:textId="77777777" w:rsidR="001E78D1" w:rsidRPr="00813C61" w:rsidRDefault="001E78D1" w:rsidP="001E78D1">
      <w:pPr>
        <w:jc w:val="both"/>
        <w:rPr>
          <w:rFonts w:ascii="Arial" w:hAnsi="Arial" w:cs="Arial"/>
          <w:bCs/>
          <w:szCs w:val="29"/>
          <w:lang w:val="de-DE"/>
        </w:rPr>
      </w:pPr>
      <w:r w:rsidRPr="00813C61">
        <w:rPr>
          <w:rFonts w:ascii="Arial" w:hAnsi="Arial" w:cs="Arial"/>
          <w:bCs/>
          <w:szCs w:val="29"/>
          <w:lang w:val="de-DE"/>
        </w:rPr>
        <w:t>Not relevant</w:t>
      </w:r>
    </w:p>
    <w:p w14:paraId="65ED9E29" w14:textId="77777777" w:rsidR="001E78D1" w:rsidRPr="00813C61" w:rsidRDefault="001E78D1" w:rsidP="001E78D1">
      <w:pPr>
        <w:jc w:val="both"/>
        <w:rPr>
          <w:rFonts w:ascii="Arial" w:hAnsi="Arial" w:cs="Arial"/>
          <w:bCs/>
          <w:szCs w:val="29"/>
        </w:rPr>
      </w:pPr>
    </w:p>
    <w:p w14:paraId="67D97CC9"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rPr>
      </w:pPr>
      <w:r w:rsidRPr="00BA7B52">
        <w:rPr>
          <w:rFonts w:cs="Arial"/>
        </w:rPr>
        <w:t>Type of formulation</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813C61" w14:paraId="79723762"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D950875" w14:textId="77777777" w:rsidR="001E78D1" w:rsidRPr="00813C61" w:rsidRDefault="001E78D1" w:rsidP="00141025">
            <w:pPr>
              <w:snapToGrid w:val="0"/>
              <w:rPr>
                <w:rFonts w:ascii="Arial" w:hAnsi="Arial" w:cs="Arial"/>
              </w:rPr>
            </w:pPr>
            <w:r w:rsidRPr="00813C61">
              <w:rPr>
                <w:rFonts w:ascii="Arial" w:hAnsi="Arial" w:cs="Arial"/>
              </w:rPr>
              <w:t>AL – Any other liquid</w:t>
            </w:r>
          </w:p>
        </w:tc>
      </w:tr>
    </w:tbl>
    <w:p w14:paraId="2DC3A45D" w14:textId="77777777" w:rsidR="001E78D1" w:rsidRPr="00813C61" w:rsidRDefault="001E78D1" w:rsidP="001E78D1">
      <w:pPr>
        <w:rPr>
          <w:rFonts w:ascii="Arial" w:hAnsi="Arial" w:cs="Arial"/>
        </w:rPr>
      </w:pPr>
    </w:p>
    <w:p w14:paraId="45853DB4" w14:textId="77777777" w:rsidR="001E78D1" w:rsidRPr="00813C61" w:rsidRDefault="001E78D1" w:rsidP="001E78D1">
      <w:pPr>
        <w:rPr>
          <w:rFonts w:ascii="Arial" w:hAnsi="Arial" w:cs="Arial"/>
        </w:rPr>
      </w:pPr>
    </w:p>
    <w:p w14:paraId="239D0BE4" w14:textId="77777777" w:rsidR="001E78D1" w:rsidRPr="00BA7B52" w:rsidRDefault="001E78D1" w:rsidP="001E78D1">
      <w:pPr>
        <w:pStyle w:val="Titre30"/>
        <w:numPr>
          <w:ilvl w:val="2"/>
          <w:numId w:val="37"/>
        </w:numPr>
        <w:tabs>
          <w:tab w:val="clear" w:pos="284"/>
          <w:tab w:val="clear" w:pos="1304"/>
          <w:tab w:val="num" w:pos="0"/>
        </w:tabs>
        <w:suppressAutoHyphens/>
        <w:spacing w:before="0" w:after="240" w:line="240" w:lineRule="auto"/>
        <w:ind w:left="720"/>
      </w:pPr>
      <w:r w:rsidRPr="00BA7B52">
        <w:t>Hazard and precautionary statements</w:t>
      </w:r>
      <w:r w:rsidRPr="00BA7B52">
        <w:rPr>
          <w:rStyle w:val="Appelnotedebasdep"/>
          <w:rFonts w:cs="Arial"/>
        </w:rPr>
        <w:footnoteReference w:id="3"/>
      </w:r>
    </w:p>
    <w:p w14:paraId="5ADDFA13" w14:textId="77777777" w:rsidR="001E78D1" w:rsidRPr="00813C61" w:rsidRDefault="001E78D1" w:rsidP="001E78D1">
      <w:pPr>
        <w:rPr>
          <w:rFonts w:ascii="Arial" w:hAnsi="Arial" w:cs="Arial"/>
          <w:i/>
          <w:lang w:eastAsia="en-GB"/>
        </w:rPr>
      </w:pPr>
      <w:r w:rsidRPr="00813C61">
        <w:rPr>
          <w:rFonts w:ascii="Arial" w:hAnsi="Arial" w:cs="Arial"/>
          <w:b/>
        </w:rPr>
        <w:t>Classification and labelling of the products according to the Regulation (EC) 1272/2008</w:t>
      </w:r>
    </w:p>
    <w:p w14:paraId="10CF995A" w14:textId="77777777" w:rsidR="001E78D1" w:rsidRPr="00813C61" w:rsidRDefault="001E78D1" w:rsidP="001E78D1">
      <w:pPr>
        <w:tabs>
          <w:tab w:val="left" w:pos="500"/>
        </w:tabs>
        <w:ind w:left="500" w:hanging="500"/>
        <w:rPr>
          <w:rFonts w:ascii="Arial" w:hAnsi="Arial" w:cs="Arial"/>
          <w:b/>
          <w:bCs/>
          <w:i/>
          <w:lang w:eastAsia="en-GB"/>
        </w:rPr>
      </w:pPr>
    </w:p>
    <w:tbl>
      <w:tblPr>
        <w:tblW w:w="0" w:type="auto"/>
        <w:tblInd w:w="108" w:type="dxa"/>
        <w:tblLayout w:type="fixed"/>
        <w:tblLook w:val="0000" w:firstRow="0" w:lastRow="0" w:firstColumn="0" w:lastColumn="0" w:noHBand="0" w:noVBand="0"/>
      </w:tblPr>
      <w:tblGrid>
        <w:gridCol w:w="2606"/>
        <w:gridCol w:w="6414"/>
      </w:tblGrid>
      <w:tr w:rsidR="001E78D1" w:rsidRPr="00813C61" w14:paraId="7329CBFC" w14:textId="77777777" w:rsidTr="00141025">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073ABB22" w14:textId="77777777" w:rsidR="001E78D1" w:rsidRPr="00813C61" w:rsidRDefault="001E78D1" w:rsidP="00141025">
            <w:pPr>
              <w:rPr>
                <w:rFonts w:ascii="Arial" w:hAnsi="Arial" w:cs="Arial"/>
              </w:rPr>
            </w:pPr>
            <w:r w:rsidRPr="00813C61">
              <w:rPr>
                <w:rFonts w:ascii="Arial" w:hAnsi="Arial" w:cs="Arial"/>
                <w:b/>
                <w:lang w:eastAsia="en-US"/>
              </w:rPr>
              <w:t>Classification</w:t>
            </w:r>
          </w:p>
        </w:tc>
      </w:tr>
      <w:tr w:rsidR="001E78D1" w:rsidRPr="00813C61" w14:paraId="7038332A" w14:textId="77777777" w:rsidTr="00141025">
        <w:trPr>
          <w:cantSplit/>
        </w:trPr>
        <w:tc>
          <w:tcPr>
            <w:tcW w:w="2606" w:type="dxa"/>
            <w:tcBorders>
              <w:top w:val="single" w:sz="2" w:space="0" w:color="000000"/>
              <w:left w:val="single" w:sz="2" w:space="0" w:color="000000"/>
              <w:bottom w:val="single" w:sz="2" w:space="0" w:color="000000"/>
            </w:tcBorders>
            <w:shd w:val="clear" w:color="auto" w:fill="auto"/>
          </w:tcPr>
          <w:p w14:paraId="25836B13" w14:textId="77777777" w:rsidR="001E78D1" w:rsidRPr="00813C61" w:rsidRDefault="001E78D1" w:rsidP="00141025">
            <w:pPr>
              <w:rPr>
                <w:rFonts w:ascii="Arial" w:hAnsi="Arial" w:cs="Arial"/>
                <w:lang w:eastAsia="fi-FI"/>
              </w:rPr>
            </w:pPr>
            <w:r w:rsidRPr="00813C61">
              <w:rPr>
                <w:rFonts w:ascii="Arial" w:hAnsi="Arial" w:cs="Arial"/>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0FF6200C" w14:textId="6598DF71" w:rsidR="001E78D1" w:rsidRPr="00813C61" w:rsidRDefault="001E78D1" w:rsidP="00141025">
            <w:pPr>
              <w:snapToGrid w:val="0"/>
              <w:rPr>
                <w:rFonts w:ascii="Arial" w:hAnsi="Arial" w:cs="Arial"/>
                <w:sz w:val="20"/>
                <w:lang w:eastAsia="fi-FI"/>
              </w:rPr>
            </w:pPr>
            <w:r w:rsidRPr="00813C61">
              <w:rPr>
                <w:rFonts w:ascii="Arial" w:hAnsi="Arial" w:cs="Arial"/>
                <w:sz w:val="20"/>
                <w:lang w:eastAsia="fi-FI"/>
              </w:rPr>
              <w:t xml:space="preserve">Eye Irrit. </w:t>
            </w:r>
            <w:r w:rsidR="003C4500">
              <w:rPr>
                <w:rFonts w:ascii="Arial" w:hAnsi="Arial" w:cs="Arial"/>
                <w:sz w:val="20"/>
                <w:lang w:eastAsia="fi-FI"/>
              </w:rPr>
              <w:t>2</w:t>
            </w:r>
          </w:p>
        </w:tc>
      </w:tr>
      <w:tr w:rsidR="001E78D1" w:rsidRPr="00813C61" w14:paraId="76CE73C2" w14:textId="77777777" w:rsidTr="00141025">
        <w:trPr>
          <w:cantSplit/>
        </w:trPr>
        <w:tc>
          <w:tcPr>
            <w:tcW w:w="2606" w:type="dxa"/>
            <w:tcBorders>
              <w:top w:val="single" w:sz="2" w:space="0" w:color="000000"/>
              <w:left w:val="single" w:sz="2" w:space="0" w:color="000000"/>
              <w:bottom w:val="single" w:sz="2" w:space="0" w:color="000000"/>
            </w:tcBorders>
            <w:shd w:val="clear" w:color="auto" w:fill="auto"/>
          </w:tcPr>
          <w:p w14:paraId="370FC50C" w14:textId="77777777" w:rsidR="001E78D1" w:rsidRPr="00813C61" w:rsidRDefault="001E78D1" w:rsidP="00141025">
            <w:pPr>
              <w:rPr>
                <w:rFonts w:ascii="Arial" w:hAnsi="Arial" w:cs="Arial"/>
                <w:lang w:eastAsia="fi-FI"/>
              </w:rPr>
            </w:pPr>
            <w:r w:rsidRPr="00813C61">
              <w:rPr>
                <w:rFonts w:ascii="Arial" w:hAnsi="Arial" w:cs="Arial"/>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86FDF17" w14:textId="3ADC545B" w:rsidR="001E78D1" w:rsidRPr="00813C61" w:rsidRDefault="003C4500" w:rsidP="00141025">
            <w:pPr>
              <w:snapToGrid w:val="0"/>
              <w:rPr>
                <w:rFonts w:ascii="Arial" w:hAnsi="Arial" w:cs="Arial"/>
                <w:sz w:val="20"/>
                <w:lang w:eastAsia="fi-FI"/>
              </w:rPr>
            </w:pPr>
            <w:r>
              <w:rPr>
                <w:rFonts w:ascii="Arial" w:hAnsi="Arial" w:cs="Arial"/>
                <w:sz w:val="20"/>
                <w:lang w:eastAsia="fi-FI"/>
              </w:rPr>
              <w:t xml:space="preserve">H319 : Causes serious eye irritation </w:t>
            </w:r>
          </w:p>
        </w:tc>
      </w:tr>
      <w:tr w:rsidR="001E78D1" w:rsidRPr="00813C61" w14:paraId="34D35FB9" w14:textId="77777777" w:rsidTr="00141025">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693BC3CC" w14:textId="77777777" w:rsidR="001E78D1" w:rsidRPr="00813C61" w:rsidRDefault="001E78D1" w:rsidP="00141025">
            <w:pPr>
              <w:snapToGrid w:val="0"/>
              <w:rPr>
                <w:rFonts w:ascii="Arial" w:hAnsi="Arial" w:cs="Arial"/>
                <w:lang w:eastAsia="fi-FI"/>
              </w:rPr>
            </w:pPr>
          </w:p>
        </w:tc>
      </w:tr>
      <w:tr w:rsidR="001E78D1" w:rsidRPr="00813C61" w14:paraId="640D5AAE" w14:textId="77777777" w:rsidTr="00141025">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2C0C044A" w14:textId="77777777" w:rsidR="001E78D1" w:rsidRPr="00813C61" w:rsidRDefault="001E78D1" w:rsidP="00141025">
            <w:pPr>
              <w:rPr>
                <w:rFonts w:ascii="Arial" w:hAnsi="Arial" w:cs="Arial"/>
              </w:rPr>
            </w:pPr>
            <w:r w:rsidRPr="00813C61">
              <w:rPr>
                <w:rFonts w:ascii="Arial" w:hAnsi="Arial" w:cs="Arial"/>
                <w:b/>
                <w:lang w:eastAsia="en-US"/>
              </w:rPr>
              <w:t>Labelling</w:t>
            </w:r>
          </w:p>
        </w:tc>
      </w:tr>
      <w:tr w:rsidR="001E78D1" w:rsidRPr="00813C61" w14:paraId="37A9C01E" w14:textId="77777777" w:rsidTr="00141025">
        <w:trPr>
          <w:cantSplit/>
        </w:trPr>
        <w:tc>
          <w:tcPr>
            <w:tcW w:w="2606" w:type="dxa"/>
            <w:tcBorders>
              <w:top w:val="single" w:sz="2" w:space="0" w:color="000000"/>
              <w:left w:val="single" w:sz="2" w:space="0" w:color="000000"/>
              <w:bottom w:val="single" w:sz="2" w:space="0" w:color="000000"/>
            </w:tcBorders>
            <w:shd w:val="clear" w:color="auto" w:fill="auto"/>
          </w:tcPr>
          <w:p w14:paraId="6F5CB035" w14:textId="77777777" w:rsidR="001E78D1" w:rsidRPr="00813C61" w:rsidRDefault="001E78D1" w:rsidP="00141025">
            <w:pPr>
              <w:rPr>
                <w:rFonts w:ascii="Arial" w:hAnsi="Arial" w:cs="Arial"/>
                <w:lang w:eastAsia="fi-FI"/>
              </w:rPr>
            </w:pPr>
            <w:r w:rsidRPr="00813C61">
              <w:rPr>
                <w:rFonts w:ascii="Arial" w:hAnsi="Arial" w:cs="Arial"/>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1E0C9C7" w14:textId="77777777" w:rsidR="001E78D1" w:rsidRPr="00813C61" w:rsidRDefault="001E78D1" w:rsidP="00141025">
            <w:pPr>
              <w:snapToGrid w:val="0"/>
              <w:rPr>
                <w:rFonts w:ascii="Arial" w:hAnsi="Arial" w:cs="Arial"/>
                <w:sz w:val="20"/>
                <w:lang w:eastAsia="fi-FI"/>
              </w:rPr>
            </w:pPr>
            <w:r w:rsidRPr="00813C61">
              <w:rPr>
                <w:rFonts w:ascii="Arial" w:hAnsi="Arial" w:cs="Arial"/>
                <w:sz w:val="20"/>
                <w:lang w:eastAsia="fi-FI"/>
              </w:rPr>
              <w:t>Attention</w:t>
            </w:r>
          </w:p>
        </w:tc>
      </w:tr>
      <w:tr w:rsidR="001E78D1" w:rsidRPr="00813C61" w14:paraId="6B0ADB41" w14:textId="77777777" w:rsidTr="00141025">
        <w:trPr>
          <w:cantSplit/>
        </w:trPr>
        <w:tc>
          <w:tcPr>
            <w:tcW w:w="2606" w:type="dxa"/>
            <w:tcBorders>
              <w:top w:val="single" w:sz="2" w:space="0" w:color="000000"/>
              <w:left w:val="single" w:sz="2" w:space="0" w:color="000000"/>
              <w:bottom w:val="single" w:sz="2" w:space="0" w:color="000000"/>
            </w:tcBorders>
            <w:shd w:val="clear" w:color="auto" w:fill="auto"/>
          </w:tcPr>
          <w:p w14:paraId="063C1D29" w14:textId="77777777" w:rsidR="001E78D1" w:rsidRPr="00813C61" w:rsidRDefault="001E78D1" w:rsidP="00141025">
            <w:pPr>
              <w:rPr>
                <w:rFonts w:ascii="Arial" w:hAnsi="Arial" w:cs="Arial"/>
                <w:lang w:eastAsia="fi-FI"/>
              </w:rPr>
            </w:pPr>
            <w:r w:rsidRPr="00813C61">
              <w:rPr>
                <w:rFonts w:ascii="Arial" w:hAnsi="Arial" w:cs="Arial"/>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2984E9D2" w14:textId="4BFCB513" w:rsidR="001E78D1" w:rsidRPr="00813C61" w:rsidRDefault="00895BA4" w:rsidP="00141025">
            <w:pPr>
              <w:snapToGrid w:val="0"/>
              <w:rPr>
                <w:rFonts w:ascii="Arial" w:hAnsi="Arial" w:cs="Arial"/>
                <w:sz w:val="20"/>
                <w:lang w:eastAsia="fi-FI"/>
              </w:rPr>
            </w:pPr>
            <w:r w:rsidRPr="00895BA4">
              <w:rPr>
                <w:rFonts w:ascii="Arial" w:hAnsi="Arial" w:cs="Arial"/>
                <w:sz w:val="20"/>
                <w:lang w:eastAsia="fi-FI"/>
              </w:rPr>
              <w:t>H319</w:t>
            </w:r>
            <w:r w:rsidR="00DA2E0A">
              <w:rPr>
                <w:rFonts w:ascii="Arial" w:hAnsi="Arial" w:cs="Arial"/>
                <w:sz w:val="20"/>
                <w:lang w:eastAsia="fi-FI"/>
              </w:rPr>
              <w:t xml:space="preserve"> </w:t>
            </w:r>
            <w:r w:rsidRPr="00895BA4">
              <w:rPr>
                <w:rFonts w:ascii="Arial" w:hAnsi="Arial" w:cs="Arial"/>
                <w:sz w:val="20"/>
                <w:lang w:eastAsia="fi-FI"/>
              </w:rPr>
              <w:t>: Causes serious eye irritation</w:t>
            </w:r>
          </w:p>
        </w:tc>
      </w:tr>
      <w:tr w:rsidR="001E78D1" w:rsidRPr="00813C61" w14:paraId="4453F179" w14:textId="77777777" w:rsidTr="00141025">
        <w:trPr>
          <w:cantSplit/>
        </w:trPr>
        <w:tc>
          <w:tcPr>
            <w:tcW w:w="2606" w:type="dxa"/>
            <w:tcBorders>
              <w:top w:val="single" w:sz="2" w:space="0" w:color="000000"/>
              <w:left w:val="single" w:sz="2" w:space="0" w:color="000000"/>
              <w:bottom w:val="single" w:sz="2" w:space="0" w:color="000000"/>
            </w:tcBorders>
            <w:shd w:val="clear" w:color="auto" w:fill="auto"/>
          </w:tcPr>
          <w:p w14:paraId="1A8A2EC6" w14:textId="77777777" w:rsidR="001E78D1" w:rsidRPr="00813C61" w:rsidRDefault="001E78D1" w:rsidP="00141025">
            <w:pPr>
              <w:rPr>
                <w:rFonts w:ascii="Arial" w:hAnsi="Arial" w:cs="Arial"/>
                <w:lang w:eastAsia="fi-FI"/>
              </w:rPr>
            </w:pPr>
            <w:r w:rsidRPr="00813C61">
              <w:rPr>
                <w:rFonts w:ascii="Arial" w:hAnsi="Arial" w:cs="Arial"/>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4231139B" w14:textId="77777777" w:rsidR="001E78D1" w:rsidRPr="00813C61" w:rsidRDefault="001E78D1" w:rsidP="00141025">
            <w:pPr>
              <w:snapToGrid w:val="0"/>
              <w:rPr>
                <w:rFonts w:ascii="Arial" w:hAnsi="Arial" w:cs="Arial"/>
                <w:sz w:val="20"/>
                <w:lang w:eastAsia="fi-FI"/>
              </w:rPr>
            </w:pPr>
            <w:r w:rsidRPr="00813C61">
              <w:rPr>
                <w:rFonts w:ascii="Arial" w:hAnsi="Arial" w:cs="Arial"/>
                <w:sz w:val="20"/>
                <w:lang w:eastAsia="fi-FI"/>
              </w:rPr>
              <w:t>P101 : If medical advice needed, have product container or label at hand.</w:t>
            </w:r>
          </w:p>
          <w:p w14:paraId="6FCA0B8E" w14:textId="77777777" w:rsidR="001E78D1" w:rsidRPr="00813C61" w:rsidRDefault="001E78D1" w:rsidP="00141025">
            <w:pPr>
              <w:snapToGrid w:val="0"/>
              <w:rPr>
                <w:rFonts w:ascii="Arial" w:hAnsi="Arial" w:cs="Arial"/>
                <w:sz w:val="20"/>
                <w:lang w:eastAsia="fi-FI"/>
              </w:rPr>
            </w:pPr>
            <w:r w:rsidRPr="00813C61">
              <w:rPr>
                <w:rFonts w:ascii="Arial" w:hAnsi="Arial" w:cs="Arial"/>
                <w:sz w:val="20"/>
                <w:lang w:eastAsia="fi-FI"/>
              </w:rPr>
              <w:t>P102 : Keep out of reach of children.</w:t>
            </w:r>
          </w:p>
          <w:p w14:paraId="74D3D7AC" w14:textId="272BA178" w:rsidR="00895BA4" w:rsidRPr="00813C61" w:rsidRDefault="00895BA4" w:rsidP="00141025">
            <w:pPr>
              <w:snapToGrid w:val="0"/>
              <w:rPr>
                <w:rFonts w:ascii="Arial" w:hAnsi="Arial" w:cs="Arial"/>
                <w:sz w:val="20"/>
                <w:lang w:eastAsia="fi-FI"/>
              </w:rPr>
            </w:pPr>
            <w:r>
              <w:rPr>
                <w:rFonts w:ascii="Arial" w:hAnsi="Arial" w:cs="Arial"/>
                <w:sz w:val="20"/>
                <w:lang w:eastAsia="fi-FI"/>
              </w:rPr>
              <w:t>P103 : Read label before use.</w:t>
            </w:r>
          </w:p>
          <w:p w14:paraId="2F6C61D7" w14:textId="77777777" w:rsidR="001E78D1" w:rsidRPr="00813C61" w:rsidRDefault="001E78D1" w:rsidP="00141025">
            <w:pPr>
              <w:snapToGrid w:val="0"/>
              <w:rPr>
                <w:rFonts w:ascii="Arial" w:hAnsi="Arial" w:cs="Arial"/>
                <w:sz w:val="20"/>
                <w:lang w:val="en-US" w:eastAsia="fi-FI"/>
              </w:rPr>
            </w:pPr>
            <w:r w:rsidRPr="00813C61">
              <w:rPr>
                <w:rFonts w:ascii="Arial" w:hAnsi="Arial" w:cs="Arial"/>
                <w:sz w:val="20"/>
                <w:lang w:val="en-US" w:eastAsia="fi-FI"/>
              </w:rPr>
              <w:t>P233: Keep container tightly closed.</w:t>
            </w:r>
          </w:p>
          <w:p w14:paraId="7C64EBF8" w14:textId="77777777" w:rsidR="001E78D1" w:rsidRPr="00B35BED" w:rsidRDefault="001E78D1" w:rsidP="00141025">
            <w:pPr>
              <w:snapToGrid w:val="0"/>
              <w:rPr>
                <w:rFonts w:ascii="Arial" w:hAnsi="Arial" w:cs="Arial"/>
                <w:sz w:val="20"/>
                <w:szCs w:val="20"/>
                <w:lang w:val="en-US" w:eastAsia="fi-FI"/>
              </w:rPr>
            </w:pPr>
            <w:r w:rsidRPr="00B35BED">
              <w:rPr>
                <w:rFonts w:ascii="Arial" w:hAnsi="Arial" w:cs="Arial"/>
                <w:sz w:val="20"/>
                <w:szCs w:val="20"/>
                <w:lang w:val="en-US" w:eastAsia="fi-FI"/>
              </w:rPr>
              <w:t>P305+P351+P338: IF IN EYES: Rinse cautiously with water for several minutes. Remove contact lenses, if present and easy to do. Continue rinsing</w:t>
            </w:r>
          </w:p>
          <w:p w14:paraId="70181CA1" w14:textId="27E03984" w:rsidR="001E78D1" w:rsidRPr="00813C61" w:rsidRDefault="001E78D1" w:rsidP="00141025">
            <w:pPr>
              <w:snapToGrid w:val="0"/>
              <w:rPr>
                <w:rFonts w:ascii="Arial" w:hAnsi="Arial" w:cs="Arial"/>
                <w:sz w:val="20"/>
                <w:lang w:val="en-US" w:eastAsia="fi-FI"/>
              </w:rPr>
            </w:pPr>
            <w:r w:rsidRPr="00813C61">
              <w:rPr>
                <w:rFonts w:ascii="Arial" w:hAnsi="Arial" w:cs="Arial"/>
                <w:sz w:val="20"/>
                <w:lang w:val="en-US" w:eastAsia="fi-FI"/>
              </w:rPr>
              <w:t>P337+P313: If eye irritation persists: Get medical advice.</w:t>
            </w:r>
          </w:p>
          <w:p w14:paraId="600B4269" w14:textId="393E7E2D" w:rsidR="00895BA4" w:rsidRPr="00813C61" w:rsidRDefault="00895BA4" w:rsidP="00141025">
            <w:pPr>
              <w:snapToGrid w:val="0"/>
              <w:rPr>
                <w:rFonts w:ascii="Arial" w:hAnsi="Arial" w:cs="Arial"/>
                <w:sz w:val="20"/>
                <w:lang w:val="en-US" w:eastAsia="fi-FI"/>
              </w:rPr>
            </w:pPr>
            <w:r>
              <w:rPr>
                <w:rFonts w:ascii="Arial" w:hAnsi="Arial" w:cs="Arial"/>
                <w:sz w:val="20"/>
                <w:lang w:val="en-US" w:eastAsia="fi-FI"/>
              </w:rPr>
              <w:t>P264: Wash… thoroughly after handling.</w:t>
            </w:r>
          </w:p>
          <w:p w14:paraId="680F2D25" w14:textId="77777777" w:rsidR="001E78D1" w:rsidRPr="00813C61" w:rsidRDefault="001E78D1" w:rsidP="00141025">
            <w:pPr>
              <w:snapToGrid w:val="0"/>
              <w:rPr>
                <w:rFonts w:ascii="Arial" w:hAnsi="Arial" w:cs="Arial"/>
                <w:sz w:val="20"/>
                <w:lang w:val="en-US" w:eastAsia="fi-FI"/>
              </w:rPr>
            </w:pPr>
            <w:r w:rsidRPr="00813C61">
              <w:rPr>
                <w:rFonts w:ascii="Arial" w:hAnsi="Arial" w:cs="Arial"/>
                <w:sz w:val="20"/>
                <w:lang w:val="en-US" w:eastAsia="fi-FI"/>
              </w:rPr>
              <w:t>P370+P378: In case of fire: Use carbon dioxide   for extinction.</w:t>
            </w:r>
          </w:p>
          <w:p w14:paraId="2943CA92" w14:textId="77777777" w:rsidR="001E78D1" w:rsidRPr="00813C61" w:rsidRDefault="001E78D1" w:rsidP="00141025">
            <w:pPr>
              <w:snapToGrid w:val="0"/>
              <w:rPr>
                <w:rFonts w:ascii="Arial" w:hAnsi="Arial" w:cs="Arial"/>
                <w:sz w:val="20"/>
                <w:lang w:val="en-US" w:eastAsia="fi-FI"/>
              </w:rPr>
            </w:pPr>
            <w:r w:rsidRPr="00813C61">
              <w:rPr>
                <w:rFonts w:ascii="Arial" w:hAnsi="Arial" w:cs="Arial"/>
                <w:sz w:val="20"/>
                <w:lang w:val="en-US" w:eastAsia="fi-FI"/>
              </w:rPr>
              <w:t>P403+P235: Store in a well-ventilated place. Keep cool</w:t>
            </w:r>
          </w:p>
          <w:p w14:paraId="28BF0C9F" w14:textId="77777777" w:rsidR="001E78D1" w:rsidRPr="00813C61" w:rsidRDefault="001E78D1" w:rsidP="00141025">
            <w:pPr>
              <w:snapToGrid w:val="0"/>
              <w:rPr>
                <w:rFonts w:ascii="Arial" w:hAnsi="Arial" w:cs="Arial"/>
                <w:lang w:val="en-US" w:eastAsia="fi-FI"/>
              </w:rPr>
            </w:pPr>
            <w:r w:rsidRPr="00813C61">
              <w:rPr>
                <w:rFonts w:ascii="Arial" w:hAnsi="Arial" w:cs="Arial"/>
                <w:sz w:val="20"/>
                <w:lang w:val="en-US" w:eastAsia="fi-FI"/>
              </w:rPr>
              <w:t>P501: Dispose of contents to CONTAINERS.</w:t>
            </w:r>
          </w:p>
        </w:tc>
      </w:tr>
      <w:tr w:rsidR="001E78D1" w:rsidRPr="00813C61" w14:paraId="7E3B97FE" w14:textId="77777777" w:rsidTr="00141025">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63639442" w14:textId="77777777" w:rsidR="001E78D1" w:rsidRPr="00813C61" w:rsidRDefault="001E78D1" w:rsidP="00141025">
            <w:pPr>
              <w:snapToGrid w:val="0"/>
              <w:rPr>
                <w:rFonts w:ascii="Arial" w:hAnsi="Arial" w:cs="Arial"/>
                <w:lang w:eastAsia="fi-FI"/>
              </w:rPr>
            </w:pPr>
          </w:p>
        </w:tc>
      </w:tr>
      <w:tr w:rsidR="001E78D1" w:rsidRPr="00813C61" w14:paraId="66478871" w14:textId="77777777" w:rsidTr="00141025">
        <w:trPr>
          <w:cantSplit/>
        </w:trPr>
        <w:tc>
          <w:tcPr>
            <w:tcW w:w="2606" w:type="dxa"/>
            <w:tcBorders>
              <w:top w:val="single" w:sz="2" w:space="0" w:color="000000"/>
              <w:left w:val="single" w:sz="2" w:space="0" w:color="000000"/>
              <w:bottom w:val="single" w:sz="2" w:space="0" w:color="000000"/>
            </w:tcBorders>
            <w:shd w:val="clear" w:color="auto" w:fill="auto"/>
          </w:tcPr>
          <w:p w14:paraId="4F42DA51" w14:textId="77777777" w:rsidR="001E78D1" w:rsidRPr="00813C61" w:rsidRDefault="001E78D1" w:rsidP="00141025">
            <w:pPr>
              <w:rPr>
                <w:rFonts w:ascii="Arial" w:hAnsi="Arial" w:cs="Arial"/>
                <w:b/>
                <w:lang w:eastAsia="fi-FI"/>
              </w:rPr>
            </w:pPr>
            <w:r w:rsidRPr="00813C61">
              <w:rPr>
                <w:rFonts w:ascii="Arial" w:hAnsi="Arial" w:cs="Arial"/>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2BE36C2" w14:textId="77777777" w:rsidR="001E78D1" w:rsidRPr="00813C61" w:rsidRDefault="001E78D1" w:rsidP="00141025">
            <w:pPr>
              <w:snapToGrid w:val="0"/>
              <w:rPr>
                <w:rFonts w:ascii="Arial" w:hAnsi="Arial" w:cs="Arial"/>
                <w:b/>
                <w:lang w:eastAsia="fi-FI"/>
              </w:rPr>
            </w:pPr>
          </w:p>
        </w:tc>
      </w:tr>
    </w:tbl>
    <w:p w14:paraId="614A3A54" w14:textId="77777777" w:rsidR="001E78D1" w:rsidRPr="00813C61" w:rsidRDefault="001E78D1" w:rsidP="001E78D1">
      <w:pPr>
        <w:tabs>
          <w:tab w:val="left" w:pos="500"/>
        </w:tabs>
        <w:ind w:left="500" w:hanging="500"/>
        <w:rPr>
          <w:rFonts w:ascii="Arial" w:hAnsi="Arial" w:cs="Arial"/>
        </w:rPr>
      </w:pPr>
    </w:p>
    <w:p w14:paraId="77AC9C34" w14:textId="77777777" w:rsidR="001E78D1" w:rsidRPr="00813C61" w:rsidRDefault="001E78D1" w:rsidP="001E78D1">
      <w:pPr>
        <w:rPr>
          <w:rFonts w:ascii="Arial" w:hAnsi="Arial" w:cs="Arial"/>
        </w:rPr>
      </w:pPr>
    </w:p>
    <w:p w14:paraId="33F1621D" w14:textId="77777777" w:rsidR="001E78D1" w:rsidRPr="00BA7B52" w:rsidRDefault="001E78D1" w:rsidP="001E78D1">
      <w:pPr>
        <w:pStyle w:val="Titre30"/>
        <w:numPr>
          <w:ilvl w:val="2"/>
          <w:numId w:val="37"/>
        </w:numPr>
        <w:tabs>
          <w:tab w:val="clear" w:pos="284"/>
          <w:tab w:val="clear" w:pos="1304"/>
          <w:tab w:val="num" w:pos="0"/>
        </w:tabs>
        <w:suppressAutoHyphens/>
        <w:spacing w:before="0" w:after="240" w:line="240" w:lineRule="auto"/>
        <w:ind w:left="720"/>
      </w:pPr>
      <w:r w:rsidRPr="00BA7B52">
        <w:t>Authorised use(s)</w:t>
      </w:r>
    </w:p>
    <w:p w14:paraId="4E4DC9AD"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rPr>
      </w:pPr>
      <w:r w:rsidRPr="00BA7B52">
        <w:rPr>
          <w:rFonts w:cs="Arial"/>
        </w:rPr>
        <w:t>Use description</w:t>
      </w:r>
      <w:r w:rsidRPr="00BA7B52">
        <w:rPr>
          <w:rStyle w:val="Appelnotedebasdep"/>
          <w:rFonts w:cs="Arial"/>
        </w:rPr>
        <w:footnoteReference w:id="4"/>
      </w:r>
    </w:p>
    <w:p w14:paraId="193ED535" w14:textId="6C0350B1" w:rsidR="001E78D1" w:rsidRPr="00813C61" w:rsidRDefault="001E78D1" w:rsidP="001E78D1">
      <w:pPr>
        <w:pStyle w:val="Lgende"/>
        <w:spacing w:after="120"/>
        <w:rPr>
          <w:rFonts w:ascii="Arial" w:hAnsi="Arial" w:cs="Arial"/>
          <w:b w:val="0"/>
          <w:bCs w:val="0"/>
          <w:sz w:val="20"/>
          <w:szCs w:val="24"/>
          <w:lang w:eastAsia="en-GB"/>
        </w:rPr>
      </w:pPr>
      <w:r w:rsidRPr="00813C61">
        <w:rPr>
          <w:rFonts w:ascii="Arial" w:hAnsi="Arial" w:cs="Arial"/>
          <w:sz w:val="20"/>
        </w:rPr>
        <w:t xml:space="preserve">Table </w:t>
      </w:r>
      <w:r w:rsidRPr="00813C61">
        <w:rPr>
          <w:rFonts w:ascii="Arial" w:hAnsi="Arial" w:cs="Arial"/>
          <w:sz w:val="20"/>
        </w:rPr>
        <w:fldChar w:fldCharType="begin"/>
      </w:r>
      <w:r w:rsidRPr="00813C61">
        <w:rPr>
          <w:rFonts w:ascii="Arial" w:hAnsi="Arial" w:cs="Arial"/>
          <w:sz w:val="20"/>
        </w:rPr>
        <w:instrText xml:space="preserve"> SEQ "Tableau" \* ARABIC </w:instrText>
      </w:r>
      <w:r w:rsidRPr="00813C61">
        <w:rPr>
          <w:rFonts w:ascii="Arial" w:hAnsi="Arial" w:cs="Arial"/>
          <w:sz w:val="20"/>
        </w:rPr>
        <w:fldChar w:fldCharType="separate"/>
      </w:r>
      <w:r w:rsidRPr="00813C61">
        <w:rPr>
          <w:rFonts w:ascii="Arial" w:hAnsi="Arial" w:cs="Arial"/>
          <w:sz w:val="20"/>
        </w:rPr>
        <w:t>1</w:t>
      </w:r>
      <w:r w:rsidRPr="00813C61">
        <w:rPr>
          <w:rFonts w:ascii="Arial" w:hAnsi="Arial" w:cs="Arial"/>
          <w:sz w:val="20"/>
        </w:rPr>
        <w:fldChar w:fldCharType="end"/>
      </w:r>
      <w:r w:rsidRPr="00813C61">
        <w:rPr>
          <w:rFonts w:ascii="Arial" w:hAnsi="Arial" w:cs="Arial"/>
          <w:sz w:val="20"/>
        </w:rPr>
        <w:t xml:space="preserve">. Use # 1 – Repellent – Mosquitoes and ticks </w:t>
      </w:r>
      <w:r w:rsidR="005118E7">
        <w:rPr>
          <w:rFonts w:ascii="Arial" w:hAnsi="Arial" w:cs="Arial"/>
          <w:sz w:val="20"/>
        </w:rPr>
        <w:t>–</w:t>
      </w:r>
      <w:r w:rsidRPr="00813C61">
        <w:rPr>
          <w:rFonts w:ascii="Arial" w:hAnsi="Arial" w:cs="Arial"/>
          <w:sz w:val="20"/>
        </w:rPr>
        <w:t xml:space="preserve"> </w:t>
      </w:r>
      <w:r>
        <w:rPr>
          <w:rFonts w:ascii="Arial" w:hAnsi="Arial" w:cs="Arial"/>
          <w:sz w:val="20"/>
        </w:rPr>
        <w:t>S</w:t>
      </w:r>
      <w:r w:rsidRPr="00813C61">
        <w:rPr>
          <w:rFonts w:ascii="Arial" w:hAnsi="Arial" w:cs="Arial"/>
          <w:sz w:val="20"/>
        </w:rPr>
        <w:t>kin</w:t>
      </w:r>
      <w:r w:rsidR="005118E7">
        <w:rPr>
          <w:rFonts w:ascii="Arial" w:hAnsi="Arial" w:cs="Arial"/>
          <w:sz w:val="20"/>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1E78D1" w:rsidRPr="00813C61" w14:paraId="28747FCA" w14:textId="77777777" w:rsidTr="00141025">
        <w:tc>
          <w:tcPr>
            <w:tcW w:w="2707" w:type="dxa"/>
            <w:tcBorders>
              <w:top w:val="single" w:sz="4" w:space="0" w:color="000000"/>
              <w:left w:val="single" w:sz="4" w:space="0" w:color="000000"/>
              <w:bottom w:val="single" w:sz="4" w:space="0" w:color="000000"/>
            </w:tcBorders>
            <w:shd w:val="clear" w:color="auto" w:fill="auto"/>
          </w:tcPr>
          <w:p w14:paraId="1A860030" w14:textId="77777777" w:rsidR="001E78D1" w:rsidRPr="00813C61" w:rsidRDefault="001E78D1" w:rsidP="00141025">
            <w:pPr>
              <w:rPr>
                <w:rFonts w:ascii="Arial" w:hAnsi="Arial" w:cs="Arial"/>
                <w:b/>
                <w:sz w:val="20"/>
                <w:szCs w:val="20"/>
              </w:rPr>
            </w:pPr>
            <w:r w:rsidRPr="00813C61">
              <w:rPr>
                <w:rFonts w:ascii="Arial" w:hAnsi="Arial" w:cs="Arial"/>
                <w:b/>
                <w:bCs/>
                <w:sz w:val="20"/>
                <w:szCs w:val="20"/>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21C1F22D" w14:textId="77777777" w:rsidR="001E78D1" w:rsidRPr="00813C61" w:rsidRDefault="001E78D1" w:rsidP="00141025">
            <w:pPr>
              <w:snapToGrid w:val="0"/>
              <w:rPr>
                <w:rFonts w:ascii="Arial" w:hAnsi="Arial" w:cs="Arial"/>
                <w:sz w:val="20"/>
                <w:szCs w:val="20"/>
              </w:rPr>
            </w:pPr>
            <w:r w:rsidRPr="00813C61">
              <w:rPr>
                <w:rFonts w:ascii="Arial" w:hAnsi="Arial" w:cs="Arial"/>
                <w:sz w:val="20"/>
                <w:szCs w:val="20"/>
              </w:rPr>
              <w:t xml:space="preserve"> 19</w:t>
            </w:r>
          </w:p>
        </w:tc>
      </w:tr>
      <w:tr w:rsidR="001E78D1" w:rsidRPr="00813C61" w14:paraId="4A2F400C" w14:textId="77777777" w:rsidTr="00141025">
        <w:tc>
          <w:tcPr>
            <w:tcW w:w="2707" w:type="dxa"/>
            <w:tcBorders>
              <w:left w:val="single" w:sz="4" w:space="0" w:color="000000"/>
              <w:bottom w:val="single" w:sz="4" w:space="0" w:color="000000"/>
            </w:tcBorders>
            <w:shd w:val="clear" w:color="auto" w:fill="auto"/>
          </w:tcPr>
          <w:p w14:paraId="18574140" w14:textId="77777777" w:rsidR="001E78D1" w:rsidRPr="00813C61" w:rsidRDefault="001E78D1" w:rsidP="00141025">
            <w:pPr>
              <w:rPr>
                <w:rFonts w:ascii="Arial" w:hAnsi="Arial" w:cs="Arial"/>
                <w:b/>
                <w:sz w:val="20"/>
                <w:szCs w:val="20"/>
              </w:rPr>
            </w:pPr>
            <w:r w:rsidRPr="00813C61">
              <w:rPr>
                <w:rFonts w:ascii="Arial" w:hAnsi="Arial" w:cs="Arial"/>
                <w:b/>
                <w:bCs/>
                <w:sz w:val="20"/>
                <w:szCs w:val="20"/>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666EF80F" w14:textId="77777777" w:rsidR="001E78D1" w:rsidRPr="00813C61" w:rsidRDefault="001E78D1" w:rsidP="00141025">
            <w:pPr>
              <w:snapToGrid w:val="0"/>
              <w:ind w:left="720"/>
              <w:rPr>
                <w:rFonts w:ascii="Arial" w:hAnsi="Arial" w:cs="Arial"/>
                <w:sz w:val="20"/>
                <w:szCs w:val="20"/>
              </w:rPr>
            </w:pPr>
          </w:p>
        </w:tc>
      </w:tr>
      <w:tr w:rsidR="001E78D1" w:rsidRPr="00813C61" w14:paraId="0D3C7C2F" w14:textId="77777777" w:rsidTr="00141025">
        <w:tc>
          <w:tcPr>
            <w:tcW w:w="2707" w:type="dxa"/>
            <w:tcBorders>
              <w:left w:val="single" w:sz="4" w:space="0" w:color="000000"/>
              <w:bottom w:val="single" w:sz="4" w:space="0" w:color="000000"/>
            </w:tcBorders>
            <w:shd w:val="clear" w:color="auto" w:fill="auto"/>
          </w:tcPr>
          <w:p w14:paraId="11B8FC15" w14:textId="77777777" w:rsidR="001E78D1" w:rsidRPr="00813C61" w:rsidRDefault="001E78D1" w:rsidP="00141025">
            <w:pPr>
              <w:rPr>
                <w:rFonts w:ascii="Arial" w:hAnsi="Arial" w:cs="Arial"/>
                <w:b/>
                <w:sz w:val="20"/>
                <w:szCs w:val="20"/>
              </w:rPr>
            </w:pPr>
            <w:r w:rsidRPr="00813C61">
              <w:rPr>
                <w:rFonts w:ascii="Arial" w:hAnsi="Arial" w:cs="Arial"/>
                <w:b/>
                <w:bCs/>
                <w:sz w:val="20"/>
                <w:szCs w:val="20"/>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00AB5E71" w14:textId="77777777" w:rsidR="001E78D1" w:rsidRPr="00813C61" w:rsidRDefault="001E78D1" w:rsidP="00141025">
            <w:pPr>
              <w:rPr>
                <w:rFonts w:ascii="Arial" w:hAnsi="Arial" w:cs="Arial"/>
                <w:sz w:val="20"/>
                <w:szCs w:val="20"/>
              </w:rPr>
            </w:pPr>
            <w:r w:rsidRPr="00813C61">
              <w:rPr>
                <w:rFonts w:ascii="Arial" w:hAnsi="Arial" w:cs="Arial"/>
                <w:sz w:val="20"/>
                <w:szCs w:val="20"/>
              </w:rPr>
              <w:t>Mosquitoes :</w:t>
            </w:r>
          </w:p>
          <w:p w14:paraId="4952B9FD" w14:textId="2774810F" w:rsidR="001E78D1" w:rsidRPr="00813C61" w:rsidRDefault="001E78D1" w:rsidP="00141025">
            <w:pPr>
              <w:rPr>
                <w:rFonts w:ascii="Arial" w:hAnsi="Arial" w:cs="Arial"/>
                <w:sz w:val="20"/>
                <w:szCs w:val="20"/>
              </w:rPr>
            </w:pPr>
            <w:r w:rsidRPr="00813C61">
              <w:rPr>
                <w:rFonts w:ascii="Arial" w:hAnsi="Arial" w:cs="Arial"/>
                <w:i/>
                <w:sz w:val="20"/>
                <w:szCs w:val="20"/>
              </w:rPr>
              <w:t xml:space="preserve">Aedes </w:t>
            </w:r>
            <w:r w:rsidR="00FB4B22">
              <w:rPr>
                <w:rFonts w:ascii="Arial" w:hAnsi="Arial" w:cs="Arial"/>
                <w:i/>
                <w:sz w:val="20"/>
                <w:szCs w:val="20"/>
              </w:rPr>
              <w:t>spp.</w:t>
            </w:r>
          </w:p>
          <w:p w14:paraId="05B60DCF" w14:textId="39151108" w:rsidR="001E78D1" w:rsidRPr="00813C61" w:rsidRDefault="001E78D1" w:rsidP="00141025">
            <w:pPr>
              <w:rPr>
                <w:rFonts w:ascii="Arial" w:hAnsi="Arial" w:cs="Arial"/>
                <w:sz w:val="20"/>
                <w:szCs w:val="20"/>
              </w:rPr>
            </w:pPr>
            <w:r w:rsidRPr="00813C61">
              <w:rPr>
                <w:rFonts w:ascii="Arial" w:hAnsi="Arial" w:cs="Arial"/>
                <w:i/>
                <w:sz w:val="20"/>
                <w:szCs w:val="20"/>
              </w:rPr>
              <w:t xml:space="preserve">Anopheles </w:t>
            </w:r>
            <w:r w:rsidR="00FB4B22">
              <w:rPr>
                <w:rFonts w:ascii="Arial" w:hAnsi="Arial" w:cs="Arial"/>
                <w:i/>
                <w:sz w:val="20"/>
                <w:szCs w:val="20"/>
              </w:rPr>
              <w:t>spp.</w:t>
            </w:r>
          </w:p>
          <w:p w14:paraId="0E9CA31E" w14:textId="160D1CDF" w:rsidR="001E78D1" w:rsidRPr="00813C61" w:rsidRDefault="001E78D1" w:rsidP="00141025">
            <w:pPr>
              <w:rPr>
                <w:rFonts w:ascii="Arial" w:hAnsi="Arial" w:cs="Arial"/>
                <w:i/>
                <w:sz w:val="20"/>
                <w:szCs w:val="20"/>
              </w:rPr>
            </w:pPr>
            <w:r w:rsidRPr="00813C61">
              <w:rPr>
                <w:rFonts w:ascii="Arial" w:hAnsi="Arial" w:cs="Arial"/>
                <w:i/>
                <w:sz w:val="20"/>
                <w:szCs w:val="20"/>
              </w:rPr>
              <w:t xml:space="preserve">Culex </w:t>
            </w:r>
            <w:r w:rsidR="00FB4B22">
              <w:rPr>
                <w:rFonts w:ascii="Arial" w:hAnsi="Arial" w:cs="Arial"/>
                <w:i/>
                <w:sz w:val="20"/>
                <w:szCs w:val="20"/>
              </w:rPr>
              <w:t>spp.</w:t>
            </w:r>
          </w:p>
          <w:p w14:paraId="2A2A699A" w14:textId="77777777" w:rsidR="001E78D1" w:rsidRPr="00813C61" w:rsidRDefault="001E78D1" w:rsidP="00141025">
            <w:pPr>
              <w:rPr>
                <w:rFonts w:ascii="Arial" w:hAnsi="Arial" w:cs="Arial"/>
                <w:color w:val="000000"/>
                <w:sz w:val="20"/>
                <w:szCs w:val="20"/>
              </w:rPr>
            </w:pPr>
            <w:r w:rsidRPr="00813C61">
              <w:rPr>
                <w:rFonts w:ascii="Arial" w:hAnsi="Arial" w:cs="Arial"/>
                <w:color w:val="000000"/>
                <w:sz w:val="20"/>
                <w:szCs w:val="20"/>
              </w:rPr>
              <w:t>Development stage: adults</w:t>
            </w:r>
          </w:p>
          <w:p w14:paraId="3821F929" w14:textId="77777777" w:rsidR="001E78D1" w:rsidRPr="00813C61" w:rsidRDefault="001E78D1" w:rsidP="00141025">
            <w:pPr>
              <w:rPr>
                <w:rFonts w:ascii="Arial" w:hAnsi="Arial" w:cs="Arial"/>
                <w:i/>
                <w:sz w:val="20"/>
                <w:szCs w:val="20"/>
              </w:rPr>
            </w:pPr>
          </w:p>
          <w:p w14:paraId="0A6066ED" w14:textId="6E9772FB" w:rsidR="001E78D1" w:rsidRPr="00813C61" w:rsidRDefault="00207C5D" w:rsidP="00141025">
            <w:pPr>
              <w:rPr>
                <w:rFonts w:ascii="Arial" w:hAnsi="Arial" w:cs="Arial"/>
                <w:i/>
                <w:sz w:val="20"/>
                <w:szCs w:val="20"/>
              </w:rPr>
            </w:pPr>
            <w:r>
              <w:rPr>
                <w:rFonts w:ascii="Arial" w:hAnsi="Arial" w:cs="Arial"/>
                <w:sz w:val="20"/>
                <w:szCs w:val="20"/>
              </w:rPr>
              <w:t>T</w:t>
            </w:r>
            <w:r w:rsidR="001E78D1" w:rsidRPr="00813C61">
              <w:rPr>
                <w:rFonts w:ascii="Arial" w:hAnsi="Arial" w:cs="Arial"/>
                <w:sz w:val="20"/>
                <w:szCs w:val="20"/>
              </w:rPr>
              <w:t>icks:</w:t>
            </w:r>
          </w:p>
          <w:p w14:paraId="2F593B16" w14:textId="77777777" w:rsidR="001E78D1" w:rsidRPr="00813C61" w:rsidRDefault="001E78D1" w:rsidP="00141025">
            <w:pPr>
              <w:rPr>
                <w:rFonts w:ascii="Arial" w:hAnsi="Arial" w:cs="Arial"/>
                <w:i/>
                <w:sz w:val="20"/>
                <w:szCs w:val="20"/>
              </w:rPr>
            </w:pPr>
            <w:r w:rsidRPr="00813C61">
              <w:rPr>
                <w:rFonts w:ascii="Arial" w:hAnsi="Arial" w:cs="Arial"/>
                <w:i/>
                <w:sz w:val="20"/>
                <w:szCs w:val="20"/>
              </w:rPr>
              <w:t>Ixodes ricinus</w:t>
            </w:r>
          </w:p>
        </w:tc>
      </w:tr>
      <w:tr w:rsidR="001E78D1" w:rsidRPr="00813C61" w14:paraId="571E790D" w14:textId="77777777" w:rsidTr="00141025">
        <w:tc>
          <w:tcPr>
            <w:tcW w:w="2707" w:type="dxa"/>
            <w:tcBorders>
              <w:left w:val="single" w:sz="4" w:space="0" w:color="000000"/>
              <w:bottom w:val="single" w:sz="4" w:space="0" w:color="000000"/>
            </w:tcBorders>
            <w:shd w:val="clear" w:color="auto" w:fill="auto"/>
          </w:tcPr>
          <w:p w14:paraId="6474CB99" w14:textId="77777777" w:rsidR="001E78D1" w:rsidRPr="00813C61" w:rsidRDefault="001E78D1" w:rsidP="00141025">
            <w:pPr>
              <w:rPr>
                <w:rFonts w:ascii="Arial" w:hAnsi="Arial" w:cs="Arial"/>
                <w:b/>
                <w:sz w:val="20"/>
                <w:szCs w:val="20"/>
              </w:rPr>
            </w:pPr>
            <w:r w:rsidRPr="00813C61">
              <w:rPr>
                <w:rFonts w:ascii="Arial" w:hAnsi="Arial" w:cs="Arial"/>
                <w:b/>
                <w:bCs/>
                <w:sz w:val="20"/>
                <w:szCs w:val="20"/>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6FB39315" w14:textId="77777777" w:rsidR="001E78D1" w:rsidRPr="00813C61" w:rsidRDefault="001E78D1" w:rsidP="00141025">
            <w:pPr>
              <w:snapToGrid w:val="0"/>
              <w:rPr>
                <w:rFonts w:ascii="Arial" w:hAnsi="Arial" w:cs="Arial"/>
                <w:sz w:val="20"/>
                <w:szCs w:val="20"/>
              </w:rPr>
            </w:pPr>
            <w:r w:rsidRPr="00813C61">
              <w:rPr>
                <w:rFonts w:ascii="Arial" w:hAnsi="Arial" w:cs="Arial"/>
                <w:sz w:val="20"/>
                <w:szCs w:val="20"/>
              </w:rPr>
              <w:t>Use on skin for health protection</w:t>
            </w:r>
          </w:p>
        </w:tc>
      </w:tr>
      <w:tr w:rsidR="001E78D1" w:rsidRPr="004C5D3E" w14:paraId="357D3262" w14:textId="77777777" w:rsidTr="00141025">
        <w:tc>
          <w:tcPr>
            <w:tcW w:w="2707" w:type="dxa"/>
            <w:tcBorders>
              <w:left w:val="single" w:sz="4" w:space="0" w:color="000000"/>
              <w:bottom w:val="single" w:sz="4" w:space="0" w:color="000000"/>
            </w:tcBorders>
            <w:shd w:val="clear" w:color="auto" w:fill="auto"/>
          </w:tcPr>
          <w:p w14:paraId="4716BB45" w14:textId="77777777" w:rsidR="001E78D1" w:rsidRPr="00813C61" w:rsidRDefault="001E78D1" w:rsidP="00141025">
            <w:pPr>
              <w:rPr>
                <w:rFonts w:ascii="Arial" w:hAnsi="Arial" w:cs="Arial"/>
                <w:b/>
                <w:sz w:val="20"/>
                <w:szCs w:val="20"/>
              </w:rPr>
            </w:pPr>
            <w:r w:rsidRPr="00813C61">
              <w:rPr>
                <w:rFonts w:ascii="Arial" w:hAnsi="Arial" w:cs="Arial"/>
                <w:b/>
                <w:bCs/>
                <w:sz w:val="20"/>
                <w:szCs w:val="20"/>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4E1B0DD9" w14:textId="3B92C9AC" w:rsidR="001E78D1" w:rsidRDefault="001E78D1" w:rsidP="00141025">
            <w:pPr>
              <w:snapToGrid w:val="0"/>
              <w:rPr>
                <w:rFonts w:ascii="Arial" w:hAnsi="Arial" w:cs="Arial"/>
                <w:sz w:val="20"/>
                <w:szCs w:val="20"/>
              </w:rPr>
            </w:pPr>
            <w:r w:rsidRPr="00813C61">
              <w:rPr>
                <w:rFonts w:ascii="Arial" w:hAnsi="Arial" w:cs="Arial"/>
                <w:sz w:val="20"/>
                <w:szCs w:val="20"/>
              </w:rPr>
              <w:t>Spraying on human skin</w:t>
            </w:r>
          </w:p>
          <w:p w14:paraId="094F97B1" w14:textId="77777777" w:rsidR="005118E7" w:rsidRPr="00B35BED" w:rsidRDefault="005118E7" w:rsidP="00141025">
            <w:pPr>
              <w:snapToGrid w:val="0"/>
              <w:rPr>
                <w:rFonts w:ascii="Arial" w:hAnsi="Arial" w:cs="Arial"/>
                <w:sz w:val="20"/>
                <w:szCs w:val="20"/>
              </w:rPr>
            </w:pPr>
          </w:p>
          <w:p w14:paraId="7EEF181E" w14:textId="7FB1BD1D" w:rsidR="001E78D1" w:rsidRPr="004C5D3E" w:rsidRDefault="005118E7" w:rsidP="005118E7">
            <w:pPr>
              <w:snapToGrid w:val="0"/>
              <w:rPr>
                <w:rFonts w:ascii="Arial" w:hAnsi="Arial" w:cs="Arial"/>
                <w:sz w:val="20"/>
                <w:szCs w:val="20"/>
              </w:rPr>
            </w:pPr>
            <w:r>
              <w:rPr>
                <w:rFonts w:ascii="Arial" w:hAnsi="Arial" w:cs="Arial"/>
                <w:sz w:val="20"/>
                <w:szCs w:val="20"/>
              </w:rPr>
              <w:t xml:space="preserve">For France only : </w:t>
            </w:r>
            <w:r w:rsidR="001E78D1" w:rsidRPr="00DE7B88">
              <w:rPr>
                <w:rFonts w:ascii="Arial" w:hAnsi="Arial" w:cs="Arial"/>
                <w:sz w:val="20"/>
                <w:szCs w:val="20"/>
              </w:rPr>
              <w:t xml:space="preserve">The product is sprayed on the palm of the hands then </w:t>
            </w:r>
            <w:r w:rsidR="001E78D1" w:rsidRPr="00D93C72">
              <w:rPr>
                <w:rFonts w:ascii="Arial" w:hAnsi="Arial" w:cs="Arial"/>
                <w:sz w:val="20"/>
                <w:szCs w:val="20"/>
              </w:rPr>
              <w:t>spread on exposed skins (face, neck, ¾ arms, hands and ½ legs).</w:t>
            </w:r>
          </w:p>
        </w:tc>
      </w:tr>
      <w:tr w:rsidR="001E78D1" w:rsidRPr="004C5D3E" w14:paraId="50CCAA9F" w14:textId="77777777" w:rsidTr="00141025">
        <w:tc>
          <w:tcPr>
            <w:tcW w:w="2707" w:type="dxa"/>
            <w:tcBorders>
              <w:left w:val="single" w:sz="4" w:space="0" w:color="000000"/>
              <w:bottom w:val="single" w:sz="4" w:space="0" w:color="000000"/>
            </w:tcBorders>
            <w:shd w:val="clear" w:color="auto" w:fill="auto"/>
          </w:tcPr>
          <w:p w14:paraId="1F029A44" w14:textId="77777777" w:rsidR="001E78D1" w:rsidRPr="004C5D3E" w:rsidRDefault="001E78D1" w:rsidP="00141025">
            <w:pPr>
              <w:rPr>
                <w:rFonts w:ascii="Arial" w:hAnsi="Arial" w:cs="Arial"/>
                <w:b/>
                <w:sz w:val="20"/>
                <w:szCs w:val="20"/>
              </w:rPr>
            </w:pPr>
            <w:r w:rsidRPr="004C5D3E">
              <w:rPr>
                <w:rFonts w:ascii="Arial" w:hAnsi="Arial" w:cs="Arial"/>
                <w:b/>
                <w:bCs/>
                <w:sz w:val="20"/>
                <w:szCs w:val="20"/>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41E4F32D" w14:textId="4201FB11" w:rsidR="001E78D1" w:rsidRPr="004C5D3E" w:rsidRDefault="001E78D1" w:rsidP="000663D1">
            <w:pPr>
              <w:snapToGrid w:val="0"/>
              <w:rPr>
                <w:rFonts w:ascii="Arial" w:hAnsi="Arial" w:cs="Arial"/>
                <w:sz w:val="20"/>
                <w:szCs w:val="20"/>
              </w:rPr>
            </w:pPr>
            <w:r w:rsidRPr="004C5D3E">
              <w:rPr>
                <w:rFonts w:ascii="Arial" w:hAnsi="Arial" w:cs="Arial"/>
                <w:sz w:val="20"/>
                <w:szCs w:val="20"/>
              </w:rPr>
              <w:t xml:space="preserve">One daily application only of </w:t>
            </w:r>
            <w:r w:rsidR="000663D1">
              <w:rPr>
                <w:rFonts w:ascii="Arial" w:hAnsi="Arial" w:cs="Arial"/>
                <w:sz w:val="20"/>
                <w:szCs w:val="20"/>
              </w:rPr>
              <w:t>0.5</w:t>
            </w:r>
            <w:r w:rsidRPr="00BA7B52">
              <w:rPr>
                <w:rFonts w:ascii="Arial" w:hAnsi="Arial" w:cs="Arial"/>
                <w:sz w:val="20"/>
                <w:szCs w:val="20"/>
              </w:rPr>
              <w:t xml:space="preserve"> </w:t>
            </w:r>
            <w:r w:rsidRPr="004C5D3E">
              <w:rPr>
                <w:rFonts w:ascii="Arial" w:hAnsi="Arial" w:cs="Arial"/>
                <w:sz w:val="20"/>
                <w:szCs w:val="20"/>
              </w:rPr>
              <w:t>mg product / cm² of skin</w:t>
            </w:r>
            <w:r w:rsidR="000663D1">
              <w:rPr>
                <w:rFonts w:ascii="Arial" w:hAnsi="Arial" w:cs="Arial"/>
                <w:sz w:val="20"/>
                <w:szCs w:val="20"/>
              </w:rPr>
              <w:t xml:space="preserve"> </w:t>
            </w:r>
            <w:r w:rsidR="000663D1" w:rsidRPr="000663D1">
              <w:rPr>
                <w:rFonts w:ascii="Arial" w:hAnsi="Arial" w:cs="Arial"/>
                <w:sz w:val="20"/>
                <w:szCs w:val="20"/>
              </w:rPr>
              <w:t>equivalent to 2 sprays for an adult 600 cm² forearm, or 1 spray for a child (6-12 years) 386 cm² forearm.</w:t>
            </w:r>
            <w:r w:rsidR="000663D1" w:rsidRPr="000663D1" w:rsidDel="000663D1">
              <w:rPr>
                <w:rFonts w:ascii="Arial" w:hAnsi="Arial" w:cs="Arial"/>
                <w:sz w:val="20"/>
                <w:szCs w:val="20"/>
              </w:rPr>
              <w:t xml:space="preserve"> </w:t>
            </w:r>
          </w:p>
          <w:p w14:paraId="7A2BA171" w14:textId="77777777" w:rsidR="00FC46DC" w:rsidRDefault="00FC46DC" w:rsidP="000663D1">
            <w:pPr>
              <w:snapToGrid w:val="0"/>
              <w:rPr>
                <w:rFonts w:ascii="Arial" w:hAnsi="Arial" w:cs="Arial"/>
                <w:sz w:val="20"/>
                <w:szCs w:val="20"/>
              </w:rPr>
            </w:pPr>
          </w:p>
          <w:p w14:paraId="0751E256" w14:textId="1F9D8CB4" w:rsidR="001E78D1" w:rsidRPr="004C5D3E" w:rsidRDefault="00FC46DC" w:rsidP="000663D1">
            <w:pPr>
              <w:snapToGrid w:val="0"/>
              <w:rPr>
                <w:rFonts w:ascii="Arial" w:hAnsi="Arial" w:cs="Arial"/>
                <w:sz w:val="20"/>
                <w:szCs w:val="20"/>
              </w:rPr>
            </w:pPr>
            <w:r>
              <w:rPr>
                <w:rFonts w:ascii="Arial" w:hAnsi="Arial" w:cs="Arial"/>
                <w:sz w:val="20"/>
                <w:szCs w:val="20"/>
              </w:rPr>
              <w:t>Temperate conditions:</w:t>
            </w:r>
          </w:p>
          <w:p w14:paraId="55E2F0BE" w14:textId="77777777" w:rsidR="00FC46DC" w:rsidRDefault="001E78D1" w:rsidP="00FC46DC">
            <w:pPr>
              <w:rPr>
                <w:rFonts w:ascii="Arial" w:hAnsi="Arial" w:cs="Arial"/>
                <w:sz w:val="20"/>
                <w:szCs w:val="20"/>
              </w:rPr>
            </w:pPr>
            <w:r w:rsidRPr="004C5D3E">
              <w:rPr>
                <w:rFonts w:ascii="Arial" w:hAnsi="Arial" w:cs="Arial"/>
                <w:sz w:val="20"/>
                <w:szCs w:val="20"/>
              </w:rPr>
              <w:t>Mosquitoes</w:t>
            </w:r>
            <w:r w:rsidR="00DC3D1A">
              <w:rPr>
                <w:rFonts w:ascii="Arial" w:hAnsi="Arial" w:cs="Arial"/>
                <w:sz w:val="20"/>
                <w:szCs w:val="20"/>
              </w:rPr>
              <w:t xml:space="preserve"> </w:t>
            </w:r>
            <w:r w:rsidR="00FC46DC">
              <w:rPr>
                <w:rFonts w:ascii="Arial" w:hAnsi="Arial" w:cs="Arial"/>
                <w:sz w:val="20"/>
                <w:szCs w:val="20"/>
              </w:rPr>
              <w:t>(</w:t>
            </w:r>
            <w:r w:rsidR="00FC46DC" w:rsidRPr="00F86DBF">
              <w:rPr>
                <w:rFonts w:ascii="Arial" w:hAnsi="Arial" w:cs="Arial"/>
                <w:i/>
                <w:sz w:val="20"/>
                <w:szCs w:val="20"/>
              </w:rPr>
              <w:t xml:space="preserve">Aedes </w:t>
            </w:r>
            <w:r w:rsidR="00FC46DC">
              <w:rPr>
                <w:rFonts w:ascii="Arial" w:hAnsi="Arial" w:cs="Arial"/>
                <w:i/>
                <w:sz w:val="20"/>
                <w:szCs w:val="20"/>
              </w:rPr>
              <w:t xml:space="preserve">spp. </w:t>
            </w:r>
            <w:r w:rsidR="00FC46DC" w:rsidRPr="00F86DBF">
              <w:rPr>
                <w:rFonts w:ascii="Arial" w:hAnsi="Arial" w:cs="Arial"/>
                <w:i/>
                <w:sz w:val="20"/>
                <w:szCs w:val="20"/>
              </w:rPr>
              <w:t xml:space="preserve">and </w:t>
            </w:r>
            <w:r w:rsidR="00FC46DC">
              <w:rPr>
                <w:rFonts w:ascii="Arial" w:hAnsi="Arial" w:cs="Arial"/>
                <w:i/>
                <w:sz w:val="20"/>
                <w:szCs w:val="20"/>
              </w:rPr>
              <w:t>C</w:t>
            </w:r>
            <w:r w:rsidR="00FC46DC" w:rsidRPr="00F86DBF">
              <w:rPr>
                <w:rFonts w:ascii="Arial" w:hAnsi="Arial" w:cs="Arial"/>
                <w:i/>
                <w:sz w:val="20"/>
                <w:szCs w:val="20"/>
              </w:rPr>
              <w:t>ulex</w:t>
            </w:r>
            <w:r w:rsidR="00FC46DC">
              <w:rPr>
                <w:rFonts w:ascii="Arial" w:hAnsi="Arial" w:cs="Arial"/>
                <w:i/>
                <w:sz w:val="20"/>
                <w:szCs w:val="20"/>
              </w:rPr>
              <w:t xml:space="preserve"> spp)</w:t>
            </w:r>
            <w:r w:rsidR="00FC46DC" w:rsidRPr="004C5D3E">
              <w:rPr>
                <w:rFonts w:ascii="Arial" w:hAnsi="Arial" w:cs="Arial"/>
                <w:sz w:val="20"/>
                <w:szCs w:val="20"/>
              </w:rPr>
              <w:t>:</w:t>
            </w:r>
            <w:r w:rsidR="00FC46DC">
              <w:rPr>
                <w:rFonts w:ascii="Arial" w:hAnsi="Arial" w:cs="Arial"/>
                <w:sz w:val="20"/>
                <w:szCs w:val="20"/>
              </w:rPr>
              <w:t xml:space="preserve"> </w:t>
            </w:r>
            <w:r w:rsidR="00FC46DC" w:rsidRPr="004C5D3E">
              <w:rPr>
                <w:rFonts w:ascii="Arial" w:hAnsi="Arial" w:cs="Arial"/>
                <w:sz w:val="20"/>
                <w:szCs w:val="20"/>
              </w:rPr>
              <w:t xml:space="preserve">Protection time up to </w:t>
            </w:r>
            <w:r w:rsidR="00FC46DC">
              <w:rPr>
                <w:rFonts w:ascii="Arial" w:hAnsi="Arial" w:cs="Arial"/>
                <w:sz w:val="20"/>
                <w:szCs w:val="20"/>
              </w:rPr>
              <w:t>8</w:t>
            </w:r>
            <w:r w:rsidR="00FC46DC" w:rsidRPr="004C5D3E">
              <w:rPr>
                <w:rFonts w:ascii="Arial" w:hAnsi="Arial" w:cs="Arial"/>
                <w:sz w:val="20"/>
                <w:szCs w:val="20"/>
              </w:rPr>
              <w:t xml:space="preserve"> hours</w:t>
            </w:r>
          </w:p>
          <w:p w14:paraId="72527757" w14:textId="77777777" w:rsidR="00FC46DC" w:rsidRDefault="00FC46DC" w:rsidP="00FC46DC">
            <w:pPr>
              <w:rPr>
                <w:rFonts w:ascii="Arial" w:hAnsi="Arial" w:cs="Arial"/>
                <w:sz w:val="20"/>
                <w:szCs w:val="20"/>
              </w:rPr>
            </w:pPr>
            <w:r>
              <w:rPr>
                <w:rFonts w:ascii="Arial" w:hAnsi="Arial" w:cs="Arial"/>
                <w:sz w:val="20"/>
                <w:szCs w:val="20"/>
              </w:rPr>
              <w:t>T</w:t>
            </w:r>
            <w:r w:rsidRPr="004C5D3E">
              <w:rPr>
                <w:rFonts w:ascii="Arial" w:hAnsi="Arial" w:cs="Arial"/>
                <w:sz w:val="20"/>
                <w:szCs w:val="20"/>
              </w:rPr>
              <w:t>icks</w:t>
            </w:r>
            <w:r>
              <w:rPr>
                <w:rFonts w:ascii="Arial" w:hAnsi="Arial" w:cs="Arial"/>
                <w:sz w:val="20"/>
                <w:szCs w:val="20"/>
              </w:rPr>
              <w:t xml:space="preserve"> (</w:t>
            </w:r>
            <w:r w:rsidRPr="0051145D">
              <w:rPr>
                <w:rFonts w:ascii="Arial" w:hAnsi="Arial" w:cs="Arial"/>
                <w:i/>
                <w:sz w:val="20"/>
                <w:szCs w:val="20"/>
              </w:rPr>
              <w:t>Ixodes ricinus</w:t>
            </w:r>
            <w:r>
              <w:rPr>
                <w:rFonts w:ascii="Arial" w:hAnsi="Arial" w:cs="Arial"/>
                <w:sz w:val="20"/>
                <w:szCs w:val="20"/>
              </w:rPr>
              <w:t xml:space="preserve">): </w:t>
            </w:r>
            <w:r w:rsidRPr="004C5D3E">
              <w:rPr>
                <w:rFonts w:ascii="Arial" w:hAnsi="Arial" w:cs="Arial"/>
                <w:sz w:val="20"/>
                <w:szCs w:val="20"/>
              </w:rPr>
              <w:t>Protection time</w:t>
            </w:r>
            <w:r>
              <w:rPr>
                <w:rFonts w:ascii="Arial" w:hAnsi="Arial" w:cs="Arial"/>
                <w:sz w:val="20"/>
                <w:szCs w:val="20"/>
              </w:rPr>
              <w:t xml:space="preserve"> </w:t>
            </w:r>
            <w:r w:rsidRPr="004C5D3E">
              <w:rPr>
                <w:rFonts w:ascii="Arial" w:hAnsi="Arial" w:cs="Arial"/>
                <w:sz w:val="20"/>
                <w:szCs w:val="20"/>
              </w:rPr>
              <w:t>up to 7 hours.</w:t>
            </w:r>
          </w:p>
          <w:p w14:paraId="3899C92C" w14:textId="2365FB4F" w:rsidR="00DC3D1A" w:rsidRDefault="00DC3D1A" w:rsidP="00FC46DC">
            <w:pPr>
              <w:rPr>
                <w:rFonts w:ascii="Arial" w:hAnsi="Arial" w:cs="Arial"/>
                <w:sz w:val="20"/>
                <w:szCs w:val="20"/>
              </w:rPr>
            </w:pPr>
          </w:p>
          <w:p w14:paraId="24E66EA1" w14:textId="01500F5C" w:rsidR="00A81998" w:rsidRPr="004C5D3E" w:rsidRDefault="00FC46DC" w:rsidP="00A81998">
            <w:pPr>
              <w:rPr>
                <w:rFonts w:ascii="Arial" w:hAnsi="Arial" w:cs="Arial"/>
                <w:sz w:val="20"/>
                <w:szCs w:val="20"/>
              </w:rPr>
            </w:pPr>
            <w:r>
              <w:rPr>
                <w:rFonts w:ascii="Arial" w:hAnsi="Arial" w:cs="Arial"/>
                <w:sz w:val="20"/>
                <w:szCs w:val="20"/>
              </w:rPr>
              <w:t>T</w:t>
            </w:r>
            <w:r w:rsidR="00DC3D1A">
              <w:rPr>
                <w:rFonts w:ascii="Arial" w:hAnsi="Arial" w:cs="Arial"/>
                <w:sz w:val="20"/>
                <w:szCs w:val="20"/>
              </w:rPr>
              <w:t xml:space="preserve">ropical conditions: </w:t>
            </w:r>
          </w:p>
          <w:p w14:paraId="7C30DC2D" w14:textId="15FF9225" w:rsidR="00A81998" w:rsidRPr="005118E7" w:rsidRDefault="00FC46DC" w:rsidP="000663D1">
            <w:pPr>
              <w:rPr>
                <w:rFonts w:ascii="Arial" w:hAnsi="Arial" w:cs="Arial"/>
                <w:i/>
                <w:sz w:val="20"/>
                <w:szCs w:val="20"/>
              </w:rPr>
            </w:pPr>
            <w:r w:rsidRPr="005118E7">
              <w:rPr>
                <w:rFonts w:ascii="Arial" w:hAnsi="Arial" w:cs="Arial"/>
                <w:sz w:val="20"/>
                <w:szCs w:val="20"/>
              </w:rPr>
              <w:t>Mosquitoes</w:t>
            </w:r>
            <w:r>
              <w:rPr>
                <w:rFonts w:ascii="Arial" w:hAnsi="Arial" w:cs="Arial"/>
                <w:i/>
                <w:sz w:val="20"/>
                <w:szCs w:val="20"/>
              </w:rPr>
              <w:t xml:space="preserve"> (</w:t>
            </w:r>
            <w:r w:rsidR="00A81998" w:rsidRPr="005118E7">
              <w:rPr>
                <w:rFonts w:ascii="Arial" w:hAnsi="Arial" w:cs="Arial"/>
                <w:i/>
                <w:sz w:val="20"/>
                <w:szCs w:val="20"/>
              </w:rPr>
              <w:t>Anopheles spp</w:t>
            </w:r>
            <w:r>
              <w:rPr>
                <w:rFonts w:ascii="Arial" w:hAnsi="Arial" w:cs="Arial"/>
                <w:i/>
                <w:sz w:val="20"/>
                <w:szCs w:val="20"/>
              </w:rPr>
              <w:t>)</w:t>
            </w:r>
            <w:r w:rsidR="00A81998" w:rsidRPr="005118E7">
              <w:rPr>
                <w:rFonts w:ascii="Arial" w:hAnsi="Arial" w:cs="Arial"/>
                <w:i/>
                <w:sz w:val="20"/>
                <w:szCs w:val="20"/>
              </w:rPr>
              <w:t xml:space="preserve">: </w:t>
            </w:r>
            <w:r w:rsidR="00DC3D1A" w:rsidRPr="004C5D3E">
              <w:rPr>
                <w:rFonts w:ascii="Arial" w:hAnsi="Arial" w:cs="Arial"/>
                <w:sz w:val="20"/>
                <w:szCs w:val="20"/>
              </w:rPr>
              <w:t xml:space="preserve">Protection time up to </w:t>
            </w:r>
            <w:r w:rsidR="00DC3D1A">
              <w:rPr>
                <w:rFonts w:ascii="Arial" w:hAnsi="Arial" w:cs="Arial"/>
                <w:sz w:val="20"/>
                <w:szCs w:val="20"/>
              </w:rPr>
              <w:t>7</w:t>
            </w:r>
            <w:r w:rsidR="00DC3D1A" w:rsidRPr="004C5D3E">
              <w:rPr>
                <w:rFonts w:ascii="Arial" w:hAnsi="Arial" w:cs="Arial"/>
                <w:sz w:val="20"/>
                <w:szCs w:val="20"/>
              </w:rPr>
              <w:t xml:space="preserve"> hours</w:t>
            </w:r>
          </w:p>
          <w:p w14:paraId="30394021" w14:textId="77777777" w:rsidR="001E78D1" w:rsidRPr="004C5D3E" w:rsidRDefault="001E78D1" w:rsidP="000663D1">
            <w:pPr>
              <w:rPr>
                <w:rFonts w:ascii="Arial" w:hAnsi="Arial" w:cs="Arial"/>
                <w:sz w:val="20"/>
                <w:szCs w:val="20"/>
              </w:rPr>
            </w:pPr>
          </w:p>
          <w:p w14:paraId="75BC3866" w14:textId="3D6F3119" w:rsidR="001E78D1" w:rsidRPr="004C5D3E" w:rsidRDefault="001E78D1" w:rsidP="00DC3D1A">
            <w:pPr>
              <w:rPr>
                <w:rFonts w:ascii="Arial" w:hAnsi="Arial" w:cs="Arial"/>
                <w:sz w:val="20"/>
                <w:szCs w:val="20"/>
              </w:rPr>
            </w:pPr>
          </w:p>
        </w:tc>
      </w:tr>
      <w:tr w:rsidR="001E78D1" w:rsidRPr="004C5D3E" w14:paraId="65D11B3C" w14:textId="77777777" w:rsidTr="00141025">
        <w:tc>
          <w:tcPr>
            <w:tcW w:w="2707" w:type="dxa"/>
            <w:tcBorders>
              <w:left w:val="single" w:sz="4" w:space="0" w:color="000000"/>
              <w:bottom w:val="single" w:sz="4" w:space="0" w:color="000000"/>
            </w:tcBorders>
            <w:shd w:val="clear" w:color="auto" w:fill="auto"/>
          </w:tcPr>
          <w:p w14:paraId="56BA827B" w14:textId="77777777" w:rsidR="001E78D1" w:rsidRPr="004C5D3E" w:rsidRDefault="001E78D1" w:rsidP="00141025">
            <w:pPr>
              <w:rPr>
                <w:rFonts w:ascii="Arial" w:hAnsi="Arial" w:cs="Arial"/>
                <w:b/>
                <w:sz w:val="20"/>
                <w:szCs w:val="20"/>
              </w:rPr>
            </w:pPr>
            <w:r w:rsidRPr="004C5D3E">
              <w:rPr>
                <w:rFonts w:ascii="Arial" w:hAnsi="Arial" w:cs="Arial"/>
                <w:b/>
                <w:bCs/>
                <w:sz w:val="20"/>
                <w:szCs w:val="20"/>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4C2C9807" w14:textId="77777777" w:rsidR="001E78D1" w:rsidRPr="004C5D3E" w:rsidRDefault="001E78D1" w:rsidP="00141025">
            <w:pPr>
              <w:snapToGrid w:val="0"/>
              <w:rPr>
                <w:rFonts w:ascii="Arial" w:hAnsi="Arial" w:cs="Arial"/>
                <w:sz w:val="20"/>
                <w:szCs w:val="20"/>
              </w:rPr>
            </w:pPr>
            <w:r w:rsidRPr="004C5D3E">
              <w:rPr>
                <w:rFonts w:ascii="Arial" w:hAnsi="Arial" w:cs="Arial"/>
                <w:sz w:val="20"/>
                <w:szCs w:val="20"/>
              </w:rPr>
              <w:t>Non professional</w:t>
            </w:r>
          </w:p>
        </w:tc>
      </w:tr>
      <w:tr w:rsidR="001E78D1" w:rsidRPr="00813C61" w14:paraId="4B403AFF" w14:textId="77777777" w:rsidTr="00141025">
        <w:tc>
          <w:tcPr>
            <w:tcW w:w="2707" w:type="dxa"/>
            <w:tcBorders>
              <w:left w:val="single" w:sz="4" w:space="0" w:color="000000"/>
              <w:bottom w:val="single" w:sz="4" w:space="0" w:color="000000"/>
            </w:tcBorders>
            <w:shd w:val="clear" w:color="auto" w:fill="auto"/>
          </w:tcPr>
          <w:p w14:paraId="220EACB5" w14:textId="77777777" w:rsidR="001E78D1" w:rsidRPr="004C5D3E" w:rsidRDefault="001E78D1" w:rsidP="00141025">
            <w:pPr>
              <w:rPr>
                <w:rFonts w:ascii="Arial" w:hAnsi="Arial" w:cs="Arial"/>
                <w:sz w:val="20"/>
                <w:szCs w:val="20"/>
              </w:rPr>
            </w:pPr>
            <w:r w:rsidRPr="004C5D3E">
              <w:rPr>
                <w:rFonts w:ascii="Arial" w:hAnsi="Arial" w:cs="Arial"/>
                <w:b/>
                <w:bCs/>
                <w:sz w:val="20"/>
                <w:szCs w:val="20"/>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2804626A" w14:textId="77777777" w:rsidR="001E78D1" w:rsidRPr="00813C61" w:rsidRDefault="001E78D1" w:rsidP="00141025">
            <w:pPr>
              <w:rPr>
                <w:rFonts w:ascii="Arial" w:hAnsi="Arial" w:cs="Arial"/>
                <w:sz w:val="20"/>
                <w:szCs w:val="20"/>
              </w:rPr>
            </w:pPr>
            <w:r>
              <w:rPr>
                <w:rFonts w:ascii="Arial" w:hAnsi="Arial" w:cs="Arial"/>
                <w:snapToGrid w:val="0"/>
                <w:sz w:val="20"/>
                <w:szCs w:val="20"/>
              </w:rPr>
              <w:t>P</w:t>
            </w:r>
            <w:r w:rsidRPr="002F097C">
              <w:rPr>
                <w:rFonts w:ascii="Arial" w:hAnsi="Arial" w:cs="Arial"/>
                <w:snapToGrid w:val="0"/>
                <w:sz w:val="20"/>
                <w:szCs w:val="20"/>
              </w:rPr>
              <w:t>olypropylene flask with spray pump (PP/POM) with three different volumes (80 mL, 100 mL and 150 mL).</w:t>
            </w:r>
          </w:p>
        </w:tc>
      </w:tr>
    </w:tbl>
    <w:p w14:paraId="7A243534" w14:textId="77777777" w:rsidR="001E78D1" w:rsidRPr="00813C61" w:rsidRDefault="001E78D1" w:rsidP="001E78D1">
      <w:pPr>
        <w:keepNext/>
        <w:widowControl w:val="0"/>
        <w:autoSpaceDE w:val="0"/>
        <w:spacing w:after="120"/>
        <w:rPr>
          <w:rFonts w:ascii="Arial" w:hAnsi="Arial" w:cs="Arial"/>
          <w:b/>
          <w:bCs/>
          <w:i/>
          <w:iCs/>
        </w:rPr>
      </w:pPr>
    </w:p>
    <w:p w14:paraId="5A1A13A9"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Cs w:val="0"/>
          <w:szCs w:val="29"/>
        </w:rPr>
      </w:pPr>
      <w:r w:rsidRPr="00BA7B52">
        <w:rPr>
          <w:rFonts w:cs="Arial"/>
        </w:rPr>
        <w:t>Use-specific instructions for use</w:t>
      </w:r>
      <w:r w:rsidRPr="00BA7B52">
        <w:rPr>
          <w:rStyle w:val="Appelnotedebasdep"/>
          <w:rFonts w:cs="Arial"/>
        </w:rPr>
        <w:footnoteReference w:id="5"/>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813C61" w14:paraId="4EE58AAD"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5711954" w14:textId="77777777" w:rsidR="001E78D1" w:rsidRPr="00813C61" w:rsidRDefault="001E78D1" w:rsidP="00141025">
            <w:pPr>
              <w:widowControl w:val="0"/>
              <w:autoSpaceDE w:val="0"/>
              <w:snapToGrid w:val="0"/>
              <w:spacing w:before="80"/>
              <w:rPr>
                <w:rFonts w:ascii="Arial" w:hAnsi="Arial" w:cs="Arial"/>
                <w:bCs/>
                <w:szCs w:val="29"/>
              </w:rPr>
            </w:pPr>
            <w:r w:rsidRPr="00813C61">
              <w:rPr>
                <w:rFonts w:ascii="Arial" w:hAnsi="Arial" w:cs="Arial"/>
                <w:bCs/>
                <w:szCs w:val="29"/>
              </w:rPr>
              <w:t>-</w:t>
            </w:r>
          </w:p>
        </w:tc>
      </w:tr>
    </w:tbl>
    <w:p w14:paraId="5705DC8C" w14:textId="77777777" w:rsidR="001E78D1" w:rsidRPr="00813C61" w:rsidRDefault="001E78D1" w:rsidP="001E78D1">
      <w:pPr>
        <w:keepNext/>
        <w:widowControl w:val="0"/>
        <w:autoSpaceDE w:val="0"/>
        <w:spacing w:after="120"/>
        <w:rPr>
          <w:rFonts w:ascii="Arial" w:hAnsi="Arial" w:cs="Arial"/>
          <w:b/>
          <w:i/>
          <w:caps/>
          <w:szCs w:val="22"/>
          <w:lang w:val="de-DE" w:eastAsia="en-US"/>
        </w:rPr>
      </w:pPr>
    </w:p>
    <w:p w14:paraId="16EACE90"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Cs w:val="0"/>
          <w:szCs w:val="29"/>
        </w:rPr>
      </w:pPr>
      <w:r w:rsidRPr="00BA7B52">
        <w:rPr>
          <w:rFonts w:cs="Arial"/>
        </w:rPr>
        <w:t xml:space="preserve">Use-specific risk mitigation measures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813C61" w14:paraId="19D98631"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9032CC6" w14:textId="77777777" w:rsidR="001E78D1" w:rsidRPr="00813C61" w:rsidRDefault="001E78D1" w:rsidP="00141025">
            <w:pPr>
              <w:widowControl w:val="0"/>
              <w:autoSpaceDE w:val="0"/>
              <w:snapToGrid w:val="0"/>
              <w:spacing w:before="80"/>
              <w:rPr>
                <w:rFonts w:ascii="Arial" w:hAnsi="Arial" w:cs="Arial"/>
                <w:bCs/>
                <w:szCs w:val="29"/>
              </w:rPr>
            </w:pPr>
            <w:r w:rsidRPr="00813C61">
              <w:rPr>
                <w:rFonts w:ascii="Arial" w:hAnsi="Arial" w:cs="Arial"/>
                <w:bCs/>
                <w:szCs w:val="29"/>
              </w:rPr>
              <w:t>-</w:t>
            </w:r>
          </w:p>
        </w:tc>
      </w:tr>
    </w:tbl>
    <w:p w14:paraId="48FDCC9C" w14:textId="77777777" w:rsidR="001E78D1" w:rsidRPr="00813C61" w:rsidRDefault="001E78D1" w:rsidP="001E78D1">
      <w:pPr>
        <w:keepNext/>
        <w:widowControl w:val="0"/>
        <w:autoSpaceDE w:val="0"/>
        <w:spacing w:after="120"/>
        <w:rPr>
          <w:rFonts w:ascii="Arial" w:hAnsi="Arial" w:cs="Arial"/>
          <w:b/>
          <w:i/>
          <w:caps/>
          <w:szCs w:val="22"/>
          <w:lang w:val="de-DE" w:eastAsia="en-US"/>
        </w:rPr>
      </w:pPr>
    </w:p>
    <w:p w14:paraId="4B9F4919"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Cs w:val="0"/>
          <w:szCs w:val="29"/>
        </w:rPr>
      </w:pPr>
      <w:r w:rsidRPr="00BA7B52">
        <w:rPr>
          <w:rFonts w:cs="Arial"/>
        </w:rP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813C61" w14:paraId="584F264D"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8C42869" w14:textId="77777777" w:rsidR="001E78D1" w:rsidRPr="00813C61" w:rsidRDefault="001E78D1" w:rsidP="00141025">
            <w:pPr>
              <w:widowControl w:val="0"/>
              <w:autoSpaceDE w:val="0"/>
              <w:snapToGrid w:val="0"/>
              <w:spacing w:before="80"/>
              <w:rPr>
                <w:rFonts w:ascii="Arial" w:hAnsi="Arial" w:cs="Arial"/>
                <w:bCs/>
                <w:szCs w:val="29"/>
              </w:rPr>
            </w:pPr>
            <w:r w:rsidRPr="00813C61">
              <w:rPr>
                <w:rFonts w:ascii="Arial" w:hAnsi="Arial" w:cs="Arial"/>
                <w:bCs/>
                <w:szCs w:val="29"/>
              </w:rPr>
              <w:t>-</w:t>
            </w:r>
          </w:p>
        </w:tc>
      </w:tr>
    </w:tbl>
    <w:p w14:paraId="6F7D2FDC"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Cs w:val="0"/>
          <w:szCs w:val="29"/>
        </w:rPr>
      </w:pPr>
      <w:r w:rsidRPr="00BA7B52">
        <w:rPr>
          <w:rFonts w:cs="Arial"/>
        </w:rP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813C61" w14:paraId="53F07807"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0A20D99" w14:textId="77777777" w:rsidR="001E78D1" w:rsidRPr="00813C61" w:rsidRDefault="001E78D1" w:rsidP="00141025">
            <w:pPr>
              <w:widowControl w:val="0"/>
              <w:autoSpaceDE w:val="0"/>
              <w:snapToGrid w:val="0"/>
              <w:spacing w:before="80"/>
              <w:rPr>
                <w:rFonts w:ascii="Arial" w:hAnsi="Arial" w:cs="Arial"/>
                <w:bCs/>
                <w:szCs w:val="29"/>
              </w:rPr>
            </w:pPr>
            <w:r w:rsidRPr="00813C61">
              <w:rPr>
                <w:rFonts w:ascii="Arial" w:hAnsi="Arial" w:cs="Arial"/>
                <w:bCs/>
                <w:szCs w:val="29"/>
              </w:rPr>
              <w:t>-</w:t>
            </w:r>
          </w:p>
        </w:tc>
      </w:tr>
    </w:tbl>
    <w:p w14:paraId="4B398F64" w14:textId="77777777" w:rsidR="001E78D1" w:rsidRPr="00813C61" w:rsidRDefault="001E78D1" w:rsidP="001E78D1">
      <w:pPr>
        <w:widowControl w:val="0"/>
        <w:autoSpaceDE w:val="0"/>
        <w:rPr>
          <w:rFonts w:ascii="Arial" w:hAnsi="Arial" w:cs="Arial"/>
          <w:bCs/>
          <w:szCs w:val="29"/>
        </w:rPr>
      </w:pPr>
    </w:p>
    <w:p w14:paraId="7A3EC9EA"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bCs w:val="0"/>
          <w:szCs w:val="29"/>
        </w:rPr>
      </w:pPr>
      <w:r w:rsidRPr="00BA7B52">
        <w:rPr>
          <w:rFonts w:cs="Arial"/>
        </w:rP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813C61" w14:paraId="687A618A"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5D50700" w14:textId="77777777" w:rsidR="001E78D1" w:rsidRPr="00813C61" w:rsidRDefault="001E78D1" w:rsidP="00141025">
            <w:pPr>
              <w:widowControl w:val="0"/>
              <w:autoSpaceDE w:val="0"/>
              <w:snapToGrid w:val="0"/>
              <w:spacing w:before="80"/>
              <w:rPr>
                <w:rFonts w:ascii="Arial" w:hAnsi="Arial" w:cs="Arial"/>
                <w:bCs/>
                <w:szCs w:val="29"/>
              </w:rPr>
            </w:pPr>
            <w:r w:rsidRPr="00813C61">
              <w:rPr>
                <w:rFonts w:ascii="Arial" w:hAnsi="Arial" w:cs="Arial"/>
                <w:bCs/>
                <w:szCs w:val="29"/>
              </w:rPr>
              <w:t>-</w:t>
            </w:r>
          </w:p>
        </w:tc>
      </w:tr>
    </w:tbl>
    <w:p w14:paraId="39FCE378" w14:textId="77777777" w:rsidR="001E78D1" w:rsidRPr="00813C61" w:rsidRDefault="001E78D1" w:rsidP="001E78D1">
      <w:pPr>
        <w:widowControl w:val="0"/>
        <w:autoSpaceDE w:val="0"/>
        <w:rPr>
          <w:rFonts w:ascii="Arial" w:hAnsi="Arial" w:cs="Arial"/>
          <w:bCs/>
          <w:szCs w:val="29"/>
        </w:rPr>
      </w:pPr>
    </w:p>
    <w:p w14:paraId="35AF417F" w14:textId="77777777" w:rsidR="001E78D1" w:rsidRPr="00813C61" w:rsidRDefault="001E78D1" w:rsidP="001E78D1">
      <w:pPr>
        <w:pageBreakBefore/>
        <w:widowControl w:val="0"/>
        <w:autoSpaceDE w:val="0"/>
        <w:rPr>
          <w:rFonts w:ascii="Arial" w:hAnsi="Arial" w:cs="Arial"/>
          <w:bCs/>
          <w:szCs w:val="29"/>
        </w:rPr>
      </w:pPr>
    </w:p>
    <w:p w14:paraId="1F7062E1" w14:textId="77777777" w:rsidR="001E78D1" w:rsidRPr="00BA7B52" w:rsidRDefault="001E78D1" w:rsidP="001E78D1">
      <w:pPr>
        <w:pStyle w:val="Titre30"/>
        <w:numPr>
          <w:ilvl w:val="2"/>
          <w:numId w:val="37"/>
        </w:numPr>
        <w:tabs>
          <w:tab w:val="clear" w:pos="284"/>
          <w:tab w:val="clear" w:pos="1304"/>
          <w:tab w:val="num" w:pos="0"/>
        </w:tabs>
        <w:suppressAutoHyphens/>
        <w:spacing w:before="0" w:after="240" w:line="240" w:lineRule="auto"/>
        <w:ind w:left="720"/>
      </w:pPr>
      <w:r w:rsidRPr="00BA7B52">
        <w:t>General directions for use</w:t>
      </w:r>
    </w:p>
    <w:p w14:paraId="358E1EFE"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rPr>
      </w:pPr>
      <w:r w:rsidRPr="00BA7B52">
        <w:rPr>
          <w:rFonts w:cs="Arial"/>
        </w:rPr>
        <w:t>Instructions for use</w:t>
      </w:r>
      <w:r w:rsidRPr="00BA7B52">
        <w:rPr>
          <w:rStyle w:val="Caractresdenotedebasdepage"/>
          <w:rFonts w:cs="Arial"/>
        </w:rPr>
        <w:footnoteReference w:id="6"/>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4C5D3E" w14:paraId="26B63E78"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847B42A" w14:textId="41DF91A1" w:rsidR="001E78D1" w:rsidRPr="00B35BED" w:rsidRDefault="005118E7" w:rsidP="00141025">
            <w:pPr>
              <w:numPr>
                <w:ilvl w:val="0"/>
                <w:numId w:val="24"/>
              </w:numPr>
              <w:suppressAutoHyphens/>
              <w:spacing w:line="240" w:lineRule="auto"/>
              <w:ind w:left="426"/>
              <w:jc w:val="both"/>
              <w:rPr>
                <w:rFonts w:ascii="Arial" w:hAnsi="Arial" w:cs="Arial"/>
                <w:bCs/>
                <w:sz w:val="20"/>
                <w:szCs w:val="20"/>
                <w:lang w:val="en-US" w:eastAsia="ar-SA"/>
              </w:rPr>
            </w:pPr>
            <w:r>
              <w:rPr>
                <w:rFonts w:ascii="Arial" w:hAnsi="Arial" w:cs="Arial"/>
                <w:sz w:val="20"/>
                <w:szCs w:val="20"/>
                <w:lang w:val="en-US" w:eastAsia="ar-SA"/>
              </w:rPr>
              <w:t>Comply with the instructions for use.</w:t>
            </w:r>
          </w:p>
          <w:p w14:paraId="61D78A72"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B35BED">
              <w:rPr>
                <w:rFonts w:ascii="Arial" w:hAnsi="Arial" w:cs="Arial"/>
                <w:sz w:val="20"/>
                <w:szCs w:val="20"/>
                <w:lang w:val="en-US" w:eastAsia="ar-SA"/>
              </w:rPr>
              <w:t>The product must be shaken before use.</w:t>
            </w:r>
          </w:p>
          <w:p w14:paraId="24E7136E" w14:textId="77777777" w:rsidR="001E78D1" w:rsidRPr="00F261BA"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4C5D3E">
              <w:rPr>
                <w:rFonts w:ascii="Arial" w:hAnsi="Arial" w:cs="Arial"/>
                <w:sz w:val="20"/>
                <w:szCs w:val="20"/>
                <w:lang w:val="en-US" w:eastAsia="ar-SA"/>
              </w:rPr>
              <w:t>Only use in ventilated areas.</w:t>
            </w:r>
          </w:p>
          <w:p w14:paraId="4FE11889" w14:textId="77777777" w:rsidR="001E78D1" w:rsidRPr="00B35BED"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B35BED">
              <w:rPr>
                <w:rFonts w:ascii="Arial" w:hAnsi="Arial" w:cs="Arial"/>
                <w:sz w:val="20"/>
                <w:szCs w:val="20"/>
                <w:lang w:val="en-US" w:eastAsia="ar-SA"/>
              </w:rPr>
              <w:t>Respect the recommended application doses.</w:t>
            </w:r>
          </w:p>
          <w:p w14:paraId="097714BE"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4C5D3E">
              <w:rPr>
                <w:rFonts w:ascii="Arial" w:hAnsi="Arial" w:cs="Arial"/>
                <w:bCs/>
                <w:sz w:val="20"/>
                <w:szCs w:val="20"/>
                <w:lang w:val="en-US" w:eastAsia="ar-SA"/>
              </w:rPr>
              <w:t>In case of need of sunscreen, wait at least 20 minutes after the application of this protection to apply the repellent.</w:t>
            </w:r>
          </w:p>
          <w:p w14:paraId="3478E5C8" w14:textId="3D11DCA1" w:rsidR="00397812" w:rsidRPr="00397812" w:rsidRDefault="001E78D1" w:rsidP="00397812">
            <w:pPr>
              <w:numPr>
                <w:ilvl w:val="0"/>
                <w:numId w:val="24"/>
              </w:numPr>
              <w:suppressAutoHyphens/>
              <w:spacing w:line="240" w:lineRule="auto"/>
              <w:ind w:left="426"/>
              <w:jc w:val="both"/>
              <w:rPr>
                <w:rFonts w:ascii="Arial" w:hAnsi="Arial" w:cs="Arial"/>
                <w:bCs/>
                <w:sz w:val="20"/>
                <w:szCs w:val="20"/>
                <w:lang w:val="en-US" w:eastAsia="ar-SA"/>
              </w:rPr>
            </w:pPr>
            <w:r w:rsidRPr="004C5D3E">
              <w:rPr>
                <w:rFonts w:ascii="Arial" w:hAnsi="Arial" w:cs="Arial"/>
                <w:bCs/>
                <w:sz w:val="20"/>
                <w:szCs w:val="20"/>
                <w:lang w:val="en-US" w:eastAsia="ar-SA"/>
              </w:rPr>
              <w:t>Protection time can be lowered by sweating, water wash off, rubbing, high temperature (&gt;30°C), wind velocity,</w:t>
            </w:r>
            <w:r w:rsidR="00FC46DC">
              <w:rPr>
                <w:rFonts w:ascii="Arial" w:hAnsi="Arial" w:cs="Arial"/>
                <w:bCs/>
                <w:sz w:val="20"/>
                <w:szCs w:val="20"/>
                <w:lang w:val="en-US" w:eastAsia="ar-SA"/>
              </w:rPr>
              <w:t xml:space="preserve"> </w:t>
            </w:r>
            <w:r w:rsidRPr="004C5D3E">
              <w:rPr>
                <w:rFonts w:ascii="Arial" w:hAnsi="Arial" w:cs="Arial"/>
                <w:bCs/>
                <w:sz w:val="20"/>
                <w:szCs w:val="20"/>
                <w:lang w:val="en-US" w:eastAsia="ar-SA"/>
              </w:rPr>
              <w:t>etc</w:t>
            </w:r>
            <w:r w:rsidR="00397812">
              <w:rPr>
                <w:rFonts w:ascii="Arial" w:hAnsi="Arial" w:cs="Arial"/>
                <w:bCs/>
                <w:sz w:val="20"/>
                <w:szCs w:val="20"/>
                <w:lang w:val="en-US" w:eastAsia="ar-SA"/>
              </w:rPr>
              <w:t>.</w:t>
            </w:r>
            <w:r w:rsidRPr="004C5D3E">
              <w:rPr>
                <w:rFonts w:ascii="Arial" w:hAnsi="Arial" w:cs="Arial"/>
                <w:bCs/>
                <w:sz w:val="20"/>
                <w:szCs w:val="20"/>
                <w:lang w:val="en-US" w:eastAsia="ar-SA"/>
              </w:rPr>
              <w:t>.</w:t>
            </w:r>
          </w:p>
          <w:p w14:paraId="7A2009BE" w14:textId="77777777" w:rsidR="001E78D1" w:rsidRPr="00397812" w:rsidRDefault="001E78D1" w:rsidP="00141025">
            <w:pPr>
              <w:numPr>
                <w:ilvl w:val="0"/>
                <w:numId w:val="24"/>
              </w:numPr>
              <w:suppressAutoHyphens/>
              <w:spacing w:line="240" w:lineRule="auto"/>
              <w:ind w:left="426"/>
              <w:jc w:val="both"/>
              <w:rPr>
                <w:rFonts w:ascii="Arial" w:hAnsi="Arial" w:cs="Arial"/>
                <w:lang w:val="en-US"/>
              </w:rPr>
            </w:pPr>
            <w:r w:rsidRPr="004C5D3E">
              <w:rPr>
                <w:rFonts w:ascii="Arial" w:hAnsi="Arial" w:cs="Arial"/>
                <w:bCs/>
                <w:sz w:val="20"/>
                <w:szCs w:val="20"/>
                <w:lang w:val="en-US" w:eastAsia="ar-SA"/>
              </w:rPr>
              <w:t xml:space="preserve">The </w:t>
            </w:r>
            <w:r w:rsidR="00D4393B" w:rsidRPr="004C5D3E">
              <w:rPr>
                <w:rFonts w:ascii="Arial" w:hAnsi="Arial" w:cs="Arial"/>
                <w:bCs/>
                <w:sz w:val="20"/>
                <w:szCs w:val="20"/>
                <w:lang w:val="en-US" w:eastAsia="ar-SA"/>
              </w:rPr>
              <w:t>authorization</w:t>
            </w:r>
            <w:r w:rsidRPr="004C5D3E">
              <w:rPr>
                <w:rFonts w:ascii="Arial" w:hAnsi="Arial" w:cs="Arial"/>
                <w:bCs/>
                <w:sz w:val="20"/>
                <w:szCs w:val="20"/>
                <w:lang w:val="en-US" w:eastAsia="ar-SA"/>
              </w:rPr>
              <w:t xml:space="preserve"> holder should be informed in case of inefficiency of the treatment.</w:t>
            </w:r>
          </w:p>
          <w:p w14:paraId="59C2F177" w14:textId="698CDB73" w:rsidR="00397812" w:rsidRPr="004C5D3E" w:rsidRDefault="00397812" w:rsidP="005118E7">
            <w:pPr>
              <w:suppressAutoHyphens/>
              <w:spacing w:line="240" w:lineRule="auto"/>
              <w:jc w:val="both"/>
              <w:rPr>
                <w:rFonts w:ascii="Arial" w:hAnsi="Arial" w:cs="Arial"/>
                <w:lang w:val="en-US"/>
              </w:rPr>
            </w:pPr>
          </w:p>
        </w:tc>
      </w:tr>
    </w:tbl>
    <w:p w14:paraId="38874C13" w14:textId="77777777" w:rsidR="001E78D1" w:rsidRPr="004C5D3E" w:rsidRDefault="001E78D1" w:rsidP="001E78D1">
      <w:pPr>
        <w:pStyle w:val="Titre4"/>
        <w:numPr>
          <w:ilvl w:val="3"/>
          <w:numId w:val="37"/>
        </w:numPr>
        <w:tabs>
          <w:tab w:val="clear" w:pos="1304"/>
        </w:tabs>
        <w:suppressAutoHyphens/>
        <w:spacing w:after="120" w:line="240" w:lineRule="auto"/>
        <w:jc w:val="both"/>
        <w:rPr>
          <w:rFonts w:cs="Arial"/>
        </w:rPr>
      </w:pPr>
      <w:r w:rsidRPr="00F261BA">
        <w:rPr>
          <w:rFonts w:cs="Arial"/>
        </w:rPr>
        <w:t>Risk mitigation measures</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6402E6" w14:paraId="06712B89"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97E3D82" w14:textId="1C471D3C" w:rsidR="001E78D1" w:rsidRPr="006402E6" w:rsidRDefault="001E78D1" w:rsidP="00141025">
            <w:pPr>
              <w:numPr>
                <w:ilvl w:val="0"/>
                <w:numId w:val="24"/>
              </w:numPr>
              <w:suppressAutoHyphens/>
              <w:spacing w:line="240" w:lineRule="auto"/>
              <w:ind w:left="426"/>
              <w:jc w:val="both"/>
              <w:rPr>
                <w:rFonts w:ascii="Arial" w:hAnsi="Arial" w:cs="Arial"/>
                <w:bCs/>
                <w:sz w:val="20"/>
                <w:szCs w:val="28"/>
              </w:rPr>
            </w:pPr>
            <w:r w:rsidRPr="006402E6">
              <w:rPr>
                <w:rFonts w:ascii="Arial" w:hAnsi="Arial" w:cs="Arial"/>
                <w:bCs/>
                <w:sz w:val="20"/>
                <w:szCs w:val="28"/>
              </w:rPr>
              <w:t xml:space="preserve">Do not use on children less than </w:t>
            </w:r>
            <w:r w:rsidR="008B70F9">
              <w:rPr>
                <w:rFonts w:ascii="Arial" w:hAnsi="Arial" w:cs="Arial"/>
                <w:bCs/>
                <w:sz w:val="20"/>
                <w:szCs w:val="28"/>
              </w:rPr>
              <w:t>6</w:t>
            </w:r>
            <w:r w:rsidRPr="006402E6">
              <w:rPr>
                <w:rFonts w:ascii="Arial" w:hAnsi="Arial" w:cs="Arial"/>
                <w:bCs/>
                <w:sz w:val="20"/>
                <w:szCs w:val="28"/>
              </w:rPr>
              <w:t xml:space="preserve"> years old.</w:t>
            </w:r>
          </w:p>
          <w:p w14:paraId="3B0A7E71" w14:textId="7EF462E6"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 xml:space="preserve">Do not use on children between </w:t>
            </w:r>
            <w:r w:rsidR="005118E7">
              <w:rPr>
                <w:rFonts w:ascii="Arial" w:hAnsi="Arial" w:cs="Arial"/>
                <w:bCs/>
                <w:sz w:val="20"/>
                <w:szCs w:val="28"/>
              </w:rPr>
              <w:t>6</w:t>
            </w:r>
            <w:r w:rsidRPr="004C5D3E">
              <w:rPr>
                <w:rFonts w:ascii="Arial" w:hAnsi="Arial" w:cs="Arial"/>
                <w:bCs/>
                <w:sz w:val="20"/>
                <w:szCs w:val="28"/>
              </w:rPr>
              <w:t xml:space="preserve"> and 12 years old and for pregnant women, except where motivated by the risk for human health through e.g. outbreaks of insect-borne diseases.</w:t>
            </w:r>
          </w:p>
          <w:p w14:paraId="1CA18334" w14:textId="2C10E171"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 xml:space="preserve">For children between </w:t>
            </w:r>
            <w:r w:rsidR="00C15E5C">
              <w:rPr>
                <w:rFonts w:ascii="Arial" w:hAnsi="Arial" w:cs="Arial"/>
                <w:bCs/>
                <w:sz w:val="20"/>
                <w:szCs w:val="28"/>
              </w:rPr>
              <w:t xml:space="preserve">6 </w:t>
            </w:r>
            <w:r w:rsidRPr="004C5D3E">
              <w:rPr>
                <w:rFonts w:ascii="Arial" w:hAnsi="Arial" w:cs="Arial"/>
                <w:bCs/>
                <w:sz w:val="20"/>
                <w:szCs w:val="28"/>
              </w:rPr>
              <w:t>and 12 years old, the repellent should be applied by adults.</w:t>
            </w:r>
          </w:p>
          <w:p w14:paraId="7B3326AC" w14:textId="754FDCD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 xml:space="preserve">Warning: For children between </w:t>
            </w:r>
            <w:r w:rsidR="005118E7">
              <w:rPr>
                <w:rFonts w:ascii="Arial" w:hAnsi="Arial" w:cs="Arial"/>
                <w:bCs/>
                <w:sz w:val="20"/>
                <w:szCs w:val="28"/>
              </w:rPr>
              <w:t>6</w:t>
            </w:r>
            <w:r w:rsidRPr="004C5D3E">
              <w:rPr>
                <w:rFonts w:ascii="Arial" w:hAnsi="Arial" w:cs="Arial"/>
                <w:bCs/>
                <w:sz w:val="20"/>
                <w:szCs w:val="28"/>
              </w:rPr>
              <w:t xml:space="preserve"> and 12 years old: Wear long sleeved shirt and long trousers.</w:t>
            </w:r>
          </w:p>
          <w:p w14:paraId="745F8AF1"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Do not exceed one application per day.</w:t>
            </w:r>
          </w:p>
          <w:p w14:paraId="36DF7596" w14:textId="2387EA3F" w:rsidR="00C15E5C"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Only apply on uncovered skin (</w:t>
            </w:r>
            <w:r w:rsidR="005118E7">
              <w:rPr>
                <w:rFonts w:ascii="Arial" w:hAnsi="Arial" w:cs="Arial"/>
                <w:bCs/>
                <w:sz w:val="20"/>
                <w:szCs w:val="28"/>
              </w:rPr>
              <w:t xml:space="preserve">France specific : </w:t>
            </w:r>
            <w:r w:rsidRPr="004C5D3E">
              <w:rPr>
                <w:rFonts w:ascii="Arial" w:hAnsi="Arial" w:cs="Arial"/>
                <w:bCs/>
                <w:sz w:val="20"/>
                <w:szCs w:val="28"/>
              </w:rPr>
              <w:t>face, neck, three quarter arms, hands and half-legs).</w:t>
            </w:r>
          </w:p>
          <w:p w14:paraId="7117F8B0" w14:textId="77777777" w:rsidR="00C15E5C" w:rsidRDefault="00C15E5C" w:rsidP="005118E7">
            <w:pPr>
              <w:numPr>
                <w:ilvl w:val="0"/>
                <w:numId w:val="24"/>
              </w:numPr>
              <w:suppressAutoHyphens/>
              <w:spacing w:line="240" w:lineRule="auto"/>
              <w:ind w:left="426"/>
              <w:jc w:val="both"/>
              <w:rPr>
                <w:rFonts w:ascii="Arial" w:eastAsia="Times New Roman" w:hAnsi="Arial" w:cs="Arial"/>
                <w:sz w:val="20"/>
                <w:lang w:val="en-US" w:eastAsia="fr-FR"/>
              </w:rPr>
            </w:pPr>
            <w:r w:rsidRPr="00C15E5C">
              <w:rPr>
                <w:rFonts w:ascii="Arial" w:eastAsia="Times New Roman" w:hAnsi="Arial" w:cs="Arial"/>
                <w:sz w:val="20"/>
                <w:lang w:val="en-US" w:eastAsia="fr-FR"/>
              </w:rPr>
              <w:t xml:space="preserve">Do not spray directly on face but spray on hands and apply to face. </w:t>
            </w:r>
          </w:p>
          <w:p w14:paraId="3D6A694B" w14:textId="000C40A0" w:rsidR="00C15E5C" w:rsidRPr="00C15E5C" w:rsidRDefault="00C15E5C" w:rsidP="005118E7">
            <w:pPr>
              <w:numPr>
                <w:ilvl w:val="0"/>
                <w:numId w:val="24"/>
              </w:numPr>
              <w:suppressAutoHyphens/>
              <w:spacing w:line="240" w:lineRule="auto"/>
              <w:ind w:left="426"/>
              <w:jc w:val="both"/>
              <w:rPr>
                <w:rFonts w:ascii="Arial" w:eastAsia="Times New Roman" w:hAnsi="Arial" w:cs="Arial"/>
                <w:sz w:val="20"/>
                <w:lang w:val="en-US" w:eastAsia="fr-FR"/>
              </w:rPr>
            </w:pPr>
            <w:r w:rsidRPr="00C15E5C">
              <w:rPr>
                <w:rFonts w:ascii="Arial" w:eastAsia="Times New Roman" w:hAnsi="Arial" w:cs="Arial"/>
                <w:sz w:val="20"/>
                <w:lang w:val="en-US" w:eastAsia="fr-FR"/>
              </w:rPr>
              <w:t xml:space="preserve">Do not apply on eyelids and eyes </w:t>
            </w:r>
          </w:p>
          <w:p w14:paraId="56CD3270"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Do not apply on damaged skin (skin lesions, sunburn, skin disease…)</w:t>
            </w:r>
          </w:p>
          <w:p w14:paraId="1914DE83"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Do not put hands in mouth after application.</w:t>
            </w:r>
          </w:p>
          <w:p w14:paraId="50A909AD"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To prevent contamination of food, avoid contact of treated skin with food.</w:t>
            </w:r>
          </w:p>
          <w:p w14:paraId="7FE513A0"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Do not use the spray near food and surfaces that may come into contact with food or drink intended for human consumption.</w:t>
            </w:r>
          </w:p>
          <w:p w14:paraId="122EE2E7"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Keep away from food, drink and animal feeding stuff.</w:t>
            </w:r>
          </w:p>
          <w:p w14:paraId="2BC38279" w14:textId="77777777" w:rsidR="001E78D1" w:rsidRPr="004C5D3E" w:rsidRDefault="001E78D1" w:rsidP="00141025">
            <w:pPr>
              <w:numPr>
                <w:ilvl w:val="0"/>
                <w:numId w:val="24"/>
              </w:numPr>
              <w:suppressAutoHyphens/>
              <w:spacing w:line="240" w:lineRule="auto"/>
              <w:ind w:left="426"/>
              <w:jc w:val="both"/>
              <w:rPr>
                <w:rFonts w:ascii="Arial" w:hAnsi="Arial" w:cs="Arial"/>
                <w:bCs/>
                <w:sz w:val="20"/>
                <w:szCs w:val="28"/>
              </w:rPr>
            </w:pPr>
            <w:r w:rsidRPr="004C5D3E">
              <w:rPr>
                <w:rFonts w:ascii="Arial" w:hAnsi="Arial" w:cs="Arial"/>
                <w:bCs/>
                <w:sz w:val="20"/>
                <w:szCs w:val="28"/>
              </w:rPr>
              <w:t>Do not use the product before bathing or showering.</w:t>
            </w:r>
          </w:p>
        </w:tc>
      </w:tr>
    </w:tbl>
    <w:p w14:paraId="3E9FD680"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rPr>
      </w:pPr>
      <w:r w:rsidRPr="00BA7B52">
        <w:rPr>
          <w:rFonts w:cs="Arial"/>
        </w:rPr>
        <w:t>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4C5D3E" w14:paraId="377000AD"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4F4BB07" w14:textId="07C7C2A3" w:rsidR="001E78D1" w:rsidRPr="00BA7B52"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BA7B52">
              <w:rPr>
                <w:rFonts w:ascii="Arial" w:hAnsi="Arial" w:cs="Arial"/>
                <w:bCs/>
                <w:sz w:val="20"/>
                <w:szCs w:val="20"/>
                <w:lang w:val="en-US" w:eastAsia="ar-SA"/>
              </w:rPr>
              <w:t>If swallowed: Risk of dizziness and loss of consciousness. Ingestion may lead to acute poisoning. Immediately contact the 15 (or 112) or poison control center. Do not induce vomiting without medical advice.</w:t>
            </w:r>
          </w:p>
          <w:p w14:paraId="0BB7BCCF" w14:textId="5796BD7D" w:rsidR="001E78D1" w:rsidRPr="004C5A1D"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4C5A1D">
              <w:rPr>
                <w:rFonts w:ascii="Arial" w:hAnsi="Arial" w:cs="Arial"/>
                <w:bCs/>
                <w:sz w:val="20"/>
                <w:szCs w:val="20"/>
                <w:lang w:val="en-US" w:eastAsia="ar-SA"/>
              </w:rPr>
              <w:t>In case of contact with eyes: If necessary, remove contact lenses. Wash under tepid water for about ten minutes, eyes open, do not forget to wash under eyelids. If the eye remains red after two hours, consult a doctor.</w:t>
            </w:r>
          </w:p>
          <w:p w14:paraId="22D30CB2" w14:textId="77777777" w:rsidR="001E78D1" w:rsidRPr="00D17884"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D17884">
              <w:rPr>
                <w:rFonts w:ascii="Arial" w:hAnsi="Arial" w:cs="Arial"/>
                <w:bCs/>
                <w:sz w:val="20"/>
                <w:szCs w:val="20"/>
                <w:lang w:val="en-US" w:eastAsia="ar-SA"/>
              </w:rPr>
              <w:t>In case of skin lesions, red patches or persistent pain after applying the product, consult a doctor.</w:t>
            </w:r>
          </w:p>
          <w:p w14:paraId="159AC4AF" w14:textId="66B73752" w:rsidR="001E78D1" w:rsidRPr="00F261BA"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F261BA">
              <w:rPr>
                <w:rFonts w:ascii="Arial" w:hAnsi="Arial" w:cs="Arial"/>
                <w:bCs/>
                <w:sz w:val="20"/>
                <w:szCs w:val="20"/>
                <w:lang w:val="en-US" w:eastAsia="ar-SA"/>
              </w:rPr>
              <w:t>The active substance in the product (DEET) is likely to introduce a nervous hyperexcitability especially with sensitive person (epileptic) or when co-exposure with a convulsant product.</w:t>
            </w:r>
          </w:p>
          <w:p w14:paraId="6D783401" w14:textId="77777777" w:rsidR="001E78D1" w:rsidRPr="004C5D3E" w:rsidRDefault="001E78D1" w:rsidP="00141025">
            <w:pPr>
              <w:snapToGrid w:val="0"/>
              <w:rPr>
                <w:rFonts w:ascii="Arial" w:hAnsi="Arial" w:cs="Arial"/>
                <w:lang w:val="en-US"/>
              </w:rPr>
            </w:pPr>
          </w:p>
        </w:tc>
      </w:tr>
    </w:tbl>
    <w:p w14:paraId="5ED6BF7E" w14:textId="77777777" w:rsidR="001E78D1" w:rsidRPr="004C5D3E" w:rsidRDefault="001E78D1" w:rsidP="001E78D1">
      <w:pPr>
        <w:pStyle w:val="Titre4"/>
        <w:numPr>
          <w:ilvl w:val="3"/>
          <w:numId w:val="37"/>
        </w:numPr>
        <w:tabs>
          <w:tab w:val="clear" w:pos="1304"/>
        </w:tabs>
        <w:suppressAutoHyphens/>
        <w:spacing w:after="120" w:line="240" w:lineRule="auto"/>
        <w:jc w:val="both"/>
        <w:rPr>
          <w:rFonts w:cs="Arial"/>
        </w:rPr>
      </w:pPr>
      <w:r w:rsidRPr="00F261BA">
        <w:rPr>
          <w:rFonts w:cs="Arial"/>
        </w:rPr>
        <w:t>Instructions for safe disposal of the product and its packaging</w:t>
      </w:r>
    </w:p>
    <w:p w14:paraId="6F7D2C06" w14:textId="77777777" w:rsidR="001E78D1" w:rsidRPr="004C5D3E" w:rsidRDefault="001E78D1" w:rsidP="001E78D1"/>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6402E6" w14:paraId="67A878D0"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00EC78F" w14:textId="77777777" w:rsidR="001E78D1" w:rsidRPr="004C5D3E" w:rsidRDefault="001E78D1" w:rsidP="00141025">
            <w:pPr>
              <w:numPr>
                <w:ilvl w:val="0"/>
                <w:numId w:val="24"/>
              </w:numPr>
              <w:suppressAutoHyphens/>
              <w:spacing w:line="240" w:lineRule="auto"/>
              <w:ind w:left="426"/>
              <w:jc w:val="both"/>
              <w:rPr>
                <w:rFonts w:ascii="Arial" w:hAnsi="Arial" w:cs="Arial"/>
                <w:b/>
                <w:bCs/>
                <w:sz w:val="20"/>
                <w:szCs w:val="28"/>
              </w:rPr>
            </w:pPr>
            <w:r>
              <w:rPr>
                <w:rFonts w:ascii="Arial" w:hAnsi="Arial" w:cs="Arial"/>
                <w:bCs/>
                <w:sz w:val="20"/>
                <w:szCs w:val="28"/>
              </w:rPr>
              <w:t>Dispose of unused product, its packaging and all other waste (i.e. plastic sheet) in accordance with local regulations.</w:t>
            </w:r>
          </w:p>
          <w:p w14:paraId="420A89A6" w14:textId="77777777" w:rsidR="001E78D1" w:rsidRDefault="001E78D1" w:rsidP="00141025">
            <w:pPr>
              <w:numPr>
                <w:ilvl w:val="0"/>
                <w:numId w:val="24"/>
              </w:numPr>
              <w:suppressAutoHyphens/>
              <w:spacing w:line="240" w:lineRule="auto"/>
              <w:ind w:left="426"/>
              <w:jc w:val="both"/>
              <w:rPr>
                <w:rFonts w:ascii="Arial" w:hAnsi="Arial" w:cs="Arial"/>
                <w:b/>
                <w:bCs/>
                <w:sz w:val="20"/>
                <w:szCs w:val="28"/>
              </w:rPr>
            </w:pPr>
            <w:r>
              <w:rPr>
                <w:rFonts w:ascii="Arial" w:hAnsi="Arial" w:cs="Arial"/>
                <w:bCs/>
                <w:sz w:val="20"/>
                <w:szCs w:val="28"/>
              </w:rPr>
              <w:t>Do not discharge unused product on the ground, into water courses, into pipes (sink, toilets...) nor down the drains.</w:t>
            </w:r>
          </w:p>
          <w:p w14:paraId="294F70D6" w14:textId="77777777" w:rsidR="001E78D1" w:rsidRPr="00F261BA" w:rsidRDefault="001E78D1" w:rsidP="00141025">
            <w:pPr>
              <w:numPr>
                <w:ilvl w:val="0"/>
                <w:numId w:val="24"/>
              </w:numPr>
              <w:suppressAutoHyphens/>
              <w:spacing w:line="240" w:lineRule="auto"/>
              <w:ind w:left="426"/>
              <w:jc w:val="both"/>
              <w:rPr>
                <w:rFonts w:ascii="Arial" w:hAnsi="Arial" w:cs="Arial"/>
                <w:b/>
                <w:bCs/>
                <w:sz w:val="20"/>
                <w:szCs w:val="28"/>
              </w:rPr>
            </w:pPr>
            <w:r>
              <w:rPr>
                <w:rFonts w:ascii="Arial" w:hAnsi="Arial" w:cs="Arial"/>
                <w:bCs/>
                <w:sz w:val="20"/>
                <w:szCs w:val="28"/>
              </w:rPr>
              <w:t>In case of accidental leaking of the product, collect the product using an absorbing material (i.e sand,etc..) and dispose it as a dangerous waste.</w:t>
            </w:r>
          </w:p>
        </w:tc>
      </w:tr>
    </w:tbl>
    <w:p w14:paraId="452FB0CF" w14:textId="77777777" w:rsidR="001E78D1" w:rsidRPr="00BA7B52" w:rsidRDefault="001E78D1" w:rsidP="001E78D1">
      <w:pPr>
        <w:pStyle w:val="Titre4"/>
        <w:numPr>
          <w:ilvl w:val="3"/>
          <w:numId w:val="37"/>
        </w:numPr>
        <w:tabs>
          <w:tab w:val="clear" w:pos="1304"/>
        </w:tabs>
        <w:suppressAutoHyphens/>
        <w:spacing w:after="120" w:line="240" w:lineRule="auto"/>
        <w:jc w:val="both"/>
        <w:rPr>
          <w:rFonts w:cs="Arial"/>
        </w:rPr>
      </w:pPr>
      <w:r w:rsidRPr="00BA7B52">
        <w:rPr>
          <w:rFonts w:cs="Arial"/>
        </w:rPr>
        <w:t>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4C5D3E" w14:paraId="492DEB21" w14:textId="77777777" w:rsidTr="000A5264">
        <w:trPr>
          <w:trHeight w:val="496"/>
        </w:trPr>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19EC898" w14:textId="77777777" w:rsidR="001E78D1" w:rsidRPr="00BA7B52" w:rsidRDefault="001E78D1" w:rsidP="00141025">
            <w:pPr>
              <w:numPr>
                <w:ilvl w:val="0"/>
                <w:numId w:val="24"/>
              </w:numPr>
              <w:suppressAutoHyphens/>
              <w:spacing w:line="240" w:lineRule="auto"/>
              <w:ind w:left="426"/>
              <w:jc w:val="both"/>
              <w:rPr>
                <w:rFonts w:ascii="Arial" w:hAnsi="Arial" w:cs="Arial"/>
                <w:bCs/>
                <w:sz w:val="20"/>
                <w:szCs w:val="20"/>
                <w:lang w:val="en-US" w:eastAsia="ar-SA"/>
              </w:rPr>
            </w:pPr>
            <w:r w:rsidRPr="00BA7B52">
              <w:rPr>
                <w:rFonts w:ascii="Arial" w:hAnsi="Arial" w:cs="Arial"/>
                <w:bCs/>
                <w:sz w:val="20"/>
                <w:szCs w:val="20"/>
                <w:lang w:val="en-US" w:eastAsia="ar-SA"/>
              </w:rPr>
              <w:t xml:space="preserve">The product must not be stored more than 2 weeks at 54°C. </w:t>
            </w:r>
          </w:p>
          <w:p w14:paraId="53824F6D" w14:textId="4C34E6CF" w:rsidR="001E78D1" w:rsidRPr="00DA2E0A" w:rsidRDefault="00DA2E0A" w:rsidP="00DA2E0A">
            <w:pPr>
              <w:numPr>
                <w:ilvl w:val="0"/>
                <w:numId w:val="24"/>
              </w:numPr>
              <w:suppressAutoHyphens/>
              <w:spacing w:line="240" w:lineRule="auto"/>
              <w:ind w:left="426"/>
              <w:jc w:val="both"/>
              <w:rPr>
                <w:rFonts w:ascii="Arial" w:hAnsi="Arial" w:cs="Arial"/>
                <w:bCs/>
                <w:sz w:val="20"/>
                <w:szCs w:val="20"/>
                <w:lang w:val="en-US" w:eastAsia="ar-SA"/>
              </w:rPr>
            </w:pPr>
            <w:r>
              <w:rPr>
                <w:rFonts w:ascii="Arial" w:hAnsi="Arial" w:cs="Arial"/>
                <w:bCs/>
                <w:sz w:val="20"/>
                <w:szCs w:val="20"/>
                <w:lang w:val="en-US" w:eastAsia="ar-SA"/>
              </w:rPr>
              <w:t>Shelf-life: 2 years at 25°C.</w:t>
            </w:r>
          </w:p>
        </w:tc>
      </w:tr>
    </w:tbl>
    <w:p w14:paraId="01A2255D" w14:textId="77777777" w:rsidR="001E78D1" w:rsidRPr="004C5D3E" w:rsidRDefault="001E78D1" w:rsidP="000A5264">
      <w:pPr>
        <w:pStyle w:val="Absatz"/>
        <w:ind w:left="0"/>
        <w:rPr>
          <w:rFonts w:ascii="Arial" w:hAnsi="Arial" w:cs="Arial"/>
          <w:lang w:eastAsia="en-US"/>
        </w:rPr>
      </w:pPr>
    </w:p>
    <w:p w14:paraId="44800221" w14:textId="77777777" w:rsidR="001E78D1" w:rsidRPr="00BA7B52" w:rsidRDefault="001E78D1" w:rsidP="001E78D1">
      <w:pPr>
        <w:pStyle w:val="Titre30"/>
        <w:numPr>
          <w:ilvl w:val="2"/>
          <w:numId w:val="37"/>
        </w:numPr>
        <w:tabs>
          <w:tab w:val="clear" w:pos="284"/>
          <w:tab w:val="clear" w:pos="1304"/>
          <w:tab w:val="num" w:pos="0"/>
        </w:tabs>
        <w:suppressAutoHyphens/>
        <w:spacing w:before="0" w:after="240" w:line="240" w:lineRule="auto"/>
        <w:ind w:left="720"/>
      </w:pPr>
      <w:r w:rsidRPr="00BA7B52">
        <w:t>Other information</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1E78D1" w:rsidRPr="00D93C72" w14:paraId="5BC6DE67" w14:textId="77777777" w:rsidTr="00141025">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DDE7F4E" w14:textId="77777777" w:rsidR="001E78D1" w:rsidRPr="00D93C72" w:rsidRDefault="001E78D1" w:rsidP="00141025">
            <w:pPr>
              <w:rPr>
                <w:rFonts w:ascii="Arial" w:hAnsi="Arial" w:cs="Arial"/>
              </w:rPr>
            </w:pPr>
            <w:r w:rsidRPr="00D93C72">
              <w:rPr>
                <w:rFonts w:ascii="Arial" w:hAnsi="Arial" w:cs="Arial"/>
              </w:rPr>
              <w:t>-</w:t>
            </w:r>
          </w:p>
        </w:tc>
      </w:tr>
    </w:tbl>
    <w:p w14:paraId="774EF40D" w14:textId="77777777" w:rsidR="00C728F9" w:rsidRDefault="00C728F9" w:rsidP="00C728F9">
      <w:pPr>
        <w:rPr>
          <w:lang w:val="en-GB"/>
        </w:rPr>
      </w:pPr>
      <w:bookmarkStart w:id="9" w:name="_Toc146696539"/>
      <w:bookmarkStart w:id="10" w:name="_Toc224453229"/>
      <w:bookmarkStart w:id="11" w:name="_Toc253495056"/>
      <w:bookmarkStart w:id="12" w:name="_Toc161194996"/>
      <w:bookmarkStart w:id="13" w:name="_Toc161196034"/>
      <w:bookmarkStart w:id="14" w:name="_Toc157411493"/>
      <w:bookmarkStart w:id="15" w:name="_Toc253495060"/>
      <w:bookmarkEnd w:id="7"/>
      <w:bookmarkEnd w:id="8"/>
    </w:p>
    <w:p w14:paraId="2AF58060" w14:textId="77777777" w:rsidR="00C728F9" w:rsidRPr="00CA2AFE" w:rsidRDefault="00C728F9" w:rsidP="00C728F9">
      <w:pPr>
        <w:rPr>
          <w:lang w:val="en-GB"/>
        </w:rPr>
      </w:pPr>
    </w:p>
    <w:p w14:paraId="274A9AD9" w14:textId="77777777" w:rsidR="00C728F9" w:rsidRPr="00940E85" w:rsidRDefault="00C728F9" w:rsidP="00C728F9">
      <w:pPr>
        <w:pStyle w:val="Titre20"/>
        <w:ind w:left="1588"/>
        <w:rPr>
          <w:sz w:val="24"/>
          <w:lang w:val="en-GB"/>
        </w:rPr>
      </w:pPr>
      <w:bookmarkStart w:id="16" w:name="_Toc370299717"/>
      <w:r w:rsidRPr="00940E85">
        <w:rPr>
          <w:sz w:val="24"/>
        </w:rPr>
        <w:t>Documentation</w:t>
      </w:r>
      <w:bookmarkEnd w:id="9"/>
      <w:bookmarkEnd w:id="10"/>
      <w:bookmarkEnd w:id="11"/>
      <w:bookmarkEnd w:id="16"/>
    </w:p>
    <w:p w14:paraId="7423449B" w14:textId="77777777" w:rsidR="00C728F9" w:rsidRPr="00430B04" w:rsidRDefault="00C728F9" w:rsidP="00C728F9">
      <w:pPr>
        <w:pStyle w:val="Titre30"/>
        <w:tabs>
          <w:tab w:val="clear" w:pos="1304"/>
          <w:tab w:val="left" w:pos="709"/>
        </w:tabs>
        <w:spacing w:after="240"/>
        <w:rPr>
          <w:sz w:val="22"/>
          <w:szCs w:val="22"/>
          <w:lang w:val="en-GB"/>
        </w:rPr>
      </w:pPr>
      <w:bookmarkStart w:id="17" w:name="_Toc253495057"/>
      <w:bookmarkStart w:id="18" w:name="_Toc370299718"/>
      <w:r w:rsidRPr="00430B04">
        <w:rPr>
          <w:sz w:val="22"/>
          <w:szCs w:val="22"/>
          <w:lang w:val="en-GB"/>
        </w:rPr>
        <w:t>Data submitted in relation to product application</w:t>
      </w:r>
      <w:bookmarkEnd w:id="17"/>
      <w:bookmarkEnd w:id="18"/>
    </w:p>
    <w:p w14:paraId="080BDCFB" w14:textId="77777777" w:rsidR="00C728F9" w:rsidRDefault="00C728F9" w:rsidP="00C728F9">
      <w:pPr>
        <w:spacing w:line="276" w:lineRule="auto"/>
        <w:jc w:val="both"/>
        <w:rPr>
          <w:rFonts w:ascii="Arial" w:hAnsi="Arial" w:cs="Arial"/>
          <w:b/>
          <w:u w:val="single"/>
          <w:lang w:val="en-GB"/>
        </w:rPr>
      </w:pPr>
      <w:bookmarkStart w:id="19" w:name="_Toc253495058"/>
      <w:bookmarkEnd w:id="12"/>
      <w:bookmarkEnd w:id="13"/>
      <w:bookmarkEnd w:id="14"/>
      <w:r w:rsidRPr="007F592C">
        <w:rPr>
          <w:rFonts w:ascii="Arial" w:hAnsi="Arial" w:cs="Arial"/>
          <w:b/>
          <w:u w:val="single"/>
          <w:lang w:val="en-GB"/>
        </w:rPr>
        <w:t>Identity, physicochemical and analytical method data</w:t>
      </w:r>
    </w:p>
    <w:p w14:paraId="4A294799" w14:textId="77777777" w:rsidR="00524889" w:rsidRDefault="00524889" w:rsidP="00524889">
      <w:pPr>
        <w:autoSpaceDE w:val="0"/>
        <w:autoSpaceDN w:val="0"/>
        <w:adjustRightInd w:val="0"/>
        <w:spacing w:line="240" w:lineRule="auto"/>
        <w:jc w:val="both"/>
        <w:rPr>
          <w:rFonts w:ascii="Arial" w:hAnsi="Arial" w:cs="Arial"/>
          <w:sz w:val="20"/>
          <w:lang w:val="en-GB"/>
        </w:rPr>
      </w:pPr>
      <w:r w:rsidRPr="004E6680">
        <w:rPr>
          <w:rFonts w:ascii="Arial" w:eastAsia="Times New Roman" w:hAnsi="Arial" w:cs="Arial"/>
          <w:sz w:val="20"/>
          <w:lang w:val="en-GB"/>
        </w:rPr>
        <w:t xml:space="preserve">Physico-chemical properties studies </w:t>
      </w:r>
      <w:r>
        <w:rPr>
          <w:rFonts w:ascii="Arial" w:eastAsia="Times New Roman" w:hAnsi="Arial" w:cs="Arial"/>
          <w:sz w:val="20"/>
          <w:lang w:val="en-GB"/>
        </w:rPr>
        <w:t xml:space="preserve">and analytical methods on the biocidal product </w:t>
      </w:r>
      <w:r w:rsidR="002F097C">
        <w:rPr>
          <w:rFonts w:ascii="Arial" w:hAnsi="Arial" w:cs="Arial"/>
          <w:sz w:val="20"/>
          <w:lang w:val="en-US"/>
        </w:rPr>
        <w:t>REPULSIF ANTI-MOUSTIQUES CORPOREL</w:t>
      </w:r>
      <w:r w:rsidRPr="00BD0188">
        <w:rPr>
          <w:rFonts w:ascii="Arial" w:hAnsi="Arial" w:cs="Arial"/>
          <w:sz w:val="20"/>
          <w:szCs w:val="20"/>
          <w:lang w:val="en-US"/>
        </w:rPr>
        <w:t xml:space="preserve"> </w:t>
      </w:r>
      <w:r w:rsidRPr="004E6680">
        <w:rPr>
          <w:rFonts w:ascii="Arial" w:eastAsia="Times New Roman" w:hAnsi="Arial" w:cs="Arial"/>
          <w:sz w:val="20"/>
          <w:lang w:val="en-GB"/>
        </w:rPr>
        <w:t>were provided by</w:t>
      </w:r>
      <w:r w:rsidRPr="004E6680">
        <w:rPr>
          <w:rFonts w:ascii="Arial" w:hAnsi="Arial" w:cs="Arial"/>
          <w:sz w:val="20"/>
          <w:lang w:val="en-GB"/>
        </w:rPr>
        <w:t xml:space="preserve"> </w:t>
      </w:r>
      <w:r>
        <w:rPr>
          <w:rFonts w:ascii="Arial" w:hAnsi="Arial" w:cs="Arial"/>
          <w:sz w:val="20"/>
          <w:lang w:val="en-GB"/>
        </w:rPr>
        <w:t>the applicant</w:t>
      </w:r>
      <w:r w:rsidR="00424C19">
        <w:rPr>
          <w:rFonts w:ascii="Arial" w:hAnsi="Arial" w:cs="Arial"/>
          <w:sz w:val="20"/>
          <w:lang w:val="en-GB"/>
        </w:rPr>
        <w:t>.</w:t>
      </w:r>
    </w:p>
    <w:p w14:paraId="2CAC9E30" w14:textId="77777777" w:rsidR="00D810E6" w:rsidRDefault="00D810E6" w:rsidP="00524889">
      <w:pPr>
        <w:autoSpaceDE w:val="0"/>
        <w:autoSpaceDN w:val="0"/>
        <w:adjustRightInd w:val="0"/>
        <w:spacing w:line="240" w:lineRule="auto"/>
        <w:jc w:val="both"/>
        <w:rPr>
          <w:rFonts w:ascii="Arial" w:hAnsi="Arial" w:cs="Arial"/>
          <w:sz w:val="20"/>
          <w:lang w:val="en-GB"/>
        </w:rPr>
      </w:pPr>
    </w:p>
    <w:p w14:paraId="753D5699" w14:textId="00A576E6" w:rsidR="00D810E6" w:rsidRPr="00507D7C" w:rsidRDefault="00D810E6" w:rsidP="00507D7C">
      <w:pPr>
        <w:numPr>
          <w:ilvl w:val="0"/>
          <w:numId w:val="42"/>
        </w:numPr>
        <w:shd w:val="clear" w:color="auto" w:fill="D9D9D9"/>
        <w:autoSpaceDE w:val="0"/>
        <w:autoSpaceDN w:val="0"/>
        <w:adjustRightInd w:val="0"/>
        <w:spacing w:line="240" w:lineRule="auto"/>
        <w:jc w:val="both"/>
        <w:rPr>
          <w:rFonts w:ascii="Arial" w:eastAsia="Times New Roman" w:hAnsi="Arial" w:cs="Arial"/>
          <w:i/>
          <w:sz w:val="20"/>
          <w:lang w:val="en-GB"/>
        </w:rPr>
      </w:pPr>
      <w:r>
        <w:rPr>
          <w:rFonts w:ascii="Arial" w:hAnsi="Arial" w:cs="Arial"/>
          <w:b/>
          <w:spacing w:val="1"/>
          <w:sz w:val="20"/>
          <w:szCs w:val="20"/>
          <w:u w:val="single"/>
          <w:lang w:val="en-US" w:eastAsia="fr-FR"/>
        </w:rPr>
        <w:t>M</w:t>
      </w:r>
      <w:r w:rsidR="00200CE2">
        <w:rPr>
          <w:rFonts w:ascii="Arial" w:hAnsi="Arial" w:cs="Arial"/>
          <w:b/>
          <w:spacing w:val="1"/>
          <w:sz w:val="20"/>
          <w:szCs w:val="20"/>
          <w:u w:val="single"/>
          <w:lang w:val="en-US" w:eastAsia="fr-FR"/>
        </w:rPr>
        <w:t>ajor</w:t>
      </w:r>
      <w:r>
        <w:rPr>
          <w:rFonts w:ascii="Arial" w:hAnsi="Arial" w:cs="Arial"/>
          <w:b/>
          <w:spacing w:val="1"/>
          <w:sz w:val="20"/>
          <w:szCs w:val="20"/>
          <w:u w:val="single"/>
          <w:lang w:val="en-US" w:eastAsia="fr-FR"/>
        </w:rPr>
        <w:t xml:space="preserve"> change application for </w:t>
      </w:r>
      <w:r w:rsidR="00200CE2">
        <w:rPr>
          <w:rFonts w:ascii="Arial" w:hAnsi="Arial" w:cs="Arial"/>
          <w:b/>
          <w:spacing w:val="1"/>
          <w:sz w:val="20"/>
          <w:szCs w:val="20"/>
          <w:u w:val="single"/>
          <w:lang w:val="en-US" w:eastAsia="fr-FR"/>
        </w:rPr>
        <w:t xml:space="preserve">VAPO </w:t>
      </w:r>
      <w:r>
        <w:rPr>
          <w:rFonts w:ascii="Arial" w:hAnsi="Arial" w:cs="Arial"/>
          <w:b/>
          <w:spacing w:val="1"/>
          <w:sz w:val="20"/>
          <w:szCs w:val="20"/>
          <w:u w:val="single"/>
          <w:lang w:val="en-US" w:eastAsia="fr-FR"/>
        </w:rPr>
        <w:t xml:space="preserve">REPULSIF </w:t>
      </w:r>
      <w:r w:rsidR="00200CE2">
        <w:rPr>
          <w:rFonts w:ascii="Arial" w:hAnsi="Arial" w:cs="Arial"/>
          <w:b/>
          <w:spacing w:val="1"/>
          <w:sz w:val="20"/>
          <w:szCs w:val="20"/>
          <w:u w:val="single"/>
          <w:lang w:val="en-US" w:eastAsia="fr-FR"/>
        </w:rPr>
        <w:t xml:space="preserve">CORPOREL </w:t>
      </w:r>
      <w:r>
        <w:rPr>
          <w:rFonts w:ascii="Arial" w:hAnsi="Arial" w:cs="Arial"/>
          <w:b/>
          <w:spacing w:val="1"/>
          <w:sz w:val="20"/>
          <w:szCs w:val="20"/>
          <w:u w:val="single"/>
          <w:lang w:val="en-US" w:eastAsia="fr-FR"/>
        </w:rPr>
        <w:t>ANTI-MOUSTIQUE</w:t>
      </w:r>
      <w:r w:rsidR="00DA2E0A">
        <w:rPr>
          <w:rFonts w:ascii="Arial" w:hAnsi="Arial" w:cs="Arial"/>
          <w:b/>
          <w:spacing w:val="1"/>
          <w:sz w:val="20"/>
          <w:szCs w:val="20"/>
          <w:u w:val="single"/>
          <w:lang w:val="en-US" w:eastAsia="fr-FR"/>
        </w:rPr>
        <w:t xml:space="preserve"> </w:t>
      </w:r>
      <w:r>
        <w:rPr>
          <w:rFonts w:ascii="Arial" w:hAnsi="Arial" w:cs="Arial"/>
          <w:b/>
          <w:spacing w:val="1"/>
          <w:sz w:val="20"/>
          <w:szCs w:val="20"/>
          <w:u w:val="single"/>
          <w:lang w:val="en-US" w:eastAsia="fr-FR"/>
        </w:rPr>
        <w:t>–</w:t>
      </w:r>
      <w:r w:rsidRPr="00B777B9">
        <w:rPr>
          <w:rFonts w:ascii="Arial" w:hAnsi="Arial" w:cs="Arial"/>
          <w:b/>
          <w:spacing w:val="1"/>
          <w:sz w:val="20"/>
          <w:szCs w:val="20"/>
          <w:u w:val="single"/>
          <w:lang w:val="en-US" w:eastAsia="fr-FR"/>
        </w:rPr>
        <w:t xml:space="preserve"> 20</w:t>
      </w:r>
      <w:r w:rsidR="00200CE2">
        <w:rPr>
          <w:rFonts w:ascii="Arial" w:hAnsi="Arial" w:cs="Arial"/>
          <w:b/>
          <w:spacing w:val="1"/>
          <w:sz w:val="20"/>
          <w:szCs w:val="20"/>
          <w:u w:val="single"/>
          <w:lang w:val="en-US" w:eastAsia="fr-FR"/>
        </w:rPr>
        <w:t>20:</w:t>
      </w:r>
    </w:p>
    <w:p w14:paraId="4D303081" w14:textId="6763D91F" w:rsidR="00D810E6" w:rsidRPr="00BF7214" w:rsidRDefault="00D810E6" w:rsidP="00507D7C">
      <w:pPr>
        <w:numPr>
          <w:ilvl w:val="0"/>
          <w:numId w:val="28"/>
        </w:numPr>
        <w:shd w:val="clear" w:color="auto" w:fill="D9D9D9"/>
        <w:autoSpaceDE w:val="0"/>
        <w:autoSpaceDN w:val="0"/>
        <w:adjustRightInd w:val="0"/>
        <w:spacing w:line="240" w:lineRule="auto"/>
        <w:jc w:val="both"/>
        <w:rPr>
          <w:rFonts w:ascii="Arial" w:eastAsia="Times New Roman" w:hAnsi="Arial" w:cs="Arial"/>
          <w:sz w:val="20"/>
          <w:lang w:val="en-GB"/>
        </w:rPr>
      </w:pPr>
      <w:r>
        <w:rPr>
          <w:rFonts w:ascii="Arial" w:eastAsia="Times New Roman" w:hAnsi="Arial" w:cs="Arial"/>
          <w:sz w:val="20"/>
          <w:lang w:val="en-GB"/>
        </w:rPr>
        <w:t>A storage stability study of 3 years</w:t>
      </w:r>
      <w:r w:rsidR="000D3564">
        <w:rPr>
          <w:rFonts w:ascii="Arial" w:eastAsia="Times New Roman" w:hAnsi="Arial" w:cs="Arial"/>
          <w:sz w:val="20"/>
          <w:lang w:val="en-GB"/>
        </w:rPr>
        <w:t xml:space="preserve"> with the old formulation</w:t>
      </w:r>
      <w:r>
        <w:rPr>
          <w:rFonts w:ascii="Arial" w:eastAsia="Times New Roman" w:hAnsi="Arial" w:cs="Arial"/>
          <w:sz w:val="20"/>
          <w:lang w:val="en-GB"/>
        </w:rPr>
        <w:t xml:space="preserve"> has been </w:t>
      </w:r>
      <w:r w:rsidR="003B1697" w:rsidRPr="00CE2D70">
        <w:rPr>
          <w:rFonts w:ascii="Arial" w:hAnsi="Arial" w:cs="Arial"/>
          <w:color w:val="000000"/>
          <w:sz w:val="20"/>
          <w:szCs w:val="20"/>
          <w:lang w:val="en-US" w:eastAsia="fr-FR"/>
        </w:rPr>
        <w:t>received in January 2019 in the frame of the Mutual Recognition in Sequence</w:t>
      </w:r>
      <w:r w:rsidR="003B1697">
        <w:rPr>
          <w:rFonts w:ascii="Arial" w:hAnsi="Arial" w:cs="Arial"/>
          <w:color w:val="000000"/>
          <w:sz w:val="20"/>
          <w:szCs w:val="20"/>
          <w:lang w:val="en-US" w:eastAsia="fr-FR"/>
        </w:rPr>
        <w:t>. As</w:t>
      </w:r>
      <w:r w:rsidR="003B1697" w:rsidRPr="00BA0035">
        <w:rPr>
          <w:rFonts w:ascii="Arial" w:hAnsi="Arial" w:cs="Arial"/>
          <w:color w:val="000000"/>
          <w:sz w:val="20"/>
          <w:szCs w:val="20"/>
          <w:lang w:val="en-US" w:eastAsia="fr-FR"/>
        </w:rPr>
        <w:t xml:space="preserve"> the initial authorization was for a shelf life of 2 years</w:t>
      </w:r>
      <w:r w:rsidR="003B1697">
        <w:rPr>
          <w:rFonts w:ascii="Arial" w:hAnsi="Arial" w:cs="Arial"/>
          <w:color w:val="000000"/>
          <w:sz w:val="20"/>
          <w:szCs w:val="20"/>
          <w:lang w:val="en-US" w:eastAsia="fr-FR"/>
        </w:rPr>
        <w:t>, this information was not updated in the frame of the Mutual Recognition in Sequence and can only be updated in the frame of a minor change application.</w:t>
      </w:r>
      <w:r w:rsidR="00DA2E0A">
        <w:rPr>
          <w:rFonts w:ascii="Arial" w:hAnsi="Arial" w:cs="Arial"/>
          <w:color w:val="000000"/>
          <w:sz w:val="20"/>
          <w:szCs w:val="20"/>
          <w:lang w:val="en-US" w:eastAsia="fr-FR"/>
        </w:rPr>
        <w:t xml:space="preserve"> </w:t>
      </w:r>
      <w:r w:rsidR="000D3564">
        <w:rPr>
          <w:rFonts w:ascii="Arial" w:hAnsi="Arial" w:cs="Arial"/>
          <w:color w:val="000000"/>
          <w:sz w:val="20"/>
          <w:szCs w:val="20"/>
          <w:lang w:val="en-US" w:eastAsia="fr-FR"/>
        </w:rPr>
        <w:t>Data were reported in this dossier for information  but they refer to the old formulation</w:t>
      </w:r>
      <w:r w:rsidR="003B1697">
        <w:rPr>
          <w:rFonts w:ascii="Arial" w:hAnsi="Arial" w:cs="Arial"/>
          <w:color w:val="000000"/>
          <w:sz w:val="20"/>
          <w:szCs w:val="20"/>
          <w:lang w:val="en-US" w:eastAsia="fr-FR"/>
        </w:rPr>
        <w:t>.</w:t>
      </w:r>
    </w:p>
    <w:p w14:paraId="16F1B4CF" w14:textId="1F22FDFB" w:rsidR="00A738D7" w:rsidRPr="006B47D2" w:rsidRDefault="00A738D7" w:rsidP="00507D7C">
      <w:pPr>
        <w:numPr>
          <w:ilvl w:val="0"/>
          <w:numId w:val="28"/>
        </w:numPr>
        <w:shd w:val="clear" w:color="auto" w:fill="D9D9D9"/>
        <w:autoSpaceDE w:val="0"/>
        <w:autoSpaceDN w:val="0"/>
        <w:adjustRightInd w:val="0"/>
        <w:spacing w:line="240" w:lineRule="auto"/>
        <w:jc w:val="both"/>
        <w:rPr>
          <w:rFonts w:ascii="Arial" w:eastAsia="Times New Roman" w:hAnsi="Arial" w:cs="Arial"/>
          <w:sz w:val="20"/>
          <w:lang w:val="en-GB"/>
        </w:rPr>
      </w:pPr>
      <w:r>
        <w:rPr>
          <w:rFonts w:ascii="Arial" w:hAnsi="Arial" w:cs="Arial"/>
          <w:color w:val="000000"/>
          <w:sz w:val="20"/>
          <w:szCs w:val="20"/>
          <w:lang w:val="en-US" w:eastAsia="fr-FR"/>
        </w:rPr>
        <w:t xml:space="preserve">A new accelerated storage stability study has been provided for the new formulation and is found acceptable. A long term storage stability 3 years at ambient temperature with the new formulation is also on going. </w:t>
      </w:r>
      <w:r w:rsidR="000D3564">
        <w:rPr>
          <w:rFonts w:ascii="Arial" w:hAnsi="Arial" w:cs="Arial"/>
          <w:color w:val="000000"/>
          <w:sz w:val="20"/>
          <w:szCs w:val="20"/>
          <w:lang w:val="en-US" w:eastAsia="fr-FR"/>
        </w:rPr>
        <w:t>O</w:t>
      </w:r>
      <w:r w:rsidR="00037546">
        <w:rPr>
          <w:rFonts w:ascii="Arial" w:hAnsi="Arial" w:cs="Arial"/>
          <w:color w:val="000000"/>
          <w:sz w:val="20"/>
          <w:szCs w:val="20"/>
          <w:lang w:val="en-US" w:eastAsia="fr-FR"/>
        </w:rPr>
        <w:t xml:space="preserve">nly </w:t>
      </w:r>
      <w:r>
        <w:rPr>
          <w:rFonts w:ascii="Arial" w:hAnsi="Arial" w:cs="Arial"/>
          <w:color w:val="000000"/>
          <w:sz w:val="20"/>
          <w:szCs w:val="20"/>
          <w:lang w:val="en-US" w:eastAsia="fr-FR"/>
        </w:rPr>
        <w:t xml:space="preserve">a shelf life of 2 years </w:t>
      </w:r>
      <w:r w:rsidR="00037546">
        <w:rPr>
          <w:rFonts w:ascii="Arial" w:hAnsi="Arial" w:cs="Arial"/>
          <w:color w:val="000000"/>
          <w:sz w:val="20"/>
          <w:szCs w:val="20"/>
          <w:lang w:val="en-US" w:eastAsia="fr-FR"/>
        </w:rPr>
        <w:t>can</w:t>
      </w:r>
      <w:r>
        <w:rPr>
          <w:rFonts w:ascii="Arial" w:hAnsi="Arial" w:cs="Arial"/>
          <w:color w:val="000000"/>
          <w:sz w:val="20"/>
          <w:szCs w:val="20"/>
          <w:lang w:val="en-US" w:eastAsia="fr-FR"/>
        </w:rPr>
        <w:t xml:space="preserve"> only been extrapolated </w:t>
      </w:r>
      <w:r w:rsidR="00037546">
        <w:rPr>
          <w:rFonts w:ascii="Arial" w:hAnsi="Arial" w:cs="Arial"/>
          <w:color w:val="000000"/>
          <w:sz w:val="20"/>
          <w:szCs w:val="20"/>
          <w:lang w:val="en-US" w:eastAsia="fr-FR"/>
        </w:rPr>
        <w:t>from</w:t>
      </w:r>
      <w:r>
        <w:rPr>
          <w:rFonts w:ascii="Arial" w:hAnsi="Arial" w:cs="Arial"/>
          <w:color w:val="000000"/>
          <w:sz w:val="20"/>
          <w:szCs w:val="20"/>
          <w:lang w:val="en-US" w:eastAsia="fr-FR"/>
        </w:rPr>
        <w:t xml:space="preserve"> the results of the accelerated storage</w:t>
      </w:r>
      <w:r w:rsidR="000D3564">
        <w:rPr>
          <w:rFonts w:ascii="Arial" w:hAnsi="Arial" w:cs="Arial"/>
          <w:color w:val="000000"/>
          <w:sz w:val="20"/>
          <w:szCs w:val="20"/>
          <w:lang w:val="en-US" w:eastAsia="fr-FR"/>
        </w:rPr>
        <w:t>. If the applicant claims a shelf life of 3 years, a minor change dossier including results of the storage stability study with the new formulation should be provided.</w:t>
      </w:r>
    </w:p>
    <w:p w14:paraId="1C763FBB" w14:textId="7280EE8A" w:rsidR="006B47D2" w:rsidRPr="00507D7C" w:rsidRDefault="006B47D2" w:rsidP="00507D7C">
      <w:pPr>
        <w:numPr>
          <w:ilvl w:val="0"/>
          <w:numId w:val="28"/>
        </w:numPr>
        <w:shd w:val="clear" w:color="auto" w:fill="D9D9D9"/>
        <w:autoSpaceDE w:val="0"/>
        <w:autoSpaceDN w:val="0"/>
        <w:adjustRightInd w:val="0"/>
        <w:spacing w:line="240" w:lineRule="auto"/>
        <w:jc w:val="both"/>
        <w:rPr>
          <w:rFonts w:ascii="Arial" w:eastAsia="Times New Roman" w:hAnsi="Arial" w:cs="Arial"/>
          <w:sz w:val="20"/>
          <w:lang w:val="en-GB"/>
        </w:rPr>
      </w:pPr>
      <w:r>
        <w:rPr>
          <w:rFonts w:ascii="Arial" w:eastAsia="Times New Roman" w:hAnsi="Arial" w:cs="Arial"/>
          <w:sz w:val="20"/>
          <w:lang w:val="en-GB"/>
        </w:rPr>
        <w:t>A  new study for flammability with the new composition</w:t>
      </w:r>
      <w:r w:rsidR="001E7893">
        <w:rPr>
          <w:rFonts w:ascii="Arial" w:eastAsia="Times New Roman" w:hAnsi="Arial" w:cs="Arial"/>
          <w:sz w:val="20"/>
          <w:lang w:val="en-GB"/>
        </w:rPr>
        <w:t xml:space="preserve"> has been provided</w:t>
      </w:r>
      <w:r w:rsidR="004400EA">
        <w:rPr>
          <w:rFonts w:ascii="Arial" w:eastAsia="Times New Roman" w:hAnsi="Arial" w:cs="Arial"/>
          <w:sz w:val="20"/>
          <w:lang w:val="en-GB"/>
        </w:rPr>
        <w:t xml:space="preserve"> to remove the classification H226</w:t>
      </w:r>
      <w:r w:rsidR="00DA2E0A">
        <w:rPr>
          <w:rFonts w:ascii="Arial" w:eastAsia="Times New Roman" w:hAnsi="Arial" w:cs="Arial"/>
          <w:sz w:val="20"/>
          <w:lang w:val="en-GB"/>
        </w:rPr>
        <w:t>.</w:t>
      </w:r>
    </w:p>
    <w:p w14:paraId="4CC1A7B1" w14:textId="77777777" w:rsidR="00681143" w:rsidRDefault="00681143" w:rsidP="00C728F9">
      <w:pPr>
        <w:autoSpaceDE w:val="0"/>
        <w:autoSpaceDN w:val="0"/>
        <w:adjustRightInd w:val="0"/>
        <w:spacing w:line="240" w:lineRule="auto"/>
        <w:jc w:val="both"/>
        <w:rPr>
          <w:rFonts w:ascii="Arial" w:hAnsi="Arial" w:cs="Arial"/>
          <w:sz w:val="20"/>
          <w:lang w:val="en-GB"/>
        </w:rPr>
      </w:pPr>
    </w:p>
    <w:p w14:paraId="3C4B218B" w14:textId="77777777" w:rsidR="00B777B9" w:rsidRDefault="00681143" w:rsidP="00D11FBD">
      <w:pPr>
        <w:spacing w:line="276" w:lineRule="auto"/>
        <w:jc w:val="both"/>
        <w:rPr>
          <w:rFonts w:ascii="Arial" w:hAnsi="Arial" w:cs="Arial"/>
          <w:b/>
          <w:u w:val="single"/>
          <w:lang w:val="en-GB"/>
        </w:rPr>
      </w:pPr>
      <w:r w:rsidRPr="00D11FBD">
        <w:rPr>
          <w:rFonts w:ascii="Arial" w:hAnsi="Arial" w:cs="Arial"/>
          <w:b/>
          <w:u w:val="single"/>
          <w:lang w:val="en-GB"/>
        </w:rPr>
        <w:t>Efficacy data</w:t>
      </w:r>
    </w:p>
    <w:p w14:paraId="2952AF15" w14:textId="77777777" w:rsidR="00B777B9" w:rsidRPr="00BF33BE" w:rsidRDefault="00B777B9" w:rsidP="00B777B9">
      <w:pPr>
        <w:pStyle w:val="Paragraphedeliste"/>
        <w:widowControl w:val="0"/>
        <w:numPr>
          <w:ilvl w:val="0"/>
          <w:numId w:val="38"/>
        </w:numPr>
        <w:kinsoku w:val="0"/>
        <w:overflowPunct w:val="0"/>
        <w:autoSpaceDE w:val="0"/>
        <w:autoSpaceDN w:val="0"/>
        <w:adjustRightInd w:val="0"/>
        <w:spacing w:before="292" w:line="290" w:lineRule="exact"/>
        <w:ind w:right="216"/>
        <w:contextualSpacing w:val="0"/>
        <w:jc w:val="both"/>
        <w:textAlignment w:val="baseline"/>
        <w:rPr>
          <w:rFonts w:ascii="Arial" w:hAnsi="Arial" w:cs="Arial"/>
          <w:b/>
          <w:spacing w:val="1"/>
          <w:sz w:val="20"/>
          <w:szCs w:val="20"/>
          <w:u w:val="single"/>
          <w:lang w:val="en-US" w:eastAsia="fr-FR"/>
        </w:rPr>
      </w:pPr>
      <w:r w:rsidRPr="00BF33BE">
        <w:rPr>
          <w:rFonts w:ascii="Arial" w:hAnsi="Arial" w:cs="Arial"/>
          <w:b/>
          <w:spacing w:val="1"/>
          <w:sz w:val="20"/>
          <w:szCs w:val="20"/>
          <w:u w:val="single"/>
          <w:lang w:val="en-US" w:eastAsia="fr-FR"/>
        </w:rPr>
        <w:t>First authorization - 2014</w:t>
      </w:r>
    </w:p>
    <w:p w14:paraId="64138D72" w14:textId="77777777" w:rsidR="00115DD3" w:rsidRPr="001A1244" w:rsidRDefault="00115DD3" w:rsidP="00115DD3">
      <w:pPr>
        <w:pStyle w:val="Titre20"/>
        <w:numPr>
          <w:ilvl w:val="0"/>
          <w:numId w:val="4"/>
        </w:numPr>
        <w:tabs>
          <w:tab w:val="clear" w:pos="1304"/>
          <w:tab w:val="left" w:pos="0"/>
        </w:tabs>
        <w:jc w:val="both"/>
        <w:rPr>
          <w:b w:val="0"/>
          <w:i/>
          <w:sz w:val="20"/>
          <w:szCs w:val="20"/>
        </w:rPr>
      </w:pPr>
      <w:r w:rsidRPr="001A1244">
        <w:rPr>
          <w:b w:val="0"/>
          <w:sz w:val="20"/>
          <w:szCs w:val="20"/>
          <w:lang w:val="en-GB"/>
        </w:rPr>
        <w:t xml:space="preserve">An arm-in-cage study conducted with </w:t>
      </w:r>
      <w:r>
        <w:rPr>
          <w:b w:val="0"/>
          <w:sz w:val="20"/>
          <w:szCs w:val="20"/>
          <w:lang w:val="en-GB"/>
        </w:rPr>
        <w:t>three</w:t>
      </w:r>
      <w:r w:rsidRPr="001A1244">
        <w:rPr>
          <w:b w:val="0"/>
          <w:sz w:val="20"/>
          <w:szCs w:val="20"/>
          <w:lang w:val="en-GB"/>
        </w:rPr>
        <w:t xml:space="preserve"> human volunteers with the product </w:t>
      </w:r>
      <w:r w:rsidRPr="00D744DF">
        <w:rPr>
          <w:sz w:val="20"/>
          <w:szCs w:val="20"/>
        </w:rPr>
        <w:t>REPULSIF ANTI-MOUSTIQUES CORPOREL</w:t>
      </w:r>
      <w:r>
        <w:rPr>
          <w:sz w:val="20"/>
          <w:szCs w:val="20"/>
        </w:rPr>
        <w:t xml:space="preserve"> </w:t>
      </w:r>
      <w:r w:rsidRPr="00D744DF">
        <w:rPr>
          <w:b w:val="0"/>
          <w:sz w:val="20"/>
          <w:szCs w:val="20"/>
        </w:rPr>
        <w:t>(30</w:t>
      </w:r>
      <w:r>
        <w:rPr>
          <w:sz w:val="20"/>
          <w:szCs w:val="20"/>
        </w:rPr>
        <w:t xml:space="preserve"> % </w:t>
      </w:r>
      <w:r>
        <w:rPr>
          <w:b w:val="0"/>
          <w:sz w:val="20"/>
          <w:szCs w:val="20"/>
        </w:rPr>
        <w:t>m/m DEET) applied on the skin</w:t>
      </w:r>
      <w:r w:rsidRPr="001A1244">
        <w:rPr>
          <w:b w:val="0"/>
          <w:sz w:val="20"/>
          <w:szCs w:val="20"/>
          <w:lang w:val="en-GB"/>
        </w:rPr>
        <w:t xml:space="preserve"> </w:t>
      </w:r>
      <w:r>
        <w:rPr>
          <w:b w:val="0"/>
          <w:sz w:val="20"/>
          <w:szCs w:val="20"/>
          <w:lang w:val="en-GB"/>
        </w:rPr>
        <w:t>against</w:t>
      </w:r>
      <w:r w:rsidRPr="001A1244">
        <w:rPr>
          <w:b w:val="0"/>
          <w:sz w:val="20"/>
          <w:szCs w:val="20"/>
          <w:lang w:val="en-GB"/>
        </w:rPr>
        <w:t xml:space="preserve"> four </w:t>
      </w:r>
      <w:r w:rsidRPr="001A1244">
        <w:rPr>
          <w:b w:val="0"/>
          <w:sz w:val="20"/>
          <w:szCs w:val="20"/>
          <w:lang w:val="en-US"/>
        </w:rPr>
        <w:t>mosquito species</w:t>
      </w:r>
      <w:r w:rsidRPr="001A1244">
        <w:rPr>
          <w:b w:val="0"/>
          <w:i/>
          <w:sz w:val="20"/>
          <w:szCs w:val="20"/>
          <w:lang w:val="en-US"/>
        </w:rPr>
        <w:t xml:space="preserve"> (</w:t>
      </w:r>
      <w:r w:rsidRPr="001A1244">
        <w:rPr>
          <w:i/>
          <w:sz w:val="20"/>
          <w:szCs w:val="20"/>
        </w:rPr>
        <w:t>Aedes aegypti, Anopheles gambiae, Aedes albopictus</w:t>
      </w:r>
      <w:r w:rsidRPr="001A1244">
        <w:rPr>
          <w:b w:val="0"/>
          <w:i/>
          <w:sz w:val="20"/>
          <w:szCs w:val="20"/>
        </w:rPr>
        <w:t xml:space="preserve"> and </w:t>
      </w:r>
      <w:r w:rsidRPr="001A1244">
        <w:rPr>
          <w:i/>
          <w:sz w:val="20"/>
          <w:szCs w:val="20"/>
        </w:rPr>
        <w:t>Culex pipiens</w:t>
      </w:r>
      <w:r w:rsidRPr="001A1244">
        <w:rPr>
          <w:b w:val="0"/>
          <w:i/>
          <w:sz w:val="20"/>
          <w:szCs w:val="20"/>
        </w:rPr>
        <w:t>).</w:t>
      </w:r>
    </w:p>
    <w:p w14:paraId="5D263FEE" w14:textId="77777777" w:rsidR="00115DD3" w:rsidRPr="001A1244" w:rsidRDefault="00115DD3" w:rsidP="00115DD3">
      <w:pPr>
        <w:pStyle w:val="Titre20"/>
        <w:numPr>
          <w:ilvl w:val="0"/>
          <w:numId w:val="4"/>
        </w:numPr>
        <w:tabs>
          <w:tab w:val="clear" w:pos="1304"/>
          <w:tab w:val="left" w:pos="0"/>
        </w:tabs>
        <w:jc w:val="both"/>
        <w:rPr>
          <w:b w:val="0"/>
          <w:i/>
          <w:sz w:val="20"/>
          <w:szCs w:val="20"/>
        </w:rPr>
      </w:pPr>
      <w:r w:rsidRPr="001A1244">
        <w:rPr>
          <w:b w:val="0"/>
          <w:sz w:val="20"/>
          <w:szCs w:val="20"/>
          <w:lang w:val="en-GB"/>
        </w:rPr>
        <w:t xml:space="preserve">An arm-in-cage study conducted with </w:t>
      </w:r>
      <w:r>
        <w:rPr>
          <w:b w:val="0"/>
          <w:sz w:val="20"/>
          <w:szCs w:val="20"/>
          <w:lang w:val="en-GB"/>
        </w:rPr>
        <w:t>three</w:t>
      </w:r>
      <w:r w:rsidRPr="001A1244">
        <w:rPr>
          <w:b w:val="0"/>
          <w:sz w:val="20"/>
          <w:szCs w:val="20"/>
          <w:lang w:val="en-GB"/>
        </w:rPr>
        <w:t xml:space="preserve"> human volunteers with the product </w:t>
      </w:r>
      <w:r w:rsidRPr="00D744DF">
        <w:rPr>
          <w:sz w:val="20"/>
          <w:szCs w:val="20"/>
        </w:rPr>
        <w:t>REPULSIF ANTI-MOUSTIQUES CORPOREL</w:t>
      </w:r>
      <w:r>
        <w:rPr>
          <w:sz w:val="20"/>
          <w:szCs w:val="20"/>
        </w:rPr>
        <w:t xml:space="preserve"> </w:t>
      </w:r>
      <w:r w:rsidRPr="00D744DF">
        <w:rPr>
          <w:b w:val="0"/>
          <w:sz w:val="20"/>
          <w:szCs w:val="20"/>
        </w:rPr>
        <w:t>(30</w:t>
      </w:r>
      <w:r>
        <w:rPr>
          <w:sz w:val="20"/>
          <w:szCs w:val="20"/>
        </w:rPr>
        <w:t xml:space="preserve"> % </w:t>
      </w:r>
      <w:r>
        <w:rPr>
          <w:b w:val="0"/>
          <w:sz w:val="20"/>
          <w:szCs w:val="20"/>
        </w:rPr>
        <w:t>m/m DEET) applied on the skin</w:t>
      </w:r>
      <w:r w:rsidRPr="001A1244">
        <w:rPr>
          <w:b w:val="0"/>
          <w:sz w:val="20"/>
          <w:szCs w:val="20"/>
          <w:lang w:val="en-GB"/>
        </w:rPr>
        <w:t xml:space="preserve"> </w:t>
      </w:r>
      <w:r>
        <w:rPr>
          <w:b w:val="0"/>
          <w:sz w:val="20"/>
          <w:szCs w:val="20"/>
          <w:lang w:val="en-GB"/>
        </w:rPr>
        <w:t>against</w:t>
      </w:r>
      <w:r w:rsidRPr="001A1244">
        <w:rPr>
          <w:b w:val="0"/>
          <w:sz w:val="20"/>
          <w:szCs w:val="20"/>
          <w:lang w:val="en-GB"/>
        </w:rPr>
        <w:t xml:space="preserve"> four </w:t>
      </w:r>
      <w:r w:rsidRPr="001A1244">
        <w:rPr>
          <w:b w:val="0"/>
          <w:sz w:val="20"/>
          <w:szCs w:val="20"/>
          <w:lang w:val="en-US"/>
        </w:rPr>
        <w:t>mosquito species</w:t>
      </w:r>
      <w:r w:rsidRPr="001A1244">
        <w:rPr>
          <w:b w:val="0"/>
          <w:i/>
          <w:sz w:val="20"/>
          <w:szCs w:val="20"/>
          <w:lang w:val="en-US"/>
        </w:rPr>
        <w:t xml:space="preserve"> (</w:t>
      </w:r>
      <w:r w:rsidRPr="001A1244">
        <w:rPr>
          <w:i/>
          <w:sz w:val="20"/>
          <w:szCs w:val="20"/>
        </w:rPr>
        <w:t>Aedes aegypti, Anopheles gambiae, Aedes albopictus</w:t>
      </w:r>
      <w:r w:rsidRPr="001A1244">
        <w:rPr>
          <w:b w:val="0"/>
          <w:i/>
          <w:sz w:val="20"/>
          <w:szCs w:val="20"/>
        </w:rPr>
        <w:t xml:space="preserve"> and </w:t>
      </w:r>
      <w:r w:rsidRPr="001A1244">
        <w:rPr>
          <w:i/>
          <w:sz w:val="20"/>
          <w:szCs w:val="20"/>
        </w:rPr>
        <w:t>Culex pipiens</w:t>
      </w:r>
      <w:r w:rsidRPr="001A1244">
        <w:rPr>
          <w:b w:val="0"/>
          <w:i/>
          <w:sz w:val="20"/>
          <w:szCs w:val="20"/>
        </w:rPr>
        <w:t>).</w:t>
      </w:r>
    </w:p>
    <w:p w14:paraId="1F6F6E6C" w14:textId="77777777" w:rsidR="00115DD3" w:rsidRDefault="00115DD3" w:rsidP="00115DD3">
      <w:pPr>
        <w:pStyle w:val="Titre20"/>
        <w:numPr>
          <w:ilvl w:val="0"/>
          <w:numId w:val="4"/>
        </w:numPr>
        <w:tabs>
          <w:tab w:val="clear" w:pos="1304"/>
          <w:tab w:val="left" w:pos="0"/>
        </w:tabs>
        <w:jc w:val="both"/>
        <w:rPr>
          <w:b w:val="0"/>
          <w:i/>
          <w:sz w:val="20"/>
          <w:szCs w:val="20"/>
        </w:rPr>
      </w:pPr>
      <w:r w:rsidRPr="001A1244">
        <w:rPr>
          <w:b w:val="0"/>
          <w:sz w:val="20"/>
          <w:szCs w:val="20"/>
          <w:lang w:val="en-GB"/>
        </w:rPr>
        <w:t xml:space="preserve">An arm-in-cage study conducted with </w:t>
      </w:r>
      <w:r>
        <w:rPr>
          <w:b w:val="0"/>
          <w:sz w:val="20"/>
          <w:szCs w:val="20"/>
          <w:lang w:val="en-GB"/>
        </w:rPr>
        <w:t>three</w:t>
      </w:r>
      <w:r w:rsidRPr="001A1244">
        <w:rPr>
          <w:b w:val="0"/>
          <w:sz w:val="20"/>
          <w:szCs w:val="20"/>
          <w:lang w:val="en-GB"/>
        </w:rPr>
        <w:t xml:space="preserve"> human volunteers with the product </w:t>
      </w:r>
      <w:r w:rsidRPr="00D744DF">
        <w:rPr>
          <w:sz w:val="20"/>
          <w:szCs w:val="20"/>
        </w:rPr>
        <w:t>REPULSIF ANTI-MOUSTIQUES CORPOREL</w:t>
      </w:r>
      <w:r>
        <w:rPr>
          <w:sz w:val="20"/>
          <w:szCs w:val="20"/>
        </w:rPr>
        <w:t xml:space="preserve"> </w:t>
      </w:r>
      <w:r w:rsidRPr="00D744DF">
        <w:rPr>
          <w:b w:val="0"/>
          <w:sz w:val="20"/>
          <w:szCs w:val="20"/>
        </w:rPr>
        <w:t>(30</w:t>
      </w:r>
      <w:r>
        <w:rPr>
          <w:sz w:val="20"/>
          <w:szCs w:val="20"/>
        </w:rPr>
        <w:t xml:space="preserve"> % </w:t>
      </w:r>
      <w:r>
        <w:rPr>
          <w:b w:val="0"/>
          <w:sz w:val="20"/>
          <w:szCs w:val="20"/>
        </w:rPr>
        <w:t>m/m DEET) applied on fabric (coton)</w:t>
      </w:r>
      <w:r w:rsidRPr="001A1244">
        <w:rPr>
          <w:b w:val="0"/>
          <w:sz w:val="20"/>
          <w:szCs w:val="20"/>
          <w:lang w:val="en-GB"/>
        </w:rPr>
        <w:t xml:space="preserve"> </w:t>
      </w:r>
      <w:r>
        <w:rPr>
          <w:b w:val="0"/>
          <w:sz w:val="20"/>
          <w:szCs w:val="20"/>
          <w:lang w:val="en-GB"/>
        </w:rPr>
        <w:t>against</w:t>
      </w:r>
      <w:r w:rsidRPr="001A1244">
        <w:rPr>
          <w:b w:val="0"/>
          <w:sz w:val="20"/>
          <w:szCs w:val="20"/>
          <w:lang w:val="en-GB"/>
        </w:rPr>
        <w:t xml:space="preserve"> four </w:t>
      </w:r>
      <w:r w:rsidRPr="001A1244">
        <w:rPr>
          <w:b w:val="0"/>
          <w:sz w:val="20"/>
          <w:szCs w:val="20"/>
          <w:lang w:val="en-US"/>
        </w:rPr>
        <w:t>mosquito species</w:t>
      </w:r>
      <w:r w:rsidRPr="001A1244">
        <w:rPr>
          <w:b w:val="0"/>
          <w:i/>
          <w:sz w:val="20"/>
          <w:szCs w:val="20"/>
          <w:lang w:val="en-US"/>
        </w:rPr>
        <w:t xml:space="preserve"> (</w:t>
      </w:r>
      <w:r w:rsidRPr="001A1244">
        <w:rPr>
          <w:i/>
          <w:sz w:val="20"/>
          <w:szCs w:val="20"/>
        </w:rPr>
        <w:t>Aedes aegypti, Anopheles gambiae, Aedes albopictus</w:t>
      </w:r>
      <w:r w:rsidRPr="001A1244">
        <w:rPr>
          <w:b w:val="0"/>
          <w:i/>
          <w:sz w:val="20"/>
          <w:szCs w:val="20"/>
        </w:rPr>
        <w:t xml:space="preserve"> and </w:t>
      </w:r>
      <w:r w:rsidRPr="001A1244">
        <w:rPr>
          <w:i/>
          <w:sz w:val="20"/>
          <w:szCs w:val="20"/>
        </w:rPr>
        <w:t>Culex pipiens</w:t>
      </w:r>
      <w:r w:rsidRPr="001A1244">
        <w:rPr>
          <w:b w:val="0"/>
          <w:i/>
          <w:sz w:val="20"/>
          <w:szCs w:val="20"/>
        </w:rPr>
        <w:t>).</w:t>
      </w:r>
    </w:p>
    <w:p w14:paraId="10EBDA5D" w14:textId="77777777" w:rsidR="00B777B9" w:rsidRPr="00B777B9" w:rsidRDefault="00BF33BE" w:rsidP="00507D7C">
      <w:pPr>
        <w:pStyle w:val="Paragraphedeliste"/>
        <w:widowControl w:val="0"/>
        <w:numPr>
          <w:ilvl w:val="0"/>
          <w:numId w:val="38"/>
        </w:numPr>
        <w:shd w:val="clear" w:color="auto" w:fill="D9D9D9"/>
        <w:kinsoku w:val="0"/>
        <w:overflowPunct w:val="0"/>
        <w:autoSpaceDE w:val="0"/>
        <w:autoSpaceDN w:val="0"/>
        <w:adjustRightInd w:val="0"/>
        <w:spacing w:before="292" w:line="290" w:lineRule="exact"/>
        <w:ind w:right="216"/>
        <w:contextualSpacing w:val="0"/>
        <w:jc w:val="both"/>
        <w:textAlignment w:val="baseline"/>
        <w:rPr>
          <w:rFonts w:ascii="Arial" w:hAnsi="Arial" w:cs="Arial"/>
          <w:b/>
          <w:spacing w:val="1"/>
          <w:sz w:val="20"/>
          <w:szCs w:val="20"/>
          <w:u w:val="single"/>
          <w:lang w:val="en-US" w:eastAsia="fr-FR"/>
        </w:rPr>
      </w:pPr>
      <w:r>
        <w:rPr>
          <w:rFonts w:ascii="Arial" w:hAnsi="Arial" w:cs="Arial"/>
          <w:b/>
          <w:spacing w:val="1"/>
          <w:sz w:val="20"/>
          <w:szCs w:val="20"/>
          <w:u w:val="single"/>
          <w:lang w:val="en-US" w:eastAsia="fr-FR"/>
        </w:rPr>
        <w:t>M</w:t>
      </w:r>
      <w:r w:rsidR="00200CE2">
        <w:rPr>
          <w:rFonts w:ascii="Arial" w:hAnsi="Arial" w:cs="Arial"/>
          <w:b/>
          <w:spacing w:val="1"/>
          <w:sz w:val="20"/>
          <w:szCs w:val="20"/>
          <w:u w:val="single"/>
          <w:lang w:val="en-US" w:eastAsia="fr-FR"/>
        </w:rPr>
        <w:t>ajor</w:t>
      </w:r>
      <w:r>
        <w:rPr>
          <w:rFonts w:ascii="Arial" w:hAnsi="Arial" w:cs="Arial"/>
          <w:b/>
          <w:spacing w:val="1"/>
          <w:sz w:val="20"/>
          <w:szCs w:val="20"/>
          <w:u w:val="single"/>
          <w:lang w:val="en-US" w:eastAsia="fr-FR"/>
        </w:rPr>
        <w:t xml:space="preserve"> change application</w:t>
      </w:r>
      <w:r w:rsidR="002D4322">
        <w:rPr>
          <w:rFonts w:ascii="Arial" w:hAnsi="Arial" w:cs="Arial"/>
          <w:b/>
          <w:spacing w:val="1"/>
          <w:sz w:val="20"/>
          <w:szCs w:val="20"/>
          <w:u w:val="single"/>
          <w:lang w:val="en-US" w:eastAsia="fr-FR"/>
        </w:rPr>
        <w:t xml:space="preserve"> for </w:t>
      </w:r>
      <w:r w:rsidR="00200CE2">
        <w:rPr>
          <w:rFonts w:ascii="Arial" w:hAnsi="Arial" w:cs="Arial"/>
          <w:b/>
          <w:spacing w:val="1"/>
          <w:sz w:val="20"/>
          <w:szCs w:val="20"/>
          <w:u w:val="single"/>
          <w:lang w:val="en-US" w:eastAsia="fr-FR"/>
        </w:rPr>
        <w:t xml:space="preserve">VAPO </w:t>
      </w:r>
      <w:r w:rsidR="002D4322">
        <w:rPr>
          <w:rFonts w:ascii="Arial" w:hAnsi="Arial" w:cs="Arial"/>
          <w:b/>
          <w:spacing w:val="1"/>
          <w:sz w:val="20"/>
          <w:szCs w:val="20"/>
          <w:u w:val="single"/>
          <w:lang w:val="en-US" w:eastAsia="fr-FR"/>
        </w:rPr>
        <w:t xml:space="preserve">REPULSIF </w:t>
      </w:r>
      <w:r w:rsidR="00200CE2">
        <w:rPr>
          <w:rFonts w:ascii="Arial" w:hAnsi="Arial" w:cs="Arial"/>
          <w:b/>
          <w:spacing w:val="1"/>
          <w:sz w:val="20"/>
          <w:szCs w:val="20"/>
          <w:u w:val="single"/>
          <w:lang w:val="en-US" w:eastAsia="fr-FR"/>
        </w:rPr>
        <w:t xml:space="preserve">CORPOREL </w:t>
      </w:r>
      <w:r w:rsidR="002D4322">
        <w:rPr>
          <w:rFonts w:ascii="Arial" w:hAnsi="Arial" w:cs="Arial"/>
          <w:b/>
          <w:spacing w:val="1"/>
          <w:sz w:val="20"/>
          <w:szCs w:val="20"/>
          <w:u w:val="single"/>
          <w:lang w:val="en-US" w:eastAsia="fr-FR"/>
        </w:rPr>
        <w:t>ANTI-MOUSTIQUE –</w:t>
      </w:r>
      <w:r w:rsidR="00B777B9" w:rsidRPr="00B777B9">
        <w:rPr>
          <w:rFonts w:ascii="Arial" w:hAnsi="Arial" w:cs="Arial"/>
          <w:b/>
          <w:spacing w:val="1"/>
          <w:sz w:val="20"/>
          <w:szCs w:val="20"/>
          <w:u w:val="single"/>
          <w:lang w:val="en-US" w:eastAsia="fr-FR"/>
        </w:rPr>
        <w:t xml:space="preserve"> 20</w:t>
      </w:r>
      <w:r w:rsidR="00200CE2">
        <w:rPr>
          <w:rFonts w:ascii="Arial" w:hAnsi="Arial" w:cs="Arial"/>
          <w:b/>
          <w:spacing w:val="1"/>
          <w:sz w:val="20"/>
          <w:szCs w:val="20"/>
          <w:u w:val="single"/>
          <w:lang w:val="en-US" w:eastAsia="fr-FR"/>
        </w:rPr>
        <w:t>20:</w:t>
      </w:r>
      <w:r w:rsidR="002D4322">
        <w:rPr>
          <w:rFonts w:ascii="Arial" w:hAnsi="Arial" w:cs="Arial"/>
          <w:b/>
          <w:spacing w:val="1"/>
          <w:sz w:val="20"/>
          <w:szCs w:val="20"/>
          <w:u w:val="single"/>
          <w:lang w:val="en-US" w:eastAsia="fr-FR"/>
        </w:rPr>
        <w:t xml:space="preserve"> </w:t>
      </w:r>
    </w:p>
    <w:p w14:paraId="2C9AA2BD" w14:textId="334615BA" w:rsidR="008A7875" w:rsidRPr="004F39FF" w:rsidRDefault="004D716B" w:rsidP="00507D7C">
      <w:pPr>
        <w:numPr>
          <w:ilvl w:val="0"/>
          <w:numId w:val="4"/>
        </w:numPr>
        <w:shd w:val="clear" w:color="auto" w:fill="D9D9D9"/>
        <w:jc w:val="both"/>
        <w:rPr>
          <w:rFonts w:ascii="Arial" w:eastAsia="Times New Roman" w:hAnsi="Arial" w:cs="Arial"/>
          <w:i/>
          <w:sz w:val="20"/>
        </w:rPr>
      </w:pPr>
      <w:r w:rsidRPr="004D716B">
        <w:rPr>
          <w:rFonts w:ascii="Arial" w:hAnsi="Arial" w:cs="Arial"/>
          <w:bCs/>
          <w:iCs/>
          <w:sz w:val="20"/>
          <w:szCs w:val="20"/>
          <w:lang w:val="en-GB"/>
        </w:rPr>
        <w:t xml:space="preserve">A laboratory study conducted with ten human volunteers </w:t>
      </w:r>
      <w:r w:rsidRPr="00B4243D">
        <w:rPr>
          <w:rFonts w:ascii="Arial" w:hAnsi="Arial" w:cs="Arial"/>
          <w:sz w:val="20"/>
          <w:szCs w:val="20"/>
          <w:lang w:val="en-GB"/>
        </w:rPr>
        <w:t>with the product</w:t>
      </w:r>
      <w:r w:rsidRPr="004D716B">
        <w:rPr>
          <w:rFonts w:ascii="Arial" w:hAnsi="Arial" w:cs="Arial"/>
          <w:b/>
          <w:sz w:val="20"/>
          <w:szCs w:val="20"/>
          <w:lang w:val="en-GB"/>
        </w:rPr>
        <w:t xml:space="preserve"> </w:t>
      </w:r>
      <w:r w:rsidR="008A7875">
        <w:rPr>
          <w:rFonts w:ascii="Arial" w:hAnsi="Arial" w:cs="Arial"/>
          <w:b/>
          <w:spacing w:val="1"/>
          <w:sz w:val="20"/>
          <w:szCs w:val="20"/>
          <w:u w:val="single"/>
          <w:lang w:val="en-US" w:eastAsia="fr-FR"/>
        </w:rPr>
        <w:t>VAPO REPULSIF CORPOREL ANTI-MOUSTIQUE</w:t>
      </w:r>
      <w:r w:rsidRPr="00B4243D">
        <w:rPr>
          <w:rFonts w:ascii="Arial" w:hAnsi="Arial" w:cs="Arial"/>
          <w:b/>
          <w:sz w:val="20"/>
          <w:szCs w:val="20"/>
        </w:rPr>
        <w:t xml:space="preserve"> </w:t>
      </w:r>
      <w:r w:rsidRPr="005D0A43">
        <w:rPr>
          <w:rFonts w:ascii="Arial" w:hAnsi="Arial" w:cs="Arial"/>
          <w:sz w:val="20"/>
          <w:szCs w:val="20"/>
        </w:rPr>
        <w:t>(30</w:t>
      </w:r>
      <w:r w:rsidRPr="00FD2BC9">
        <w:rPr>
          <w:rFonts w:ascii="Arial" w:hAnsi="Arial" w:cs="Arial"/>
          <w:sz w:val="20"/>
          <w:szCs w:val="20"/>
        </w:rPr>
        <w:t xml:space="preserve"> % </w:t>
      </w:r>
      <w:r w:rsidRPr="00614EB7">
        <w:rPr>
          <w:rFonts w:ascii="Arial" w:hAnsi="Arial" w:cs="Arial"/>
          <w:sz w:val="20"/>
          <w:szCs w:val="20"/>
        </w:rPr>
        <w:t>m/m DEET) applied on the skin</w:t>
      </w:r>
      <w:r w:rsidRPr="00614EB7">
        <w:rPr>
          <w:rFonts w:ascii="Arial" w:hAnsi="Arial" w:cs="Arial"/>
          <w:sz w:val="20"/>
          <w:szCs w:val="20"/>
          <w:lang w:val="en-GB"/>
        </w:rPr>
        <w:t xml:space="preserve"> against</w:t>
      </w:r>
      <w:r w:rsidRPr="004D716B">
        <w:rPr>
          <w:rFonts w:ascii="Arial" w:hAnsi="Arial" w:cs="Arial"/>
          <w:b/>
          <w:sz w:val="20"/>
          <w:szCs w:val="20"/>
          <w:lang w:val="en-GB"/>
        </w:rPr>
        <w:t xml:space="preserve"> </w:t>
      </w:r>
      <w:r w:rsidRPr="004D716B">
        <w:rPr>
          <w:rFonts w:ascii="Arial" w:hAnsi="Arial" w:cs="Arial"/>
          <w:bCs/>
          <w:iCs/>
          <w:sz w:val="20"/>
          <w:szCs w:val="20"/>
          <w:lang w:val="en-GB"/>
        </w:rPr>
        <w:t>one tick species (</w:t>
      </w:r>
      <w:r w:rsidRPr="00614EB7">
        <w:rPr>
          <w:rFonts w:ascii="Arial" w:hAnsi="Arial" w:cs="Arial"/>
          <w:b/>
          <w:bCs/>
          <w:i/>
          <w:iCs/>
          <w:sz w:val="20"/>
          <w:szCs w:val="20"/>
          <w:lang w:val="en-GB"/>
        </w:rPr>
        <w:t>Ixodes ricinus</w:t>
      </w:r>
      <w:r w:rsidRPr="004D716B">
        <w:rPr>
          <w:rFonts w:ascii="Arial" w:hAnsi="Arial" w:cs="Arial"/>
          <w:bCs/>
          <w:iCs/>
          <w:sz w:val="20"/>
          <w:szCs w:val="20"/>
          <w:lang w:val="en-GB"/>
        </w:rPr>
        <w:t>).</w:t>
      </w:r>
    </w:p>
    <w:p w14:paraId="4324CCF2" w14:textId="08A1C11C" w:rsidR="005D0A43" w:rsidRPr="004F39FF" w:rsidRDefault="008A7875" w:rsidP="004F39FF">
      <w:pPr>
        <w:keepNext/>
        <w:numPr>
          <w:ilvl w:val="0"/>
          <w:numId w:val="4"/>
        </w:numPr>
        <w:tabs>
          <w:tab w:val="left" w:pos="0"/>
        </w:tabs>
        <w:spacing w:before="240" w:after="60" w:line="280" w:lineRule="atLeast"/>
        <w:jc w:val="both"/>
        <w:outlineLvl w:val="1"/>
        <w:rPr>
          <w:rFonts w:ascii="Arial" w:hAnsi="Arial" w:cs="Arial"/>
          <w:bCs/>
          <w:i/>
          <w:iCs/>
          <w:sz w:val="20"/>
          <w:szCs w:val="20"/>
        </w:rPr>
      </w:pPr>
      <w:r w:rsidRPr="008A7875">
        <w:rPr>
          <w:rFonts w:ascii="Arial" w:hAnsi="Arial" w:cs="Arial"/>
          <w:bCs/>
          <w:iCs/>
          <w:sz w:val="20"/>
          <w:szCs w:val="20"/>
          <w:lang w:val="en-GB"/>
        </w:rPr>
        <w:t>An arm-in-cage study conducted with t</w:t>
      </w:r>
      <w:r w:rsidR="00E335C4">
        <w:rPr>
          <w:rFonts w:ascii="Arial" w:hAnsi="Arial" w:cs="Arial"/>
          <w:bCs/>
          <w:iCs/>
          <w:sz w:val="20"/>
          <w:szCs w:val="20"/>
          <w:lang w:val="en-GB"/>
        </w:rPr>
        <w:t>en</w:t>
      </w:r>
      <w:r w:rsidRPr="008A7875">
        <w:rPr>
          <w:rFonts w:ascii="Arial" w:hAnsi="Arial" w:cs="Arial"/>
          <w:bCs/>
          <w:iCs/>
          <w:sz w:val="20"/>
          <w:szCs w:val="20"/>
          <w:lang w:val="en-GB"/>
        </w:rPr>
        <w:t xml:space="preserve"> human volunteers with the product </w:t>
      </w:r>
      <w:r>
        <w:rPr>
          <w:rFonts w:ascii="Arial" w:hAnsi="Arial" w:cs="Arial"/>
          <w:b/>
          <w:spacing w:val="1"/>
          <w:sz w:val="20"/>
          <w:szCs w:val="20"/>
          <w:u w:val="single"/>
          <w:lang w:val="en-US" w:eastAsia="fr-FR"/>
        </w:rPr>
        <w:t>VAPO REPULSIF CORPOREL ANTI-MOUSTIQUE</w:t>
      </w:r>
      <w:r w:rsidRPr="008A7875">
        <w:rPr>
          <w:rFonts w:ascii="Arial" w:hAnsi="Arial" w:cs="Arial"/>
          <w:b/>
          <w:bCs/>
          <w:iCs/>
          <w:sz w:val="20"/>
          <w:szCs w:val="20"/>
        </w:rPr>
        <w:t xml:space="preserve"> </w:t>
      </w:r>
      <w:r w:rsidRPr="008A7875">
        <w:rPr>
          <w:rFonts w:ascii="Arial" w:hAnsi="Arial" w:cs="Arial"/>
          <w:bCs/>
          <w:iCs/>
          <w:sz w:val="20"/>
          <w:szCs w:val="20"/>
        </w:rPr>
        <w:t>(30</w:t>
      </w:r>
      <w:r w:rsidRPr="008A7875">
        <w:rPr>
          <w:rFonts w:ascii="Arial" w:hAnsi="Arial" w:cs="Arial"/>
          <w:b/>
          <w:bCs/>
          <w:iCs/>
          <w:sz w:val="20"/>
          <w:szCs w:val="20"/>
        </w:rPr>
        <w:t xml:space="preserve"> % </w:t>
      </w:r>
      <w:r w:rsidRPr="008A7875">
        <w:rPr>
          <w:rFonts w:ascii="Arial" w:hAnsi="Arial" w:cs="Arial"/>
          <w:bCs/>
          <w:iCs/>
          <w:sz w:val="20"/>
          <w:szCs w:val="20"/>
        </w:rPr>
        <w:t>m/m DEET) applied on the skin</w:t>
      </w:r>
      <w:r w:rsidRPr="008A7875">
        <w:rPr>
          <w:rFonts w:ascii="Arial" w:hAnsi="Arial" w:cs="Arial"/>
          <w:bCs/>
          <w:iCs/>
          <w:sz w:val="20"/>
          <w:szCs w:val="20"/>
          <w:lang w:val="en-GB"/>
        </w:rPr>
        <w:t xml:space="preserve"> against </w:t>
      </w:r>
      <w:r>
        <w:rPr>
          <w:rFonts w:ascii="Arial" w:hAnsi="Arial" w:cs="Arial"/>
          <w:bCs/>
          <w:iCs/>
          <w:sz w:val="20"/>
          <w:szCs w:val="20"/>
          <w:lang w:val="en-GB"/>
        </w:rPr>
        <w:t>three</w:t>
      </w:r>
      <w:r w:rsidRPr="008A7875">
        <w:rPr>
          <w:rFonts w:ascii="Arial" w:hAnsi="Arial" w:cs="Arial"/>
          <w:bCs/>
          <w:iCs/>
          <w:sz w:val="20"/>
          <w:szCs w:val="20"/>
          <w:lang w:val="en-GB"/>
        </w:rPr>
        <w:t xml:space="preserve"> </w:t>
      </w:r>
      <w:r w:rsidRPr="008A7875">
        <w:rPr>
          <w:rFonts w:ascii="Arial" w:hAnsi="Arial" w:cs="Arial"/>
          <w:bCs/>
          <w:iCs/>
          <w:sz w:val="20"/>
          <w:szCs w:val="20"/>
          <w:lang w:val="en-US"/>
        </w:rPr>
        <w:t>mosquito</w:t>
      </w:r>
      <w:r w:rsidR="00332079">
        <w:rPr>
          <w:rFonts w:ascii="Arial" w:hAnsi="Arial" w:cs="Arial"/>
          <w:bCs/>
          <w:iCs/>
          <w:sz w:val="20"/>
          <w:szCs w:val="20"/>
          <w:lang w:val="en-US"/>
        </w:rPr>
        <w:t>es</w:t>
      </w:r>
      <w:r w:rsidRPr="008A7875">
        <w:rPr>
          <w:rFonts w:ascii="Arial" w:hAnsi="Arial" w:cs="Arial"/>
          <w:bCs/>
          <w:iCs/>
          <w:sz w:val="20"/>
          <w:szCs w:val="20"/>
          <w:lang w:val="en-US"/>
        </w:rPr>
        <w:t xml:space="preserve"> species</w:t>
      </w:r>
      <w:r w:rsidRPr="008A7875">
        <w:rPr>
          <w:rFonts w:ascii="Arial" w:hAnsi="Arial" w:cs="Arial"/>
          <w:bCs/>
          <w:i/>
          <w:iCs/>
          <w:sz w:val="20"/>
          <w:szCs w:val="20"/>
          <w:lang w:val="en-US"/>
        </w:rPr>
        <w:t xml:space="preserve"> (</w:t>
      </w:r>
      <w:r w:rsidRPr="008A7875">
        <w:rPr>
          <w:rFonts w:ascii="Arial" w:hAnsi="Arial" w:cs="Arial"/>
          <w:b/>
          <w:bCs/>
          <w:i/>
          <w:iCs/>
          <w:sz w:val="20"/>
          <w:szCs w:val="20"/>
        </w:rPr>
        <w:t>Aedes aegypti, Anopheles gambiae</w:t>
      </w:r>
      <w:r w:rsidRPr="008A7875">
        <w:rPr>
          <w:rFonts w:ascii="Arial" w:hAnsi="Arial" w:cs="Arial"/>
          <w:bCs/>
          <w:i/>
          <w:iCs/>
          <w:sz w:val="20"/>
          <w:szCs w:val="20"/>
        </w:rPr>
        <w:t xml:space="preserve"> and </w:t>
      </w:r>
      <w:r w:rsidRPr="008A7875">
        <w:rPr>
          <w:rFonts w:ascii="Arial" w:hAnsi="Arial" w:cs="Arial"/>
          <w:b/>
          <w:bCs/>
          <w:i/>
          <w:iCs/>
          <w:sz w:val="20"/>
          <w:szCs w:val="20"/>
        </w:rPr>
        <w:t>Culex pipiens</w:t>
      </w:r>
      <w:r w:rsidRPr="008A7875">
        <w:rPr>
          <w:rFonts w:ascii="Arial" w:hAnsi="Arial" w:cs="Arial"/>
          <w:bCs/>
          <w:i/>
          <w:iCs/>
          <w:sz w:val="20"/>
          <w:szCs w:val="20"/>
        </w:rPr>
        <w:t>).</w:t>
      </w:r>
      <w:r w:rsidR="00B4243D" w:rsidRPr="008A7875">
        <w:rPr>
          <w:rFonts w:ascii="Arial" w:eastAsia="Times New Roman" w:hAnsi="Arial" w:cs="Arial"/>
          <w:i/>
          <w:sz w:val="20"/>
        </w:rPr>
        <w:t xml:space="preserve"> </w:t>
      </w:r>
    </w:p>
    <w:p w14:paraId="75D72B5D" w14:textId="77777777" w:rsidR="002D4322" w:rsidRPr="005D0A43" w:rsidRDefault="002D4322" w:rsidP="00507D7C">
      <w:pPr>
        <w:shd w:val="clear" w:color="auto" w:fill="FFFFFF"/>
        <w:ind w:left="360"/>
        <w:jc w:val="both"/>
        <w:rPr>
          <w:rFonts w:ascii="Arial" w:eastAsia="Times New Roman" w:hAnsi="Arial" w:cs="Arial"/>
          <w:i/>
          <w:sz w:val="20"/>
        </w:rPr>
      </w:pPr>
    </w:p>
    <w:p w14:paraId="5AA78B9D" w14:textId="77777777" w:rsidR="00430B04" w:rsidRDefault="00430B04" w:rsidP="00430B04">
      <w:pPr>
        <w:jc w:val="both"/>
        <w:rPr>
          <w:rFonts w:ascii="Arial" w:hAnsi="Arial" w:cs="Arial"/>
          <w:sz w:val="20"/>
          <w:szCs w:val="20"/>
          <w:lang w:val="en-GB"/>
        </w:rPr>
      </w:pPr>
      <w:r w:rsidRPr="00D11FBD">
        <w:rPr>
          <w:rFonts w:ascii="Arial" w:hAnsi="Arial" w:cs="Arial"/>
          <w:b/>
          <w:u w:val="single"/>
          <w:lang w:val="en-GB"/>
        </w:rPr>
        <w:t>Residues data:</w:t>
      </w:r>
      <w:r w:rsidRPr="00C26C4F">
        <w:rPr>
          <w:rFonts w:ascii="Arial" w:hAnsi="Arial" w:cs="Arial"/>
          <w:sz w:val="20"/>
          <w:szCs w:val="20"/>
          <w:lang w:val="en-GB"/>
        </w:rPr>
        <w:t xml:space="preserve"> </w:t>
      </w:r>
    </w:p>
    <w:p w14:paraId="68A3F78D" w14:textId="77777777" w:rsidR="007224DF" w:rsidRDefault="007224DF" w:rsidP="00430B04">
      <w:pPr>
        <w:jc w:val="both"/>
        <w:rPr>
          <w:rFonts w:ascii="Arial" w:hAnsi="Arial" w:cs="Arial"/>
          <w:sz w:val="20"/>
          <w:szCs w:val="20"/>
          <w:lang w:val="en-GB"/>
        </w:rPr>
      </w:pPr>
      <w:r>
        <w:rPr>
          <w:rFonts w:ascii="Arial" w:hAnsi="Arial" w:cs="Arial"/>
          <w:sz w:val="20"/>
          <w:szCs w:val="20"/>
          <w:lang w:val="en-GB"/>
        </w:rPr>
        <w:t>N</w:t>
      </w:r>
      <w:r w:rsidRPr="00B50129">
        <w:rPr>
          <w:rFonts w:ascii="Arial" w:hAnsi="Arial" w:cs="Arial"/>
          <w:sz w:val="20"/>
          <w:szCs w:val="20"/>
          <w:lang w:val="en-GB"/>
        </w:rPr>
        <w:t xml:space="preserve">o specific residue data were submitted in context of this dossier. </w:t>
      </w:r>
      <w:r w:rsidRPr="00C26C4F">
        <w:rPr>
          <w:rFonts w:ascii="Arial" w:hAnsi="Arial" w:cs="Arial"/>
          <w:sz w:val="20"/>
          <w:szCs w:val="20"/>
          <w:lang w:val="en-GB"/>
        </w:rPr>
        <w:t xml:space="preserve">The product </w:t>
      </w:r>
      <w:r w:rsidRPr="003F4A2E">
        <w:rPr>
          <w:rFonts w:ascii="Arial" w:hAnsi="Arial" w:cs="Arial"/>
          <w:sz w:val="20"/>
        </w:rPr>
        <w:t xml:space="preserve">REPULSIF ANTI MOUSTIQUES CORPOREL </w:t>
      </w:r>
      <w:r w:rsidRPr="00C26C4F">
        <w:rPr>
          <w:rFonts w:ascii="Arial" w:hAnsi="Arial" w:cs="Arial"/>
          <w:sz w:val="20"/>
          <w:szCs w:val="20"/>
          <w:lang w:val="en-GB"/>
        </w:rPr>
        <w:t xml:space="preserve">will be used as an insect repellent directly applied to the skin and will not </w:t>
      </w:r>
      <w:r>
        <w:rPr>
          <w:rFonts w:ascii="Arial" w:hAnsi="Arial" w:cs="Arial"/>
          <w:sz w:val="20"/>
          <w:szCs w:val="20"/>
          <w:lang w:val="en-GB"/>
        </w:rPr>
        <w:t>result</w:t>
      </w:r>
      <w:r w:rsidRPr="00C26C4F">
        <w:rPr>
          <w:rFonts w:ascii="Arial" w:hAnsi="Arial" w:cs="Arial"/>
          <w:sz w:val="20"/>
          <w:szCs w:val="20"/>
          <w:lang w:val="en-GB"/>
        </w:rPr>
        <w:t xml:space="preserve"> in any </w:t>
      </w:r>
      <w:r>
        <w:rPr>
          <w:rFonts w:ascii="Arial" w:hAnsi="Arial" w:cs="Arial"/>
          <w:sz w:val="20"/>
          <w:szCs w:val="20"/>
          <w:lang w:val="en-GB"/>
        </w:rPr>
        <w:t xml:space="preserve">direct </w:t>
      </w:r>
      <w:r w:rsidRPr="00C26C4F">
        <w:rPr>
          <w:rFonts w:ascii="Arial" w:hAnsi="Arial" w:cs="Arial"/>
          <w:sz w:val="20"/>
          <w:szCs w:val="20"/>
          <w:lang w:val="en-GB"/>
        </w:rPr>
        <w:t>contact with food in normal condition of use.</w:t>
      </w:r>
    </w:p>
    <w:p w14:paraId="755CBD2D" w14:textId="77777777" w:rsidR="00C728F9" w:rsidRDefault="00C728F9" w:rsidP="00C728F9">
      <w:pPr>
        <w:rPr>
          <w:lang w:val="en-GB"/>
        </w:rPr>
      </w:pPr>
    </w:p>
    <w:p w14:paraId="01D26934" w14:textId="77777777" w:rsidR="00D11FBD" w:rsidRPr="00D11FBD" w:rsidRDefault="00D11FBD" w:rsidP="00D11FBD">
      <w:pPr>
        <w:spacing w:line="276" w:lineRule="auto"/>
        <w:jc w:val="both"/>
        <w:rPr>
          <w:rFonts w:ascii="Arial" w:hAnsi="Arial" w:cs="Arial"/>
          <w:b/>
          <w:u w:val="single"/>
          <w:lang w:val="en-GB"/>
        </w:rPr>
      </w:pPr>
      <w:r w:rsidRPr="00D11FBD">
        <w:rPr>
          <w:rFonts w:ascii="Arial" w:hAnsi="Arial" w:cs="Arial"/>
          <w:b/>
          <w:u w:val="single"/>
          <w:lang w:val="en-GB"/>
        </w:rPr>
        <w:t>Toxicology data</w:t>
      </w:r>
    </w:p>
    <w:p w14:paraId="001A9B21" w14:textId="77777777" w:rsidR="00D11FBD" w:rsidRDefault="00110499" w:rsidP="00D11FBD">
      <w:pPr>
        <w:jc w:val="both"/>
        <w:rPr>
          <w:lang w:val="en-GB"/>
        </w:rPr>
      </w:pPr>
      <w:r w:rsidRPr="00110499">
        <w:rPr>
          <w:rFonts w:ascii="Arial" w:eastAsia="Times New Roman" w:hAnsi="Arial" w:cs="Arial"/>
          <w:sz w:val="20"/>
          <w:szCs w:val="20"/>
          <w:lang w:val="en-GB"/>
        </w:rPr>
        <w:t>T</w:t>
      </w:r>
      <w:r w:rsidR="00D11FBD" w:rsidRPr="00110499">
        <w:rPr>
          <w:rFonts w:ascii="Arial" w:eastAsia="Times New Roman" w:hAnsi="Arial" w:cs="Arial"/>
          <w:sz w:val="20"/>
          <w:szCs w:val="20"/>
          <w:lang w:val="en-GB"/>
        </w:rPr>
        <w:t xml:space="preserve">oxicity studies submitted were performed with </w:t>
      </w:r>
      <w:r w:rsidRPr="00110499">
        <w:rPr>
          <w:rFonts w:ascii="Arial" w:hAnsi="Arial" w:cs="Arial"/>
          <w:sz w:val="20"/>
        </w:rPr>
        <w:t>REPULSIF ANTI MOUSTIQUES CORPOREL</w:t>
      </w:r>
      <w:r w:rsidRPr="00110499">
        <w:rPr>
          <w:rFonts w:ascii="Arial" w:eastAsia="Times New Roman" w:hAnsi="Arial" w:cs="Arial"/>
          <w:sz w:val="20"/>
          <w:szCs w:val="20"/>
          <w:lang w:val="en-GB"/>
        </w:rPr>
        <w:t xml:space="preserve"> (see annex 5).</w:t>
      </w:r>
    </w:p>
    <w:p w14:paraId="17BDED0D" w14:textId="77777777" w:rsidR="00D11FBD" w:rsidRDefault="00D11FBD" w:rsidP="00C728F9">
      <w:pPr>
        <w:rPr>
          <w:lang w:val="en-GB"/>
        </w:rPr>
      </w:pPr>
    </w:p>
    <w:p w14:paraId="0CC1DCA7" w14:textId="77777777" w:rsidR="00B938BE" w:rsidRPr="00507D7C" w:rsidRDefault="00B938BE" w:rsidP="00B938BE">
      <w:pPr>
        <w:numPr>
          <w:ilvl w:val="0"/>
          <w:numId w:val="42"/>
        </w:numPr>
        <w:shd w:val="clear" w:color="auto" w:fill="D9D9D9"/>
        <w:autoSpaceDE w:val="0"/>
        <w:autoSpaceDN w:val="0"/>
        <w:adjustRightInd w:val="0"/>
        <w:spacing w:line="240" w:lineRule="auto"/>
        <w:jc w:val="both"/>
        <w:rPr>
          <w:rFonts w:ascii="Arial" w:eastAsia="Times New Roman" w:hAnsi="Arial" w:cs="Arial"/>
          <w:i/>
          <w:sz w:val="20"/>
          <w:lang w:val="en-GB"/>
        </w:rPr>
      </w:pPr>
      <w:r>
        <w:rPr>
          <w:rFonts w:ascii="Arial" w:hAnsi="Arial" w:cs="Arial"/>
          <w:b/>
          <w:spacing w:val="1"/>
          <w:sz w:val="20"/>
          <w:szCs w:val="20"/>
          <w:u w:val="single"/>
          <w:lang w:val="en-US" w:eastAsia="fr-FR"/>
        </w:rPr>
        <w:t>Major change application for VAPO REPULSIF CORPOREL ANTI-MOUSTIQUE–</w:t>
      </w:r>
      <w:r w:rsidRPr="00B777B9">
        <w:rPr>
          <w:rFonts w:ascii="Arial" w:hAnsi="Arial" w:cs="Arial"/>
          <w:b/>
          <w:spacing w:val="1"/>
          <w:sz w:val="20"/>
          <w:szCs w:val="20"/>
          <w:u w:val="single"/>
          <w:lang w:val="en-US" w:eastAsia="fr-FR"/>
        </w:rPr>
        <w:t xml:space="preserve"> 20</w:t>
      </w:r>
      <w:r>
        <w:rPr>
          <w:rFonts w:ascii="Arial" w:hAnsi="Arial" w:cs="Arial"/>
          <w:b/>
          <w:spacing w:val="1"/>
          <w:sz w:val="20"/>
          <w:szCs w:val="20"/>
          <w:u w:val="single"/>
          <w:lang w:val="en-US" w:eastAsia="fr-FR"/>
        </w:rPr>
        <w:t>20:</w:t>
      </w:r>
    </w:p>
    <w:p w14:paraId="6250FBFF" w14:textId="1C7CF48A" w:rsidR="00B938BE" w:rsidRPr="00507D7C" w:rsidRDefault="00B938BE" w:rsidP="00B938BE">
      <w:pPr>
        <w:numPr>
          <w:ilvl w:val="0"/>
          <w:numId w:val="28"/>
        </w:numPr>
        <w:shd w:val="clear" w:color="auto" w:fill="D9D9D9"/>
        <w:autoSpaceDE w:val="0"/>
        <w:autoSpaceDN w:val="0"/>
        <w:adjustRightInd w:val="0"/>
        <w:spacing w:line="240" w:lineRule="auto"/>
        <w:jc w:val="both"/>
        <w:rPr>
          <w:rFonts w:ascii="Arial" w:eastAsia="Times New Roman" w:hAnsi="Arial" w:cs="Arial"/>
          <w:sz w:val="20"/>
          <w:lang w:val="en-GB"/>
        </w:rPr>
      </w:pPr>
      <w:r>
        <w:rPr>
          <w:rFonts w:ascii="Arial" w:eastAsia="Times New Roman" w:hAnsi="Arial" w:cs="Arial"/>
          <w:sz w:val="20"/>
          <w:lang w:val="en-GB"/>
        </w:rPr>
        <w:t xml:space="preserve">New toxicological studies </w:t>
      </w:r>
      <w:r w:rsidR="00ED406D">
        <w:rPr>
          <w:rFonts w:ascii="Arial" w:eastAsia="Times New Roman" w:hAnsi="Arial" w:cs="Arial"/>
          <w:sz w:val="20"/>
          <w:lang w:val="en-GB"/>
        </w:rPr>
        <w:t xml:space="preserve">for eye irritation </w:t>
      </w:r>
      <w:r>
        <w:rPr>
          <w:rFonts w:ascii="Arial" w:eastAsia="Times New Roman" w:hAnsi="Arial" w:cs="Arial"/>
          <w:sz w:val="20"/>
          <w:lang w:val="en-GB"/>
        </w:rPr>
        <w:t>have been submitted: Barré T., 2019 ; Richeux. F, 2019.</w:t>
      </w:r>
    </w:p>
    <w:p w14:paraId="6C3BCEB3" w14:textId="77777777" w:rsidR="00D11FBD" w:rsidRDefault="00D11FBD" w:rsidP="00C728F9">
      <w:pPr>
        <w:rPr>
          <w:lang w:val="en-GB"/>
        </w:rPr>
      </w:pPr>
    </w:p>
    <w:p w14:paraId="4D75A7CE" w14:textId="77777777" w:rsidR="00430B04" w:rsidRPr="00D11FBD" w:rsidRDefault="00430B04" w:rsidP="00430B04">
      <w:pPr>
        <w:spacing w:line="276" w:lineRule="auto"/>
        <w:jc w:val="both"/>
        <w:rPr>
          <w:rFonts w:ascii="Arial" w:hAnsi="Arial" w:cs="Arial"/>
          <w:b/>
          <w:u w:val="single"/>
          <w:lang w:val="en-GB"/>
        </w:rPr>
      </w:pPr>
      <w:r w:rsidRPr="00D11FBD">
        <w:rPr>
          <w:rFonts w:ascii="Arial" w:hAnsi="Arial" w:cs="Arial"/>
          <w:b/>
          <w:u w:val="single"/>
          <w:lang w:val="en-GB"/>
        </w:rPr>
        <w:t>Ecotoxicology data</w:t>
      </w:r>
    </w:p>
    <w:p w14:paraId="35B37090" w14:textId="77777777" w:rsidR="00110499" w:rsidRPr="00840B46" w:rsidRDefault="00110499" w:rsidP="00110499">
      <w:pPr>
        <w:spacing w:line="276" w:lineRule="auto"/>
        <w:jc w:val="both"/>
        <w:rPr>
          <w:rFonts w:ascii="Arial" w:hAnsi="Arial" w:cs="Arial"/>
          <w:sz w:val="20"/>
          <w:szCs w:val="20"/>
        </w:rPr>
      </w:pPr>
      <w:r w:rsidRPr="00840B46">
        <w:rPr>
          <w:rFonts w:ascii="Arial" w:hAnsi="Arial" w:cs="Arial"/>
          <w:sz w:val="20"/>
          <w:szCs w:val="20"/>
        </w:rPr>
        <w:t>One new study has been submitted for the product authorisation level:</w:t>
      </w:r>
    </w:p>
    <w:p w14:paraId="3FF21F47" w14:textId="77777777" w:rsidR="00110499" w:rsidRDefault="00110499" w:rsidP="00110499">
      <w:pPr>
        <w:spacing w:line="276" w:lineRule="auto"/>
        <w:jc w:val="both"/>
        <w:rPr>
          <w:rFonts w:ascii="Arial" w:hAnsi="Arial" w:cs="Arial"/>
          <w:b/>
          <w:u w:val="single"/>
          <w:lang w:val="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276"/>
        <w:gridCol w:w="709"/>
        <w:gridCol w:w="1417"/>
        <w:gridCol w:w="992"/>
        <w:gridCol w:w="3686"/>
      </w:tblGrid>
      <w:tr w:rsidR="00110499" w:rsidRPr="0006084E" w14:paraId="0885D175" w14:textId="77777777" w:rsidTr="0048497B">
        <w:trPr>
          <w:trHeight w:val="541"/>
        </w:trPr>
        <w:tc>
          <w:tcPr>
            <w:tcW w:w="1134" w:type="dxa"/>
          </w:tcPr>
          <w:p w14:paraId="46A6ADE6" w14:textId="77777777" w:rsidR="00110499" w:rsidRPr="0006084E" w:rsidRDefault="00110499" w:rsidP="0048497B">
            <w:pPr>
              <w:rPr>
                <w:rFonts w:ascii="Arial" w:hAnsi="Arial" w:cs="Arial"/>
                <w:b/>
                <w:sz w:val="20"/>
                <w:szCs w:val="20"/>
              </w:rPr>
            </w:pPr>
            <w:r w:rsidRPr="0006084E">
              <w:rPr>
                <w:rFonts w:ascii="Arial" w:hAnsi="Arial" w:cs="Arial"/>
                <w:b/>
                <w:sz w:val="20"/>
                <w:szCs w:val="20"/>
              </w:rPr>
              <w:t xml:space="preserve">DOC-III </w:t>
            </w:r>
            <w:r>
              <w:rPr>
                <w:rFonts w:ascii="Arial" w:hAnsi="Arial" w:cs="Arial"/>
                <w:b/>
                <w:sz w:val="20"/>
                <w:szCs w:val="20"/>
              </w:rPr>
              <w:t>B</w:t>
            </w:r>
            <w:r w:rsidRPr="0006084E">
              <w:rPr>
                <w:rFonts w:ascii="Arial" w:hAnsi="Arial" w:cs="Arial"/>
                <w:b/>
                <w:sz w:val="20"/>
                <w:szCs w:val="20"/>
              </w:rPr>
              <w:t xml:space="preserve"> reference</w:t>
            </w:r>
          </w:p>
        </w:tc>
        <w:tc>
          <w:tcPr>
            <w:tcW w:w="2410" w:type="dxa"/>
            <w:gridSpan w:val="2"/>
          </w:tcPr>
          <w:p w14:paraId="036A38DC" w14:textId="77777777" w:rsidR="00110499" w:rsidRPr="0006084E" w:rsidRDefault="00110499" w:rsidP="0048497B">
            <w:pPr>
              <w:rPr>
                <w:rFonts w:ascii="Arial" w:hAnsi="Arial" w:cs="Arial"/>
                <w:b/>
                <w:sz w:val="20"/>
                <w:szCs w:val="20"/>
              </w:rPr>
            </w:pPr>
            <w:r w:rsidRPr="0006084E">
              <w:rPr>
                <w:rFonts w:ascii="Arial" w:hAnsi="Arial" w:cs="Arial"/>
                <w:b/>
                <w:sz w:val="20"/>
                <w:szCs w:val="20"/>
              </w:rPr>
              <w:t>Type of data</w:t>
            </w:r>
          </w:p>
        </w:tc>
        <w:tc>
          <w:tcPr>
            <w:tcW w:w="709" w:type="dxa"/>
          </w:tcPr>
          <w:p w14:paraId="1D13FD68" w14:textId="77777777" w:rsidR="00110499" w:rsidRPr="0006084E" w:rsidRDefault="00110499" w:rsidP="0048497B">
            <w:pPr>
              <w:rPr>
                <w:rFonts w:ascii="Arial" w:hAnsi="Arial" w:cs="Arial"/>
                <w:b/>
                <w:sz w:val="20"/>
                <w:szCs w:val="20"/>
              </w:rPr>
            </w:pPr>
            <w:r w:rsidRPr="0006084E">
              <w:rPr>
                <w:rFonts w:ascii="Arial" w:hAnsi="Arial" w:cs="Arial"/>
                <w:b/>
                <w:sz w:val="20"/>
                <w:szCs w:val="20"/>
              </w:rPr>
              <w:t>Date</w:t>
            </w:r>
          </w:p>
        </w:tc>
        <w:tc>
          <w:tcPr>
            <w:tcW w:w="1417" w:type="dxa"/>
          </w:tcPr>
          <w:p w14:paraId="22ED3C13" w14:textId="77777777" w:rsidR="00110499" w:rsidRPr="0006084E" w:rsidRDefault="00110499" w:rsidP="0048497B">
            <w:pPr>
              <w:rPr>
                <w:rFonts w:ascii="Arial" w:hAnsi="Arial" w:cs="Arial"/>
                <w:b/>
                <w:sz w:val="20"/>
                <w:szCs w:val="20"/>
              </w:rPr>
            </w:pPr>
            <w:r w:rsidRPr="0006084E">
              <w:rPr>
                <w:rFonts w:ascii="Arial" w:hAnsi="Arial" w:cs="Arial"/>
                <w:b/>
                <w:sz w:val="20"/>
                <w:szCs w:val="20"/>
              </w:rPr>
              <w:t>Guideline</w:t>
            </w:r>
          </w:p>
        </w:tc>
        <w:tc>
          <w:tcPr>
            <w:tcW w:w="992" w:type="dxa"/>
          </w:tcPr>
          <w:p w14:paraId="02266EB6" w14:textId="77777777" w:rsidR="00110499" w:rsidRPr="0006084E" w:rsidRDefault="00110499" w:rsidP="0048497B">
            <w:pPr>
              <w:rPr>
                <w:rFonts w:ascii="Arial" w:hAnsi="Arial" w:cs="Arial"/>
                <w:b/>
                <w:sz w:val="20"/>
                <w:szCs w:val="20"/>
              </w:rPr>
            </w:pPr>
            <w:r w:rsidRPr="0006084E">
              <w:rPr>
                <w:rFonts w:ascii="Arial" w:hAnsi="Arial" w:cs="Arial"/>
                <w:b/>
                <w:sz w:val="20"/>
                <w:szCs w:val="20"/>
              </w:rPr>
              <w:t>GPL</w:t>
            </w:r>
          </w:p>
        </w:tc>
        <w:tc>
          <w:tcPr>
            <w:tcW w:w="3686" w:type="dxa"/>
          </w:tcPr>
          <w:p w14:paraId="1771EC60" w14:textId="77777777" w:rsidR="00110499" w:rsidRPr="0006084E" w:rsidRDefault="00110499" w:rsidP="0048497B">
            <w:pPr>
              <w:rPr>
                <w:rFonts w:ascii="Arial" w:hAnsi="Arial" w:cs="Arial"/>
                <w:b/>
                <w:sz w:val="20"/>
                <w:szCs w:val="20"/>
              </w:rPr>
            </w:pPr>
            <w:r w:rsidRPr="0006084E">
              <w:rPr>
                <w:rFonts w:ascii="Arial" w:hAnsi="Arial" w:cs="Arial"/>
                <w:b/>
                <w:sz w:val="20"/>
                <w:szCs w:val="20"/>
              </w:rPr>
              <w:t>Reference</w:t>
            </w:r>
          </w:p>
        </w:tc>
      </w:tr>
      <w:tr w:rsidR="00110499" w:rsidRPr="0006084E" w14:paraId="301FC90E" w14:textId="77777777" w:rsidTr="0048497B">
        <w:trPr>
          <w:cantSplit/>
          <w:trHeight w:val="222"/>
        </w:trPr>
        <w:tc>
          <w:tcPr>
            <w:tcW w:w="1134" w:type="dxa"/>
          </w:tcPr>
          <w:p w14:paraId="10C130ED" w14:textId="77777777" w:rsidR="00110499" w:rsidRPr="0006084E" w:rsidRDefault="00110499" w:rsidP="0048497B">
            <w:pPr>
              <w:rPr>
                <w:rFonts w:ascii="Arial" w:hAnsi="Arial" w:cs="Arial"/>
                <w:sz w:val="20"/>
                <w:szCs w:val="20"/>
              </w:rPr>
            </w:pPr>
            <w:r w:rsidRPr="0006084E">
              <w:rPr>
                <w:rFonts w:ascii="Arial" w:hAnsi="Arial" w:cs="Arial"/>
                <w:sz w:val="20"/>
                <w:szCs w:val="20"/>
              </w:rPr>
              <w:t>7.</w:t>
            </w:r>
            <w:r>
              <w:rPr>
                <w:rFonts w:ascii="Arial" w:hAnsi="Arial" w:cs="Arial"/>
                <w:sz w:val="20"/>
                <w:szCs w:val="20"/>
              </w:rPr>
              <w:t>2.2.</w:t>
            </w:r>
          </w:p>
        </w:tc>
        <w:tc>
          <w:tcPr>
            <w:tcW w:w="1134" w:type="dxa"/>
          </w:tcPr>
          <w:p w14:paraId="5E7EA925" w14:textId="77777777" w:rsidR="00110499" w:rsidRPr="0006084E" w:rsidRDefault="00110499" w:rsidP="0048497B">
            <w:pPr>
              <w:rPr>
                <w:rFonts w:ascii="Arial" w:hAnsi="Arial" w:cs="Arial"/>
                <w:sz w:val="20"/>
                <w:szCs w:val="20"/>
              </w:rPr>
            </w:pPr>
            <w:r w:rsidRPr="0006084E">
              <w:rPr>
                <w:rFonts w:ascii="Arial" w:hAnsi="Arial" w:cs="Arial"/>
                <w:sz w:val="20"/>
                <w:szCs w:val="20"/>
              </w:rPr>
              <w:t>Acute aquatic toxicity</w:t>
            </w:r>
          </w:p>
        </w:tc>
        <w:tc>
          <w:tcPr>
            <w:tcW w:w="1276" w:type="dxa"/>
          </w:tcPr>
          <w:p w14:paraId="3C2BE15C" w14:textId="77777777" w:rsidR="00110499" w:rsidRPr="0006084E" w:rsidRDefault="00110499" w:rsidP="0048497B">
            <w:pPr>
              <w:rPr>
                <w:rFonts w:ascii="Arial" w:hAnsi="Arial" w:cs="Arial"/>
                <w:sz w:val="20"/>
                <w:szCs w:val="20"/>
              </w:rPr>
            </w:pPr>
            <w:r w:rsidRPr="0006084E">
              <w:rPr>
                <w:rFonts w:ascii="Arial" w:hAnsi="Arial" w:cs="Arial"/>
                <w:sz w:val="20"/>
                <w:szCs w:val="20"/>
              </w:rPr>
              <w:t>Algae</w:t>
            </w:r>
          </w:p>
        </w:tc>
        <w:tc>
          <w:tcPr>
            <w:tcW w:w="709" w:type="dxa"/>
          </w:tcPr>
          <w:p w14:paraId="7A7155FE" w14:textId="77777777" w:rsidR="00110499" w:rsidRPr="0006084E" w:rsidRDefault="00110499" w:rsidP="0048497B">
            <w:pPr>
              <w:rPr>
                <w:rFonts w:ascii="Arial" w:hAnsi="Arial" w:cs="Arial"/>
                <w:sz w:val="20"/>
                <w:szCs w:val="20"/>
              </w:rPr>
            </w:pPr>
            <w:r>
              <w:rPr>
                <w:rFonts w:ascii="Arial" w:hAnsi="Arial" w:cs="Arial"/>
                <w:sz w:val="20"/>
                <w:szCs w:val="20"/>
              </w:rPr>
              <w:t>2013</w:t>
            </w:r>
          </w:p>
        </w:tc>
        <w:tc>
          <w:tcPr>
            <w:tcW w:w="1417" w:type="dxa"/>
          </w:tcPr>
          <w:p w14:paraId="68FCEDBA" w14:textId="77777777" w:rsidR="00110499" w:rsidRPr="0006084E" w:rsidRDefault="00110499" w:rsidP="0048497B">
            <w:pPr>
              <w:rPr>
                <w:rFonts w:ascii="Arial" w:hAnsi="Arial" w:cs="Arial"/>
                <w:sz w:val="20"/>
                <w:szCs w:val="20"/>
              </w:rPr>
            </w:pPr>
            <w:r w:rsidRPr="0006084E">
              <w:rPr>
                <w:rFonts w:ascii="Arial" w:hAnsi="Arial" w:cs="Arial"/>
                <w:sz w:val="20"/>
                <w:szCs w:val="20"/>
              </w:rPr>
              <w:t>OECD 201</w:t>
            </w:r>
          </w:p>
          <w:p w14:paraId="4A38ED88" w14:textId="77777777" w:rsidR="00110499" w:rsidRPr="0006084E" w:rsidRDefault="00110499" w:rsidP="0048497B">
            <w:pPr>
              <w:rPr>
                <w:rFonts w:ascii="Arial" w:hAnsi="Arial" w:cs="Arial"/>
                <w:sz w:val="20"/>
                <w:szCs w:val="20"/>
              </w:rPr>
            </w:pPr>
            <w:r w:rsidRPr="0006084E">
              <w:rPr>
                <w:rFonts w:ascii="Arial" w:hAnsi="Arial" w:cs="Arial"/>
                <w:sz w:val="20"/>
                <w:szCs w:val="20"/>
              </w:rPr>
              <w:t>(28/07/2011)</w:t>
            </w:r>
          </w:p>
        </w:tc>
        <w:tc>
          <w:tcPr>
            <w:tcW w:w="992" w:type="dxa"/>
          </w:tcPr>
          <w:p w14:paraId="04FD6901" w14:textId="77777777" w:rsidR="00110499" w:rsidRPr="0006084E" w:rsidRDefault="00110499" w:rsidP="0048497B">
            <w:pPr>
              <w:rPr>
                <w:rFonts w:ascii="Arial" w:hAnsi="Arial" w:cs="Arial"/>
                <w:sz w:val="20"/>
                <w:szCs w:val="20"/>
              </w:rPr>
            </w:pPr>
            <w:r w:rsidRPr="0006084E">
              <w:rPr>
                <w:rFonts w:ascii="Arial" w:hAnsi="Arial" w:cs="Arial"/>
                <w:sz w:val="20"/>
                <w:szCs w:val="20"/>
              </w:rPr>
              <w:t>Yes</w:t>
            </w:r>
          </w:p>
        </w:tc>
        <w:tc>
          <w:tcPr>
            <w:tcW w:w="3686" w:type="dxa"/>
          </w:tcPr>
          <w:p w14:paraId="08B202BD" w14:textId="77777777" w:rsidR="00110499" w:rsidRPr="0006084E" w:rsidRDefault="00110499" w:rsidP="0048497B">
            <w:pPr>
              <w:autoSpaceDE w:val="0"/>
              <w:autoSpaceDN w:val="0"/>
              <w:adjustRightInd w:val="0"/>
              <w:spacing w:line="240" w:lineRule="auto"/>
              <w:rPr>
                <w:rFonts w:ascii="Arial" w:hAnsi="Arial" w:cs="Arial"/>
                <w:sz w:val="20"/>
                <w:szCs w:val="20"/>
              </w:rPr>
            </w:pPr>
            <w:r w:rsidRPr="0006084E">
              <w:rPr>
                <w:rFonts w:ascii="Arial" w:hAnsi="Arial" w:cs="Arial"/>
                <w:sz w:val="20"/>
                <w:szCs w:val="20"/>
              </w:rPr>
              <w:t>[</w:t>
            </w:r>
            <w:r w:rsidRPr="0006084E">
              <w:rPr>
                <w:rFonts w:ascii="Arial" w:hAnsi="Arial" w:cs="Arial"/>
                <w:sz w:val="20"/>
                <w:szCs w:val="20"/>
                <w:lang w:val="pl-PL"/>
              </w:rPr>
              <w:t>Martin C.</w:t>
            </w:r>
            <w:r w:rsidRPr="0006084E">
              <w:rPr>
                <w:rFonts w:ascii="Arial" w:hAnsi="Arial" w:cs="Arial"/>
                <w:sz w:val="20"/>
                <w:szCs w:val="20"/>
              </w:rPr>
              <w:t xml:space="preserve">, 2013, </w:t>
            </w:r>
            <w:r w:rsidRPr="0006084E">
              <w:rPr>
                <w:rFonts w:ascii="Arial" w:hAnsi="Arial" w:cs="Arial"/>
                <w:bCs/>
                <w:sz w:val="20"/>
                <w:szCs w:val="20"/>
                <w:lang w:val="en-US"/>
              </w:rPr>
              <w:t xml:space="preserve">Algae </w:t>
            </w:r>
            <w:r w:rsidRPr="0006084E">
              <w:rPr>
                <w:rFonts w:ascii="Arial" w:hAnsi="Arial" w:cs="Arial"/>
                <w:bCs/>
                <w:i/>
                <w:sz w:val="20"/>
                <w:szCs w:val="20"/>
                <w:lang w:val="en-US"/>
              </w:rPr>
              <w:t>Pseudokirchneriella subcapitata</w:t>
            </w:r>
            <w:r w:rsidRPr="0006084E">
              <w:rPr>
                <w:rFonts w:ascii="Arial" w:hAnsi="Arial" w:cs="Arial"/>
                <w:bCs/>
                <w:sz w:val="20"/>
                <w:szCs w:val="20"/>
                <w:lang w:val="en-US"/>
              </w:rPr>
              <w:t>, 72h-growth inhibition test performed on the test item "SUBITO REPULSIF MOUSTIQUES ADULTE", according to the OECD 201 guideline, Limit test</w:t>
            </w:r>
            <w:r w:rsidRPr="0006084E">
              <w:rPr>
                <w:rFonts w:ascii="Arial" w:hAnsi="Arial" w:cs="Arial"/>
                <w:sz w:val="20"/>
                <w:szCs w:val="20"/>
              </w:rPr>
              <w:t>, FCBA, Report No.402/12/1048F/g-e.</w:t>
            </w:r>
          </w:p>
        </w:tc>
      </w:tr>
    </w:tbl>
    <w:p w14:paraId="4E70E0FF" w14:textId="77777777" w:rsidR="00430B04" w:rsidRPr="00430B04" w:rsidRDefault="00430B04" w:rsidP="00C728F9"/>
    <w:p w14:paraId="5B747858" w14:textId="77777777" w:rsidR="00C728F9" w:rsidRPr="0008319D" w:rsidRDefault="00C728F9" w:rsidP="00C728F9">
      <w:pPr>
        <w:pStyle w:val="Titre30"/>
        <w:tabs>
          <w:tab w:val="clear" w:pos="1304"/>
          <w:tab w:val="left" w:pos="709"/>
        </w:tabs>
        <w:spacing w:after="240"/>
        <w:rPr>
          <w:sz w:val="22"/>
          <w:szCs w:val="22"/>
          <w:lang w:val="en-GB"/>
        </w:rPr>
      </w:pPr>
      <w:bookmarkStart w:id="20" w:name="_Toc370299722"/>
      <w:r w:rsidRPr="0008319D">
        <w:rPr>
          <w:sz w:val="22"/>
          <w:szCs w:val="22"/>
          <w:lang w:val="en-GB"/>
        </w:rPr>
        <w:t>Access to documentation</w:t>
      </w:r>
      <w:bookmarkEnd w:id="19"/>
      <w:bookmarkEnd w:id="20"/>
    </w:p>
    <w:p w14:paraId="1E399C6A" w14:textId="77777777" w:rsidR="00C728F9" w:rsidRPr="00F3634B" w:rsidRDefault="00C728F9" w:rsidP="00C728F9">
      <w:pPr>
        <w:rPr>
          <w:rFonts w:ascii="Arial" w:hAnsi="Arial" w:cs="Arial"/>
          <w:sz w:val="20"/>
          <w:szCs w:val="20"/>
          <w:lang w:val="en-GB"/>
        </w:rPr>
      </w:pPr>
      <w:r w:rsidRPr="0008319D">
        <w:rPr>
          <w:rFonts w:ascii="Arial" w:hAnsi="Arial" w:cs="Arial"/>
          <w:sz w:val="20"/>
          <w:szCs w:val="20"/>
          <w:lang w:val="en-GB"/>
        </w:rPr>
        <w:t xml:space="preserve">The access to all active substance data was granted by Vertellus. </w:t>
      </w:r>
    </w:p>
    <w:bookmarkEnd w:id="15"/>
    <w:p w14:paraId="23325D2F" w14:textId="77777777" w:rsidR="00BE4C21" w:rsidRPr="00BE4C21" w:rsidRDefault="00BE4C21" w:rsidP="00E00026">
      <w:pPr>
        <w:spacing w:after="200" w:line="276" w:lineRule="auto"/>
        <w:rPr>
          <w:caps/>
          <w:lang w:val="en-GB"/>
        </w:rPr>
      </w:pPr>
      <w:r>
        <w:rPr>
          <w:caps/>
          <w:lang w:val="en-GB"/>
        </w:rPr>
        <w:br w:type="page"/>
      </w:r>
    </w:p>
    <w:p w14:paraId="5E2DA346" w14:textId="77777777" w:rsidR="00BE4C21" w:rsidRPr="00531C3E" w:rsidRDefault="00BE4C21" w:rsidP="00BE4C21">
      <w:pPr>
        <w:pStyle w:val="Titre10"/>
        <w:rPr>
          <w:caps/>
          <w:lang w:val="en-GB"/>
        </w:rPr>
      </w:pPr>
      <w:bookmarkStart w:id="21" w:name="_Toc370299723"/>
      <w:r w:rsidRPr="00531C3E">
        <w:rPr>
          <w:lang w:val="en-GB"/>
        </w:rPr>
        <w:t>Summary of the product assessment</w:t>
      </w:r>
      <w:bookmarkEnd w:id="21"/>
    </w:p>
    <w:p w14:paraId="17DD8E0C" w14:textId="77777777" w:rsidR="00BE4C21" w:rsidRPr="009D665B" w:rsidRDefault="00BE4C21" w:rsidP="00BE4C21">
      <w:pPr>
        <w:pStyle w:val="Titre20"/>
        <w:numPr>
          <w:ilvl w:val="1"/>
          <w:numId w:val="2"/>
        </w:numPr>
        <w:tabs>
          <w:tab w:val="clear" w:pos="1304"/>
          <w:tab w:val="left" w:pos="709"/>
        </w:tabs>
        <w:spacing w:after="240"/>
        <w:rPr>
          <w:lang w:val="en-GB"/>
        </w:rPr>
      </w:pPr>
      <w:bookmarkStart w:id="22" w:name="_Toc370299724"/>
      <w:r w:rsidRPr="009D665B">
        <w:rPr>
          <w:lang w:val="en-GB"/>
        </w:rPr>
        <w:t>Identity related issues</w:t>
      </w:r>
      <w:bookmarkEnd w:id="22"/>
    </w:p>
    <w:p w14:paraId="299F1F21" w14:textId="77777777" w:rsidR="002F097C" w:rsidRPr="00410369" w:rsidRDefault="002F097C" w:rsidP="002F097C">
      <w:pPr>
        <w:jc w:val="both"/>
        <w:rPr>
          <w:rFonts w:ascii="Arial" w:hAnsi="Arial" w:cs="Arial"/>
          <w:sz w:val="20"/>
          <w:lang w:val="en-US"/>
        </w:rPr>
      </w:pPr>
      <w:bookmarkStart w:id="23" w:name="_Toc253495061"/>
      <w:bookmarkStart w:id="24" w:name="_Toc370299725"/>
      <w:bookmarkStart w:id="25" w:name="_Toc253495062"/>
      <w:r w:rsidRPr="00410369">
        <w:rPr>
          <w:rFonts w:ascii="Arial" w:hAnsi="Arial" w:cs="Arial"/>
          <w:sz w:val="20"/>
          <w:lang w:val="en-US"/>
        </w:rPr>
        <w:t xml:space="preserve">The source of the active substance used in the biocidal product </w:t>
      </w:r>
      <w:r>
        <w:rPr>
          <w:rFonts w:ascii="Arial" w:hAnsi="Arial" w:cs="Arial"/>
          <w:sz w:val="20"/>
          <w:lang w:val="en-US"/>
        </w:rPr>
        <w:t>REPULSIF ANTI-MOUSTIQUES CORPOREL</w:t>
      </w:r>
      <w:r>
        <w:rPr>
          <w:rFonts w:ascii="Arial" w:hAnsi="Arial" w:cs="Arial"/>
          <w:sz w:val="20"/>
          <w:szCs w:val="20"/>
          <w:lang w:val="en-US"/>
        </w:rPr>
        <w:t xml:space="preserve"> (</w:t>
      </w:r>
      <w:r w:rsidRPr="00BD0188">
        <w:rPr>
          <w:rFonts w:ascii="Arial" w:hAnsi="Arial" w:cs="Arial"/>
          <w:color w:val="000000"/>
          <w:sz w:val="20"/>
          <w:szCs w:val="20"/>
          <w:lang w:val="en-GB" w:eastAsia="fr-FR"/>
        </w:rPr>
        <w:t>RAMC</w:t>
      </w:r>
      <w:r>
        <w:rPr>
          <w:rFonts w:ascii="Arial" w:hAnsi="Arial" w:cs="Arial"/>
          <w:color w:val="000000"/>
          <w:sz w:val="20"/>
          <w:szCs w:val="20"/>
          <w:lang w:val="en-GB" w:eastAsia="fr-FR"/>
        </w:rPr>
        <w:t>)</w:t>
      </w:r>
      <w:r w:rsidRPr="00BD0188">
        <w:rPr>
          <w:rFonts w:ascii="Arial" w:hAnsi="Arial" w:cs="Arial"/>
          <w:color w:val="000000"/>
          <w:sz w:val="20"/>
          <w:szCs w:val="20"/>
          <w:lang w:val="en-GB" w:eastAsia="fr-FR"/>
        </w:rPr>
        <w:t xml:space="preserve"> </w:t>
      </w:r>
      <w:r w:rsidRPr="00410369">
        <w:rPr>
          <w:rFonts w:ascii="Arial" w:hAnsi="Arial" w:cs="Arial"/>
          <w:sz w:val="20"/>
          <w:lang w:val="en-US"/>
        </w:rPr>
        <w:t xml:space="preserve">is </w:t>
      </w:r>
      <w:r>
        <w:rPr>
          <w:rFonts w:ascii="Arial" w:hAnsi="Arial" w:cs="Arial"/>
          <w:sz w:val="20"/>
          <w:lang w:val="en-US"/>
        </w:rPr>
        <w:t xml:space="preserve">one of </w:t>
      </w:r>
      <w:r w:rsidRPr="00410369">
        <w:rPr>
          <w:rFonts w:ascii="Arial" w:hAnsi="Arial" w:cs="Arial"/>
          <w:sz w:val="20"/>
          <w:lang w:val="en-US"/>
        </w:rPr>
        <w:t xml:space="preserve">the source used for annex I inclusion. </w:t>
      </w:r>
    </w:p>
    <w:p w14:paraId="5879F460" w14:textId="77777777" w:rsidR="002F097C" w:rsidRDefault="002F097C" w:rsidP="002F097C">
      <w:pPr>
        <w:jc w:val="both"/>
        <w:rPr>
          <w:rFonts w:ascii="Arial" w:hAnsi="Arial" w:cs="Arial"/>
          <w:sz w:val="20"/>
          <w:szCs w:val="20"/>
          <w:lang w:val="en-GB"/>
        </w:rPr>
      </w:pPr>
      <w:r>
        <w:rPr>
          <w:rFonts w:ascii="Arial" w:hAnsi="Arial" w:cs="Arial"/>
          <w:sz w:val="20"/>
          <w:szCs w:val="20"/>
          <w:lang w:val="en-GB"/>
        </w:rPr>
        <w:t>There is no substance of concern in the biocidal product.</w:t>
      </w:r>
    </w:p>
    <w:p w14:paraId="59A0FA57" w14:textId="77777777" w:rsidR="002F097C" w:rsidRDefault="002F097C" w:rsidP="002F097C">
      <w:pPr>
        <w:widowControl w:val="0"/>
        <w:spacing w:line="240" w:lineRule="auto"/>
        <w:jc w:val="both"/>
        <w:rPr>
          <w:rFonts w:ascii="Arial" w:hAnsi="Arial" w:cs="Arial"/>
          <w:color w:val="000000"/>
          <w:sz w:val="20"/>
          <w:szCs w:val="20"/>
          <w:lang w:val="en-GB" w:eastAsia="fr-FR"/>
        </w:rPr>
      </w:pPr>
      <w:r w:rsidRPr="00BD0188">
        <w:rPr>
          <w:rFonts w:ascii="Arial" w:hAnsi="Arial" w:cs="Arial"/>
          <w:color w:val="000000"/>
          <w:sz w:val="20"/>
          <w:szCs w:val="20"/>
          <w:lang w:val="en-GB" w:eastAsia="fr-FR"/>
        </w:rPr>
        <w:t xml:space="preserve">The formulation of the biocidal product RAMC is not the same as the formulation of the representative biocidal product assessed for the inclusion of the active substance in annex I of directive 98/8/EC. </w:t>
      </w:r>
    </w:p>
    <w:p w14:paraId="0FB0B1ED" w14:textId="77777777" w:rsidR="002F097C" w:rsidRPr="00BD0188" w:rsidRDefault="002F097C" w:rsidP="002F097C">
      <w:pPr>
        <w:widowControl w:val="0"/>
        <w:spacing w:line="240" w:lineRule="auto"/>
        <w:jc w:val="both"/>
        <w:rPr>
          <w:rFonts w:ascii="Arial" w:hAnsi="Arial" w:cs="Arial"/>
          <w:color w:val="000000"/>
          <w:sz w:val="20"/>
          <w:szCs w:val="20"/>
          <w:lang w:val="en-GB" w:eastAsia="fr-FR"/>
        </w:rPr>
      </w:pPr>
    </w:p>
    <w:p w14:paraId="08A68E2B" w14:textId="77777777" w:rsidR="00BE4C21" w:rsidRDefault="00BE4C21" w:rsidP="00BE4C21">
      <w:pPr>
        <w:pStyle w:val="Titre20"/>
        <w:rPr>
          <w:noProof/>
          <w:lang w:val="en-GB"/>
        </w:rPr>
      </w:pPr>
      <w:r w:rsidRPr="00185CF9">
        <w:rPr>
          <w:noProof/>
          <w:lang w:val="en-GB"/>
        </w:rPr>
        <w:t>Classification, labelling and packaging</w:t>
      </w:r>
      <w:bookmarkEnd w:id="23"/>
      <w:bookmarkEnd w:id="24"/>
    </w:p>
    <w:p w14:paraId="78A8BC84" w14:textId="77777777" w:rsidR="00BE4C21" w:rsidRPr="006919D7" w:rsidRDefault="00BE4C21" w:rsidP="00BE4C21">
      <w:pPr>
        <w:jc w:val="both"/>
        <w:rPr>
          <w:rFonts w:ascii="Arial" w:hAnsi="Arial" w:cs="Arial"/>
          <w:i/>
          <w:sz w:val="20"/>
          <w:szCs w:val="20"/>
          <w:lang w:val="en-GB"/>
        </w:rPr>
      </w:pPr>
    </w:p>
    <w:p w14:paraId="7C551D4B" w14:textId="77777777" w:rsidR="00BE4C21" w:rsidRPr="005111C2" w:rsidRDefault="00BE4C21" w:rsidP="00BE4C21">
      <w:pPr>
        <w:pStyle w:val="Titre30"/>
        <w:rPr>
          <w:lang w:val="en-GB"/>
        </w:rPr>
      </w:pPr>
      <w:bookmarkStart w:id="26" w:name="_Toc370299726"/>
      <w:r w:rsidRPr="005111C2">
        <w:rPr>
          <w:lang w:val="en-GB"/>
        </w:rPr>
        <w:t>Classification of the active substance</w:t>
      </w:r>
      <w:bookmarkEnd w:id="26"/>
    </w:p>
    <w:p w14:paraId="6851C480" w14:textId="77777777" w:rsidR="00BE4C21" w:rsidRDefault="00BE4C21" w:rsidP="00BE4C21">
      <w:pPr>
        <w:jc w:val="both"/>
        <w:rPr>
          <w:rFonts w:ascii="Arial" w:hAnsi="Arial" w:cs="Arial"/>
          <w:sz w:val="20"/>
          <w:szCs w:val="20"/>
          <w:lang w:val="en-GB"/>
        </w:rPr>
      </w:pPr>
    </w:p>
    <w:p w14:paraId="23EC3EE3" w14:textId="77777777" w:rsidR="00273D87" w:rsidRDefault="00273D87" w:rsidP="00273D87">
      <w:pPr>
        <w:jc w:val="both"/>
        <w:rPr>
          <w:rFonts w:ascii="Arial" w:hAnsi="Arial" w:cs="Arial"/>
          <w:sz w:val="20"/>
          <w:szCs w:val="20"/>
          <w:lang w:val="en-GB"/>
        </w:rPr>
      </w:pPr>
      <w:r>
        <w:rPr>
          <w:rFonts w:ascii="Arial" w:hAnsi="Arial" w:cs="Arial"/>
          <w:sz w:val="20"/>
          <w:szCs w:val="20"/>
          <w:lang w:val="en-GB"/>
        </w:rPr>
        <w:t>The current harmonised classification for active substance DEET is presented in the table below.</w:t>
      </w:r>
    </w:p>
    <w:p w14:paraId="393562E2" w14:textId="77777777" w:rsidR="00273D87" w:rsidRDefault="00273D87" w:rsidP="00273D87">
      <w:pPr>
        <w:autoSpaceDE w:val="0"/>
        <w:autoSpaceDN w:val="0"/>
        <w:adjustRightInd w:val="0"/>
        <w:spacing w:line="240" w:lineRule="auto"/>
        <w:jc w:val="both"/>
        <w:rPr>
          <w:rFonts w:ascii="Arial" w:hAnsi="Arial" w:cs="Arial"/>
          <w:sz w:val="20"/>
          <w:szCs w:val="20"/>
        </w:rPr>
      </w:pPr>
      <w:r>
        <w:rPr>
          <w:rFonts w:ascii="Arial" w:hAnsi="Arial" w:cs="Arial"/>
          <w:sz w:val="20"/>
          <w:szCs w:val="20"/>
        </w:rPr>
        <w:t>The classification of DEET does not take into account the new validated data which lead to a consensus during the Technical Meeting I 2009 that DEET can be considered as ready biodegradable. Therefore the current classification needs to be adapted accordingly (i.e. in an Annex XV dossier to be submitted to the ECHA).</w:t>
      </w:r>
    </w:p>
    <w:p w14:paraId="501F3877" w14:textId="77777777" w:rsidR="00273D87" w:rsidRPr="00273D87" w:rsidRDefault="00273D87" w:rsidP="00273D87">
      <w:pPr>
        <w:jc w:val="both"/>
        <w:rPr>
          <w:rFonts w:ascii="Arial" w:hAnsi="Arial" w:cs="Arial"/>
          <w:sz w:val="20"/>
          <w:szCs w:val="20"/>
        </w:rPr>
      </w:pPr>
    </w:p>
    <w:p w14:paraId="58C60831" w14:textId="77777777" w:rsidR="00273D87" w:rsidRPr="003976C7" w:rsidRDefault="00273D87" w:rsidP="00273D87">
      <w:pPr>
        <w:jc w:val="both"/>
        <w:rPr>
          <w:rFonts w:ascii="Arial" w:hAnsi="Arial" w:cs="Arial"/>
          <w:i/>
          <w:sz w:val="20"/>
          <w:szCs w:val="20"/>
          <w:lang w:val="en-GB"/>
        </w:rPr>
      </w:pPr>
    </w:p>
    <w:tbl>
      <w:tblPr>
        <w:tblW w:w="9356"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7"/>
        <w:gridCol w:w="4679"/>
      </w:tblGrid>
      <w:tr w:rsidR="00273D87" w:rsidRPr="001A2279" w14:paraId="24E021FF" w14:textId="77777777" w:rsidTr="00C73319">
        <w:tc>
          <w:tcPr>
            <w:tcW w:w="4677" w:type="dxa"/>
          </w:tcPr>
          <w:p w14:paraId="40352D45" w14:textId="77777777" w:rsidR="00273D87" w:rsidRPr="001A2279" w:rsidRDefault="00273D87" w:rsidP="00C73319">
            <w:pPr>
              <w:spacing w:before="60" w:after="60" w:line="276" w:lineRule="auto"/>
              <w:rPr>
                <w:rFonts w:ascii="Arial" w:hAnsi="Arial" w:cs="Arial"/>
                <w:b/>
                <w:color w:val="000000"/>
                <w:sz w:val="20"/>
                <w:szCs w:val="20"/>
                <w:lang w:val="en-GB"/>
              </w:rPr>
            </w:pPr>
            <w:r w:rsidRPr="001A2279">
              <w:rPr>
                <w:rFonts w:ascii="Arial" w:hAnsi="Arial" w:cs="Arial"/>
                <w:b/>
                <w:color w:val="000000"/>
                <w:sz w:val="20"/>
                <w:szCs w:val="20"/>
                <w:lang w:val="en-GB"/>
              </w:rPr>
              <w:t>Classification - Directive 67/548/EEC</w:t>
            </w:r>
          </w:p>
        </w:tc>
        <w:tc>
          <w:tcPr>
            <w:tcW w:w="4679" w:type="dxa"/>
          </w:tcPr>
          <w:p w14:paraId="5316985E" w14:textId="77777777" w:rsidR="00273D87" w:rsidRPr="001A2279" w:rsidRDefault="00273D87" w:rsidP="00C73319">
            <w:pPr>
              <w:spacing w:before="60" w:after="60" w:line="276" w:lineRule="auto"/>
              <w:rPr>
                <w:rFonts w:ascii="Arial" w:hAnsi="Arial" w:cs="Arial"/>
                <w:color w:val="000000"/>
                <w:sz w:val="20"/>
                <w:szCs w:val="20"/>
                <w:lang w:val="en-GB"/>
              </w:rPr>
            </w:pPr>
          </w:p>
        </w:tc>
      </w:tr>
      <w:tr w:rsidR="00273D87" w:rsidRPr="001A2279" w14:paraId="0F4871BB" w14:textId="77777777" w:rsidTr="00C73319">
        <w:tc>
          <w:tcPr>
            <w:tcW w:w="4677" w:type="dxa"/>
          </w:tcPr>
          <w:p w14:paraId="4584F0EE" w14:textId="77777777" w:rsidR="00273D87" w:rsidRPr="001A2279" w:rsidRDefault="00273D87" w:rsidP="00C73319">
            <w:pPr>
              <w:spacing w:before="60" w:after="60" w:line="276" w:lineRule="auto"/>
              <w:rPr>
                <w:rFonts w:ascii="Arial" w:hAnsi="Arial" w:cs="Arial"/>
                <w:color w:val="000000"/>
                <w:sz w:val="20"/>
                <w:szCs w:val="20"/>
                <w:lang w:val="en-GB"/>
              </w:rPr>
            </w:pPr>
            <w:r w:rsidRPr="001A2279">
              <w:rPr>
                <w:rFonts w:ascii="Arial" w:hAnsi="Arial" w:cs="Arial"/>
                <w:color w:val="000000"/>
                <w:sz w:val="20"/>
                <w:szCs w:val="20"/>
                <w:lang w:val="en-GB"/>
              </w:rPr>
              <w:t>Class of danger</w:t>
            </w:r>
          </w:p>
        </w:tc>
        <w:tc>
          <w:tcPr>
            <w:tcW w:w="4679" w:type="dxa"/>
          </w:tcPr>
          <w:p w14:paraId="181BA445" w14:textId="77777777" w:rsidR="00273D87" w:rsidRPr="001A2279" w:rsidRDefault="00273D87" w:rsidP="00C73319">
            <w:pPr>
              <w:spacing w:before="60" w:after="60" w:line="276" w:lineRule="auto"/>
              <w:rPr>
                <w:rFonts w:ascii="Arial" w:hAnsi="Arial" w:cs="Arial"/>
                <w:color w:val="000000"/>
                <w:sz w:val="20"/>
                <w:szCs w:val="20"/>
                <w:lang w:val="en-GB"/>
              </w:rPr>
            </w:pPr>
            <w:r w:rsidRPr="001A2279">
              <w:rPr>
                <w:rFonts w:ascii="Arial" w:hAnsi="Arial" w:cs="Arial"/>
                <w:color w:val="000000"/>
                <w:sz w:val="20"/>
                <w:szCs w:val="20"/>
                <w:lang w:val="en-GB"/>
              </w:rPr>
              <w:t xml:space="preserve">Xn – </w:t>
            </w:r>
            <w:r>
              <w:rPr>
                <w:rFonts w:ascii="Arial" w:hAnsi="Arial" w:cs="Arial"/>
                <w:color w:val="000000"/>
                <w:sz w:val="20"/>
                <w:szCs w:val="20"/>
                <w:lang w:val="en-GB"/>
              </w:rPr>
              <w:t>Ha</w:t>
            </w:r>
            <w:r w:rsidRPr="001A2279">
              <w:rPr>
                <w:rFonts w:ascii="Arial" w:hAnsi="Arial" w:cs="Arial"/>
                <w:color w:val="000000"/>
                <w:sz w:val="20"/>
                <w:szCs w:val="20"/>
                <w:lang w:val="en-GB"/>
              </w:rPr>
              <w:t>rmful</w:t>
            </w:r>
          </w:p>
          <w:p w14:paraId="77799B51" w14:textId="77777777" w:rsidR="00273D87" w:rsidRPr="001A2279" w:rsidRDefault="00273D87" w:rsidP="00C73319">
            <w:pPr>
              <w:spacing w:before="60" w:after="60" w:line="276" w:lineRule="auto"/>
              <w:rPr>
                <w:rFonts w:ascii="Arial" w:hAnsi="Arial" w:cs="Arial"/>
                <w:color w:val="000000"/>
                <w:sz w:val="20"/>
                <w:szCs w:val="20"/>
                <w:lang w:val="en-GB"/>
              </w:rPr>
            </w:pPr>
            <w:r>
              <w:rPr>
                <w:rFonts w:ascii="Arial" w:hAnsi="Arial" w:cs="Arial"/>
                <w:color w:val="000000"/>
                <w:sz w:val="20"/>
                <w:szCs w:val="20"/>
                <w:lang w:val="en-GB"/>
              </w:rPr>
              <w:t>Xi – I</w:t>
            </w:r>
            <w:r w:rsidRPr="001A2279">
              <w:rPr>
                <w:rFonts w:ascii="Arial" w:hAnsi="Arial" w:cs="Arial"/>
                <w:color w:val="000000"/>
                <w:sz w:val="20"/>
                <w:szCs w:val="20"/>
                <w:lang w:val="en-GB"/>
              </w:rPr>
              <w:t>rritant</w:t>
            </w:r>
          </w:p>
        </w:tc>
      </w:tr>
      <w:tr w:rsidR="00273D87" w:rsidRPr="001A2279" w14:paraId="23E0048D" w14:textId="77777777" w:rsidTr="00C73319">
        <w:tc>
          <w:tcPr>
            <w:tcW w:w="4677" w:type="dxa"/>
          </w:tcPr>
          <w:p w14:paraId="693FDDC9" w14:textId="77777777" w:rsidR="00273D87" w:rsidRPr="001A2279" w:rsidRDefault="00273D87" w:rsidP="00C73319">
            <w:pPr>
              <w:spacing w:before="60" w:after="60" w:line="276" w:lineRule="auto"/>
              <w:rPr>
                <w:rFonts w:ascii="Arial" w:hAnsi="Arial" w:cs="Arial"/>
                <w:color w:val="000000"/>
                <w:sz w:val="20"/>
                <w:szCs w:val="20"/>
                <w:lang w:val="en-GB"/>
              </w:rPr>
            </w:pPr>
            <w:r w:rsidRPr="001A2279">
              <w:rPr>
                <w:rFonts w:ascii="Arial" w:hAnsi="Arial" w:cs="Arial"/>
                <w:color w:val="000000"/>
                <w:sz w:val="20"/>
                <w:szCs w:val="20"/>
                <w:lang w:val="en-GB"/>
              </w:rPr>
              <w:t>R phrases</w:t>
            </w:r>
          </w:p>
        </w:tc>
        <w:tc>
          <w:tcPr>
            <w:tcW w:w="4679" w:type="dxa"/>
          </w:tcPr>
          <w:p w14:paraId="522C5377" w14:textId="77777777" w:rsidR="00273D87" w:rsidRPr="001A2279" w:rsidRDefault="00273D87" w:rsidP="00C73319">
            <w:pPr>
              <w:spacing w:before="60" w:after="60" w:line="276" w:lineRule="auto"/>
              <w:rPr>
                <w:rFonts w:ascii="Arial" w:hAnsi="Arial" w:cs="Arial"/>
                <w:color w:val="000000"/>
                <w:sz w:val="20"/>
                <w:szCs w:val="20"/>
                <w:lang w:val="en-GB"/>
              </w:rPr>
            </w:pPr>
            <w:r w:rsidRPr="001A2279">
              <w:rPr>
                <w:rFonts w:ascii="Arial" w:hAnsi="Arial" w:cs="Arial"/>
                <w:color w:val="000000"/>
                <w:sz w:val="20"/>
                <w:szCs w:val="20"/>
                <w:lang w:val="en-GB"/>
              </w:rPr>
              <w:t xml:space="preserve">R22: </w:t>
            </w:r>
            <w:r w:rsidRPr="001A2279">
              <w:rPr>
                <w:rFonts w:ascii="Arial" w:hAnsi="Arial" w:cs="Arial"/>
                <w:color w:val="000000"/>
                <w:sz w:val="20"/>
                <w:szCs w:val="20"/>
              </w:rPr>
              <w:t>Harmful if swallowed</w:t>
            </w:r>
          </w:p>
          <w:p w14:paraId="098AE835" w14:textId="77777777" w:rsidR="00273D87" w:rsidRDefault="00273D87" w:rsidP="00C73319">
            <w:pPr>
              <w:spacing w:before="60" w:after="60" w:line="276" w:lineRule="auto"/>
              <w:rPr>
                <w:rFonts w:ascii="Arial" w:hAnsi="Arial" w:cs="Arial"/>
                <w:color w:val="000000"/>
                <w:sz w:val="20"/>
                <w:szCs w:val="20"/>
              </w:rPr>
            </w:pPr>
            <w:r w:rsidRPr="001A2279">
              <w:rPr>
                <w:rFonts w:ascii="Arial" w:hAnsi="Arial" w:cs="Arial"/>
                <w:color w:val="000000"/>
                <w:sz w:val="20"/>
                <w:szCs w:val="20"/>
                <w:lang w:val="en-GB"/>
              </w:rPr>
              <w:t xml:space="preserve">R36/38: </w:t>
            </w:r>
            <w:r w:rsidRPr="001A2279">
              <w:rPr>
                <w:rFonts w:ascii="Arial" w:hAnsi="Arial" w:cs="Arial"/>
                <w:color w:val="000000"/>
                <w:sz w:val="20"/>
                <w:szCs w:val="20"/>
              </w:rPr>
              <w:t>Irritating to eyes and skin.</w:t>
            </w:r>
          </w:p>
          <w:p w14:paraId="30FAE2EA" w14:textId="77777777" w:rsidR="00273D87" w:rsidRPr="001A2279" w:rsidRDefault="00273D87" w:rsidP="00C73319">
            <w:pPr>
              <w:spacing w:before="60" w:after="60" w:line="276" w:lineRule="auto"/>
              <w:rPr>
                <w:rFonts w:ascii="Arial" w:hAnsi="Arial" w:cs="Arial"/>
                <w:color w:val="000000"/>
                <w:sz w:val="20"/>
                <w:szCs w:val="20"/>
                <w:lang w:val="en-GB"/>
              </w:rPr>
            </w:pPr>
            <w:r>
              <w:rPr>
                <w:rFonts w:ascii="Arial" w:hAnsi="Arial" w:cs="Arial"/>
                <w:sz w:val="20"/>
                <w:szCs w:val="20"/>
              </w:rPr>
              <w:t>R52/53- Harmful to aquatic organisms, may cause long-term adverse effects in the aquatic environment.</w:t>
            </w:r>
          </w:p>
        </w:tc>
      </w:tr>
    </w:tbl>
    <w:p w14:paraId="641B4B05" w14:textId="77777777" w:rsidR="00273D87" w:rsidRPr="003976C7" w:rsidRDefault="00273D87" w:rsidP="00273D87">
      <w:pPr>
        <w:pStyle w:val="Standard-italics"/>
        <w:keepNext w:val="0"/>
        <w:rPr>
          <w:rFonts w:cs="Arial"/>
          <w:lang w:val="en-US"/>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273D87" w:rsidRPr="003976C7" w14:paraId="51483562" w14:textId="77777777" w:rsidTr="00C73319">
        <w:trPr>
          <w:trHeight w:val="347"/>
        </w:trPr>
        <w:tc>
          <w:tcPr>
            <w:tcW w:w="4678" w:type="dxa"/>
          </w:tcPr>
          <w:p w14:paraId="0619E8B2" w14:textId="77777777" w:rsidR="00273D87" w:rsidRPr="003976C7" w:rsidRDefault="00273D87" w:rsidP="00C73319">
            <w:pPr>
              <w:pStyle w:val="NormalWeb"/>
              <w:snapToGrid w:val="0"/>
              <w:spacing w:before="60" w:after="60" w:line="276" w:lineRule="auto"/>
              <w:rPr>
                <w:rFonts w:ascii="Arial" w:eastAsia="Calibri" w:hAnsi="Arial" w:cs="Arial"/>
                <w:b/>
                <w:color w:val="000000"/>
                <w:sz w:val="22"/>
                <w:szCs w:val="20"/>
                <w:lang w:eastAsia="sv-SE"/>
              </w:rPr>
            </w:pPr>
            <w:r w:rsidRPr="003976C7">
              <w:rPr>
                <w:rFonts w:ascii="Arial" w:eastAsia="Calibri" w:hAnsi="Arial" w:cs="Arial"/>
                <w:b/>
                <w:color w:val="000000"/>
                <w:sz w:val="22"/>
                <w:szCs w:val="20"/>
                <w:lang w:eastAsia="sv-SE"/>
              </w:rPr>
              <w:t>Classification - Regulation (EC) 1272/2008</w:t>
            </w:r>
          </w:p>
        </w:tc>
        <w:tc>
          <w:tcPr>
            <w:tcW w:w="4678" w:type="dxa"/>
          </w:tcPr>
          <w:p w14:paraId="2B009B07" w14:textId="77777777" w:rsidR="00273D87" w:rsidRPr="003976C7" w:rsidRDefault="00273D87" w:rsidP="00C73319">
            <w:pPr>
              <w:pStyle w:val="Contenudetableau"/>
              <w:snapToGrid w:val="0"/>
              <w:spacing w:before="60" w:after="60" w:line="276" w:lineRule="auto"/>
              <w:rPr>
                <w:rFonts w:ascii="Arial" w:eastAsia="Calibri" w:hAnsi="Arial" w:cs="Arial"/>
                <w:color w:val="000000"/>
                <w:sz w:val="22"/>
                <w:szCs w:val="20"/>
                <w:lang w:val="en-GB" w:eastAsia="sv-SE"/>
              </w:rPr>
            </w:pPr>
          </w:p>
        </w:tc>
      </w:tr>
      <w:tr w:rsidR="00273D87" w:rsidRPr="003976C7" w14:paraId="1B2CBEB0" w14:textId="77777777" w:rsidTr="00C73319">
        <w:trPr>
          <w:trHeight w:val="357"/>
        </w:trPr>
        <w:tc>
          <w:tcPr>
            <w:tcW w:w="4678" w:type="dxa"/>
          </w:tcPr>
          <w:p w14:paraId="5A34C246" w14:textId="77777777" w:rsidR="00273D87" w:rsidRPr="003976C7" w:rsidRDefault="00273D87" w:rsidP="00C73319">
            <w:pPr>
              <w:pStyle w:val="NormalWeb"/>
              <w:snapToGrid w:val="0"/>
              <w:spacing w:before="60" w:after="60" w:line="276" w:lineRule="auto"/>
              <w:rPr>
                <w:rFonts w:ascii="Arial" w:eastAsia="Calibri" w:hAnsi="Arial" w:cs="Arial"/>
                <w:color w:val="000000"/>
                <w:sz w:val="22"/>
                <w:szCs w:val="20"/>
                <w:lang w:eastAsia="sv-SE"/>
              </w:rPr>
            </w:pPr>
            <w:r w:rsidRPr="003976C7">
              <w:rPr>
                <w:rFonts w:ascii="Arial" w:eastAsia="Calibri" w:hAnsi="Arial" w:cs="Arial"/>
                <w:color w:val="000000"/>
                <w:sz w:val="22"/>
                <w:szCs w:val="20"/>
                <w:lang w:eastAsia="sv-SE"/>
              </w:rPr>
              <w:t>Hazard statement</w:t>
            </w:r>
          </w:p>
        </w:tc>
        <w:tc>
          <w:tcPr>
            <w:tcW w:w="4678" w:type="dxa"/>
          </w:tcPr>
          <w:p w14:paraId="350DD0D2" w14:textId="77777777" w:rsidR="00273D87" w:rsidRDefault="00273D87" w:rsidP="00C73319">
            <w:pPr>
              <w:snapToGrid w:val="0"/>
              <w:spacing w:before="60" w:after="60" w:line="276" w:lineRule="auto"/>
              <w:rPr>
                <w:rFonts w:ascii="Arial" w:hAnsi="Arial" w:cs="Arial"/>
                <w:color w:val="000000"/>
                <w:sz w:val="20"/>
                <w:szCs w:val="20"/>
              </w:rPr>
            </w:pPr>
            <w:r>
              <w:rPr>
                <w:rFonts w:ascii="Arial" w:hAnsi="Arial" w:cs="Arial"/>
                <w:color w:val="000000"/>
                <w:sz w:val="20"/>
                <w:szCs w:val="20"/>
              </w:rPr>
              <w:t xml:space="preserve">Acute Tox. 4 </w:t>
            </w:r>
            <w:r w:rsidR="00C72805">
              <w:rPr>
                <w:rFonts w:ascii="Arial" w:hAnsi="Arial" w:cs="Arial"/>
                <w:color w:val="000000"/>
                <w:sz w:val="20"/>
                <w:szCs w:val="20"/>
              </w:rPr>
              <w:t xml:space="preserve">- </w:t>
            </w:r>
            <w:r>
              <w:rPr>
                <w:rFonts w:ascii="Arial" w:hAnsi="Arial" w:cs="Arial"/>
                <w:color w:val="000000"/>
                <w:sz w:val="20"/>
                <w:szCs w:val="20"/>
              </w:rPr>
              <w:t>H302: Harmful if swallowed</w:t>
            </w:r>
          </w:p>
          <w:p w14:paraId="6E10D683" w14:textId="77777777" w:rsidR="00273D87" w:rsidRDefault="00273D87" w:rsidP="00C73319">
            <w:pPr>
              <w:snapToGrid w:val="0"/>
              <w:spacing w:before="60" w:after="60" w:line="276" w:lineRule="auto"/>
              <w:rPr>
                <w:rFonts w:ascii="Arial" w:hAnsi="Arial" w:cs="Arial"/>
                <w:color w:val="000000"/>
                <w:sz w:val="20"/>
                <w:szCs w:val="20"/>
              </w:rPr>
            </w:pPr>
            <w:r>
              <w:rPr>
                <w:rFonts w:ascii="Arial" w:hAnsi="Arial" w:cs="Arial"/>
                <w:color w:val="000000"/>
                <w:sz w:val="20"/>
                <w:szCs w:val="20"/>
              </w:rPr>
              <w:t xml:space="preserve">Eye Irrit. 2 </w:t>
            </w:r>
            <w:r w:rsidR="00C72805">
              <w:rPr>
                <w:rFonts w:ascii="Arial" w:hAnsi="Arial" w:cs="Arial"/>
                <w:color w:val="000000"/>
                <w:sz w:val="20"/>
                <w:szCs w:val="20"/>
              </w:rPr>
              <w:t xml:space="preserve">- </w:t>
            </w:r>
            <w:r>
              <w:rPr>
                <w:rFonts w:ascii="Arial" w:hAnsi="Arial" w:cs="Arial"/>
                <w:color w:val="000000"/>
                <w:sz w:val="20"/>
                <w:szCs w:val="20"/>
              </w:rPr>
              <w:t>H319: Causes serious eye irritation</w:t>
            </w:r>
          </w:p>
          <w:p w14:paraId="170251B5" w14:textId="77777777" w:rsidR="00273D87" w:rsidRDefault="00273D87" w:rsidP="00C73319">
            <w:pPr>
              <w:snapToGrid w:val="0"/>
              <w:spacing w:before="60" w:after="60" w:line="276" w:lineRule="auto"/>
              <w:rPr>
                <w:rFonts w:ascii="Arial" w:hAnsi="Arial" w:cs="Arial"/>
                <w:color w:val="000000"/>
                <w:sz w:val="20"/>
                <w:szCs w:val="20"/>
              </w:rPr>
            </w:pPr>
            <w:r>
              <w:rPr>
                <w:rFonts w:ascii="Arial" w:hAnsi="Arial" w:cs="Arial"/>
                <w:color w:val="000000"/>
                <w:sz w:val="20"/>
                <w:szCs w:val="20"/>
              </w:rPr>
              <w:t xml:space="preserve">Skin Irrit. 2 </w:t>
            </w:r>
            <w:r w:rsidR="00C72805">
              <w:rPr>
                <w:rFonts w:ascii="Arial" w:hAnsi="Arial" w:cs="Arial"/>
                <w:color w:val="000000"/>
                <w:sz w:val="20"/>
                <w:szCs w:val="20"/>
              </w:rPr>
              <w:t xml:space="preserve">- </w:t>
            </w:r>
            <w:r>
              <w:rPr>
                <w:rFonts w:ascii="Arial" w:hAnsi="Arial" w:cs="Arial"/>
                <w:color w:val="000000"/>
                <w:sz w:val="20"/>
                <w:szCs w:val="20"/>
              </w:rPr>
              <w:t>H315: Causes skin irritation.</w:t>
            </w:r>
          </w:p>
          <w:p w14:paraId="4F0558CE" w14:textId="77777777" w:rsidR="00273D87" w:rsidRPr="00273D87" w:rsidRDefault="009E6411" w:rsidP="009E6411">
            <w:pPr>
              <w:snapToGrid w:val="0"/>
              <w:spacing w:before="60" w:after="60" w:line="276" w:lineRule="auto"/>
              <w:rPr>
                <w:rFonts w:ascii="Arial" w:hAnsi="Arial" w:cs="Arial"/>
                <w:color w:val="000000"/>
                <w:szCs w:val="20"/>
                <w:lang w:val="en-US"/>
              </w:rPr>
            </w:pPr>
            <w:r>
              <w:rPr>
                <w:rFonts w:ascii="Arial" w:hAnsi="Arial" w:cs="Arial"/>
                <w:sz w:val="20"/>
                <w:szCs w:val="20"/>
                <w:lang w:val="en-GB"/>
              </w:rPr>
              <w:t xml:space="preserve">Aquatic chronic 3 </w:t>
            </w:r>
            <w:r w:rsidR="00C72805">
              <w:rPr>
                <w:rFonts w:ascii="Arial" w:hAnsi="Arial" w:cs="Arial"/>
                <w:sz w:val="20"/>
                <w:szCs w:val="20"/>
                <w:lang w:val="en-GB"/>
              </w:rPr>
              <w:t xml:space="preserve">- </w:t>
            </w:r>
            <w:r>
              <w:rPr>
                <w:rFonts w:ascii="Arial" w:hAnsi="Arial" w:cs="Arial"/>
                <w:sz w:val="20"/>
                <w:szCs w:val="20"/>
                <w:lang w:val="en-GB"/>
              </w:rPr>
              <w:t>H412</w:t>
            </w:r>
            <w:r>
              <w:rPr>
                <w:rFonts w:ascii="Arial" w:hAnsi="Arial" w:cs="Arial"/>
                <w:sz w:val="20"/>
                <w:szCs w:val="20"/>
                <w:lang w:val="en-GB"/>
              </w:rPr>
              <w:tab/>
              <w:t>: Harmful to aquatic life with long lasting effects.</w:t>
            </w:r>
          </w:p>
        </w:tc>
      </w:tr>
    </w:tbl>
    <w:p w14:paraId="1E9C3657" w14:textId="77777777" w:rsidR="00273D87" w:rsidRDefault="00273D87" w:rsidP="00273D87">
      <w:pPr>
        <w:jc w:val="both"/>
        <w:rPr>
          <w:rFonts w:ascii="Arial" w:hAnsi="Arial" w:cs="Arial"/>
          <w:i/>
          <w:sz w:val="20"/>
          <w:szCs w:val="20"/>
          <w:lang w:val="en-GB"/>
        </w:rPr>
      </w:pPr>
    </w:p>
    <w:p w14:paraId="69DD5742" w14:textId="77777777" w:rsidR="00BE4C21" w:rsidRDefault="00BE4C21" w:rsidP="00BE4C21">
      <w:pPr>
        <w:jc w:val="both"/>
        <w:rPr>
          <w:rFonts w:ascii="Arial" w:hAnsi="Arial" w:cs="Arial"/>
          <w:i/>
          <w:sz w:val="20"/>
          <w:szCs w:val="20"/>
          <w:lang w:val="en-GB"/>
        </w:rPr>
      </w:pPr>
    </w:p>
    <w:p w14:paraId="6B696CE5" w14:textId="77777777" w:rsidR="00E00026" w:rsidRDefault="00E00026" w:rsidP="00BE4C21">
      <w:pPr>
        <w:jc w:val="both"/>
        <w:rPr>
          <w:rFonts w:ascii="Arial" w:hAnsi="Arial" w:cs="Arial"/>
          <w:i/>
          <w:sz w:val="20"/>
          <w:szCs w:val="20"/>
          <w:lang w:val="en-GB"/>
        </w:rPr>
      </w:pPr>
    </w:p>
    <w:p w14:paraId="468378F0" w14:textId="77777777" w:rsidR="00E00026" w:rsidRDefault="00E00026" w:rsidP="00BE4C21">
      <w:pPr>
        <w:jc w:val="both"/>
        <w:rPr>
          <w:rFonts w:ascii="Arial" w:hAnsi="Arial" w:cs="Arial"/>
          <w:i/>
          <w:sz w:val="20"/>
          <w:szCs w:val="20"/>
          <w:lang w:val="en-GB"/>
        </w:rPr>
      </w:pPr>
    </w:p>
    <w:p w14:paraId="3CC370D2" w14:textId="77777777" w:rsidR="00E00026" w:rsidRDefault="00E00026" w:rsidP="00BE4C21">
      <w:pPr>
        <w:jc w:val="both"/>
        <w:rPr>
          <w:rFonts w:ascii="Arial" w:hAnsi="Arial" w:cs="Arial"/>
          <w:i/>
          <w:sz w:val="20"/>
          <w:szCs w:val="20"/>
          <w:lang w:val="en-GB"/>
        </w:rPr>
      </w:pPr>
    </w:p>
    <w:p w14:paraId="30CBF5C4" w14:textId="77777777" w:rsidR="00E00026" w:rsidRDefault="00E00026" w:rsidP="00BE4C21">
      <w:pPr>
        <w:jc w:val="both"/>
        <w:rPr>
          <w:rFonts w:ascii="Arial" w:hAnsi="Arial" w:cs="Arial"/>
          <w:i/>
          <w:sz w:val="20"/>
          <w:szCs w:val="20"/>
          <w:lang w:val="en-GB"/>
        </w:rPr>
      </w:pPr>
    </w:p>
    <w:p w14:paraId="1BA03300" w14:textId="77777777" w:rsidR="00BE4C21" w:rsidRPr="0080788D" w:rsidRDefault="00BE4C21" w:rsidP="00BE4C21"/>
    <w:p w14:paraId="6BD155D2" w14:textId="77777777" w:rsidR="00BE4C21" w:rsidRPr="006065AE" w:rsidRDefault="00BE4C21" w:rsidP="00BE4C21">
      <w:pPr>
        <w:pStyle w:val="Titre30"/>
        <w:rPr>
          <w:lang w:val="en-GB"/>
        </w:rPr>
      </w:pPr>
      <w:bookmarkStart w:id="27" w:name="_Toc370299727"/>
      <w:r w:rsidRPr="006065AE">
        <w:rPr>
          <w:lang w:val="en-GB"/>
        </w:rPr>
        <w:t>Classification of the biocidal product</w:t>
      </w:r>
      <w:bookmarkEnd w:id="25"/>
      <w:bookmarkEnd w:id="27"/>
    </w:p>
    <w:p w14:paraId="58D65CC9" w14:textId="77777777" w:rsidR="00BE4C21" w:rsidRDefault="00BE4C21" w:rsidP="00BE4C21">
      <w:pPr>
        <w:jc w:val="both"/>
        <w:rPr>
          <w:rFonts w:ascii="Arial" w:hAnsi="Arial" w:cs="Arial"/>
          <w:i/>
          <w:sz w:val="20"/>
          <w:szCs w:val="20"/>
          <w:lang w:val="en-GB"/>
        </w:rPr>
      </w:pPr>
    </w:p>
    <w:p w14:paraId="32B282D5" w14:textId="77777777" w:rsidR="00273D87" w:rsidRDefault="00273D87" w:rsidP="00BE4C21">
      <w:pPr>
        <w:jc w:val="both"/>
        <w:rPr>
          <w:rFonts w:ascii="Arial" w:hAnsi="Arial" w:cs="Arial"/>
          <w:i/>
          <w:sz w:val="20"/>
          <w:szCs w:val="20"/>
          <w:lang w:val="en-GB"/>
        </w:rPr>
      </w:pPr>
    </w:p>
    <w:tbl>
      <w:tblPr>
        <w:tblW w:w="9356"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7"/>
        <w:gridCol w:w="4679"/>
      </w:tblGrid>
      <w:tr w:rsidR="00BE4C21" w:rsidRPr="00C23599" w14:paraId="4B066501" w14:textId="77777777" w:rsidTr="00C728F9">
        <w:tc>
          <w:tcPr>
            <w:tcW w:w="4677" w:type="dxa"/>
          </w:tcPr>
          <w:p w14:paraId="0551E9DE" w14:textId="77777777" w:rsidR="00BE4C21" w:rsidRPr="00C23599" w:rsidRDefault="00BE4C21" w:rsidP="00C728F9">
            <w:pPr>
              <w:spacing w:before="60" w:after="60" w:line="276" w:lineRule="auto"/>
              <w:rPr>
                <w:rFonts w:ascii="Arial" w:hAnsi="Arial" w:cs="Arial"/>
                <w:b/>
                <w:color w:val="000000"/>
                <w:sz w:val="20"/>
                <w:lang w:val="en-GB"/>
              </w:rPr>
            </w:pPr>
            <w:r w:rsidRPr="00C23599">
              <w:rPr>
                <w:rFonts w:ascii="Arial" w:hAnsi="Arial" w:cs="Arial"/>
                <w:b/>
                <w:color w:val="000000"/>
                <w:sz w:val="20"/>
                <w:szCs w:val="22"/>
                <w:lang w:val="en-GB"/>
              </w:rPr>
              <w:t xml:space="preserve">Classification - Directive </w:t>
            </w:r>
            <w:r>
              <w:rPr>
                <w:rFonts w:ascii="Arial" w:hAnsi="Arial" w:cs="Arial"/>
                <w:b/>
                <w:color w:val="000000"/>
                <w:sz w:val="20"/>
                <w:szCs w:val="22"/>
                <w:lang w:val="en-GB"/>
              </w:rPr>
              <w:t>99/45</w:t>
            </w:r>
            <w:r w:rsidRPr="00C23599">
              <w:rPr>
                <w:rFonts w:ascii="Arial" w:hAnsi="Arial" w:cs="Arial"/>
                <w:b/>
                <w:color w:val="000000"/>
                <w:sz w:val="20"/>
                <w:szCs w:val="22"/>
                <w:lang w:val="en-GB"/>
              </w:rPr>
              <w:t>/EEC</w:t>
            </w:r>
          </w:p>
        </w:tc>
        <w:tc>
          <w:tcPr>
            <w:tcW w:w="4679" w:type="dxa"/>
          </w:tcPr>
          <w:p w14:paraId="32859DE0" w14:textId="77777777" w:rsidR="00BE4C21" w:rsidRPr="00C23599" w:rsidRDefault="00BE4C21" w:rsidP="00C728F9">
            <w:pPr>
              <w:spacing w:before="60" w:after="60" w:line="276" w:lineRule="auto"/>
              <w:rPr>
                <w:rFonts w:ascii="Arial" w:hAnsi="Arial" w:cs="Arial"/>
                <w:color w:val="000000"/>
                <w:sz w:val="20"/>
                <w:lang w:val="en-GB"/>
              </w:rPr>
            </w:pPr>
          </w:p>
        </w:tc>
      </w:tr>
      <w:tr w:rsidR="00BE4C21" w:rsidRPr="00C23599" w14:paraId="17E9DF84" w14:textId="77777777" w:rsidTr="00C728F9">
        <w:tc>
          <w:tcPr>
            <w:tcW w:w="4677" w:type="dxa"/>
          </w:tcPr>
          <w:p w14:paraId="4F5DADE8" w14:textId="77777777" w:rsidR="00BE4C21" w:rsidRPr="00C23599" w:rsidRDefault="00BE4C21" w:rsidP="00C728F9">
            <w:pPr>
              <w:spacing w:before="60" w:after="60" w:line="276" w:lineRule="auto"/>
              <w:rPr>
                <w:rFonts w:ascii="Arial" w:hAnsi="Arial" w:cs="Arial"/>
                <w:color w:val="000000"/>
                <w:sz w:val="20"/>
                <w:lang w:val="en-GB"/>
              </w:rPr>
            </w:pPr>
            <w:r w:rsidRPr="00C23599">
              <w:rPr>
                <w:rFonts w:ascii="Arial" w:hAnsi="Arial" w:cs="Arial"/>
                <w:color w:val="000000"/>
                <w:sz w:val="20"/>
                <w:szCs w:val="22"/>
                <w:lang w:val="en-GB"/>
              </w:rPr>
              <w:t>Class of danger</w:t>
            </w:r>
          </w:p>
        </w:tc>
        <w:tc>
          <w:tcPr>
            <w:tcW w:w="4679" w:type="dxa"/>
          </w:tcPr>
          <w:p w14:paraId="57E56F40" w14:textId="77777777" w:rsidR="00BE4C21" w:rsidRPr="00E33349" w:rsidRDefault="00E33349" w:rsidP="00C728F9">
            <w:pPr>
              <w:spacing w:before="60" w:after="60" w:line="276" w:lineRule="auto"/>
              <w:rPr>
                <w:rFonts w:ascii="Arial" w:hAnsi="Arial" w:cs="Arial"/>
                <w:color w:val="000000"/>
                <w:sz w:val="20"/>
                <w:szCs w:val="20"/>
                <w:lang w:val="en-GB"/>
              </w:rPr>
            </w:pPr>
            <w:r w:rsidRPr="00E33349">
              <w:rPr>
                <w:rFonts w:ascii="Arial" w:hAnsi="Arial" w:cs="Arial"/>
                <w:color w:val="000000"/>
                <w:sz w:val="20"/>
                <w:szCs w:val="20"/>
                <w:lang w:val="en-GB"/>
              </w:rPr>
              <w:t>Xi - Irritant</w:t>
            </w:r>
          </w:p>
        </w:tc>
      </w:tr>
      <w:tr w:rsidR="00BE4C21" w:rsidRPr="00C23599" w14:paraId="6466A687" w14:textId="77777777" w:rsidTr="00C728F9">
        <w:tc>
          <w:tcPr>
            <w:tcW w:w="4677" w:type="dxa"/>
          </w:tcPr>
          <w:p w14:paraId="023088B3" w14:textId="77777777" w:rsidR="00BE4C21" w:rsidRPr="009D73CA" w:rsidRDefault="00BE4C21" w:rsidP="00C728F9">
            <w:pPr>
              <w:spacing w:before="60" w:after="60" w:line="276" w:lineRule="auto"/>
              <w:rPr>
                <w:rFonts w:ascii="Arial" w:hAnsi="Arial" w:cs="Arial"/>
                <w:color w:val="000000"/>
                <w:sz w:val="20"/>
                <w:lang w:val="en-GB"/>
              </w:rPr>
            </w:pPr>
            <w:r w:rsidRPr="009D73CA">
              <w:rPr>
                <w:rFonts w:ascii="Arial" w:hAnsi="Arial" w:cs="Arial"/>
                <w:color w:val="000000"/>
                <w:sz w:val="20"/>
                <w:szCs w:val="22"/>
                <w:lang w:val="en-GB"/>
              </w:rPr>
              <w:t>R phrases</w:t>
            </w:r>
          </w:p>
        </w:tc>
        <w:tc>
          <w:tcPr>
            <w:tcW w:w="4679" w:type="dxa"/>
          </w:tcPr>
          <w:p w14:paraId="1AF8E1EB" w14:textId="77777777" w:rsidR="00BE4C21" w:rsidRPr="00E33349" w:rsidRDefault="00BE4C21" w:rsidP="00273D87">
            <w:pPr>
              <w:snapToGrid w:val="0"/>
              <w:spacing w:before="60" w:after="60" w:line="276" w:lineRule="auto"/>
              <w:rPr>
                <w:sz w:val="20"/>
                <w:szCs w:val="20"/>
              </w:rPr>
            </w:pPr>
            <w:r w:rsidRPr="00E33349">
              <w:rPr>
                <w:rFonts w:ascii="Arial" w:hAnsi="Arial" w:cs="Arial"/>
                <w:color w:val="000000"/>
                <w:sz w:val="20"/>
                <w:szCs w:val="20"/>
                <w:lang w:val="en-GB"/>
              </w:rPr>
              <w:t>R10: Flammable</w:t>
            </w:r>
            <w:r w:rsidRPr="00E33349">
              <w:rPr>
                <w:sz w:val="20"/>
                <w:szCs w:val="20"/>
              </w:rPr>
              <w:t xml:space="preserve"> </w:t>
            </w:r>
          </w:p>
          <w:p w14:paraId="58FFB243" w14:textId="77777777" w:rsidR="00F068F1" w:rsidRPr="00E33349" w:rsidRDefault="00E33349" w:rsidP="00273D87">
            <w:pPr>
              <w:snapToGrid w:val="0"/>
              <w:spacing w:before="60" w:after="60" w:line="276" w:lineRule="auto"/>
              <w:rPr>
                <w:sz w:val="20"/>
                <w:szCs w:val="20"/>
              </w:rPr>
            </w:pPr>
            <w:r w:rsidRPr="00E33349">
              <w:rPr>
                <w:rFonts w:ascii="Arial" w:hAnsi="Arial" w:cs="Arial"/>
                <w:color w:val="000000"/>
                <w:sz w:val="20"/>
                <w:szCs w:val="20"/>
                <w:lang w:val="en-GB"/>
              </w:rPr>
              <w:t xml:space="preserve">R41: </w:t>
            </w:r>
            <w:r w:rsidRPr="00E33349">
              <w:rPr>
                <w:rFonts w:ascii="Arial" w:hAnsi="Arial" w:cs="Arial"/>
                <w:color w:val="000000"/>
                <w:sz w:val="20"/>
                <w:szCs w:val="20"/>
                <w:shd w:val="clear" w:color="auto" w:fill="F9F9F9"/>
              </w:rPr>
              <w:t>Risk of serious damage to eyes</w:t>
            </w:r>
          </w:p>
        </w:tc>
      </w:tr>
      <w:tr w:rsidR="00BE4C21" w:rsidRPr="00C23599" w14:paraId="149A3D04" w14:textId="77777777" w:rsidTr="00C728F9">
        <w:tc>
          <w:tcPr>
            <w:tcW w:w="4677" w:type="dxa"/>
          </w:tcPr>
          <w:p w14:paraId="510F825A" w14:textId="77777777" w:rsidR="00BE4C21" w:rsidRPr="00C23599" w:rsidRDefault="00BE4C21" w:rsidP="00C728F9">
            <w:pPr>
              <w:spacing w:before="60" w:after="60" w:line="276" w:lineRule="auto"/>
              <w:rPr>
                <w:rFonts w:ascii="Arial" w:hAnsi="Arial" w:cs="Arial"/>
                <w:color w:val="000000"/>
                <w:sz w:val="20"/>
                <w:lang w:val="en-GB"/>
              </w:rPr>
            </w:pPr>
            <w:r w:rsidRPr="00C23599">
              <w:rPr>
                <w:rFonts w:ascii="Arial" w:hAnsi="Arial" w:cs="Arial"/>
                <w:color w:val="000000"/>
                <w:sz w:val="20"/>
                <w:szCs w:val="22"/>
                <w:lang w:val="en-GB"/>
              </w:rPr>
              <w:t>S phrases (proposed by the RMS)</w:t>
            </w:r>
          </w:p>
        </w:tc>
        <w:tc>
          <w:tcPr>
            <w:tcW w:w="4679" w:type="dxa"/>
          </w:tcPr>
          <w:p w14:paraId="5B089375" w14:textId="77777777" w:rsidR="00F068F1" w:rsidRDefault="00F068F1" w:rsidP="00F068F1">
            <w:pPr>
              <w:spacing w:before="60" w:after="60" w:line="276" w:lineRule="auto"/>
              <w:rPr>
                <w:rFonts w:ascii="Arial" w:hAnsi="Arial" w:cs="Arial"/>
                <w:color w:val="000000"/>
                <w:sz w:val="20"/>
                <w:szCs w:val="20"/>
              </w:rPr>
            </w:pPr>
            <w:r w:rsidRPr="001A2279">
              <w:rPr>
                <w:rFonts w:ascii="Arial" w:hAnsi="Arial" w:cs="Arial"/>
                <w:color w:val="000000"/>
                <w:sz w:val="20"/>
                <w:szCs w:val="20"/>
                <w:lang w:val="en-GB"/>
              </w:rPr>
              <w:t xml:space="preserve">S2: </w:t>
            </w:r>
            <w:r w:rsidRPr="001A2279">
              <w:rPr>
                <w:rFonts w:ascii="Arial" w:hAnsi="Arial" w:cs="Arial"/>
                <w:color w:val="000000"/>
                <w:sz w:val="20"/>
                <w:szCs w:val="20"/>
              </w:rPr>
              <w:t>Keep out of the reach of children.</w:t>
            </w:r>
          </w:p>
          <w:p w14:paraId="730DC465" w14:textId="77777777" w:rsidR="00E33349" w:rsidRPr="00E33349" w:rsidRDefault="00E33349" w:rsidP="00E33349">
            <w:pPr>
              <w:spacing w:before="60" w:after="60" w:line="276" w:lineRule="auto"/>
              <w:rPr>
                <w:rFonts w:ascii="Arial" w:hAnsi="Arial" w:cs="Arial"/>
                <w:color w:val="000000"/>
                <w:sz w:val="20"/>
                <w:szCs w:val="20"/>
                <w:lang w:val="en-GB"/>
              </w:rPr>
            </w:pPr>
            <w:r w:rsidRPr="00E33349">
              <w:rPr>
                <w:rFonts w:ascii="Arial" w:hAnsi="Arial" w:cs="Arial"/>
                <w:color w:val="000000"/>
                <w:sz w:val="20"/>
                <w:szCs w:val="20"/>
                <w:lang w:val="en-GB"/>
              </w:rPr>
              <w:t>S26</w:t>
            </w:r>
            <w:r>
              <w:rPr>
                <w:rFonts w:ascii="Arial" w:hAnsi="Arial" w:cs="Arial"/>
                <w:color w:val="000000"/>
                <w:sz w:val="20"/>
                <w:szCs w:val="20"/>
                <w:lang w:val="en-GB"/>
              </w:rPr>
              <w:t>:</w:t>
            </w:r>
            <w:r w:rsidRPr="00E33349">
              <w:rPr>
                <w:rFonts w:ascii="Arial" w:hAnsi="Arial" w:cs="Arial"/>
                <w:color w:val="000000"/>
                <w:sz w:val="20"/>
                <w:szCs w:val="20"/>
                <w:lang w:val="en-GB"/>
              </w:rPr>
              <w:t xml:space="preserve"> </w:t>
            </w:r>
            <w:r w:rsidRPr="00E33349">
              <w:rPr>
                <w:rFonts w:ascii="Arial" w:hAnsi="Arial" w:cs="Arial"/>
                <w:sz w:val="20"/>
                <w:szCs w:val="20"/>
              </w:rPr>
              <w:t>In case of contact with eyes, rinse immediately with plenty of water and seek medical advice</w:t>
            </w:r>
          </w:p>
          <w:p w14:paraId="72344F2C" w14:textId="77777777" w:rsidR="00E33349" w:rsidRPr="00E33349" w:rsidRDefault="00E33349" w:rsidP="00F068F1">
            <w:pPr>
              <w:spacing w:before="60" w:after="60" w:line="276" w:lineRule="auto"/>
              <w:rPr>
                <w:rFonts w:ascii="Arial" w:hAnsi="Arial" w:cs="Arial"/>
                <w:color w:val="000000"/>
                <w:sz w:val="20"/>
                <w:szCs w:val="20"/>
                <w:lang w:val="en-GB"/>
              </w:rPr>
            </w:pPr>
            <w:r w:rsidRPr="00E33349">
              <w:rPr>
                <w:rFonts w:ascii="Arial" w:hAnsi="Arial" w:cs="Arial"/>
                <w:color w:val="000000"/>
                <w:sz w:val="20"/>
                <w:szCs w:val="20"/>
                <w:lang w:val="en-GB"/>
              </w:rPr>
              <w:t>S39</w:t>
            </w:r>
            <w:r>
              <w:rPr>
                <w:rFonts w:ascii="Arial" w:hAnsi="Arial" w:cs="Arial"/>
                <w:color w:val="000000"/>
                <w:sz w:val="20"/>
                <w:szCs w:val="20"/>
                <w:lang w:val="en-GB"/>
              </w:rPr>
              <w:t>:</w:t>
            </w:r>
            <w:r w:rsidRPr="00E33349">
              <w:rPr>
                <w:rFonts w:ascii="Arial" w:hAnsi="Arial" w:cs="Arial"/>
                <w:color w:val="000000"/>
                <w:sz w:val="20"/>
                <w:szCs w:val="20"/>
                <w:lang w:val="en-GB"/>
              </w:rPr>
              <w:t xml:space="preserve"> </w:t>
            </w:r>
            <w:r w:rsidRPr="00E33349">
              <w:rPr>
                <w:rFonts w:ascii="Arial" w:hAnsi="Arial" w:cs="Arial"/>
                <w:sz w:val="20"/>
                <w:szCs w:val="20"/>
              </w:rPr>
              <w:t>Wear eye/face protection</w:t>
            </w:r>
          </w:p>
          <w:p w14:paraId="5BCE4E2F" w14:textId="77777777" w:rsidR="00BE4C21" w:rsidRPr="006065AE" w:rsidRDefault="00F068F1" w:rsidP="00F068F1">
            <w:pPr>
              <w:spacing w:before="60" w:after="60" w:line="276" w:lineRule="auto"/>
              <w:rPr>
                <w:rFonts w:ascii="Arial" w:hAnsi="Arial" w:cs="Arial"/>
                <w:color w:val="000000"/>
                <w:sz w:val="20"/>
                <w:szCs w:val="20"/>
                <w:shd w:val="clear" w:color="auto" w:fill="F9F9F9"/>
              </w:rPr>
            </w:pPr>
            <w:r w:rsidRPr="001A2279">
              <w:rPr>
                <w:rFonts w:ascii="Arial" w:hAnsi="Arial" w:cs="Arial"/>
                <w:color w:val="000000"/>
                <w:sz w:val="20"/>
                <w:szCs w:val="20"/>
                <w:lang w:val="en-GB"/>
              </w:rPr>
              <w:t xml:space="preserve">S46: </w:t>
            </w:r>
            <w:r w:rsidRPr="001A2279">
              <w:rPr>
                <w:rFonts w:ascii="Arial" w:hAnsi="Arial" w:cs="Arial"/>
                <w:color w:val="000000"/>
                <w:sz w:val="20"/>
                <w:szCs w:val="20"/>
                <w:shd w:val="clear" w:color="auto" w:fill="F9F9F9"/>
              </w:rPr>
              <w:t>If swallowed, seek medical advice immediately and show this container or label</w:t>
            </w:r>
          </w:p>
        </w:tc>
      </w:tr>
    </w:tbl>
    <w:p w14:paraId="7C23710E" w14:textId="77777777" w:rsidR="00BE4C21" w:rsidRDefault="00BE4C21" w:rsidP="00BE4C21">
      <w:pPr>
        <w:pStyle w:val="Standard-italics"/>
        <w:keepNext w:val="0"/>
        <w:rPr>
          <w:rFonts w:ascii="Arial" w:hAnsi="Arial" w:cs="Arial"/>
          <w:lang w:val="en-US"/>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BE4C21" w:rsidRPr="00C23599" w14:paraId="7BCCFC03" w14:textId="77777777" w:rsidTr="00C728F9">
        <w:trPr>
          <w:trHeight w:val="347"/>
        </w:trPr>
        <w:tc>
          <w:tcPr>
            <w:tcW w:w="4678" w:type="dxa"/>
          </w:tcPr>
          <w:p w14:paraId="76B52589" w14:textId="77777777" w:rsidR="00BE4C21" w:rsidRPr="00C23599" w:rsidRDefault="00BE4C21" w:rsidP="00C728F9">
            <w:pPr>
              <w:pStyle w:val="NormalWeb"/>
              <w:snapToGrid w:val="0"/>
              <w:spacing w:before="60" w:after="60" w:line="276" w:lineRule="auto"/>
              <w:rPr>
                <w:rFonts w:ascii="Arial" w:eastAsia="Calibri" w:hAnsi="Arial" w:cs="Arial"/>
                <w:b/>
                <w:color w:val="000000"/>
                <w:sz w:val="20"/>
                <w:szCs w:val="20"/>
                <w:lang w:eastAsia="sv-SE"/>
              </w:rPr>
            </w:pPr>
            <w:r w:rsidRPr="00C23599">
              <w:rPr>
                <w:rFonts w:ascii="Arial" w:eastAsia="Calibri" w:hAnsi="Arial" w:cs="Arial"/>
                <w:b/>
                <w:color w:val="000000"/>
                <w:sz w:val="20"/>
                <w:szCs w:val="20"/>
                <w:lang w:eastAsia="sv-SE"/>
              </w:rPr>
              <w:t>Classification - Regulation (EC) 1272/2008</w:t>
            </w:r>
          </w:p>
        </w:tc>
        <w:tc>
          <w:tcPr>
            <w:tcW w:w="4678" w:type="dxa"/>
          </w:tcPr>
          <w:p w14:paraId="1E6DF7ED" w14:textId="77777777" w:rsidR="00BE4C21" w:rsidRPr="00C23599" w:rsidRDefault="00BE4C21" w:rsidP="00C728F9">
            <w:pPr>
              <w:pStyle w:val="Contenudetableau"/>
              <w:snapToGrid w:val="0"/>
              <w:spacing w:before="60" w:after="60" w:line="276" w:lineRule="auto"/>
              <w:rPr>
                <w:rFonts w:ascii="Arial" w:eastAsia="Calibri" w:hAnsi="Arial" w:cs="Arial"/>
                <w:color w:val="000000"/>
                <w:sz w:val="20"/>
                <w:szCs w:val="20"/>
                <w:lang w:val="en-GB" w:eastAsia="sv-SE"/>
              </w:rPr>
            </w:pPr>
          </w:p>
        </w:tc>
      </w:tr>
      <w:tr w:rsidR="00BE4C21" w:rsidRPr="00C23599" w14:paraId="54F0C179" w14:textId="77777777" w:rsidTr="00C728F9">
        <w:trPr>
          <w:trHeight w:val="357"/>
        </w:trPr>
        <w:tc>
          <w:tcPr>
            <w:tcW w:w="4678" w:type="dxa"/>
          </w:tcPr>
          <w:p w14:paraId="01ECF2C9" w14:textId="77777777" w:rsidR="00BE4C21" w:rsidRPr="00C23599" w:rsidRDefault="00BE4C21" w:rsidP="00C728F9">
            <w:pPr>
              <w:pStyle w:val="NormalWeb"/>
              <w:snapToGrid w:val="0"/>
              <w:spacing w:before="60" w:after="60" w:line="276" w:lineRule="auto"/>
              <w:rPr>
                <w:rFonts w:ascii="Arial" w:eastAsia="Calibri" w:hAnsi="Arial" w:cs="Arial"/>
                <w:color w:val="000000"/>
                <w:sz w:val="20"/>
                <w:szCs w:val="20"/>
                <w:lang w:eastAsia="sv-SE"/>
              </w:rPr>
            </w:pPr>
            <w:r w:rsidRPr="00C23599">
              <w:rPr>
                <w:rFonts w:ascii="Arial" w:eastAsia="Calibri" w:hAnsi="Arial" w:cs="Arial"/>
                <w:color w:val="000000"/>
                <w:sz w:val="20"/>
                <w:szCs w:val="20"/>
                <w:lang w:eastAsia="sv-SE"/>
              </w:rPr>
              <w:t>Hazard statement</w:t>
            </w:r>
          </w:p>
        </w:tc>
        <w:tc>
          <w:tcPr>
            <w:tcW w:w="4678" w:type="dxa"/>
          </w:tcPr>
          <w:p w14:paraId="7A2AA783" w14:textId="35B9913E" w:rsidR="00BE4C21" w:rsidRPr="00DA2E0A" w:rsidRDefault="00BE4C21" w:rsidP="00C72805">
            <w:pPr>
              <w:snapToGrid w:val="0"/>
              <w:spacing w:before="60" w:after="60" w:line="276" w:lineRule="auto"/>
              <w:jc w:val="both"/>
              <w:rPr>
                <w:rFonts w:ascii="Arial" w:hAnsi="Arial" w:cs="Arial"/>
                <w:color w:val="000000"/>
                <w:sz w:val="20"/>
                <w:szCs w:val="20"/>
                <w:lang w:val="en-GB"/>
              </w:rPr>
            </w:pPr>
            <w:r w:rsidRPr="00DA2E0A">
              <w:rPr>
                <w:rFonts w:ascii="Arial" w:hAnsi="Arial" w:cs="Arial"/>
                <w:color w:val="000000"/>
                <w:sz w:val="20"/>
                <w:szCs w:val="20"/>
                <w:lang w:val="en-GB"/>
              </w:rPr>
              <w:t>Flam. Liq. 3</w:t>
            </w:r>
            <w:r w:rsidR="00F068F1" w:rsidRPr="00DA2E0A">
              <w:rPr>
                <w:rFonts w:ascii="Arial" w:hAnsi="Arial" w:cs="Arial"/>
                <w:color w:val="000000"/>
                <w:sz w:val="20"/>
                <w:szCs w:val="20"/>
                <w:lang w:val="en-GB"/>
              </w:rPr>
              <w:t xml:space="preserve"> </w:t>
            </w:r>
            <w:r w:rsidR="005111C2" w:rsidRPr="00DA2E0A">
              <w:rPr>
                <w:rFonts w:ascii="Arial" w:hAnsi="Arial" w:cs="Arial"/>
                <w:color w:val="000000"/>
                <w:sz w:val="20"/>
                <w:szCs w:val="20"/>
                <w:lang w:val="en-GB"/>
              </w:rPr>
              <w:t xml:space="preserve">- </w:t>
            </w:r>
            <w:r w:rsidR="00F068F1" w:rsidRPr="00DA2E0A">
              <w:rPr>
                <w:rFonts w:ascii="Arial" w:hAnsi="Arial" w:cs="Arial"/>
                <w:color w:val="000000"/>
                <w:sz w:val="20"/>
                <w:szCs w:val="20"/>
                <w:lang w:val="en-GB"/>
              </w:rPr>
              <w:t>H226</w:t>
            </w:r>
            <w:r w:rsidR="005111C2" w:rsidRPr="00DA2E0A">
              <w:rPr>
                <w:rFonts w:ascii="Arial" w:hAnsi="Arial" w:cs="Arial"/>
                <w:color w:val="000000"/>
                <w:sz w:val="20"/>
                <w:szCs w:val="20"/>
                <w:lang w:val="en-GB"/>
              </w:rPr>
              <w:t xml:space="preserve"> : </w:t>
            </w:r>
            <w:r w:rsidR="005111C2" w:rsidRPr="00DA2E0A">
              <w:rPr>
                <w:rFonts w:ascii="Arial" w:hAnsi="Arial" w:cs="Arial"/>
                <w:color w:val="000000"/>
                <w:sz w:val="20"/>
                <w:szCs w:val="20"/>
                <w:shd w:val="clear" w:color="auto" w:fill="FFFFFF"/>
              </w:rPr>
              <w:t>Flammable liquid and vapour</w:t>
            </w:r>
          </w:p>
          <w:p w14:paraId="51694A05" w14:textId="77777777" w:rsidR="00F068F1" w:rsidRPr="00197DF5" w:rsidRDefault="00E33349" w:rsidP="006065AE">
            <w:pPr>
              <w:snapToGrid w:val="0"/>
              <w:spacing w:before="60" w:after="60" w:line="276" w:lineRule="auto"/>
              <w:jc w:val="both"/>
              <w:rPr>
                <w:rFonts w:ascii="Arial" w:hAnsi="Arial" w:cs="Arial"/>
                <w:color w:val="000000"/>
                <w:sz w:val="20"/>
                <w:szCs w:val="20"/>
                <w:lang w:val="en-GB"/>
              </w:rPr>
            </w:pPr>
            <w:r w:rsidRPr="00E33349">
              <w:rPr>
                <w:rFonts w:ascii="Arial" w:hAnsi="Arial" w:cs="Arial"/>
                <w:color w:val="000000"/>
                <w:sz w:val="20"/>
                <w:szCs w:val="20"/>
                <w:lang w:val="en-GB"/>
              </w:rPr>
              <w:t>Eye Dam. 1</w:t>
            </w:r>
            <w:r w:rsidR="006065AE">
              <w:rPr>
                <w:rFonts w:ascii="Arial" w:hAnsi="Arial" w:cs="Arial"/>
                <w:color w:val="000000"/>
                <w:sz w:val="20"/>
                <w:szCs w:val="20"/>
                <w:lang w:val="en-GB"/>
              </w:rPr>
              <w:t xml:space="preserve"> -</w:t>
            </w:r>
            <w:r w:rsidRPr="00E33349">
              <w:rPr>
                <w:rFonts w:ascii="Arial" w:hAnsi="Arial" w:cs="Arial"/>
                <w:color w:val="000000"/>
                <w:sz w:val="20"/>
                <w:szCs w:val="20"/>
                <w:lang w:val="en-GB"/>
              </w:rPr>
              <w:t xml:space="preserve"> H318</w:t>
            </w:r>
            <w:r w:rsidR="006065AE">
              <w:rPr>
                <w:rFonts w:ascii="Arial" w:hAnsi="Arial" w:cs="Arial"/>
                <w:color w:val="000000"/>
                <w:sz w:val="20"/>
                <w:szCs w:val="20"/>
                <w:lang w:val="en-GB"/>
              </w:rPr>
              <w:t xml:space="preserve"> : </w:t>
            </w:r>
            <w:r w:rsidR="006065AE" w:rsidRPr="00197DF5">
              <w:rPr>
                <w:rFonts w:ascii="Arial" w:hAnsi="Arial" w:cs="Arial"/>
                <w:color w:val="000000"/>
                <w:sz w:val="20"/>
                <w:szCs w:val="20"/>
                <w:lang w:val="en-GB"/>
              </w:rPr>
              <w:t>Causes serious eye damage</w:t>
            </w:r>
          </w:p>
          <w:p w14:paraId="4F499548" w14:textId="5651F676" w:rsidR="00197DF5" w:rsidRPr="006065AE" w:rsidRDefault="00197DF5" w:rsidP="006065AE">
            <w:pPr>
              <w:snapToGrid w:val="0"/>
              <w:spacing w:before="60" w:after="60" w:line="276" w:lineRule="auto"/>
              <w:jc w:val="both"/>
              <w:rPr>
                <w:rFonts w:ascii="Arial" w:hAnsi="Arial" w:cs="Arial"/>
                <w:color w:val="000000"/>
                <w:sz w:val="20"/>
                <w:szCs w:val="20"/>
                <w:lang w:val="en-GB"/>
              </w:rPr>
            </w:pPr>
          </w:p>
        </w:tc>
      </w:tr>
      <w:tr w:rsidR="00BE4C21" w:rsidRPr="00C23599" w14:paraId="2A7C3059" w14:textId="77777777" w:rsidTr="00C728F9">
        <w:trPr>
          <w:trHeight w:val="468"/>
        </w:trPr>
        <w:tc>
          <w:tcPr>
            <w:tcW w:w="4678" w:type="dxa"/>
          </w:tcPr>
          <w:p w14:paraId="333B2263" w14:textId="77777777" w:rsidR="00BE4C21" w:rsidRPr="00DA2E0A" w:rsidRDefault="00BE4C21" w:rsidP="00C728F9">
            <w:pPr>
              <w:pStyle w:val="NormalWeb"/>
              <w:snapToGrid w:val="0"/>
              <w:spacing w:before="60" w:after="60" w:line="276" w:lineRule="auto"/>
              <w:rPr>
                <w:rFonts w:ascii="Arial" w:eastAsia="Calibri" w:hAnsi="Arial" w:cs="Arial"/>
                <w:color w:val="000000"/>
                <w:sz w:val="20"/>
                <w:szCs w:val="20"/>
                <w:lang w:eastAsia="sv-SE"/>
              </w:rPr>
            </w:pPr>
            <w:r w:rsidRPr="00DA2E0A">
              <w:rPr>
                <w:rFonts w:ascii="Arial" w:eastAsia="Calibri" w:hAnsi="Arial" w:cs="Arial"/>
                <w:color w:val="000000"/>
                <w:sz w:val="20"/>
                <w:szCs w:val="20"/>
                <w:lang w:eastAsia="sv-SE"/>
              </w:rPr>
              <w:t>Precautionary statements (proposed by the RMS)</w:t>
            </w:r>
          </w:p>
        </w:tc>
        <w:tc>
          <w:tcPr>
            <w:tcW w:w="4678" w:type="dxa"/>
          </w:tcPr>
          <w:p w14:paraId="7EA30B39" w14:textId="560016FC" w:rsidR="00B166A4" w:rsidRPr="00DA2E0A" w:rsidRDefault="00B9531E" w:rsidP="00B166A4">
            <w:pPr>
              <w:autoSpaceDE w:val="0"/>
              <w:autoSpaceDN w:val="0"/>
              <w:adjustRightInd w:val="0"/>
              <w:rPr>
                <w:rFonts w:ascii="Arial" w:hAnsi="Arial" w:cs="Arial"/>
                <w:color w:val="000000"/>
                <w:sz w:val="20"/>
                <w:szCs w:val="20"/>
                <w:lang w:val="en-GB"/>
              </w:rPr>
            </w:pPr>
            <w:r w:rsidRPr="00DA2E0A">
              <w:rPr>
                <w:rFonts w:ascii="Arial" w:hAnsi="Arial" w:cs="Arial"/>
                <w:color w:val="000000"/>
                <w:sz w:val="20"/>
                <w:szCs w:val="20"/>
                <w:lang w:val="en-GB"/>
              </w:rPr>
              <w:t xml:space="preserve"> </w:t>
            </w:r>
            <w:r w:rsidR="00B166A4" w:rsidRPr="00DA2E0A">
              <w:rPr>
                <w:rFonts w:ascii="Arial" w:hAnsi="Arial" w:cs="Arial"/>
                <w:color w:val="000000"/>
                <w:sz w:val="20"/>
                <w:szCs w:val="20"/>
                <w:lang w:val="en-GB"/>
              </w:rPr>
              <w:t>P210 Keep away from heat, hot surfaces, sparks, open flames and other ignition sources. No smoking.</w:t>
            </w:r>
          </w:p>
          <w:p w14:paraId="4FF2930D" w14:textId="77777777" w:rsidR="00B166A4" w:rsidRPr="00DA2E0A" w:rsidRDefault="00B166A4" w:rsidP="00B166A4">
            <w:pPr>
              <w:pStyle w:val="Default"/>
              <w:jc w:val="both"/>
              <w:rPr>
                <w:rFonts w:ascii="Arial" w:hAnsi="Arial" w:cs="Arial"/>
                <w:sz w:val="20"/>
                <w:szCs w:val="20"/>
                <w:lang w:val="en-GB" w:eastAsia="ar-SA"/>
              </w:rPr>
            </w:pPr>
            <w:r w:rsidRPr="00DA2E0A">
              <w:rPr>
                <w:rFonts w:ascii="Arial" w:hAnsi="Arial" w:cs="Arial"/>
                <w:sz w:val="20"/>
                <w:szCs w:val="20"/>
                <w:lang w:val="en-GB" w:eastAsia="ar-SA"/>
              </w:rPr>
              <w:t>P233 Keep container tightly closed.</w:t>
            </w:r>
          </w:p>
          <w:p w14:paraId="2800319E" w14:textId="1EDDD6BC" w:rsidR="00BE4C21" w:rsidRPr="00DA2E0A" w:rsidRDefault="00BE4C21" w:rsidP="00197DF5">
            <w:pPr>
              <w:pStyle w:val="Default"/>
              <w:jc w:val="both"/>
              <w:rPr>
                <w:rFonts w:ascii="Arial" w:hAnsi="Arial" w:cs="Arial"/>
                <w:sz w:val="20"/>
                <w:szCs w:val="20"/>
                <w:lang w:val="en-GB"/>
              </w:rPr>
            </w:pPr>
          </w:p>
        </w:tc>
      </w:tr>
    </w:tbl>
    <w:p w14:paraId="795797C7" w14:textId="474C8C8E" w:rsidR="00BE4C21" w:rsidRDefault="00BE4C21" w:rsidP="00BE4C21">
      <w:pPr>
        <w:jc w:val="both"/>
        <w:rPr>
          <w:rFonts w:ascii="Arial" w:hAnsi="Arial" w:cs="Arial"/>
          <w:sz w:val="20"/>
          <w:szCs w:val="20"/>
          <w:lang w:val="en-US"/>
        </w:rPr>
      </w:pPr>
    </w:p>
    <w:p w14:paraId="5EB90404" w14:textId="2A19646F" w:rsidR="00DA2E0A" w:rsidRDefault="00DA2E0A" w:rsidP="00BE4C21">
      <w:pPr>
        <w:jc w:val="both"/>
        <w:rPr>
          <w:rFonts w:ascii="Arial" w:hAnsi="Arial" w:cs="Arial"/>
          <w:sz w:val="20"/>
          <w:szCs w:val="20"/>
          <w:lang w:val="en-US"/>
        </w:rPr>
      </w:pPr>
    </w:p>
    <w:p w14:paraId="2B2EC513" w14:textId="6F97D701" w:rsidR="00DA2E0A" w:rsidRDefault="00DA2E0A" w:rsidP="00DA2E0A">
      <w:pPr>
        <w:shd w:val="clear" w:color="auto" w:fill="D9D9D9" w:themeFill="background1" w:themeFillShade="D9"/>
        <w:jc w:val="both"/>
        <w:rPr>
          <w:rFonts w:ascii="Arial" w:hAnsi="Arial" w:cs="Arial"/>
          <w:b/>
          <w:spacing w:val="1"/>
          <w:sz w:val="20"/>
          <w:szCs w:val="20"/>
          <w:u w:val="single"/>
          <w:lang w:val="en-US" w:eastAsia="fr-FR"/>
        </w:rPr>
      </w:pPr>
      <w:r>
        <w:rPr>
          <w:rFonts w:ascii="Arial" w:hAnsi="Arial" w:cs="Arial"/>
          <w:b/>
          <w:spacing w:val="1"/>
          <w:sz w:val="20"/>
          <w:szCs w:val="20"/>
          <w:u w:val="single"/>
          <w:lang w:val="en-US" w:eastAsia="fr-FR"/>
        </w:rPr>
        <w:t>Major change application for VAPO REPULSIF CORPOREL ANTI-MOUSTIQUE –</w:t>
      </w:r>
      <w:r w:rsidRPr="00B777B9">
        <w:rPr>
          <w:rFonts w:ascii="Arial" w:hAnsi="Arial" w:cs="Arial"/>
          <w:b/>
          <w:spacing w:val="1"/>
          <w:sz w:val="20"/>
          <w:szCs w:val="20"/>
          <w:u w:val="single"/>
          <w:lang w:val="en-US" w:eastAsia="fr-FR"/>
        </w:rPr>
        <w:t xml:space="preserve"> 20</w:t>
      </w:r>
      <w:r>
        <w:rPr>
          <w:rFonts w:ascii="Arial" w:hAnsi="Arial" w:cs="Arial"/>
          <w:b/>
          <w:spacing w:val="1"/>
          <w:sz w:val="20"/>
          <w:szCs w:val="20"/>
          <w:u w:val="single"/>
          <w:lang w:val="en-US" w:eastAsia="fr-FR"/>
        </w:rPr>
        <w:t>20:</w:t>
      </w:r>
    </w:p>
    <w:p w14:paraId="2F20264B" w14:textId="2AA814E4" w:rsidR="00DA2E0A" w:rsidRDefault="00DA2E0A" w:rsidP="00DA2E0A">
      <w:pPr>
        <w:shd w:val="clear" w:color="auto" w:fill="D9D9D9" w:themeFill="background1" w:themeFillShade="D9"/>
        <w:jc w:val="both"/>
        <w:rPr>
          <w:rFonts w:ascii="Arial" w:hAnsi="Arial" w:cs="Arial"/>
          <w:b/>
          <w:spacing w:val="1"/>
          <w:sz w:val="20"/>
          <w:szCs w:val="20"/>
          <w:u w:val="single"/>
          <w:lang w:val="en-US" w:eastAsia="fr-FR"/>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4678"/>
        <w:gridCol w:w="4678"/>
      </w:tblGrid>
      <w:tr w:rsidR="00DA2E0A" w:rsidRPr="00C23599" w14:paraId="09CCD6A0" w14:textId="77777777" w:rsidTr="00DA2E0A">
        <w:trPr>
          <w:trHeight w:val="347"/>
        </w:trPr>
        <w:tc>
          <w:tcPr>
            <w:tcW w:w="4678" w:type="dxa"/>
            <w:shd w:val="clear" w:color="auto" w:fill="D9D9D9" w:themeFill="background1" w:themeFillShade="D9"/>
          </w:tcPr>
          <w:p w14:paraId="3A206F0D" w14:textId="77777777" w:rsidR="00DA2E0A" w:rsidRPr="00C23599" w:rsidRDefault="00DA2E0A" w:rsidP="00DA2E0A">
            <w:pPr>
              <w:pStyle w:val="NormalWeb"/>
              <w:shd w:val="clear" w:color="auto" w:fill="D9D9D9" w:themeFill="background1" w:themeFillShade="D9"/>
              <w:snapToGrid w:val="0"/>
              <w:spacing w:before="60" w:after="60" w:line="276" w:lineRule="auto"/>
              <w:rPr>
                <w:rFonts w:ascii="Arial" w:eastAsia="Calibri" w:hAnsi="Arial" w:cs="Arial"/>
                <w:b/>
                <w:color w:val="000000"/>
                <w:sz w:val="20"/>
                <w:szCs w:val="20"/>
                <w:lang w:eastAsia="sv-SE"/>
              </w:rPr>
            </w:pPr>
            <w:r w:rsidRPr="00C23599">
              <w:rPr>
                <w:rFonts w:ascii="Arial" w:eastAsia="Calibri" w:hAnsi="Arial" w:cs="Arial"/>
                <w:b/>
                <w:color w:val="000000"/>
                <w:sz w:val="20"/>
                <w:szCs w:val="20"/>
                <w:lang w:eastAsia="sv-SE"/>
              </w:rPr>
              <w:t>Classification - Regulation (EC) 1272/2008</w:t>
            </w:r>
          </w:p>
        </w:tc>
        <w:tc>
          <w:tcPr>
            <w:tcW w:w="4678" w:type="dxa"/>
            <w:shd w:val="clear" w:color="auto" w:fill="D9D9D9" w:themeFill="background1" w:themeFillShade="D9"/>
          </w:tcPr>
          <w:p w14:paraId="09512A35" w14:textId="77777777" w:rsidR="00DA2E0A" w:rsidRPr="00C23599" w:rsidRDefault="00DA2E0A" w:rsidP="00DA2E0A">
            <w:pPr>
              <w:pStyle w:val="Contenudetableau"/>
              <w:shd w:val="clear" w:color="auto" w:fill="D9D9D9" w:themeFill="background1" w:themeFillShade="D9"/>
              <w:snapToGrid w:val="0"/>
              <w:spacing w:before="60" w:after="60" w:line="276" w:lineRule="auto"/>
              <w:rPr>
                <w:rFonts w:ascii="Arial" w:eastAsia="Calibri" w:hAnsi="Arial" w:cs="Arial"/>
                <w:color w:val="000000"/>
                <w:sz w:val="20"/>
                <w:szCs w:val="20"/>
                <w:lang w:val="en-GB" w:eastAsia="sv-SE"/>
              </w:rPr>
            </w:pPr>
          </w:p>
        </w:tc>
      </w:tr>
      <w:tr w:rsidR="00DA2E0A" w:rsidRPr="00C23599" w14:paraId="69B9931C" w14:textId="77777777" w:rsidTr="00DA2E0A">
        <w:trPr>
          <w:trHeight w:val="357"/>
        </w:trPr>
        <w:tc>
          <w:tcPr>
            <w:tcW w:w="4678" w:type="dxa"/>
            <w:shd w:val="clear" w:color="auto" w:fill="D9D9D9" w:themeFill="background1" w:themeFillShade="D9"/>
          </w:tcPr>
          <w:p w14:paraId="1252616A" w14:textId="77777777" w:rsidR="00DA2E0A" w:rsidRPr="00C23599" w:rsidRDefault="00DA2E0A" w:rsidP="00DA2E0A">
            <w:pPr>
              <w:pStyle w:val="NormalWeb"/>
              <w:shd w:val="clear" w:color="auto" w:fill="D9D9D9" w:themeFill="background1" w:themeFillShade="D9"/>
              <w:snapToGrid w:val="0"/>
              <w:spacing w:before="60" w:after="60" w:line="276" w:lineRule="auto"/>
              <w:rPr>
                <w:rFonts w:ascii="Arial" w:eastAsia="Calibri" w:hAnsi="Arial" w:cs="Arial"/>
                <w:color w:val="000000"/>
                <w:sz w:val="20"/>
                <w:szCs w:val="20"/>
                <w:lang w:eastAsia="sv-SE"/>
              </w:rPr>
            </w:pPr>
            <w:r w:rsidRPr="00C23599">
              <w:rPr>
                <w:rFonts w:ascii="Arial" w:eastAsia="Calibri" w:hAnsi="Arial" w:cs="Arial"/>
                <w:color w:val="000000"/>
                <w:sz w:val="20"/>
                <w:szCs w:val="20"/>
                <w:lang w:eastAsia="sv-SE"/>
              </w:rPr>
              <w:t>Hazard statement</w:t>
            </w:r>
          </w:p>
        </w:tc>
        <w:tc>
          <w:tcPr>
            <w:tcW w:w="4678" w:type="dxa"/>
            <w:shd w:val="clear" w:color="auto" w:fill="D9D9D9" w:themeFill="background1" w:themeFillShade="D9"/>
          </w:tcPr>
          <w:p w14:paraId="7D6FD634" w14:textId="77777777" w:rsidR="00DA2E0A" w:rsidRDefault="00DA2E0A" w:rsidP="00DA2E0A">
            <w:pPr>
              <w:shd w:val="clear" w:color="auto" w:fill="D9D9D9" w:themeFill="background1" w:themeFillShade="D9"/>
              <w:snapToGrid w:val="0"/>
              <w:spacing w:before="60" w:after="60" w:line="276" w:lineRule="auto"/>
              <w:jc w:val="both"/>
              <w:rPr>
                <w:rFonts w:ascii="Arial" w:hAnsi="Arial" w:cs="Arial"/>
                <w:color w:val="000000"/>
                <w:sz w:val="20"/>
                <w:szCs w:val="20"/>
                <w:lang w:val="en-GB"/>
              </w:rPr>
            </w:pPr>
          </w:p>
          <w:p w14:paraId="467979A8" w14:textId="21D28F15" w:rsidR="00DA2E0A" w:rsidRPr="00197DF5" w:rsidRDefault="00DA2E0A" w:rsidP="00DA2E0A">
            <w:pPr>
              <w:shd w:val="clear" w:color="auto" w:fill="D9D9D9" w:themeFill="background1" w:themeFillShade="D9"/>
              <w:snapToGrid w:val="0"/>
              <w:spacing w:before="60" w:after="60" w:line="276" w:lineRule="auto"/>
              <w:jc w:val="both"/>
              <w:rPr>
                <w:rFonts w:ascii="Arial" w:hAnsi="Arial" w:cs="Arial"/>
                <w:color w:val="000000"/>
                <w:sz w:val="20"/>
                <w:szCs w:val="20"/>
                <w:lang w:val="en-GB"/>
              </w:rPr>
            </w:pPr>
            <w:r w:rsidRPr="00E33349">
              <w:rPr>
                <w:rFonts w:ascii="Arial" w:hAnsi="Arial" w:cs="Arial"/>
                <w:color w:val="000000"/>
                <w:sz w:val="20"/>
                <w:szCs w:val="20"/>
                <w:lang w:val="en-GB"/>
              </w:rPr>
              <w:t>Eye</w:t>
            </w:r>
            <w:r w:rsidR="00F661A8">
              <w:rPr>
                <w:rFonts w:ascii="Arial" w:hAnsi="Arial" w:cs="Arial"/>
                <w:color w:val="000000"/>
                <w:sz w:val="20"/>
                <w:szCs w:val="20"/>
                <w:lang w:val="en-GB"/>
              </w:rPr>
              <w:t xml:space="preserve"> Irrit 2</w:t>
            </w:r>
            <w:r w:rsidRPr="00E33349">
              <w:rPr>
                <w:rFonts w:ascii="Arial" w:hAnsi="Arial" w:cs="Arial"/>
                <w:color w:val="000000"/>
                <w:sz w:val="20"/>
                <w:szCs w:val="20"/>
                <w:lang w:val="en-GB"/>
              </w:rPr>
              <w:t xml:space="preserve">. </w:t>
            </w:r>
            <w:r w:rsidR="00F661A8">
              <w:rPr>
                <w:rFonts w:ascii="Arial" w:hAnsi="Arial" w:cs="Arial"/>
                <w:color w:val="000000"/>
                <w:sz w:val="20"/>
                <w:szCs w:val="20"/>
                <w:lang w:val="en-GB"/>
              </w:rPr>
              <w:t>2</w:t>
            </w:r>
            <w:r>
              <w:rPr>
                <w:rFonts w:ascii="Arial" w:hAnsi="Arial" w:cs="Arial"/>
                <w:color w:val="000000"/>
                <w:sz w:val="20"/>
                <w:szCs w:val="20"/>
                <w:lang w:val="en-GB"/>
              </w:rPr>
              <w:t xml:space="preserve"> - H319 : </w:t>
            </w:r>
            <w:r w:rsidRPr="00197DF5">
              <w:rPr>
                <w:rFonts w:ascii="Arial" w:hAnsi="Arial" w:cs="Arial"/>
                <w:color w:val="000000"/>
                <w:sz w:val="20"/>
                <w:szCs w:val="20"/>
                <w:lang w:val="en-GB"/>
              </w:rPr>
              <w:t xml:space="preserve">Causes serious eye </w:t>
            </w:r>
            <w:r>
              <w:rPr>
                <w:rFonts w:ascii="Arial" w:hAnsi="Arial" w:cs="Arial"/>
                <w:color w:val="000000"/>
                <w:sz w:val="20"/>
                <w:szCs w:val="20"/>
                <w:lang w:val="en-GB"/>
              </w:rPr>
              <w:t>irritation</w:t>
            </w:r>
          </w:p>
          <w:p w14:paraId="3D3D0A1B" w14:textId="77777777" w:rsidR="00DA2E0A" w:rsidRPr="006065AE" w:rsidRDefault="00DA2E0A" w:rsidP="00DA2E0A">
            <w:pPr>
              <w:shd w:val="clear" w:color="auto" w:fill="D9D9D9" w:themeFill="background1" w:themeFillShade="D9"/>
              <w:snapToGrid w:val="0"/>
              <w:spacing w:before="60" w:after="60" w:line="276" w:lineRule="auto"/>
              <w:jc w:val="both"/>
              <w:rPr>
                <w:rFonts w:ascii="Arial" w:hAnsi="Arial" w:cs="Arial"/>
                <w:color w:val="000000"/>
                <w:sz w:val="20"/>
                <w:szCs w:val="20"/>
                <w:lang w:val="en-GB"/>
              </w:rPr>
            </w:pPr>
          </w:p>
        </w:tc>
      </w:tr>
      <w:tr w:rsidR="00DA2E0A" w:rsidRPr="00C23599" w14:paraId="1BAE6E5F" w14:textId="77777777" w:rsidTr="00DA2E0A">
        <w:trPr>
          <w:trHeight w:val="468"/>
        </w:trPr>
        <w:tc>
          <w:tcPr>
            <w:tcW w:w="4678" w:type="dxa"/>
            <w:shd w:val="clear" w:color="auto" w:fill="D9D9D9" w:themeFill="background1" w:themeFillShade="D9"/>
          </w:tcPr>
          <w:p w14:paraId="0F4D8931" w14:textId="77777777" w:rsidR="00DA2E0A" w:rsidRPr="00C23599" w:rsidRDefault="00DA2E0A" w:rsidP="00DA2E0A">
            <w:pPr>
              <w:pStyle w:val="NormalWeb"/>
              <w:shd w:val="clear" w:color="auto" w:fill="D9D9D9" w:themeFill="background1" w:themeFillShade="D9"/>
              <w:snapToGrid w:val="0"/>
              <w:spacing w:before="60" w:after="60" w:line="276" w:lineRule="auto"/>
              <w:rPr>
                <w:rFonts w:ascii="Arial" w:eastAsia="Calibri" w:hAnsi="Arial" w:cs="Arial"/>
                <w:color w:val="000000"/>
                <w:sz w:val="20"/>
                <w:szCs w:val="20"/>
                <w:lang w:eastAsia="sv-SE"/>
              </w:rPr>
            </w:pPr>
            <w:r w:rsidRPr="00C23599">
              <w:rPr>
                <w:rFonts w:ascii="Arial" w:eastAsia="Calibri" w:hAnsi="Arial" w:cs="Arial"/>
                <w:color w:val="000000"/>
                <w:sz w:val="20"/>
                <w:szCs w:val="20"/>
                <w:lang w:eastAsia="sv-SE"/>
              </w:rPr>
              <w:t>Precautionary statements (proposed by the RMS)</w:t>
            </w:r>
          </w:p>
        </w:tc>
        <w:tc>
          <w:tcPr>
            <w:tcW w:w="4678" w:type="dxa"/>
            <w:shd w:val="clear" w:color="auto" w:fill="D9D9D9" w:themeFill="background1" w:themeFillShade="D9"/>
          </w:tcPr>
          <w:p w14:paraId="64408EAD" w14:textId="6FEEFC3C" w:rsidR="00DA2E0A" w:rsidRPr="00DA2E0A" w:rsidRDefault="00DA2E0A" w:rsidP="00DA2E0A">
            <w:pPr>
              <w:shd w:val="clear" w:color="auto" w:fill="D9D9D9" w:themeFill="background1" w:themeFillShade="D9"/>
              <w:autoSpaceDE w:val="0"/>
              <w:autoSpaceDN w:val="0"/>
              <w:adjustRightInd w:val="0"/>
              <w:rPr>
                <w:rFonts w:ascii="Arial" w:hAnsi="Arial" w:cs="Arial"/>
                <w:strike/>
                <w:color w:val="000000"/>
                <w:sz w:val="20"/>
                <w:szCs w:val="20"/>
                <w:lang w:val="en-GB"/>
              </w:rPr>
            </w:pPr>
            <w:r>
              <w:rPr>
                <w:rFonts w:ascii="Arial" w:hAnsi="Arial" w:cs="Arial"/>
                <w:strike/>
                <w:color w:val="000000"/>
                <w:sz w:val="20"/>
                <w:szCs w:val="20"/>
                <w:highlight w:val="lightGray"/>
                <w:lang w:val="en-GB"/>
              </w:rPr>
              <w:t xml:space="preserve"> </w:t>
            </w:r>
            <w:r w:rsidRPr="005729EB">
              <w:rPr>
                <w:rFonts w:ascii="Arial" w:hAnsi="Arial" w:cs="Arial"/>
                <w:sz w:val="20"/>
                <w:szCs w:val="20"/>
                <w:lang w:val="en-GB" w:eastAsia="ar-SA"/>
              </w:rPr>
              <w:t>P233 Keep container tightly closed.</w:t>
            </w:r>
          </w:p>
        </w:tc>
      </w:tr>
    </w:tbl>
    <w:p w14:paraId="0D362F6B" w14:textId="77777777" w:rsidR="00DA2E0A" w:rsidRPr="00DA2E0A" w:rsidRDefault="00DA2E0A" w:rsidP="00BE4C21">
      <w:pPr>
        <w:jc w:val="both"/>
        <w:rPr>
          <w:rFonts w:ascii="Arial" w:hAnsi="Arial" w:cs="Arial"/>
          <w:sz w:val="20"/>
          <w:szCs w:val="20"/>
        </w:rPr>
      </w:pPr>
    </w:p>
    <w:p w14:paraId="079FAF71" w14:textId="77777777" w:rsidR="00DA2E0A" w:rsidRPr="00DA2E0A" w:rsidRDefault="00DA2E0A" w:rsidP="00BE4C21">
      <w:pPr>
        <w:jc w:val="both"/>
        <w:rPr>
          <w:rFonts w:ascii="Arial" w:hAnsi="Arial" w:cs="Arial"/>
          <w:sz w:val="20"/>
          <w:szCs w:val="20"/>
          <w:lang w:val="en-US"/>
        </w:rPr>
      </w:pPr>
    </w:p>
    <w:p w14:paraId="30669824" w14:textId="77777777" w:rsidR="00BE4C21" w:rsidRPr="00475C41" w:rsidRDefault="00BE4C21" w:rsidP="00BE4C21">
      <w:pPr>
        <w:pStyle w:val="Titre30"/>
      </w:pPr>
      <w:bookmarkStart w:id="28" w:name="_Toc253495063"/>
      <w:bookmarkStart w:id="29" w:name="_Toc370299728"/>
      <w:r w:rsidRPr="00475C41">
        <w:t>Labelling of the biocidal product</w:t>
      </w:r>
      <w:bookmarkEnd w:id="28"/>
      <w:bookmarkEnd w:id="29"/>
    </w:p>
    <w:p w14:paraId="6AE777D0" w14:textId="77777777" w:rsidR="00BE4C21" w:rsidRDefault="00BE4C21" w:rsidP="00BE4C21">
      <w:pPr>
        <w:jc w:val="both"/>
        <w:rPr>
          <w:rFonts w:ascii="Arial" w:hAnsi="Arial" w:cs="Arial"/>
          <w:sz w:val="20"/>
          <w:szCs w:val="20"/>
          <w:lang w:val="en-GB"/>
        </w:rPr>
      </w:pPr>
      <w:bookmarkStart w:id="30" w:name="_Toc253495064"/>
    </w:p>
    <w:p w14:paraId="4CEC657E" w14:textId="77777777" w:rsidR="0042582F" w:rsidRDefault="0042582F" w:rsidP="00BE4C21">
      <w:pPr>
        <w:jc w:val="both"/>
        <w:rPr>
          <w:rFonts w:ascii="Arial" w:hAnsi="Arial" w:cs="Arial"/>
          <w:sz w:val="20"/>
          <w:szCs w:val="20"/>
          <w:lang w:val="en-GB"/>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475C41" w:rsidRPr="00834312" w14:paraId="70E4A85D" w14:textId="77777777" w:rsidTr="0003126F">
        <w:tc>
          <w:tcPr>
            <w:tcW w:w="9322" w:type="dxa"/>
            <w:gridSpan w:val="2"/>
          </w:tcPr>
          <w:p w14:paraId="23FE613A" w14:textId="77777777" w:rsidR="00475C41" w:rsidRPr="00834312" w:rsidRDefault="00475C41" w:rsidP="00C728F9">
            <w:pPr>
              <w:jc w:val="both"/>
              <w:rPr>
                <w:rFonts w:ascii="Arial" w:eastAsia="Times New Roman" w:hAnsi="Arial" w:cs="Arial"/>
                <w:sz w:val="20"/>
                <w:lang w:val="en-GB"/>
              </w:rPr>
            </w:pPr>
            <w:r w:rsidRPr="00583E0D">
              <w:rPr>
                <w:rFonts w:ascii="Arial" w:hAnsi="Arial" w:cs="Arial"/>
                <w:b/>
                <w:color w:val="000000"/>
                <w:lang w:val="en-GB"/>
              </w:rPr>
              <w:t xml:space="preserve">Labelling - </w:t>
            </w:r>
            <w:r w:rsidRPr="002131ED">
              <w:rPr>
                <w:rFonts w:ascii="Arial" w:hAnsi="Arial" w:cs="Arial"/>
                <w:b/>
                <w:color w:val="000000"/>
                <w:lang w:val="en-GB"/>
              </w:rPr>
              <w:t>Directive 67/548/EEC</w:t>
            </w:r>
          </w:p>
        </w:tc>
      </w:tr>
      <w:tr w:rsidR="00BE4C21" w:rsidRPr="00834312" w14:paraId="0B6125A9" w14:textId="77777777" w:rsidTr="00C728F9">
        <w:tc>
          <w:tcPr>
            <w:tcW w:w="3085" w:type="dxa"/>
          </w:tcPr>
          <w:p w14:paraId="0F1BDDC4" w14:textId="77777777" w:rsidR="00BE4C21" w:rsidRPr="00834312" w:rsidRDefault="00BE4C21" w:rsidP="00C728F9">
            <w:pPr>
              <w:jc w:val="both"/>
              <w:rPr>
                <w:rFonts w:ascii="Arial" w:eastAsia="Times New Roman" w:hAnsi="Arial" w:cs="Arial"/>
                <w:sz w:val="20"/>
                <w:lang w:val="en-GB"/>
              </w:rPr>
            </w:pPr>
            <w:r w:rsidRPr="00834312">
              <w:rPr>
                <w:rFonts w:ascii="Arial" w:eastAsia="Times New Roman" w:hAnsi="Arial" w:cs="Arial"/>
                <w:sz w:val="20"/>
                <w:lang w:val="en-GB"/>
              </w:rPr>
              <w:t>Symbols:</w:t>
            </w:r>
          </w:p>
        </w:tc>
        <w:tc>
          <w:tcPr>
            <w:tcW w:w="6237" w:type="dxa"/>
          </w:tcPr>
          <w:p w14:paraId="3B1763EC" w14:textId="104EFAF6" w:rsidR="00BE4C21" w:rsidRPr="00834312" w:rsidRDefault="00023293" w:rsidP="00C728F9">
            <w:pPr>
              <w:jc w:val="both"/>
              <w:rPr>
                <w:rFonts w:ascii="Arial" w:eastAsia="Times New Roman" w:hAnsi="Arial" w:cs="Arial"/>
                <w:sz w:val="20"/>
                <w:lang w:val="en-GB"/>
              </w:rPr>
            </w:pPr>
            <w:r w:rsidRPr="001A72C9">
              <w:rPr>
                <w:rFonts w:ascii="Arial" w:hAnsi="Arial" w:cs="Arial"/>
                <w:noProof/>
                <w:color w:val="000000"/>
                <w:lang w:val="fr-FR" w:eastAsia="fr-FR"/>
              </w:rPr>
              <w:drawing>
                <wp:inline distT="0" distB="0" distL="0" distR="0" wp14:anchorId="54085D39" wp14:editId="78953CEB">
                  <wp:extent cx="448310" cy="44831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c>
      </w:tr>
      <w:tr w:rsidR="00BE4C21" w:rsidRPr="00834312" w14:paraId="3A25B458" w14:textId="77777777" w:rsidTr="00C728F9">
        <w:tc>
          <w:tcPr>
            <w:tcW w:w="3085" w:type="dxa"/>
          </w:tcPr>
          <w:p w14:paraId="28EE7E77" w14:textId="77777777" w:rsidR="00BE4C21" w:rsidRPr="00834312" w:rsidRDefault="00BE4C21" w:rsidP="00C728F9">
            <w:pPr>
              <w:jc w:val="both"/>
              <w:rPr>
                <w:rFonts w:ascii="Arial" w:eastAsia="Times New Roman" w:hAnsi="Arial" w:cs="Arial"/>
                <w:sz w:val="20"/>
                <w:lang w:val="en-GB"/>
              </w:rPr>
            </w:pPr>
            <w:r w:rsidRPr="00834312">
              <w:rPr>
                <w:rFonts w:ascii="Arial" w:eastAsia="Times New Roman" w:hAnsi="Arial" w:cs="Arial"/>
                <w:sz w:val="20"/>
                <w:lang w:val="en-GB"/>
              </w:rPr>
              <w:t>Indications of danger:</w:t>
            </w:r>
          </w:p>
        </w:tc>
        <w:tc>
          <w:tcPr>
            <w:tcW w:w="6237" w:type="dxa"/>
          </w:tcPr>
          <w:p w14:paraId="60766C4D" w14:textId="77777777" w:rsidR="00BE4C21" w:rsidRPr="00834312" w:rsidRDefault="00E33349" w:rsidP="00C728F9">
            <w:pPr>
              <w:jc w:val="both"/>
              <w:rPr>
                <w:rFonts w:ascii="Arial" w:eastAsia="Times New Roman" w:hAnsi="Arial" w:cs="Arial"/>
                <w:sz w:val="20"/>
                <w:lang w:val="en-GB"/>
              </w:rPr>
            </w:pPr>
            <w:r w:rsidRPr="00E33349">
              <w:rPr>
                <w:rFonts w:ascii="Arial" w:hAnsi="Arial" w:cs="Arial"/>
                <w:color w:val="000000"/>
                <w:sz w:val="20"/>
                <w:szCs w:val="20"/>
                <w:lang w:val="en-GB"/>
              </w:rPr>
              <w:t>Xi - Irritant</w:t>
            </w:r>
          </w:p>
        </w:tc>
      </w:tr>
      <w:tr w:rsidR="00BE4C21" w:rsidRPr="00834312" w14:paraId="367EFA9E" w14:textId="77777777" w:rsidTr="00C728F9">
        <w:tc>
          <w:tcPr>
            <w:tcW w:w="3085" w:type="dxa"/>
          </w:tcPr>
          <w:p w14:paraId="53845CCC" w14:textId="77777777" w:rsidR="00BE4C21" w:rsidRPr="002446CD" w:rsidRDefault="00BE4C21" w:rsidP="00C728F9">
            <w:pPr>
              <w:jc w:val="both"/>
              <w:rPr>
                <w:rFonts w:ascii="Arial" w:eastAsia="Times New Roman" w:hAnsi="Arial" w:cs="Arial"/>
                <w:sz w:val="20"/>
                <w:lang w:val="en-GB"/>
              </w:rPr>
            </w:pPr>
            <w:r w:rsidRPr="002446CD">
              <w:rPr>
                <w:rFonts w:ascii="Arial" w:eastAsia="Times New Roman" w:hAnsi="Arial" w:cs="Arial"/>
                <w:sz w:val="20"/>
                <w:lang w:val="en-GB"/>
              </w:rPr>
              <w:t>Risk phrases:</w:t>
            </w:r>
          </w:p>
        </w:tc>
        <w:tc>
          <w:tcPr>
            <w:tcW w:w="6237" w:type="dxa"/>
          </w:tcPr>
          <w:p w14:paraId="17E8ED3B" w14:textId="43639B36" w:rsidR="00E33349" w:rsidRPr="00F661A8" w:rsidRDefault="00BE4C21" w:rsidP="00C728F9">
            <w:pPr>
              <w:pStyle w:val="Default"/>
              <w:jc w:val="both"/>
              <w:rPr>
                <w:rFonts w:ascii="Arial" w:hAnsi="Arial" w:cs="Arial"/>
                <w:sz w:val="20"/>
                <w:szCs w:val="20"/>
                <w:lang w:val="en-US"/>
              </w:rPr>
            </w:pPr>
            <w:r w:rsidRPr="006256B5">
              <w:rPr>
                <w:rFonts w:ascii="Arial" w:hAnsi="Arial" w:cs="Arial"/>
                <w:sz w:val="20"/>
                <w:szCs w:val="20"/>
                <w:lang w:val="en-US"/>
              </w:rPr>
              <w:t>R10: Flammable.</w:t>
            </w:r>
          </w:p>
          <w:p w14:paraId="5DE1B238" w14:textId="77777777" w:rsidR="00475C41" w:rsidRPr="006065AE" w:rsidRDefault="00E33349" w:rsidP="006065AE">
            <w:pPr>
              <w:snapToGrid w:val="0"/>
              <w:spacing w:before="60" w:after="60" w:line="276" w:lineRule="auto"/>
              <w:rPr>
                <w:sz w:val="20"/>
                <w:szCs w:val="20"/>
              </w:rPr>
            </w:pPr>
            <w:r w:rsidRPr="00E33349">
              <w:rPr>
                <w:rFonts w:ascii="Arial" w:hAnsi="Arial" w:cs="Arial"/>
                <w:color w:val="000000"/>
                <w:sz w:val="20"/>
                <w:szCs w:val="20"/>
                <w:lang w:val="en-GB"/>
              </w:rPr>
              <w:t xml:space="preserve">R41: </w:t>
            </w:r>
            <w:r w:rsidRPr="00E33349">
              <w:rPr>
                <w:rFonts w:ascii="Arial" w:hAnsi="Arial" w:cs="Arial"/>
                <w:color w:val="000000"/>
                <w:sz w:val="20"/>
                <w:szCs w:val="20"/>
                <w:shd w:val="clear" w:color="auto" w:fill="F9F9F9"/>
              </w:rPr>
              <w:t>Risk of serious damage to eyes</w:t>
            </w:r>
            <w:r w:rsidR="00BE4C21" w:rsidRPr="00475C41">
              <w:rPr>
                <w:rFonts w:ascii="Arial" w:hAnsi="Arial" w:cs="Arial"/>
                <w:sz w:val="20"/>
                <w:szCs w:val="20"/>
                <w:lang w:val="en-US"/>
              </w:rPr>
              <w:t xml:space="preserve"> </w:t>
            </w:r>
          </w:p>
        </w:tc>
      </w:tr>
      <w:tr w:rsidR="00BE4C21" w:rsidRPr="00834312" w14:paraId="51C65E9D" w14:textId="77777777" w:rsidTr="00C728F9">
        <w:tc>
          <w:tcPr>
            <w:tcW w:w="3085" w:type="dxa"/>
          </w:tcPr>
          <w:p w14:paraId="406144EF" w14:textId="77777777" w:rsidR="00BE4C21" w:rsidRPr="00834312" w:rsidRDefault="00BE4C21" w:rsidP="00C728F9">
            <w:pPr>
              <w:jc w:val="both"/>
              <w:rPr>
                <w:rFonts w:ascii="Arial" w:eastAsia="Times New Roman" w:hAnsi="Arial" w:cs="Arial"/>
                <w:sz w:val="20"/>
                <w:lang w:val="en-GB"/>
              </w:rPr>
            </w:pPr>
            <w:r w:rsidRPr="00834312">
              <w:rPr>
                <w:rFonts w:ascii="Arial" w:eastAsia="Times New Roman" w:hAnsi="Arial" w:cs="Arial"/>
                <w:sz w:val="20"/>
                <w:lang w:val="en-GB"/>
              </w:rPr>
              <w:t>Safety phrases:</w:t>
            </w:r>
          </w:p>
        </w:tc>
        <w:tc>
          <w:tcPr>
            <w:tcW w:w="6237" w:type="dxa"/>
          </w:tcPr>
          <w:p w14:paraId="6E9E4DE0" w14:textId="77777777" w:rsidR="00475C41" w:rsidRDefault="00475C41" w:rsidP="00475C41">
            <w:pPr>
              <w:spacing w:before="60" w:after="60" w:line="276" w:lineRule="auto"/>
              <w:rPr>
                <w:rFonts w:ascii="Arial" w:hAnsi="Arial" w:cs="Arial"/>
                <w:color w:val="000000"/>
                <w:sz w:val="20"/>
                <w:szCs w:val="20"/>
              </w:rPr>
            </w:pPr>
            <w:r w:rsidRPr="001A2279">
              <w:rPr>
                <w:rFonts w:ascii="Arial" w:hAnsi="Arial" w:cs="Arial"/>
                <w:color w:val="000000"/>
                <w:sz w:val="20"/>
                <w:szCs w:val="20"/>
                <w:lang w:val="en-GB"/>
              </w:rPr>
              <w:t xml:space="preserve">S2: </w:t>
            </w:r>
            <w:r w:rsidRPr="001A2279">
              <w:rPr>
                <w:rFonts w:ascii="Arial" w:hAnsi="Arial" w:cs="Arial"/>
                <w:color w:val="000000"/>
                <w:sz w:val="20"/>
                <w:szCs w:val="20"/>
              </w:rPr>
              <w:t>Keep out of the reach of children.</w:t>
            </w:r>
          </w:p>
          <w:p w14:paraId="4A1E8E66" w14:textId="77777777" w:rsidR="00E33349" w:rsidRPr="00E33349" w:rsidRDefault="00E33349" w:rsidP="00E33349">
            <w:pPr>
              <w:spacing w:before="60" w:after="60" w:line="276" w:lineRule="auto"/>
              <w:rPr>
                <w:rFonts w:ascii="Arial" w:hAnsi="Arial" w:cs="Arial"/>
                <w:color w:val="000000"/>
                <w:sz w:val="20"/>
                <w:szCs w:val="20"/>
                <w:lang w:val="en-GB"/>
              </w:rPr>
            </w:pPr>
            <w:r w:rsidRPr="00E33349">
              <w:rPr>
                <w:rFonts w:ascii="Arial" w:hAnsi="Arial" w:cs="Arial"/>
                <w:color w:val="000000"/>
                <w:sz w:val="20"/>
                <w:szCs w:val="20"/>
                <w:lang w:val="en-GB"/>
              </w:rPr>
              <w:t>S26</w:t>
            </w:r>
            <w:r>
              <w:rPr>
                <w:rFonts w:ascii="Arial" w:hAnsi="Arial" w:cs="Arial"/>
                <w:color w:val="000000"/>
                <w:sz w:val="20"/>
                <w:szCs w:val="20"/>
                <w:lang w:val="en-GB"/>
              </w:rPr>
              <w:t>:</w:t>
            </w:r>
            <w:r w:rsidRPr="00E33349">
              <w:rPr>
                <w:rFonts w:ascii="Arial" w:hAnsi="Arial" w:cs="Arial"/>
                <w:color w:val="000000"/>
                <w:sz w:val="20"/>
                <w:szCs w:val="20"/>
                <w:lang w:val="en-GB"/>
              </w:rPr>
              <w:t xml:space="preserve"> </w:t>
            </w:r>
            <w:r w:rsidRPr="00E33349">
              <w:rPr>
                <w:rFonts w:ascii="Arial" w:hAnsi="Arial" w:cs="Arial"/>
                <w:sz w:val="20"/>
                <w:szCs w:val="20"/>
              </w:rPr>
              <w:t>In case of contact with eyes, rinse immediately with plenty of water and seek medical advice</w:t>
            </w:r>
          </w:p>
          <w:p w14:paraId="1149BAFF" w14:textId="77777777" w:rsidR="00E33349" w:rsidRPr="001A2279" w:rsidRDefault="00E33349" w:rsidP="00475C41">
            <w:pPr>
              <w:spacing w:before="60" w:after="60" w:line="276" w:lineRule="auto"/>
              <w:rPr>
                <w:rFonts w:ascii="Arial" w:hAnsi="Arial" w:cs="Arial"/>
                <w:color w:val="000000"/>
                <w:sz w:val="20"/>
                <w:szCs w:val="20"/>
                <w:lang w:val="en-GB"/>
              </w:rPr>
            </w:pPr>
            <w:r w:rsidRPr="00E33349">
              <w:rPr>
                <w:rFonts w:ascii="Arial" w:hAnsi="Arial" w:cs="Arial"/>
                <w:color w:val="000000"/>
                <w:sz w:val="20"/>
                <w:szCs w:val="20"/>
                <w:lang w:val="en-GB"/>
              </w:rPr>
              <w:t>S39</w:t>
            </w:r>
            <w:r>
              <w:rPr>
                <w:rFonts w:ascii="Arial" w:hAnsi="Arial" w:cs="Arial"/>
                <w:color w:val="000000"/>
                <w:sz w:val="20"/>
                <w:szCs w:val="20"/>
                <w:lang w:val="en-GB"/>
              </w:rPr>
              <w:t>:</w:t>
            </w:r>
            <w:r w:rsidRPr="00E33349">
              <w:rPr>
                <w:rFonts w:ascii="Arial" w:hAnsi="Arial" w:cs="Arial"/>
                <w:color w:val="000000"/>
                <w:sz w:val="20"/>
                <w:szCs w:val="20"/>
                <w:lang w:val="en-GB"/>
              </w:rPr>
              <w:t xml:space="preserve"> </w:t>
            </w:r>
            <w:r w:rsidRPr="00E33349">
              <w:rPr>
                <w:rFonts w:ascii="Arial" w:hAnsi="Arial" w:cs="Arial"/>
                <w:sz w:val="20"/>
                <w:szCs w:val="20"/>
              </w:rPr>
              <w:t>Wear eye/face protection</w:t>
            </w:r>
          </w:p>
          <w:p w14:paraId="5497773E" w14:textId="77777777" w:rsidR="00BE4C21" w:rsidRPr="006065AE" w:rsidRDefault="00475C41" w:rsidP="006065AE">
            <w:pPr>
              <w:spacing w:before="60" w:after="60" w:line="276" w:lineRule="auto"/>
              <w:rPr>
                <w:rFonts w:ascii="Arial" w:hAnsi="Arial" w:cs="Arial"/>
                <w:color w:val="000000"/>
                <w:sz w:val="20"/>
                <w:szCs w:val="20"/>
                <w:shd w:val="clear" w:color="auto" w:fill="F9F9F9"/>
              </w:rPr>
            </w:pPr>
            <w:r w:rsidRPr="001A2279">
              <w:rPr>
                <w:rFonts w:ascii="Arial" w:hAnsi="Arial" w:cs="Arial"/>
                <w:color w:val="000000"/>
                <w:sz w:val="20"/>
                <w:szCs w:val="20"/>
                <w:lang w:val="en-GB"/>
              </w:rPr>
              <w:t xml:space="preserve">S46: </w:t>
            </w:r>
            <w:r w:rsidRPr="001A2279">
              <w:rPr>
                <w:rFonts w:ascii="Arial" w:hAnsi="Arial" w:cs="Arial"/>
                <w:color w:val="000000"/>
                <w:sz w:val="20"/>
                <w:szCs w:val="20"/>
                <w:shd w:val="clear" w:color="auto" w:fill="F9F9F9"/>
              </w:rPr>
              <w:t>If swallowed, seek medical advice immediately and show this container or label</w:t>
            </w:r>
          </w:p>
        </w:tc>
      </w:tr>
    </w:tbl>
    <w:p w14:paraId="422885C0" w14:textId="77777777" w:rsidR="00BE4C21" w:rsidRDefault="00BE4C21" w:rsidP="00BE4C21">
      <w:pPr>
        <w:jc w:val="both"/>
        <w:rPr>
          <w:lang w:val="en-GB"/>
        </w:rPr>
      </w:pPr>
    </w:p>
    <w:p w14:paraId="279FF2FD" w14:textId="77777777" w:rsidR="00475C41" w:rsidRDefault="00475C41" w:rsidP="00BE4C21">
      <w:pPr>
        <w:jc w:val="both"/>
        <w:rPr>
          <w:rFonts w:ascii="Arial" w:hAnsi="Arial" w:cs="Arial"/>
          <w:color w:val="000000"/>
          <w:sz w:val="20"/>
          <w:szCs w:val="22"/>
          <w:lang w:val="en-GB"/>
        </w:rPr>
      </w:pPr>
    </w:p>
    <w:p w14:paraId="3E399E64" w14:textId="77777777" w:rsidR="00475C41" w:rsidRPr="00834312" w:rsidRDefault="00475C41" w:rsidP="00BE4C21">
      <w:pPr>
        <w:jc w:val="both"/>
        <w:rPr>
          <w:rFonts w:ascii="Arial" w:hAnsi="Arial" w:cs="Arial"/>
          <w:color w:val="000000"/>
          <w:sz w:val="20"/>
          <w:szCs w:val="22"/>
          <w:lang w:val="en-GB"/>
        </w:rPr>
      </w:pPr>
    </w:p>
    <w:p w14:paraId="437E2AEF" w14:textId="77777777" w:rsidR="00BE4C21" w:rsidRPr="00834312" w:rsidRDefault="00BE4C21" w:rsidP="00BE4C21">
      <w:pPr>
        <w:jc w:val="both"/>
        <w:rPr>
          <w:rFonts w:ascii="Arial" w:hAnsi="Arial" w:cs="Arial"/>
          <w:sz w:val="20"/>
          <w:lang w:val="en-GB"/>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475C41" w:rsidRPr="00834312" w14:paraId="2E2F66C9" w14:textId="77777777" w:rsidTr="0003126F">
        <w:tc>
          <w:tcPr>
            <w:tcW w:w="9322" w:type="dxa"/>
            <w:gridSpan w:val="2"/>
          </w:tcPr>
          <w:p w14:paraId="5A41ED09" w14:textId="77777777" w:rsidR="00475C41" w:rsidRPr="00BE4C21" w:rsidRDefault="00475C41" w:rsidP="00C728F9">
            <w:pPr>
              <w:rPr>
                <w:noProof/>
                <w:color w:val="0000FF"/>
                <w:lang w:val="fr-FR" w:eastAsia="fr-FR"/>
              </w:rPr>
            </w:pPr>
            <w:r w:rsidRPr="00583E0D">
              <w:rPr>
                <w:rFonts w:ascii="Arial" w:hAnsi="Arial" w:cs="Arial"/>
                <w:b/>
                <w:color w:val="000000"/>
                <w:lang w:val="en-GB"/>
              </w:rPr>
              <w:t>Labelling -</w:t>
            </w:r>
            <w:r>
              <w:rPr>
                <w:rFonts w:ascii="Arial" w:hAnsi="Arial" w:cs="Arial"/>
                <w:b/>
                <w:color w:val="000000"/>
                <w:lang w:val="en-GB"/>
              </w:rPr>
              <w:t xml:space="preserve"> </w:t>
            </w:r>
            <w:r w:rsidRPr="00583E0D">
              <w:rPr>
                <w:rFonts w:ascii="Arial" w:hAnsi="Arial" w:cs="Arial"/>
                <w:b/>
                <w:color w:val="000000"/>
                <w:lang w:val="en-GB"/>
              </w:rPr>
              <w:t>Regulation (EC) 1272/2008</w:t>
            </w:r>
          </w:p>
        </w:tc>
      </w:tr>
      <w:tr w:rsidR="00BE4C21" w:rsidRPr="00834312" w14:paraId="51C32068" w14:textId="77777777" w:rsidTr="00C728F9">
        <w:tc>
          <w:tcPr>
            <w:tcW w:w="3085" w:type="dxa"/>
          </w:tcPr>
          <w:p w14:paraId="6B86F1CD" w14:textId="77777777" w:rsidR="00BE4C21" w:rsidRPr="00834312" w:rsidRDefault="00BE4C21" w:rsidP="00C728F9">
            <w:pPr>
              <w:jc w:val="both"/>
              <w:rPr>
                <w:rFonts w:ascii="Arial" w:eastAsia="Times New Roman" w:hAnsi="Arial" w:cs="Arial"/>
                <w:sz w:val="20"/>
                <w:lang w:val="en-GB"/>
              </w:rPr>
            </w:pPr>
            <w:r w:rsidRPr="00834312">
              <w:rPr>
                <w:rFonts w:ascii="Arial" w:eastAsia="Times New Roman" w:hAnsi="Arial" w:cs="Arial"/>
                <w:sz w:val="20"/>
                <w:lang w:val="en-GB"/>
              </w:rPr>
              <w:t>Pictograms:</w:t>
            </w:r>
          </w:p>
        </w:tc>
        <w:tc>
          <w:tcPr>
            <w:tcW w:w="6237" w:type="dxa"/>
          </w:tcPr>
          <w:p w14:paraId="32F73BEF" w14:textId="195B7A7C" w:rsidR="00BE4C21" w:rsidRPr="00834312" w:rsidRDefault="00023293" w:rsidP="00E33349">
            <w:pPr>
              <w:rPr>
                <w:rFonts w:ascii="Arial" w:eastAsia="Times New Roman" w:hAnsi="Arial" w:cs="Arial"/>
                <w:sz w:val="20"/>
                <w:lang w:val="en-GB"/>
              </w:rPr>
            </w:pPr>
            <w:r w:rsidRPr="001A72C9">
              <w:rPr>
                <w:rFonts w:ascii="Arial" w:eastAsia="Times New Roman" w:hAnsi="Arial" w:cs="Arial"/>
                <w:noProof/>
                <w:sz w:val="20"/>
                <w:lang w:val="fr-FR" w:eastAsia="fr-FR"/>
              </w:rPr>
              <w:drawing>
                <wp:inline distT="0" distB="0" distL="0" distR="0" wp14:anchorId="2CC4B9D2" wp14:editId="63855270">
                  <wp:extent cx="967397" cy="957129"/>
                  <wp:effectExtent l="0" t="0" r="444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803" cy="961489"/>
                          </a:xfrm>
                          <a:prstGeom prst="rect">
                            <a:avLst/>
                          </a:prstGeom>
                          <a:noFill/>
                          <a:ln>
                            <a:noFill/>
                          </a:ln>
                        </pic:spPr>
                      </pic:pic>
                    </a:graphicData>
                  </a:graphic>
                </wp:inline>
              </w:drawing>
            </w:r>
            <w:r w:rsidR="00911EC1">
              <w:rPr>
                <w:rFonts w:ascii="Arial" w:eastAsia="Times New Roman" w:hAnsi="Arial" w:cs="Arial"/>
                <w:noProof/>
                <w:sz w:val="20"/>
                <w:lang w:val="fr-FR" w:eastAsia="fr-FR"/>
              </w:rPr>
              <w:drawing>
                <wp:inline distT="0" distB="0" distL="0" distR="0" wp14:anchorId="65769E6B" wp14:editId="418C1861">
                  <wp:extent cx="1000392" cy="1000392"/>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png"/>
                          <pic:cNvPicPr/>
                        </pic:nvPicPr>
                        <pic:blipFill>
                          <a:blip r:embed="rId19">
                            <a:extLst>
                              <a:ext uri="{28A0092B-C50C-407E-A947-70E740481C1C}">
                                <a14:useLocalDpi xmlns:a14="http://schemas.microsoft.com/office/drawing/2010/main" val="0"/>
                              </a:ext>
                            </a:extLst>
                          </a:blip>
                          <a:stretch>
                            <a:fillRect/>
                          </a:stretch>
                        </pic:blipFill>
                        <pic:spPr>
                          <a:xfrm>
                            <a:off x="0" y="0"/>
                            <a:ext cx="1012177" cy="1012177"/>
                          </a:xfrm>
                          <a:prstGeom prst="rect">
                            <a:avLst/>
                          </a:prstGeom>
                        </pic:spPr>
                      </pic:pic>
                    </a:graphicData>
                  </a:graphic>
                </wp:inline>
              </w:drawing>
            </w:r>
          </w:p>
        </w:tc>
      </w:tr>
      <w:tr w:rsidR="00BE4C21" w:rsidRPr="00834312" w14:paraId="22FBBE2C" w14:textId="77777777" w:rsidTr="00C728F9">
        <w:tc>
          <w:tcPr>
            <w:tcW w:w="3085" w:type="dxa"/>
          </w:tcPr>
          <w:p w14:paraId="45BF14CA" w14:textId="77777777" w:rsidR="00BE4C21" w:rsidRPr="00834312" w:rsidRDefault="00BE4C21" w:rsidP="00C728F9">
            <w:pPr>
              <w:jc w:val="both"/>
              <w:rPr>
                <w:rFonts w:ascii="Arial" w:eastAsia="Times New Roman" w:hAnsi="Arial" w:cs="Arial"/>
                <w:sz w:val="20"/>
                <w:lang w:val="en-GB"/>
              </w:rPr>
            </w:pPr>
            <w:r w:rsidRPr="00834312">
              <w:rPr>
                <w:rFonts w:ascii="Arial" w:eastAsia="Times New Roman" w:hAnsi="Arial" w:cs="Arial"/>
                <w:sz w:val="20"/>
                <w:lang w:val="en-GB"/>
              </w:rPr>
              <w:t>Signal words:</w:t>
            </w:r>
          </w:p>
        </w:tc>
        <w:tc>
          <w:tcPr>
            <w:tcW w:w="6237" w:type="dxa"/>
          </w:tcPr>
          <w:p w14:paraId="4E8D6F82" w14:textId="420102E9" w:rsidR="00BE4C21" w:rsidRPr="00F661A8" w:rsidRDefault="00BE4C21" w:rsidP="00700F3F">
            <w:pPr>
              <w:jc w:val="both"/>
              <w:rPr>
                <w:rFonts w:ascii="Arial" w:eastAsia="Times New Roman" w:hAnsi="Arial" w:cs="Arial"/>
                <w:sz w:val="20"/>
                <w:lang w:val="en-GB"/>
              </w:rPr>
            </w:pPr>
            <w:r w:rsidRPr="00F661A8">
              <w:rPr>
                <w:rFonts w:ascii="Arial" w:eastAsia="Times New Roman" w:hAnsi="Arial" w:cs="Arial"/>
                <w:sz w:val="20"/>
                <w:lang w:val="en-GB"/>
              </w:rPr>
              <w:t>Flam. Liq. 3</w:t>
            </w:r>
            <w:r w:rsidR="00273D87" w:rsidRPr="00F661A8">
              <w:rPr>
                <w:rFonts w:ascii="Arial" w:eastAsia="Times New Roman" w:hAnsi="Arial" w:cs="Arial"/>
                <w:sz w:val="20"/>
                <w:lang w:val="en-GB"/>
              </w:rPr>
              <w:t xml:space="preserve"> ; </w:t>
            </w:r>
            <w:r w:rsidR="00071EAA" w:rsidRPr="00F661A8">
              <w:rPr>
                <w:rFonts w:ascii="Arial" w:eastAsia="Times New Roman" w:hAnsi="Arial" w:cs="Arial"/>
                <w:sz w:val="20"/>
                <w:lang w:val="en-GB"/>
              </w:rPr>
              <w:t>Danger</w:t>
            </w:r>
          </w:p>
        </w:tc>
      </w:tr>
      <w:tr w:rsidR="00BE4C21" w:rsidRPr="00834312" w14:paraId="0A282226" w14:textId="77777777" w:rsidTr="00C728F9">
        <w:tc>
          <w:tcPr>
            <w:tcW w:w="3085" w:type="dxa"/>
          </w:tcPr>
          <w:p w14:paraId="2EBB5FB3" w14:textId="77777777" w:rsidR="00BE4C21" w:rsidRPr="00834312" w:rsidRDefault="00BE4C21" w:rsidP="00C728F9">
            <w:pPr>
              <w:jc w:val="both"/>
              <w:rPr>
                <w:rFonts w:ascii="Arial" w:eastAsia="Times New Roman" w:hAnsi="Arial" w:cs="Arial"/>
                <w:sz w:val="20"/>
                <w:lang w:val="en-GB"/>
              </w:rPr>
            </w:pPr>
            <w:r w:rsidRPr="00834312">
              <w:rPr>
                <w:rFonts w:ascii="Arial" w:eastAsia="Times New Roman" w:hAnsi="Arial" w:cs="Arial"/>
                <w:sz w:val="20"/>
                <w:lang w:val="en-GB"/>
              </w:rPr>
              <w:t>Hazard statements:</w:t>
            </w:r>
          </w:p>
        </w:tc>
        <w:tc>
          <w:tcPr>
            <w:tcW w:w="6237" w:type="dxa"/>
          </w:tcPr>
          <w:p w14:paraId="655314F7" w14:textId="5A5C4A0D" w:rsidR="00273D87" w:rsidRPr="00F661A8" w:rsidRDefault="00273D87" w:rsidP="00475C41">
            <w:pPr>
              <w:snapToGrid w:val="0"/>
              <w:spacing w:before="60" w:after="60" w:line="276" w:lineRule="auto"/>
              <w:jc w:val="both"/>
              <w:rPr>
                <w:rFonts w:ascii="Arial" w:hAnsi="Arial" w:cs="Arial"/>
                <w:color w:val="000000"/>
                <w:sz w:val="20"/>
                <w:szCs w:val="20"/>
                <w:lang w:val="en-GB"/>
              </w:rPr>
            </w:pPr>
            <w:r w:rsidRPr="00F661A8">
              <w:rPr>
                <w:rFonts w:ascii="Arial" w:hAnsi="Arial" w:cs="Arial"/>
                <w:color w:val="000000"/>
                <w:sz w:val="20"/>
                <w:szCs w:val="20"/>
                <w:lang w:val="en-GB"/>
              </w:rPr>
              <w:t>Flam. Liq. 3</w:t>
            </w:r>
            <w:r w:rsidRPr="00F661A8">
              <w:rPr>
                <w:rFonts w:ascii="Arial" w:eastAsia="Times New Roman" w:hAnsi="Arial" w:cs="Arial"/>
                <w:sz w:val="20"/>
                <w:lang w:val="en-GB"/>
              </w:rPr>
              <w:t xml:space="preserve"> </w:t>
            </w:r>
            <w:r w:rsidRPr="00F661A8">
              <w:rPr>
                <w:rFonts w:ascii="Arial" w:hAnsi="Arial" w:cs="Arial"/>
                <w:color w:val="000000"/>
                <w:sz w:val="20"/>
                <w:szCs w:val="20"/>
                <w:lang w:val="en-GB"/>
              </w:rPr>
              <w:t xml:space="preserve">H226 </w:t>
            </w:r>
            <w:r w:rsidR="00475C41" w:rsidRPr="00F661A8">
              <w:rPr>
                <w:rFonts w:ascii="Arial" w:hAnsi="Arial" w:cs="Arial"/>
                <w:color w:val="000000"/>
                <w:sz w:val="20"/>
                <w:szCs w:val="20"/>
                <w:lang w:val="en-GB"/>
              </w:rPr>
              <w:t xml:space="preserve">: </w:t>
            </w:r>
            <w:r w:rsidR="00475C41" w:rsidRPr="00F661A8">
              <w:rPr>
                <w:rFonts w:ascii="Arial" w:hAnsi="Arial" w:cs="Arial"/>
                <w:color w:val="000000"/>
                <w:sz w:val="20"/>
                <w:szCs w:val="20"/>
                <w:shd w:val="clear" w:color="auto" w:fill="FFFFFF"/>
              </w:rPr>
              <w:t>Flammable liquid and vapour</w:t>
            </w:r>
          </w:p>
          <w:p w14:paraId="3F5837C0" w14:textId="77777777" w:rsidR="00475C41" w:rsidRPr="00F661A8" w:rsidRDefault="00E33349" w:rsidP="00197DF5">
            <w:pPr>
              <w:snapToGrid w:val="0"/>
              <w:spacing w:before="60" w:after="60" w:line="276" w:lineRule="auto"/>
              <w:jc w:val="both"/>
              <w:rPr>
                <w:rFonts w:ascii="Arial" w:hAnsi="Arial" w:cs="Arial"/>
                <w:color w:val="000000"/>
                <w:sz w:val="20"/>
                <w:szCs w:val="20"/>
                <w:lang w:val="en-GB"/>
              </w:rPr>
            </w:pPr>
            <w:r w:rsidRPr="00F661A8">
              <w:rPr>
                <w:rFonts w:ascii="Arial" w:hAnsi="Arial" w:cs="Arial"/>
                <w:color w:val="000000"/>
                <w:sz w:val="20"/>
                <w:szCs w:val="20"/>
                <w:lang w:val="en-GB"/>
              </w:rPr>
              <w:t>Eye Dam. 1; H318</w:t>
            </w:r>
            <w:r w:rsidR="006065AE" w:rsidRPr="00F661A8">
              <w:rPr>
                <w:rFonts w:ascii="Arial" w:hAnsi="Arial" w:cs="Arial"/>
                <w:color w:val="000000"/>
                <w:sz w:val="20"/>
                <w:szCs w:val="20"/>
                <w:lang w:val="en-GB"/>
              </w:rPr>
              <w:t xml:space="preserve"> : Causes serious eye damage</w:t>
            </w:r>
          </w:p>
          <w:p w14:paraId="365F896E" w14:textId="00D9B674" w:rsidR="00197DF5" w:rsidRPr="00F661A8" w:rsidRDefault="00197DF5" w:rsidP="00197DF5">
            <w:pPr>
              <w:snapToGrid w:val="0"/>
              <w:spacing w:before="60" w:after="60" w:line="276" w:lineRule="auto"/>
              <w:jc w:val="both"/>
              <w:rPr>
                <w:rFonts w:ascii="Arial" w:hAnsi="Arial" w:cs="Arial"/>
                <w:color w:val="000000"/>
                <w:sz w:val="20"/>
                <w:szCs w:val="20"/>
                <w:lang w:val="en-US"/>
              </w:rPr>
            </w:pPr>
          </w:p>
        </w:tc>
      </w:tr>
    </w:tbl>
    <w:p w14:paraId="40B2AF79" w14:textId="77777777" w:rsidR="00BE4C21" w:rsidRPr="006065AE" w:rsidRDefault="00BE4C21" w:rsidP="00BE4C21">
      <w:pPr>
        <w:jc w:val="both"/>
        <w:rPr>
          <w:rFonts w:ascii="Arial" w:hAnsi="Arial" w:cs="Arial"/>
          <w:sz w:val="20"/>
          <w:szCs w:val="20"/>
          <w:lang w:val="en-US"/>
        </w:rPr>
      </w:pPr>
    </w:p>
    <w:p w14:paraId="22027A1E" w14:textId="6FF08680" w:rsidR="005111C2" w:rsidRDefault="005111C2" w:rsidP="00BE4C21">
      <w:pPr>
        <w:jc w:val="both"/>
        <w:rPr>
          <w:rFonts w:ascii="Arial" w:hAnsi="Arial" w:cs="Arial"/>
          <w:sz w:val="20"/>
          <w:szCs w:val="20"/>
          <w:lang w:val="en-US"/>
        </w:rPr>
      </w:pPr>
    </w:p>
    <w:p w14:paraId="7964CE17" w14:textId="70D6C0C9" w:rsidR="00F661A8" w:rsidRDefault="00F661A8" w:rsidP="00911EC1">
      <w:pPr>
        <w:shd w:val="clear" w:color="auto" w:fill="D9D9D9" w:themeFill="background1" w:themeFillShade="D9"/>
        <w:jc w:val="both"/>
        <w:rPr>
          <w:rFonts w:ascii="Arial" w:hAnsi="Arial" w:cs="Arial"/>
          <w:b/>
          <w:spacing w:val="1"/>
          <w:sz w:val="20"/>
          <w:szCs w:val="20"/>
          <w:u w:val="single"/>
          <w:lang w:val="en-US" w:eastAsia="fr-FR"/>
        </w:rPr>
      </w:pPr>
      <w:r>
        <w:rPr>
          <w:rFonts w:ascii="Arial" w:hAnsi="Arial" w:cs="Arial"/>
          <w:b/>
          <w:spacing w:val="1"/>
          <w:sz w:val="20"/>
          <w:szCs w:val="20"/>
          <w:u w:val="single"/>
          <w:lang w:val="en-US" w:eastAsia="fr-FR"/>
        </w:rPr>
        <w:t>Major change application for VAPO REPULSIF CORPOREL ANTI-MOUSTIQUE –</w:t>
      </w:r>
      <w:r w:rsidRPr="00B777B9">
        <w:rPr>
          <w:rFonts w:ascii="Arial" w:hAnsi="Arial" w:cs="Arial"/>
          <w:b/>
          <w:spacing w:val="1"/>
          <w:sz w:val="20"/>
          <w:szCs w:val="20"/>
          <w:u w:val="single"/>
          <w:lang w:val="en-US" w:eastAsia="fr-FR"/>
        </w:rPr>
        <w:t xml:space="preserve"> 20</w:t>
      </w:r>
      <w:r>
        <w:rPr>
          <w:rFonts w:ascii="Arial" w:hAnsi="Arial" w:cs="Arial"/>
          <w:b/>
          <w:spacing w:val="1"/>
          <w:sz w:val="20"/>
          <w:szCs w:val="20"/>
          <w:u w:val="single"/>
          <w:lang w:val="en-US" w:eastAsia="fr-FR"/>
        </w:rPr>
        <w:t>20:</w:t>
      </w:r>
    </w:p>
    <w:p w14:paraId="79AEDFD1" w14:textId="77A18689" w:rsidR="00F661A8" w:rsidRDefault="00F661A8" w:rsidP="00911EC1">
      <w:pPr>
        <w:shd w:val="clear" w:color="auto" w:fill="FFFFFF" w:themeFill="background1"/>
        <w:jc w:val="both"/>
        <w:rPr>
          <w:rFonts w:ascii="Arial" w:hAnsi="Arial" w:cs="Arial"/>
          <w:b/>
          <w:spacing w:val="1"/>
          <w:sz w:val="20"/>
          <w:szCs w:val="20"/>
          <w:u w:val="single"/>
          <w:lang w:val="en-US" w:eastAsia="fr-FR"/>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85"/>
        <w:gridCol w:w="6237"/>
      </w:tblGrid>
      <w:tr w:rsidR="00F661A8" w:rsidRPr="00834312" w14:paraId="07DAA393" w14:textId="77777777" w:rsidTr="00911EC1">
        <w:tc>
          <w:tcPr>
            <w:tcW w:w="9322" w:type="dxa"/>
            <w:gridSpan w:val="2"/>
            <w:shd w:val="clear" w:color="auto" w:fill="D9D9D9" w:themeFill="background1" w:themeFillShade="D9"/>
          </w:tcPr>
          <w:p w14:paraId="6331C836"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583E0D">
              <w:rPr>
                <w:rFonts w:ascii="Arial" w:hAnsi="Arial" w:cs="Arial"/>
                <w:b/>
                <w:color w:val="000000"/>
                <w:lang w:val="en-GB"/>
              </w:rPr>
              <w:t xml:space="preserve">Labelling - </w:t>
            </w:r>
            <w:r w:rsidRPr="002131ED">
              <w:rPr>
                <w:rFonts w:ascii="Arial" w:hAnsi="Arial" w:cs="Arial"/>
                <w:b/>
                <w:color w:val="000000"/>
                <w:lang w:val="en-GB"/>
              </w:rPr>
              <w:t>Directive 67/548/EEC</w:t>
            </w:r>
          </w:p>
        </w:tc>
      </w:tr>
      <w:tr w:rsidR="00F661A8" w:rsidRPr="00834312" w14:paraId="7A02EE41" w14:textId="77777777" w:rsidTr="00911EC1">
        <w:tc>
          <w:tcPr>
            <w:tcW w:w="3085" w:type="dxa"/>
            <w:shd w:val="clear" w:color="auto" w:fill="D9D9D9" w:themeFill="background1" w:themeFillShade="D9"/>
          </w:tcPr>
          <w:p w14:paraId="69C1FDB7"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834312">
              <w:rPr>
                <w:rFonts w:ascii="Arial" w:eastAsia="Times New Roman" w:hAnsi="Arial" w:cs="Arial"/>
                <w:sz w:val="20"/>
                <w:lang w:val="en-GB"/>
              </w:rPr>
              <w:t>Symbols:</w:t>
            </w:r>
          </w:p>
        </w:tc>
        <w:tc>
          <w:tcPr>
            <w:tcW w:w="6237" w:type="dxa"/>
            <w:shd w:val="clear" w:color="auto" w:fill="D9D9D9" w:themeFill="background1" w:themeFillShade="D9"/>
          </w:tcPr>
          <w:p w14:paraId="522F41FA"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1A72C9">
              <w:rPr>
                <w:rFonts w:ascii="Arial" w:hAnsi="Arial" w:cs="Arial"/>
                <w:noProof/>
                <w:color w:val="000000"/>
                <w:lang w:val="fr-FR" w:eastAsia="fr-FR"/>
              </w:rPr>
              <w:drawing>
                <wp:inline distT="0" distB="0" distL="0" distR="0" wp14:anchorId="3E4D3C80" wp14:editId="3416D05E">
                  <wp:extent cx="448310" cy="448310"/>
                  <wp:effectExtent l="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c>
      </w:tr>
      <w:tr w:rsidR="00F661A8" w:rsidRPr="00834312" w14:paraId="6A9B2943" w14:textId="77777777" w:rsidTr="00911EC1">
        <w:tc>
          <w:tcPr>
            <w:tcW w:w="3085" w:type="dxa"/>
            <w:shd w:val="clear" w:color="auto" w:fill="D9D9D9" w:themeFill="background1" w:themeFillShade="D9"/>
          </w:tcPr>
          <w:p w14:paraId="5D7B3D08"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834312">
              <w:rPr>
                <w:rFonts w:ascii="Arial" w:eastAsia="Times New Roman" w:hAnsi="Arial" w:cs="Arial"/>
                <w:sz w:val="20"/>
                <w:lang w:val="en-GB"/>
              </w:rPr>
              <w:t>Indications of danger:</w:t>
            </w:r>
          </w:p>
        </w:tc>
        <w:tc>
          <w:tcPr>
            <w:tcW w:w="6237" w:type="dxa"/>
            <w:shd w:val="clear" w:color="auto" w:fill="D9D9D9" w:themeFill="background1" w:themeFillShade="D9"/>
          </w:tcPr>
          <w:p w14:paraId="5BE13AD7"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E33349">
              <w:rPr>
                <w:rFonts w:ascii="Arial" w:hAnsi="Arial" w:cs="Arial"/>
                <w:color w:val="000000"/>
                <w:sz w:val="20"/>
                <w:szCs w:val="20"/>
                <w:lang w:val="en-GB"/>
              </w:rPr>
              <w:t>Xi - Irritant</w:t>
            </w:r>
          </w:p>
        </w:tc>
      </w:tr>
      <w:tr w:rsidR="00F661A8" w:rsidRPr="00834312" w14:paraId="124EC078" w14:textId="77777777" w:rsidTr="00911EC1">
        <w:tc>
          <w:tcPr>
            <w:tcW w:w="3085" w:type="dxa"/>
            <w:shd w:val="clear" w:color="auto" w:fill="D9D9D9" w:themeFill="background1" w:themeFillShade="D9"/>
          </w:tcPr>
          <w:p w14:paraId="5D8AE367" w14:textId="77777777" w:rsidR="00F661A8" w:rsidRPr="002446CD" w:rsidRDefault="00F661A8" w:rsidP="00911EC1">
            <w:pPr>
              <w:shd w:val="clear" w:color="auto" w:fill="D9D9D9" w:themeFill="background1" w:themeFillShade="D9"/>
              <w:jc w:val="both"/>
              <w:rPr>
                <w:rFonts w:ascii="Arial" w:eastAsia="Times New Roman" w:hAnsi="Arial" w:cs="Arial"/>
                <w:sz w:val="20"/>
                <w:lang w:val="en-GB"/>
              </w:rPr>
            </w:pPr>
            <w:r w:rsidRPr="002446CD">
              <w:rPr>
                <w:rFonts w:ascii="Arial" w:eastAsia="Times New Roman" w:hAnsi="Arial" w:cs="Arial"/>
                <w:sz w:val="20"/>
                <w:lang w:val="en-GB"/>
              </w:rPr>
              <w:t>Risk phrases:</w:t>
            </w:r>
          </w:p>
        </w:tc>
        <w:tc>
          <w:tcPr>
            <w:tcW w:w="6237" w:type="dxa"/>
            <w:shd w:val="clear" w:color="auto" w:fill="D9D9D9" w:themeFill="background1" w:themeFillShade="D9"/>
          </w:tcPr>
          <w:p w14:paraId="01EA3DBA" w14:textId="122A8A67" w:rsidR="00F661A8" w:rsidRPr="006065AE" w:rsidRDefault="00F661A8" w:rsidP="00911EC1">
            <w:pPr>
              <w:shd w:val="clear" w:color="auto" w:fill="D9D9D9" w:themeFill="background1" w:themeFillShade="D9"/>
              <w:snapToGrid w:val="0"/>
              <w:spacing w:before="60" w:after="60" w:line="276" w:lineRule="auto"/>
              <w:rPr>
                <w:sz w:val="20"/>
                <w:szCs w:val="20"/>
              </w:rPr>
            </w:pPr>
            <w:r w:rsidRPr="00E33349">
              <w:rPr>
                <w:rFonts w:ascii="Arial" w:hAnsi="Arial" w:cs="Arial"/>
                <w:color w:val="000000"/>
                <w:sz w:val="20"/>
                <w:szCs w:val="20"/>
                <w:lang w:val="en-GB"/>
              </w:rPr>
              <w:t xml:space="preserve">R41: </w:t>
            </w:r>
            <w:r w:rsidRPr="00911EC1">
              <w:rPr>
                <w:rFonts w:ascii="Arial" w:hAnsi="Arial" w:cs="Arial"/>
                <w:color w:val="000000"/>
                <w:sz w:val="20"/>
                <w:szCs w:val="20"/>
                <w:shd w:val="clear" w:color="auto" w:fill="F9F9F9"/>
              </w:rPr>
              <w:t>Risk of serious damage to eyes</w:t>
            </w:r>
            <w:r w:rsidRPr="00475C41">
              <w:rPr>
                <w:rFonts w:ascii="Arial" w:hAnsi="Arial" w:cs="Arial"/>
                <w:sz w:val="20"/>
                <w:szCs w:val="20"/>
                <w:lang w:val="en-US"/>
              </w:rPr>
              <w:t xml:space="preserve"> </w:t>
            </w:r>
          </w:p>
        </w:tc>
      </w:tr>
      <w:tr w:rsidR="00F661A8" w:rsidRPr="00834312" w14:paraId="04800505" w14:textId="77777777" w:rsidTr="00911EC1">
        <w:tc>
          <w:tcPr>
            <w:tcW w:w="3085" w:type="dxa"/>
            <w:shd w:val="clear" w:color="auto" w:fill="D9D9D9" w:themeFill="background1" w:themeFillShade="D9"/>
          </w:tcPr>
          <w:p w14:paraId="723A8267"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834312">
              <w:rPr>
                <w:rFonts w:ascii="Arial" w:eastAsia="Times New Roman" w:hAnsi="Arial" w:cs="Arial"/>
                <w:sz w:val="20"/>
                <w:lang w:val="en-GB"/>
              </w:rPr>
              <w:t>Safety phrases:</w:t>
            </w:r>
          </w:p>
        </w:tc>
        <w:tc>
          <w:tcPr>
            <w:tcW w:w="6237" w:type="dxa"/>
            <w:shd w:val="clear" w:color="auto" w:fill="D9D9D9" w:themeFill="background1" w:themeFillShade="D9"/>
          </w:tcPr>
          <w:p w14:paraId="49A98CD9" w14:textId="77777777" w:rsidR="00F661A8" w:rsidRDefault="00F661A8" w:rsidP="00911EC1">
            <w:pPr>
              <w:shd w:val="clear" w:color="auto" w:fill="D9D9D9" w:themeFill="background1" w:themeFillShade="D9"/>
              <w:spacing w:before="60" w:after="60" w:line="276" w:lineRule="auto"/>
              <w:rPr>
                <w:rFonts w:ascii="Arial" w:hAnsi="Arial" w:cs="Arial"/>
                <w:color w:val="000000"/>
                <w:sz w:val="20"/>
                <w:szCs w:val="20"/>
              </w:rPr>
            </w:pPr>
            <w:r w:rsidRPr="001A2279">
              <w:rPr>
                <w:rFonts w:ascii="Arial" w:hAnsi="Arial" w:cs="Arial"/>
                <w:color w:val="000000"/>
                <w:sz w:val="20"/>
                <w:szCs w:val="20"/>
                <w:lang w:val="en-GB"/>
              </w:rPr>
              <w:t xml:space="preserve">S2: </w:t>
            </w:r>
            <w:r w:rsidRPr="001A2279">
              <w:rPr>
                <w:rFonts w:ascii="Arial" w:hAnsi="Arial" w:cs="Arial"/>
                <w:color w:val="000000"/>
                <w:sz w:val="20"/>
                <w:szCs w:val="20"/>
              </w:rPr>
              <w:t>Keep out of the reach of children.</w:t>
            </w:r>
          </w:p>
          <w:p w14:paraId="088D3C2C" w14:textId="77777777" w:rsidR="00F661A8" w:rsidRPr="00E33349" w:rsidRDefault="00F661A8" w:rsidP="00911EC1">
            <w:pPr>
              <w:shd w:val="clear" w:color="auto" w:fill="D9D9D9" w:themeFill="background1" w:themeFillShade="D9"/>
              <w:spacing w:before="60" w:after="60" w:line="276" w:lineRule="auto"/>
              <w:rPr>
                <w:rFonts w:ascii="Arial" w:hAnsi="Arial" w:cs="Arial"/>
                <w:color w:val="000000"/>
                <w:sz w:val="20"/>
                <w:szCs w:val="20"/>
                <w:lang w:val="en-GB"/>
              </w:rPr>
            </w:pPr>
            <w:r w:rsidRPr="00E33349">
              <w:rPr>
                <w:rFonts w:ascii="Arial" w:hAnsi="Arial" w:cs="Arial"/>
                <w:color w:val="000000"/>
                <w:sz w:val="20"/>
                <w:szCs w:val="20"/>
                <w:lang w:val="en-GB"/>
              </w:rPr>
              <w:t>S26</w:t>
            </w:r>
            <w:r>
              <w:rPr>
                <w:rFonts w:ascii="Arial" w:hAnsi="Arial" w:cs="Arial"/>
                <w:color w:val="000000"/>
                <w:sz w:val="20"/>
                <w:szCs w:val="20"/>
                <w:lang w:val="en-GB"/>
              </w:rPr>
              <w:t>:</w:t>
            </w:r>
            <w:r w:rsidRPr="00E33349">
              <w:rPr>
                <w:rFonts w:ascii="Arial" w:hAnsi="Arial" w:cs="Arial"/>
                <w:color w:val="000000"/>
                <w:sz w:val="20"/>
                <w:szCs w:val="20"/>
                <w:lang w:val="en-GB"/>
              </w:rPr>
              <w:t xml:space="preserve"> </w:t>
            </w:r>
            <w:r w:rsidRPr="00E33349">
              <w:rPr>
                <w:rFonts w:ascii="Arial" w:hAnsi="Arial" w:cs="Arial"/>
                <w:sz w:val="20"/>
                <w:szCs w:val="20"/>
              </w:rPr>
              <w:t>In case of contact with eyes, rinse immediately with plenty of water and seek medical advice</w:t>
            </w:r>
          </w:p>
          <w:p w14:paraId="2D4A2792" w14:textId="77777777" w:rsidR="00F661A8" w:rsidRPr="001A2279" w:rsidRDefault="00F661A8" w:rsidP="00911EC1">
            <w:pPr>
              <w:shd w:val="clear" w:color="auto" w:fill="D9D9D9" w:themeFill="background1" w:themeFillShade="D9"/>
              <w:spacing w:before="60" w:after="60" w:line="276" w:lineRule="auto"/>
              <w:rPr>
                <w:rFonts w:ascii="Arial" w:hAnsi="Arial" w:cs="Arial"/>
                <w:color w:val="000000"/>
                <w:sz w:val="20"/>
                <w:szCs w:val="20"/>
                <w:lang w:val="en-GB"/>
              </w:rPr>
            </w:pPr>
            <w:r w:rsidRPr="00E33349">
              <w:rPr>
                <w:rFonts w:ascii="Arial" w:hAnsi="Arial" w:cs="Arial"/>
                <w:color w:val="000000"/>
                <w:sz w:val="20"/>
                <w:szCs w:val="20"/>
                <w:lang w:val="en-GB"/>
              </w:rPr>
              <w:t>S39</w:t>
            </w:r>
            <w:r>
              <w:rPr>
                <w:rFonts w:ascii="Arial" w:hAnsi="Arial" w:cs="Arial"/>
                <w:color w:val="000000"/>
                <w:sz w:val="20"/>
                <w:szCs w:val="20"/>
                <w:lang w:val="en-GB"/>
              </w:rPr>
              <w:t>:</w:t>
            </w:r>
            <w:r w:rsidRPr="00E33349">
              <w:rPr>
                <w:rFonts w:ascii="Arial" w:hAnsi="Arial" w:cs="Arial"/>
                <w:color w:val="000000"/>
                <w:sz w:val="20"/>
                <w:szCs w:val="20"/>
                <w:lang w:val="en-GB"/>
              </w:rPr>
              <w:t xml:space="preserve"> </w:t>
            </w:r>
            <w:r w:rsidRPr="00E33349">
              <w:rPr>
                <w:rFonts w:ascii="Arial" w:hAnsi="Arial" w:cs="Arial"/>
                <w:sz w:val="20"/>
                <w:szCs w:val="20"/>
              </w:rPr>
              <w:t>Wear eye/face protection</w:t>
            </w:r>
          </w:p>
          <w:p w14:paraId="10DCDFBD" w14:textId="15A914EA" w:rsidR="00F661A8" w:rsidRPr="006065AE" w:rsidRDefault="00F661A8" w:rsidP="00911EC1">
            <w:pPr>
              <w:shd w:val="clear" w:color="auto" w:fill="D9D9D9" w:themeFill="background1" w:themeFillShade="D9"/>
              <w:spacing w:before="60" w:after="60" w:line="276" w:lineRule="auto"/>
              <w:rPr>
                <w:rFonts w:ascii="Arial" w:hAnsi="Arial" w:cs="Arial"/>
                <w:color w:val="000000"/>
                <w:sz w:val="20"/>
                <w:szCs w:val="20"/>
                <w:shd w:val="clear" w:color="auto" w:fill="F9F9F9"/>
              </w:rPr>
            </w:pPr>
            <w:r w:rsidRPr="001A2279">
              <w:rPr>
                <w:rFonts w:ascii="Arial" w:hAnsi="Arial" w:cs="Arial"/>
                <w:color w:val="000000"/>
                <w:sz w:val="20"/>
                <w:szCs w:val="20"/>
                <w:lang w:val="en-GB"/>
              </w:rPr>
              <w:t xml:space="preserve">S46: </w:t>
            </w:r>
            <w:r w:rsidRPr="00F661A8">
              <w:rPr>
                <w:rFonts w:ascii="Arial" w:hAnsi="Arial" w:cs="Arial"/>
                <w:color w:val="000000"/>
                <w:sz w:val="20"/>
                <w:szCs w:val="20"/>
                <w:shd w:val="clear" w:color="auto" w:fill="F9F9F9"/>
              </w:rPr>
              <w:t>If swallowed, seek medical advice immediately and show this container or label</w:t>
            </w:r>
          </w:p>
        </w:tc>
      </w:tr>
    </w:tbl>
    <w:p w14:paraId="0AB327F7" w14:textId="77777777" w:rsidR="00F661A8" w:rsidRPr="00F661A8" w:rsidRDefault="00F661A8" w:rsidP="00911EC1">
      <w:pPr>
        <w:shd w:val="clear" w:color="auto" w:fill="FFFFFF" w:themeFill="background1"/>
        <w:jc w:val="both"/>
        <w:rPr>
          <w:rFonts w:ascii="Arial" w:hAnsi="Arial" w:cs="Arial"/>
          <w:b/>
          <w:spacing w:val="1"/>
          <w:sz w:val="20"/>
          <w:szCs w:val="20"/>
          <w:u w:val="single"/>
          <w:lang w:eastAsia="fr-FR"/>
        </w:rPr>
      </w:pPr>
    </w:p>
    <w:p w14:paraId="5DC976D6" w14:textId="77777777" w:rsidR="00F661A8" w:rsidRDefault="00F661A8" w:rsidP="00911EC1">
      <w:pPr>
        <w:shd w:val="clear" w:color="auto" w:fill="FFFFFF" w:themeFill="background1"/>
        <w:jc w:val="both"/>
        <w:rPr>
          <w:rFonts w:ascii="Arial" w:hAnsi="Arial" w:cs="Arial"/>
          <w:sz w:val="20"/>
          <w:szCs w:val="20"/>
          <w:lang w:val="en-US"/>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85"/>
        <w:gridCol w:w="6237"/>
      </w:tblGrid>
      <w:tr w:rsidR="00F661A8" w:rsidRPr="00834312" w14:paraId="100A2C04" w14:textId="77777777" w:rsidTr="00911EC1">
        <w:tc>
          <w:tcPr>
            <w:tcW w:w="9322" w:type="dxa"/>
            <w:gridSpan w:val="2"/>
            <w:shd w:val="clear" w:color="auto" w:fill="D9D9D9" w:themeFill="background1" w:themeFillShade="D9"/>
          </w:tcPr>
          <w:p w14:paraId="4BB8EA87" w14:textId="77777777" w:rsidR="00F661A8" w:rsidRPr="00BE4C21" w:rsidRDefault="00F661A8" w:rsidP="00911EC1">
            <w:pPr>
              <w:shd w:val="clear" w:color="auto" w:fill="D9D9D9" w:themeFill="background1" w:themeFillShade="D9"/>
              <w:rPr>
                <w:noProof/>
                <w:color w:val="0000FF"/>
                <w:lang w:val="fr-FR" w:eastAsia="fr-FR"/>
              </w:rPr>
            </w:pPr>
            <w:r w:rsidRPr="00583E0D">
              <w:rPr>
                <w:rFonts w:ascii="Arial" w:hAnsi="Arial" w:cs="Arial"/>
                <w:b/>
                <w:color w:val="000000"/>
                <w:lang w:val="en-GB"/>
              </w:rPr>
              <w:t>Labelling -</w:t>
            </w:r>
            <w:r>
              <w:rPr>
                <w:rFonts w:ascii="Arial" w:hAnsi="Arial" w:cs="Arial"/>
                <w:b/>
                <w:color w:val="000000"/>
                <w:lang w:val="en-GB"/>
              </w:rPr>
              <w:t xml:space="preserve"> </w:t>
            </w:r>
            <w:r w:rsidRPr="00583E0D">
              <w:rPr>
                <w:rFonts w:ascii="Arial" w:hAnsi="Arial" w:cs="Arial"/>
                <w:b/>
                <w:color w:val="000000"/>
                <w:lang w:val="en-GB"/>
              </w:rPr>
              <w:t>Regulation (EC) 1272/2008</w:t>
            </w:r>
          </w:p>
        </w:tc>
      </w:tr>
      <w:tr w:rsidR="00F661A8" w:rsidRPr="00834312" w14:paraId="1E969746" w14:textId="77777777" w:rsidTr="00911EC1">
        <w:tc>
          <w:tcPr>
            <w:tcW w:w="3085" w:type="dxa"/>
            <w:shd w:val="clear" w:color="auto" w:fill="D9D9D9" w:themeFill="background1" w:themeFillShade="D9"/>
          </w:tcPr>
          <w:p w14:paraId="7147494D"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834312">
              <w:rPr>
                <w:rFonts w:ascii="Arial" w:eastAsia="Times New Roman" w:hAnsi="Arial" w:cs="Arial"/>
                <w:sz w:val="20"/>
                <w:lang w:val="en-GB"/>
              </w:rPr>
              <w:t>Pictograms:</w:t>
            </w:r>
          </w:p>
        </w:tc>
        <w:tc>
          <w:tcPr>
            <w:tcW w:w="6237" w:type="dxa"/>
            <w:shd w:val="clear" w:color="auto" w:fill="D9D9D9" w:themeFill="background1" w:themeFillShade="D9"/>
          </w:tcPr>
          <w:p w14:paraId="56D4037C" w14:textId="77777777" w:rsidR="00F661A8" w:rsidRPr="00834312" w:rsidRDefault="00F661A8" w:rsidP="00911EC1">
            <w:pPr>
              <w:shd w:val="clear" w:color="auto" w:fill="D9D9D9" w:themeFill="background1" w:themeFillShade="D9"/>
              <w:rPr>
                <w:rFonts w:ascii="Arial" w:eastAsia="Times New Roman" w:hAnsi="Arial" w:cs="Arial"/>
                <w:sz w:val="20"/>
                <w:lang w:val="en-GB"/>
              </w:rPr>
            </w:pPr>
            <w:r w:rsidRPr="001A72C9">
              <w:rPr>
                <w:rFonts w:ascii="Arial" w:eastAsia="Times New Roman" w:hAnsi="Arial" w:cs="Arial"/>
                <w:noProof/>
                <w:sz w:val="20"/>
                <w:lang w:val="fr-FR" w:eastAsia="fr-FR"/>
              </w:rPr>
              <w:drawing>
                <wp:inline distT="0" distB="0" distL="0" distR="0" wp14:anchorId="26D5D8EF" wp14:editId="74F00789">
                  <wp:extent cx="1136650" cy="1124585"/>
                  <wp:effectExtent l="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6650" cy="1124585"/>
                          </a:xfrm>
                          <a:prstGeom prst="rect">
                            <a:avLst/>
                          </a:prstGeom>
                          <a:noFill/>
                          <a:ln>
                            <a:noFill/>
                          </a:ln>
                        </pic:spPr>
                      </pic:pic>
                    </a:graphicData>
                  </a:graphic>
                </wp:inline>
              </w:drawing>
            </w:r>
          </w:p>
        </w:tc>
      </w:tr>
      <w:tr w:rsidR="00F661A8" w:rsidRPr="00834312" w14:paraId="02F8E014" w14:textId="77777777" w:rsidTr="00911EC1">
        <w:tc>
          <w:tcPr>
            <w:tcW w:w="3085" w:type="dxa"/>
            <w:shd w:val="clear" w:color="auto" w:fill="D9D9D9" w:themeFill="background1" w:themeFillShade="D9"/>
          </w:tcPr>
          <w:p w14:paraId="12360923"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834312">
              <w:rPr>
                <w:rFonts w:ascii="Arial" w:eastAsia="Times New Roman" w:hAnsi="Arial" w:cs="Arial"/>
                <w:sz w:val="20"/>
                <w:lang w:val="en-GB"/>
              </w:rPr>
              <w:t>Signal words:</w:t>
            </w:r>
          </w:p>
        </w:tc>
        <w:tc>
          <w:tcPr>
            <w:tcW w:w="6237" w:type="dxa"/>
            <w:shd w:val="clear" w:color="auto" w:fill="D9D9D9" w:themeFill="background1" w:themeFillShade="D9"/>
          </w:tcPr>
          <w:p w14:paraId="3E0939BD"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p>
        </w:tc>
      </w:tr>
      <w:tr w:rsidR="00F661A8" w:rsidRPr="00834312" w14:paraId="0738BDCB" w14:textId="77777777" w:rsidTr="00911EC1">
        <w:tc>
          <w:tcPr>
            <w:tcW w:w="3085" w:type="dxa"/>
            <w:shd w:val="clear" w:color="auto" w:fill="D9D9D9" w:themeFill="background1" w:themeFillShade="D9"/>
          </w:tcPr>
          <w:p w14:paraId="20B91FA2" w14:textId="77777777" w:rsidR="00F661A8" w:rsidRPr="00834312" w:rsidRDefault="00F661A8" w:rsidP="00911EC1">
            <w:pPr>
              <w:shd w:val="clear" w:color="auto" w:fill="D9D9D9" w:themeFill="background1" w:themeFillShade="D9"/>
              <w:jc w:val="both"/>
              <w:rPr>
                <w:rFonts w:ascii="Arial" w:eastAsia="Times New Roman" w:hAnsi="Arial" w:cs="Arial"/>
                <w:sz w:val="20"/>
                <w:lang w:val="en-GB"/>
              </w:rPr>
            </w:pPr>
            <w:r w:rsidRPr="00834312">
              <w:rPr>
                <w:rFonts w:ascii="Arial" w:eastAsia="Times New Roman" w:hAnsi="Arial" w:cs="Arial"/>
                <w:sz w:val="20"/>
                <w:lang w:val="en-GB"/>
              </w:rPr>
              <w:t>Hazard statements:</w:t>
            </w:r>
          </w:p>
        </w:tc>
        <w:tc>
          <w:tcPr>
            <w:tcW w:w="6237" w:type="dxa"/>
            <w:shd w:val="clear" w:color="auto" w:fill="D9D9D9" w:themeFill="background1" w:themeFillShade="D9"/>
          </w:tcPr>
          <w:p w14:paraId="730BC63F" w14:textId="141CAC60" w:rsidR="00F661A8" w:rsidRPr="00197DF5" w:rsidRDefault="00F661A8" w:rsidP="00911EC1">
            <w:pPr>
              <w:shd w:val="clear" w:color="auto" w:fill="D9D9D9" w:themeFill="background1" w:themeFillShade="D9"/>
              <w:snapToGrid w:val="0"/>
              <w:spacing w:before="60" w:after="60" w:line="276" w:lineRule="auto"/>
              <w:jc w:val="both"/>
              <w:rPr>
                <w:rFonts w:ascii="Arial" w:hAnsi="Arial" w:cs="Arial"/>
                <w:color w:val="000000"/>
                <w:sz w:val="20"/>
                <w:szCs w:val="20"/>
                <w:lang w:val="en-GB"/>
              </w:rPr>
            </w:pPr>
            <w:r>
              <w:rPr>
                <w:rFonts w:ascii="Arial" w:hAnsi="Arial" w:cs="Arial"/>
                <w:color w:val="000000"/>
                <w:sz w:val="20"/>
                <w:szCs w:val="20"/>
                <w:lang w:val="en-GB"/>
              </w:rPr>
              <w:t>Eye Irrit. 2; H319</w:t>
            </w:r>
            <w:r w:rsidRPr="00197DF5">
              <w:rPr>
                <w:rFonts w:ascii="Arial" w:hAnsi="Arial" w:cs="Arial"/>
                <w:color w:val="000000"/>
                <w:sz w:val="20"/>
                <w:szCs w:val="20"/>
                <w:lang w:val="en-GB"/>
              </w:rPr>
              <w:t xml:space="preserve"> : Causes serious eye </w:t>
            </w:r>
            <w:r>
              <w:rPr>
                <w:rFonts w:ascii="Arial" w:hAnsi="Arial" w:cs="Arial"/>
                <w:color w:val="000000"/>
                <w:sz w:val="20"/>
                <w:szCs w:val="20"/>
                <w:lang w:val="en-GB"/>
              </w:rPr>
              <w:t>irritation</w:t>
            </w:r>
          </w:p>
          <w:p w14:paraId="25C1647C" w14:textId="77777777" w:rsidR="00F661A8" w:rsidRPr="006065AE" w:rsidRDefault="00F661A8" w:rsidP="00911EC1">
            <w:pPr>
              <w:shd w:val="clear" w:color="auto" w:fill="D9D9D9" w:themeFill="background1" w:themeFillShade="D9"/>
              <w:snapToGrid w:val="0"/>
              <w:spacing w:before="60" w:after="60" w:line="276" w:lineRule="auto"/>
              <w:jc w:val="both"/>
              <w:rPr>
                <w:rFonts w:ascii="Arial" w:hAnsi="Arial" w:cs="Arial"/>
                <w:color w:val="000000"/>
                <w:sz w:val="20"/>
                <w:szCs w:val="20"/>
                <w:lang w:val="en-US"/>
              </w:rPr>
            </w:pPr>
          </w:p>
        </w:tc>
      </w:tr>
    </w:tbl>
    <w:p w14:paraId="38CE0D6E" w14:textId="07E7BB6C" w:rsidR="00F661A8" w:rsidRPr="00F661A8" w:rsidRDefault="00F661A8" w:rsidP="00BE4C21">
      <w:pPr>
        <w:jc w:val="both"/>
        <w:rPr>
          <w:rFonts w:ascii="Arial" w:hAnsi="Arial" w:cs="Arial"/>
          <w:sz w:val="20"/>
          <w:szCs w:val="20"/>
        </w:rPr>
      </w:pPr>
    </w:p>
    <w:p w14:paraId="600DD00F" w14:textId="146BFD27" w:rsidR="00F661A8" w:rsidRDefault="00F661A8" w:rsidP="00BE4C21">
      <w:pPr>
        <w:jc w:val="both"/>
        <w:rPr>
          <w:rFonts w:ascii="Arial" w:hAnsi="Arial" w:cs="Arial"/>
          <w:sz w:val="20"/>
          <w:szCs w:val="20"/>
          <w:lang w:val="en-US"/>
        </w:rPr>
      </w:pPr>
    </w:p>
    <w:p w14:paraId="0DDB6B0E" w14:textId="77777777" w:rsidR="00F661A8" w:rsidRPr="006065AE" w:rsidRDefault="00F661A8" w:rsidP="00BE4C21">
      <w:pPr>
        <w:jc w:val="both"/>
        <w:rPr>
          <w:rFonts w:ascii="Arial" w:hAnsi="Arial" w:cs="Arial"/>
          <w:sz w:val="20"/>
          <w:szCs w:val="20"/>
          <w:lang w:val="en-US"/>
        </w:rPr>
      </w:pPr>
    </w:p>
    <w:p w14:paraId="54139D79" w14:textId="77777777" w:rsidR="00BE4C21" w:rsidRPr="00CE3B4F" w:rsidRDefault="00BE4C21" w:rsidP="00BE4C21">
      <w:pPr>
        <w:pStyle w:val="Titre30"/>
      </w:pPr>
      <w:bookmarkStart w:id="31" w:name="_Toc370299729"/>
      <w:r w:rsidRPr="00185CF9">
        <w:t>Packaging of the biocidal product</w:t>
      </w:r>
      <w:bookmarkEnd w:id="30"/>
      <w:bookmarkEnd w:id="31"/>
    </w:p>
    <w:p w14:paraId="0F8D1D3A" w14:textId="729132DC" w:rsidR="002F097C" w:rsidRPr="002F097C" w:rsidRDefault="002F097C" w:rsidP="002F097C">
      <w:pPr>
        <w:rPr>
          <w:rFonts w:ascii="Arial" w:hAnsi="Arial" w:cs="Arial"/>
          <w:snapToGrid w:val="0"/>
          <w:sz w:val="20"/>
          <w:szCs w:val="20"/>
        </w:rPr>
      </w:pPr>
      <w:r w:rsidRPr="002F097C">
        <w:rPr>
          <w:rFonts w:ascii="Arial" w:hAnsi="Arial" w:cs="Arial"/>
          <w:snapToGrid w:val="0"/>
          <w:sz w:val="20"/>
          <w:szCs w:val="20"/>
        </w:rPr>
        <w:t>The product RAMC is packaged in a polypropylene flask with spray pump (</w:t>
      </w:r>
      <w:r w:rsidR="00700F3F" w:rsidRPr="00700F3F">
        <w:rPr>
          <w:rFonts w:ascii="Arial" w:hAnsi="Arial" w:cs="Arial"/>
          <w:sz w:val="20"/>
          <w:szCs w:val="20"/>
          <w:lang w:eastAsia="en-US"/>
        </w:rPr>
        <w:t>PP/ polyoxymethylene</w:t>
      </w:r>
      <w:r w:rsidRPr="002F097C">
        <w:rPr>
          <w:rFonts w:ascii="Arial" w:hAnsi="Arial" w:cs="Arial"/>
          <w:snapToGrid w:val="0"/>
          <w:sz w:val="20"/>
          <w:szCs w:val="20"/>
        </w:rPr>
        <w:t>) with three different volumes (80 mL, 100 mL and 150 mL).</w:t>
      </w:r>
    </w:p>
    <w:p w14:paraId="33A6ED9F" w14:textId="77777777" w:rsidR="00BE4C21" w:rsidRDefault="00BE4C21" w:rsidP="00BE4C21">
      <w:pPr>
        <w:jc w:val="both"/>
        <w:rPr>
          <w:rFonts w:ascii="Arial" w:eastAsia="Times New Roman" w:hAnsi="Arial" w:cs="Arial"/>
          <w:sz w:val="20"/>
          <w:szCs w:val="20"/>
        </w:rPr>
      </w:pPr>
    </w:p>
    <w:p w14:paraId="25F6C567" w14:textId="77777777" w:rsidR="002F097C" w:rsidRPr="00086866" w:rsidRDefault="002F097C" w:rsidP="002F097C">
      <w:pPr>
        <w:pStyle w:val="Titre20"/>
        <w:rPr>
          <w:lang w:val="en-GB"/>
        </w:rPr>
      </w:pPr>
      <w:r w:rsidRPr="00A11A5E">
        <w:rPr>
          <w:lang w:val="en-GB"/>
        </w:rPr>
        <w:t>Physico/chemical</w:t>
      </w:r>
      <w:r w:rsidRPr="00086866">
        <w:rPr>
          <w:lang w:val="en-GB"/>
        </w:rPr>
        <w:t xml:space="preserve"> properties and analytical methods</w:t>
      </w:r>
    </w:p>
    <w:p w14:paraId="06FFD5B1" w14:textId="77777777" w:rsidR="002F097C" w:rsidRPr="00086866" w:rsidRDefault="002F097C" w:rsidP="002F097C">
      <w:pPr>
        <w:jc w:val="both"/>
        <w:rPr>
          <w:rFonts w:ascii="Arial" w:eastAsia="Times New Roman" w:hAnsi="Arial" w:cs="Arial"/>
          <w:sz w:val="20"/>
          <w:szCs w:val="20"/>
          <w:lang w:val="en-GB"/>
        </w:rPr>
      </w:pPr>
    </w:p>
    <w:p w14:paraId="1FB58F8A" w14:textId="77777777" w:rsidR="002F097C" w:rsidRPr="00BD0188" w:rsidRDefault="002F097C" w:rsidP="002F097C">
      <w:pPr>
        <w:keepNext/>
        <w:numPr>
          <w:ilvl w:val="2"/>
          <w:numId w:val="1"/>
        </w:numPr>
        <w:tabs>
          <w:tab w:val="left" w:pos="1304"/>
        </w:tabs>
        <w:spacing w:before="240" w:after="60" w:line="280" w:lineRule="atLeast"/>
        <w:jc w:val="both"/>
        <w:outlineLvl w:val="2"/>
        <w:rPr>
          <w:rFonts w:ascii="Arial" w:hAnsi="Arial" w:cs="Arial"/>
          <w:b/>
          <w:bCs/>
          <w:noProof/>
          <w:sz w:val="24"/>
          <w:szCs w:val="26"/>
          <w:lang w:val="en-GB"/>
        </w:rPr>
      </w:pPr>
      <w:r w:rsidRPr="00BD0188">
        <w:rPr>
          <w:rFonts w:ascii="Arial" w:hAnsi="Arial" w:cs="Arial"/>
          <w:b/>
          <w:bCs/>
          <w:noProof/>
          <w:sz w:val="24"/>
          <w:szCs w:val="26"/>
          <w:lang w:val="en-GB"/>
        </w:rPr>
        <w:t>Active ingredient</w:t>
      </w:r>
    </w:p>
    <w:p w14:paraId="1350695E" w14:textId="77777777" w:rsidR="002F097C" w:rsidRPr="00B53918" w:rsidRDefault="002F097C" w:rsidP="002F097C">
      <w:pPr>
        <w:keepNext/>
        <w:numPr>
          <w:ilvl w:val="3"/>
          <w:numId w:val="1"/>
        </w:numPr>
        <w:tabs>
          <w:tab w:val="left" w:pos="1304"/>
        </w:tabs>
        <w:spacing w:before="240" w:after="60" w:line="240" w:lineRule="atLeast"/>
        <w:jc w:val="both"/>
        <w:outlineLvl w:val="3"/>
        <w:rPr>
          <w:rFonts w:ascii="Arial" w:hAnsi="Arial" w:cs="Arial"/>
          <w:b/>
          <w:bCs/>
          <w:sz w:val="20"/>
          <w:szCs w:val="28"/>
          <w:lang w:val="en-GB"/>
        </w:rPr>
      </w:pPr>
      <w:r w:rsidRPr="00B53918">
        <w:rPr>
          <w:rFonts w:ascii="Arial" w:hAnsi="Arial" w:cs="Arial"/>
          <w:b/>
          <w:bCs/>
          <w:sz w:val="20"/>
          <w:szCs w:val="28"/>
          <w:lang w:val="en-GB"/>
        </w:rPr>
        <w:t>Identity, origin of active ingredient</w:t>
      </w:r>
    </w:p>
    <w:p w14:paraId="0EE6F286" w14:textId="77777777" w:rsidR="002F097C" w:rsidRPr="00410369" w:rsidRDefault="002F097C" w:rsidP="002F097C">
      <w:pPr>
        <w:jc w:val="both"/>
        <w:rPr>
          <w:rFonts w:ascii="Arial" w:hAnsi="Arial" w:cs="Arial"/>
          <w:sz w:val="20"/>
          <w:lang w:val="en-US"/>
        </w:rPr>
      </w:pPr>
      <w:r w:rsidRPr="00410369">
        <w:rPr>
          <w:rFonts w:ascii="Arial" w:hAnsi="Arial" w:cs="Arial"/>
          <w:sz w:val="20"/>
          <w:lang w:val="en-US"/>
        </w:rPr>
        <w:t xml:space="preserve">The source of the active substance used in the biocidal product </w:t>
      </w:r>
      <w:r>
        <w:rPr>
          <w:rFonts w:ascii="Arial" w:hAnsi="Arial" w:cs="Arial"/>
          <w:sz w:val="20"/>
          <w:lang w:val="en-US"/>
        </w:rPr>
        <w:t>REPULSIF ANTI-MOUSTIQUES CORPOREL</w:t>
      </w:r>
      <w:r>
        <w:rPr>
          <w:rFonts w:ascii="Arial" w:hAnsi="Arial" w:cs="Arial"/>
          <w:sz w:val="20"/>
          <w:szCs w:val="20"/>
          <w:lang w:val="en-US"/>
        </w:rPr>
        <w:t xml:space="preserve"> (</w:t>
      </w:r>
      <w:r w:rsidRPr="00BD0188">
        <w:rPr>
          <w:rFonts w:ascii="Arial" w:hAnsi="Arial" w:cs="Arial"/>
          <w:color w:val="000000"/>
          <w:sz w:val="20"/>
          <w:szCs w:val="20"/>
          <w:lang w:val="en-GB" w:eastAsia="fr-FR"/>
        </w:rPr>
        <w:t>RAMC</w:t>
      </w:r>
      <w:r>
        <w:rPr>
          <w:rFonts w:ascii="Arial" w:hAnsi="Arial" w:cs="Arial"/>
          <w:color w:val="000000"/>
          <w:sz w:val="20"/>
          <w:szCs w:val="20"/>
          <w:lang w:val="en-GB" w:eastAsia="fr-FR"/>
        </w:rPr>
        <w:t>)</w:t>
      </w:r>
      <w:r w:rsidRPr="00BD0188">
        <w:rPr>
          <w:rFonts w:ascii="Arial" w:hAnsi="Arial" w:cs="Arial"/>
          <w:color w:val="000000"/>
          <w:sz w:val="20"/>
          <w:szCs w:val="20"/>
          <w:lang w:val="en-GB" w:eastAsia="fr-FR"/>
        </w:rPr>
        <w:t xml:space="preserve"> </w:t>
      </w:r>
      <w:r w:rsidRPr="00410369">
        <w:rPr>
          <w:rFonts w:ascii="Arial" w:hAnsi="Arial" w:cs="Arial"/>
          <w:sz w:val="20"/>
          <w:lang w:val="en-US"/>
        </w:rPr>
        <w:t xml:space="preserve">is </w:t>
      </w:r>
      <w:r>
        <w:rPr>
          <w:rFonts w:ascii="Arial" w:hAnsi="Arial" w:cs="Arial"/>
          <w:sz w:val="20"/>
          <w:lang w:val="en-US"/>
        </w:rPr>
        <w:t xml:space="preserve">one of </w:t>
      </w:r>
      <w:r w:rsidRPr="00410369">
        <w:rPr>
          <w:rFonts w:ascii="Arial" w:hAnsi="Arial" w:cs="Arial"/>
          <w:sz w:val="20"/>
          <w:lang w:val="en-US"/>
        </w:rPr>
        <w:t>the source</w:t>
      </w:r>
      <w:r>
        <w:rPr>
          <w:rFonts w:ascii="Arial" w:hAnsi="Arial" w:cs="Arial"/>
          <w:sz w:val="20"/>
          <w:lang w:val="en-US"/>
        </w:rPr>
        <w:t>s</w:t>
      </w:r>
      <w:r w:rsidRPr="00410369">
        <w:rPr>
          <w:rFonts w:ascii="Arial" w:hAnsi="Arial" w:cs="Arial"/>
          <w:sz w:val="20"/>
          <w:lang w:val="en-US"/>
        </w:rPr>
        <w:t xml:space="preserve"> used for annex I inclusion. </w:t>
      </w:r>
    </w:p>
    <w:p w14:paraId="4CF2BB12" w14:textId="77777777" w:rsidR="002F097C" w:rsidRPr="00B53918" w:rsidRDefault="002F097C" w:rsidP="002F097C">
      <w:pPr>
        <w:jc w:val="both"/>
        <w:rPr>
          <w:rFonts w:ascii="Arial" w:hAnsi="Arial" w:cs="Arial"/>
          <w:sz w:val="20"/>
          <w:lang w:val="en-US"/>
        </w:rPr>
      </w:pPr>
    </w:p>
    <w:p w14:paraId="16FF8AD1" w14:textId="77777777" w:rsidR="002F097C" w:rsidRDefault="002F097C" w:rsidP="002F097C">
      <w:pPr>
        <w:keepNext/>
        <w:numPr>
          <w:ilvl w:val="3"/>
          <w:numId w:val="1"/>
        </w:numPr>
        <w:tabs>
          <w:tab w:val="left" w:pos="1304"/>
        </w:tabs>
        <w:spacing w:before="240" w:after="60" w:line="240" w:lineRule="atLeast"/>
        <w:jc w:val="both"/>
        <w:outlineLvl w:val="3"/>
        <w:rPr>
          <w:rFonts w:ascii="Arial" w:hAnsi="Arial" w:cs="Arial"/>
          <w:b/>
          <w:bCs/>
          <w:sz w:val="20"/>
          <w:szCs w:val="28"/>
          <w:lang w:val="en-GB"/>
        </w:rPr>
      </w:pPr>
      <w:r w:rsidRPr="00B53918">
        <w:rPr>
          <w:rFonts w:ascii="Arial" w:hAnsi="Arial" w:cs="Arial"/>
          <w:b/>
          <w:bCs/>
          <w:sz w:val="20"/>
          <w:szCs w:val="28"/>
          <w:lang w:val="en-GB"/>
        </w:rPr>
        <w:t>Physico-chemical properties and Analytical method for determination of active ingredient and impurities in the technical active ingredient</w:t>
      </w:r>
    </w:p>
    <w:p w14:paraId="647D2F44" w14:textId="2FAE91A4" w:rsidR="002F097C" w:rsidRDefault="002F097C" w:rsidP="002F097C">
      <w:pPr>
        <w:jc w:val="both"/>
        <w:rPr>
          <w:rFonts w:ascii="Arial" w:hAnsi="Arial" w:cs="Arial"/>
          <w:sz w:val="20"/>
          <w:szCs w:val="22"/>
          <w:lang w:val="en-GB"/>
        </w:rPr>
      </w:pPr>
      <w:r w:rsidRPr="00015229">
        <w:rPr>
          <w:rFonts w:ascii="Arial" w:hAnsi="Arial" w:cs="Arial"/>
          <w:sz w:val="20"/>
          <w:szCs w:val="22"/>
          <w:lang w:val="en-GB"/>
        </w:rPr>
        <w:t xml:space="preserve">Physical and chemical properties of the active substance and analytical methods for determination of active ingredient in the technical active ingredient have already been evaluated at EU level and are presented in the CAR of the active substance DEET (2009). </w:t>
      </w:r>
      <w:r w:rsidRPr="00DE7F8C">
        <w:rPr>
          <w:rFonts w:ascii="Arial" w:hAnsi="Arial" w:cs="Arial"/>
          <w:sz w:val="20"/>
          <w:szCs w:val="22"/>
          <w:lang w:val="en-GB"/>
        </w:rPr>
        <w:t xml:space="preserve">The notifier of the product </w:t>
      </w:r>
      <w:r w:rsidRPr="00BD0188">
        <w:rPr>
          <w:rFonts w:ascii="Arial" w:hAnsi="Arial" w:cs="Arial"/>
          <w:color w:val="000000"/>
          <w:sz w:val="20"/>
          <w:szCs w:val="20"/>
          <w:lang w:val="en-GB" w:eastAsia="fr-FR"/>
        </w:rPr>
        <w:t xml:space="preserve">RAMC </w:t>
      </w:r>
      <w:r w:rsidRPr="00DE7F8C">
        <w:rPr>
          <w:rFonts w:ascii="Arial" w:hAnsi="Arial" w:cs="Arial"/>
          <w:sz w:val="20"/>
          <w:szCs w:val="22"/>
          <w:lang w:val="en-GB"/>
        </w:rPr>
        <w:t>is not the applicant that supported the annex I inclusion dossier of the active substance but ha</w:t>
      </w:r>
      <w:r>
        <w:rPr>
          <w:rFonts w:ascii="Arial" w:hAnsi="Arial" w:cs="Arial"/>
          <w:sz w:val="20"/>
          <w:szCs w:val="22"/>
          <w:lang w:val="en-GB"/>
        </w:rPr>
        <w:t>s</w:t>
      </w:r>
      <w:r w:rsidRPr="00DE7F8C">
        <w:rPr>
          <w:rFonts w:ascii="Arial" w:hAnsi="Arial" w:cs="Arial"/>
          <w:sz w:val="20"/>
          <w:szCs w:val="22"/>
          <w:lang w:val="en-GB"/>
        </w:rPr>
        <w:t xml:space="preserve"> a full letter of access to these data.</w:t>
      </w:r>
    </w:p>
    <w:p w14:paraId="57161B5A" w14:textId="78A61A49" w:rsidR="00B9531E" w:rsidRDefault="00B9531E" w:rsidP="002F097C">
      <w:pPr>
        <w:jc w:val="both"/>
        <w:rPr>
          <w:rFonts w:ascii="Arial" w:hAnsi="Arial" w:cs="Arial"/>
          <w:b/>
          <w:sz w:val="20"/>
          <w:szCs w:val="22"/>
          <w:lang w:val="en-GB"/>
        </w:rPr>
      </w:pPr>
    </w:p>
    <w:p w14:paraId="1F8D5D4D" w14:textId="09C43639" w:rsidR="00B9531E" w:rsidRPr="00E531F1" w:rsidRDefault="00B9531E" w:rsidP="002F097C">
      <w:pPr>
        <w:jc w:val="both"/>
        <w:rPr>
          <w:rFonts w:ascii="Arial" w:hAnsi="Arial" w:cs="Arial"/>
          <w:b/>
          <w:sz w:val="20"/>
          <w:szCs w:val="22"/>
          <w:lang w:val="en-GB"/>
        </w:rPr>
      </w:pPr>
      <w:r>
        <w:rPr>
          <w:rFonts w:ascii="Arial" w:hAnsi="Arial" w:cs="Arial"/>
          <w:b/>
          <w:spacing w:val="1"/>
          <w:sz w:val="20"/>
          <w:szCs w:val="20"/>
          <w:u w:val="single"/>
          <w:lang w:val="en-US" w:eastAsia="fr-FR"/>
        </w:rPr>
        <w:t>Major change application for VAPO REPULSIF CORPOREL ANTI-MOUSTIQUE–</w:t>
      </w:r>
      <w:r w:rsidRPr="00B777B9">
        <w:rPr>
          <w:rFonts w:ascii="Arial" w:hAnsi="Arial" w:cs="Arial"/>
          <w:b/>
          <w:spacing w:val="1"/>
          <w:sz w:val="20"/>
          <w:szCs w:val="20"/>
          <w:u w:val="single"/>
          <w:lang w:val="en-US" w:eastAsia="fr-FR"/>
        </w:rPr>
        <w:t xml:space="preserve"> 20</w:t>
      </w:r>
      <w:r>
        <w:rPr>
          <w:rFonts w:ascii="Arial" w:hAnsi="Arial" w:cs="Arial"/>
          <w:b/>
          <w:spacing w:val="1"/>
          <w:sz w:val="20"/>
          <w:szCs w:val="20"/>
          <w:u w:val="single"/>
          <w:lang w:val="en-US" w:eastAsia="fr-FR"/>
        </w:rPr>
        <w:t>20</w:t>
      </w:r>
      <w:r>
        <w:rPr>
          <w:rFonts w:ascii="Arial" w:hAnsi="Arial" w:cs="Arial"/>
          <w:b/>
          <w:sz w:val="20"/>
          <w:szCs w:val="22"/>
          <w:lang w:val="en-GB"/>
        </w:rPr>
        <w:t xml:space="preserve">:  </w:t>
      </w:r>
      <w:r w:rsidR="008248F9">
        <w:rPr>
          <w:rFonts w:ascii="Arial" w:hAnsi="Arial" w:cs="Arial"/>
          <w:sz w:val="20"/>
          <w:szCs w:val="22"/>
          <w:lang w:val="en-GB"/>
        </w:rPr>
        <w:t xml:space="preserve">additional </w:t>
      </w:r>
      <w:r w:rsidR="008248F9" w:rsidRPr="00B9531E">
        <w:rPr>
          <w:rFonts w:ascii="Arial" w:hAnsi="Arial" w:cs="Arial"/>
          <w:sz w:val="20"/>
          <w:szCs w:val="22"/>
          <w:lang w:val="en-GB"/>
        </w:rPr>
        <w:t>studies</w:t>
      </w:r>
      <w:r w:rsidRPr="00B9531E">
        <w:rPr>
          <w:rFonts w:ascii="Arial" w:hAnsi="Arial" w:cs="Arial"/>
          <w:sz w:val="20"/>
          <w:szCs w:val="22"/>
          <w:lang w:val="en-GB"/>
        </w:rPr>
        <w:t xml:space="preserve"> have been provided </w:t>
      </w:r>
      <w:r>
        <w:rPr>
          <w:rFonts w:ascii="Arial" w:hAnsi="Arial" w:cs="Arial"/>
          <w:sz w:val="20"/>
          <w:szCs w:val="22"/>
          <w:lang w:val="en-GB"/>
        </w:rPr>
        <w:t>to support</w:t>
      </w:r>
      <w:r w:rsidRPr="00B9531E">
        <w:rPr>
          <w:rFonts w:ascii="Arial" w:hAnsi="Arial" w:cs="Arial"/>
          <w:sz w:val="20"/>
          <w:szCs w:val="22"/>
          <w:lang w:val="en-GB"/>
        </w:rPr>
        <w:t xml:space="preserve"> the new </w:t>
      </w:r>
      <w:r>
        <w:rPr>
          <w:rFonts w:ascii="Arial" w:hAnsi="Arial" w:cs="Arial"/>
          <w:sz w:val="20"/>
          <w:szCs w:val="22"/>
          <w:lang w:val="en-GB"/>
        </w:rPr>
        <w:t>composition of the biocidal product</w:t>
      </w:r>
      <w:r w:rsidRPr="00B9531E">
        <w:rPr>
          <w:rFonts w:ascii="Arial" w:hAnsi="Arial" w:cs="Arial"/>
          <w:sz w:val="20"/>
          <w:szCs w:val="22"/>
          <w:lang w:val="en-GB"/>
        </w:rPr>
        <w:t>.</w:t>
      </w:r>
    </w:p>
    <w:p w14:paraId="318B3E83" w14:textId="77777777" w:rsidR="002F097C" w:rsidRDefault="002F097C" w:rsidP="002F097C">
      <w:pPr>
        <w:keepNext/>
        <w:tabs>
          <w:tab w:val="left" w:pos="1304"/>
        </w:tabs>
        <w:spacing w:before="240" w:after="60" w:line="240" w:lineRule="atLeast"/>
        <w:ind w:left="1304"/>
        <w:jc w:val="both"/>
        <w:outlineLvl w:val="3"/>
        <w:rPr>
          <w:rFonts w:ascii="Arial" w:hAnsi="Arial" w:cs="Arial"/>
          <w:b/>
          <w:bCs/>
          <w:sz w:val="20"/>
          <w:szCs w:val="28"/>
          <w:lang w:val="en-GB"/>
        </w:rPr>
      </w:pPr>
    </w:p>
    <w:p w14:paraId="45E9F644" w14:textId="77777777" w:rsidR="002F097C" w:rsidRPr="00BD0188" w:rsidRDefault="002F097C" w:rsidP="002F097C">
      <w:pPr>
        <w:keepNext/>
        <w:numPr>
          <w:ilvl w:val="2"/>
          <w:numId w:val="1"/>
        </w:numPr>
        <w:tabs>
          <w:tab w:val="left" w:pos="1304"/>
        </w:tabs>
        <w:spacing w:before="240" w:after="60" w:line="280" w:lineRule="atLeast"/>
        <w:jc w:val="both"/>
        <w:outlineLvl w:val="2"/>
        <w:rPr>
          <w:rFonts w:ascii="Arial" w:hAnsi="Arial" w:cs="Arial"/>
          <w:b/>
          <w:bCs/>
          <w:noProof/>
          <w:sz w:val="24"/>
          <w:szCs w:val="26"/>
          <w:lang w:val="en-GB"/>
        </w:rPr>
      </w:pPr>
      <w:r w:rsidRPr="00BD0188">
        <w:rPr>
          <w:rFonts w:ascii="Arial" w:hAnsi="Arial" w:cs="Arial"/>
          <w:b/>
          <w:bCs/>
          <w:noProof/>
          <w:sz w:val="24"/>
          <w:szCs w:val="26"/>
          <w:lang w:val="en-GB"/>
        </w:rPr>
        <w:t>Biocidal product</w:t>
      </w:r>
    </w:p>
    <w:p w14:paraId="3B995DE7" w14:textId="77777777" w:rsidR="002F097C" w:rsidRDefault="002F097C" w:rsidP="002F097C">
      <w:pPr>
        <w:keepNext/>
        <w:numPr>
          <w:ilvl w:val="3"/>
          <w:numId w:val="1"/>
        </w:numPr>
        <w:tabs>
          <w:tab w:val="left" w:pos="1304"/>
        </w:tabs>
        <w:spacing w:before="240" w:after="60" w:line="240" w:lineRule="atLeast"/>
        <w:jc w:val="both"/>
        <w:outlineLvl w:val="3"/>
        <w:rPr>
          <w:rFonts w:ascii="Arial" w:hAnsi="Arial" w:cs="Arial"/>
          <w:b/>
          <w:bCs/>
          <w:sz w:val="20"/>
          <w:szCs w:val="28"/>
          <w:lang w:val="en-GB"/>
        </w:rPr>
      </w:pPr>
      <w:r w:rsidRPr="00B53918">
        <w:rPr>
          <w:rFonts w:ascii="Arial" w:hAnsi="Arial" w:cs="Arial"/>
          <w:b/>
          <w:bCs/>
          <w:sz w:val="20"/>
          <w:szCs w:val="28"/>
          <w:lang w:val="en-GB"/>
        </w:rPr>
        <w:t>Identity, composition of the biocidal product, packaging</w:t>
      </w:r>
    </w:p>
    <w:p w14:paraId="05B44089" w14:textId="77777777" w:rsidR="002F097C" w:rsidRPr="00E97353" w:rsidRDefault="002F097C" w:rsidP="002F097C">
      <w:pPr>
        <w:widowControl w:val="0"/>
        <w:spacing w:line="240" w:lineRule="auto"/>
        <w:jc w:val="both"/>
        <w:rPr>
          <w:rFonts w:ascii="Arial" w:hAnsi="Arial" w:cs="Arial"/>
          <w:color w:val="000000"/>
          <w:sz w:val="20"/>
          <w:szCs w:val="20"/>
          <w:lang w:val="en-GB" w:eastAsia="fr-FR"/>
        </w:rPr>
      </w:pPr>
      <w:r w:rsidRPr="00E97353">
        <w:rPr>
          <w:rFonts w:ascii="Arial" w:hAnsi="Arial" w:cs="Arial"/>
          <w:color w:val="000000"/>
          <w:sz w:val="20"/>
          <w:szCs w:val="20"/>
          <w:lang w:val="en-GB" w:eastAsia="fr-FR"/>
        </w:rPr>
        <w:t xml:space="preserve">The formulation of the biocidal product RAMC is not the same as the formulation of the representative biocidal product assessed for the inclusion of the active substance in annex I of directive 98/8/EC. </w:t>
      </w:r>
    </w:p>
    <w:p w14:paraId="6F1C8489" w14:textId="77777777" w:rsidR="002F097C" w:rsidRPr="00E97353" w:rsidRDefault="002F097C" w:rsidP="002F097C">
      <w:pPr>
        <w:jc w:val="both"/>
        <w:rPr>
          <w:rFonts w:ascii="Arial" w:hAnsi="Arial" w:cs="Arial"/>
          <w:color w:val="000000"/>
          <w:sz w:val="20"/>
          <w:szCs w:val="20"/>
          <w:lang w:val="en-GB" w:eastAsia="fr-FR"/>
        </w:rPr>
      </w:pPr>
    </w:p>
    <w:p w14:paraId="34156186" w14:textId="77777777" w:rsidR="002F097C" w:rsidRPr="00E97353" w:rsidRDefault="002F097C" w:rsidP="002F097C">
      <w:pPr>
        <w:pStyle w:val="Default"/>
        <w:jc w:val="both"/>
        <w:rPr>
          <w:rFonts w:ascii="Arial" w:hAnsi="Arial" w:cs="Arial"/>
          <w:sz w:val="20"/>
          <w:szCs w:val="20"/>
          <w:lang w:val="en-GB"/>
        </w:rPr>
      </w:pPr>
      <w:r w:rsidRPr="00E97353">
        <w:rPr>
          <w:rFonts w:ascii="Arial" w:hAnsi="Arial" w:cs="Arial"/>
          <w:sz w:val="20"/>
          <w:szCs w:val="20"/>
          <w:lang w:val="en-GB"/>
        </w:rPr>
        <w:t xml:space="preserve">Trade name: </w:t>
      </w:r>
      <w:r w:rsidRPr="00E97353">
        <w:rPr>
          <w:rFonts w:ascii="Arial" w:hAnsi="Arial" w:cs="Arial"/>
          <w:sz w:val="20"/>
          <w:szCs w:val="20"/>
          <w:lang w:val="en-GB"/>
        </w:rPr>
        <w:tab/>
      </w:r>
      <w:r>
        <w:rPr>
          <w:rFonts w:ascii="Arial" w:hAnsi="Arial" w:cs="Arial"/>
          <w:sz w:val="20"/>
          <w:lang w:val="en-US"/>
        </w:rPr>
        <w:t>REPULSIF ANTI-MOUSTIQUES CORPOREL</w:t>
      </w:r>
      <w:r w:rsidRPr="00E97353">
        <w:rPr>
          <w:rFonts w:ascii="Arial" w:hAnsi="Arial" w:cs="Arial"/>
          <w:sz w:val="20"/>
          <w:szCs w:val="20"/>
          <w:lang w:val="en-GB"/>
        </w:rPr>
        <w:t>, SUBITO/BEAST-OFF</w:t>
      </w:r>
    </w:p>
    <w:p w14:paraId="334B1EEF" w14:textId="77777777" w:rsidR="002F097C" w:rsidRPr="00E97353" w:rsidRDefault="002F097C" w:rsidP="002F097C">
      <w:pPr>
        <w:pStyle w:val="Default"/>
        <w:ind w:left="708" w:firstLine="708"/>
        <w:jc w:val="both"/>
        <w:rPr>
          <w:rFonts w:ascii="Arial" w:hAnsi="Arial" w:cs="Arial"/>
          <w:sz w:val="20"/>
          <w:szCs w:val="20"/>
          <w:lang w:val="en-GB"/>
        </w:rPr>
      </w:pPr>
      <w:r w:rsidRPr="00E97353">
        <w:rPr>
          <w:rFonts w:ascii="Arial" w:hAnsi="Arial" w:cs="Arial"/>
          <w:sz w:val="20"/>
          <w:szCs w:val="20"/>
          <w:lang w:val="en-GB"/>
        </w:rPr>
        <w:t xml:space="preserve"> </w:t>
      </w:r>
    </w:p>
    <w:p w14:paraId="63EE74B7" w14:textId="77777777" w:rsidR="002F097C" w:rsidRPr="00E97353" w:rsidRDefault="002F097C" w:rsidP="002F097C">
      <w:pPr>
        <w:pStyle w:val="Default"/>
        <w:jc w:val="both"/>
        <w:rPr>
          <w:rFonts w:ascii="Arial" w:hAnsi="Arial" w:cs="Arial"/>
          <w:sz w:val="20"/>
          <w:szCs w:val="20"/>
          <w:lang w:val="en-GB"/>
        </w:rPr>
      </w:pPr>
      <w:r w:rsidRPr="00E97353">
        <w:rPr>
          <w:rFonts w:ascii="Arial" w:hAnsi="Arial" w:cs="Arial"/>
          <w:sz w:val="20"/>
          <w:szCs w:val="20"/>
          <w:lang w:val="en-GB"/>
        </w:rPr>
        <w:t xml:space="preserve">Code number: </w:t>
      </w:r>
      <w:r w:rsidRPr="00E97353">
        <w:rPr>
          <w:rFonts w:ascii="Arial" w:hAnsi="Arial" w:cs="Arial"/>
          <w:sz w:val="20"/>
          <w:szCs w:val="20"/>
          <w:lang w:val="en-GB"/>
        </w:rPr>
        <w:tab/>
        <w:t>RAMC</w:t>
      </w:r>
    </w:p>
    <w:p w14:paraId="4E006BAB" w14:textId="77777777" w:rsidR="002F097C" w:rsidRPr="00E97353" w:rsidRDefault="002F097C" w:rsidP="002F097C">
      <w:pPr>
        <w:jc w:val="both"/>
        <w:rPr>
          <w:rFonts w:ascii="Arial" w:hAnsi="Arial" w:cs="Arial"/>
          <w:color w:val="000000"/>
          <w:sz w:val="20"/>
          <w:szCs w:val="20"/>
          <w:lang w:val="en-GB" w:eastAsia="fr-FR"/>
        </w:rPr>
      </w:pPr>
    </w:p>
    <w:p w14:paraId="012F5B23" w14:textId="77777777" w:rsidR="002F097C" w:rsidRPr="00E97353" w:rsidRDefault="002F097C" w:rsidP="002F097C">
      <w:pPr>
        <w:pStyle w:val="Default"/>
        <w:rPr>
          <w:rFonts w:ascii="Arial" w:hAnsi="Arial" w:cs="Arial"/>
          <w:sz w:val="20"/>
          <w:szCs w:val="20"/>
          <w:lang w:val="en-GB"/>
        </w:rPr>
      </w:pPr>
      <w:r w:rsidRPr="00E97353">
        <w:rPr>
          <w:rFonts w:ascii="Arial" w:hAnsi="Arial" w:cs="Arial"/>
          <w:sz w:val="20"/>
          <w:szCs w:val="20"/>
          <w:lang w:val="en-GB"/>
        </w:rPr>
        <w:t>The composition of the product is confidential and is presented in a confidential annex. There is no substance of concern.</w:t>
      </w:r>
    </w:p>
    <w:p w14:paraId="10C8034B" w14:textId="77777777" w:rsidR="002F097C" w:rsidRPr="00E97353" w:rsidRDefault="002F097C" w:rsidP="002F097C">
      <w:pPr>
        <w:rPr>
          <w:rFonts w:ascii="Arial" w:hAnsi="Arial" w:cs="Arial"/>
          <w:snapToGrid w:val="0"/>
          <w:sz w:val="20"/>
          <w:szCs w:val="20"/>
        </w:rPr>
      </w:pPr>
    </w:p>
    <w:p w14:paraId="643302DA" w14:textId="11D0198B" w:rsidR="002F097C" w:rsidRPr="00E97353" w:rsidRDefault="002F097C" w:rsidP="002F097C">
      <w:pPr>
        <w:rPr>
          <w:rFonts w:ascii="Arial" w:hAnsi="Arial" w:cs="Arial"/>
          <w:snapToGrid w:val="0"/>
          <w:sz w:val="20"/>
          <w:szCs w:val="20"/>
        </w:rPr>
      </w:pPr>
      <w:r w:rsidRPr="00E97353">
        <w:rPr>
          <w:rFonts w:ascii="Arial" w:hAnsi="Arial" w:cs="Arial"/>
          <w:snapToGrid w:val="0"/>
          <w:sz w:val="20"/>
          <w:szCs w:val="20"/>
        </w:rPr>
        <w:t>The product RAMC is packaged in a polypropylene flask with spray pump (PP/</w:t>
      </w:r>
      <w:r w:rsidR="006B47D2" w:rsidRPr="006B47D2">
        <w:rPr>
          <w:rFonts w:ascii="Arial" w:hAnsi="Arial" w:cs="Arial"/>
          <w:sz w:val="20"/>
          <w:szCs w:val="20"/>
          <w:lang w:eastAsia="en-US"/>
        </w:rPr>
        <w:t xml:space="preserve"> </w:t>
      </w:r>
      <w:r w:rsidR="006B47D2" w:rsidRPr="00700F3F">
        <w:rPr>
          <w:rFonts w:ascii="Arial" w:hAnsi="Arial" w:cs="Arial"/>
          <w:sz w:val="20"/>
          <w:szCs w:val="20"/>
          <w:lang w:eastAsia="en-US"/>
        </w:rPr>
        <w:t>polyoxymethylene</w:t>
      </w:r>
      <w:r w:rsidRPr="00E97353">
        <w:rPr>
          <w:rFonts w:ascii="Arial" w:hAnsi="Arial" w:cs="Arial"/>
          <w:snapToGrid w:val="0"/>
          <w:sz w:val="20"/>
          <w:szCs w:val="20"/>
        </w:rPr>
        <w:t>) with three different volumes (80 mL, 100 mL and 150 mL).</w:t>
      </w:r>
    </w:p>
    <w:p w14:paraId="140149CA" w14:textId="77777777" w:rsidR="002F097C" w:rsidRPr="00E97353" w:rsidRDefault="002F097C" w:rsidP="002F097C">
      <w:pPr>
        <w:rPr>
          <w:rFonts w:ascii="Arial" w:hAnsi="Arial" w:cs="Arial"/>
          <w:color w:val="000000"/>
          <w:sz w:val="20"/>
          <w:szCs w:val="20"/>
          <w:lang w:eastAsia="fr-FR"/>
        </w:rPr>
        <w:sectPr w:rsidR="002F097C" w:rsidRPr="00E97353" w:rsidSect="008F7DB8">
          <w:headerReference w:type="default" r:id="rId20"/>
          <w:footerReference w:type="default" r:id="rId21"/>
          <w:pgSz w:w="11906" w:h="16838"/>
          <w:pgMar w:top="1021" w:right="709" w:bottom="1021" w:left="1418" w:header="709" w:footer="709" w:gutter="0"/>
          <w:cols w:space="708"/>
          <w:docGrid w:linePitch="360"/>
        </w:sectPr>
      </w:pPr>
    </w:p>
    <w:p w14:paraId="10788B6C" w14:textId="77777777" w:rsidR="002F097C" w:rsidRPr="002F097C" w:rsidRDefault="002F097C" w:rsidP="002F097C">
      <w:pPr>
        <w:keepNext/>
        <w:numPr>
          <w:ilvl w:val="3"/>
          <w:numId w:val="1"/>
        </w:numPr>
        <w:tabs>
          <w:tab w:val="left" w:pos="1304"/>
        </w:tabs>
        <w:spacing w:before="240" w:after="60" w:line="240" w:lineRule="atLeast"/>
        <w:jc w:val="both"/>
        <w:outlineLvl w:val="3"/>
        <w:rPr>
          <w:rFonts w:ascii="Arial" w:hAnsi="Arial" w:cs="Arial"/>
          <w:b/>
          <w:bCs/>
          <w:sz w:val="20"/>
          <w:szCs w:val="28"/>
          <w:lang w:val="en-GB"/>
        </w:rPr>
      </w:pPr>
      <w:r w:rsidRPr="002F097C">
        <w:rPr>
          <w:rFonts w:ascii="Arial" w:hAnsi="Arial" w:cs="Arial"/>
          <w:b/>
          <w:bCs/>
          <w:sz w:val="20"/>
          <w:szCs w:val="28"/>
          <w:lang w:val="en-GB"/>
        </w:rPr>
        <w:t>Physico-chemical properties</w:t>
      </w:r>
    </w:p>
    <w:p w14:paraId="7B897B2F" w14:textId="77777777" w:rsidR="002F097C" w:rsidRPr="001635F9" w:rsidRDefault="002F097C" w:rsidP="002F097C">
      <w:pPr>
        <w:keepNext/>
        <w:tabs>
          <w:tab w:val="left" w:pos="1304"/>
        </w:tabs>
        <w:spacing w:before="240" w:after="60" w:line="240" w:lineRule="atLeast"/>
        <w:jc w:val="both"/>
        <w:outlineLvl w:val="3"/>
        <w:rPr>
          <w:rFonts w:ascii="Arial" w:hAnsi="Arial" w:cs="Arial"/>
          <w:sz w:val="20"/>
          <w:szCs w:val="20"/>
          <w:lang w:val="en-US"/>
        </w:rPr>
      </w:pPr>
      <w:r w:rsidRPr="001635F9">
        <w:rPr>
          <w:rFonts w:ascii="Arial" w:hAnsi="Arial" w:cs="Arial"/>
          <w:sz w:val="20"/>
          <w:szCs w:val="20"/>
          <w:lang w:val="en-GB"/>
        </w:rPr>
        <w:t xml:space="preserve">Studies have been performed on biocidal product </w:t>
      </w:r>
      <w:r w:rsidR="001635F9" w:rsidRPr="001635F9">
        <w:rPr>
          <w:rFonts w:ascii="Arial" w:hAnsi="Arial" w:cs="Arial"/>
          <w:sz w:val="20"/>
          <w:szCs w:val="20"/>
          <w:lang w:val="en-US"/>
        </w:rPr>
        <w:t>REPULSIF ANTI-MOUSTIQUES CORPOREL</w:t>
      </w:r>
      <w:r w:rsidRPr="001635F9">
        <w:rPr>
          <w:rFonts w:ascii="Arial" w:hAnsi="Arial" w:cs="Arial"/>
          <w:sz w:val="20"/>
          <w:szCs w:val="20"/>
          <w:lang w:val="en-GB"/>
        </w:rPr>
        <w:t xml:space="preserve">. </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410"/>
        <w:gridCol w:w="1417"/>
        <w:gridCol w:w="5812"/>
        <w:gridCol w:w="1701"/>
      </w:tblGrid>
      <w:tr w:rsidR="002F097C" w:rsidRPr="002F097C" w14:paraId="23FA8B15" w14:textId="77777777" w:rsidTr="002F097C">
        <w:trPr>
          <w:cantSplit/>
          <w:tblHeader/>
        </w:trPr>
        <w:tc>
          <w:tcPr>
            <w:tcW w:w="2480" w:type="dxa"/>
            <w:tcBorders>
              <w:top w:val="single" w:sz="4" w:space="0" w:color="auto"/>
              <w:left w:val="single" w:sz="4" w:space="0" w:color="auto"/>
              <w:bottom w:val="single" w:sz="4" w:space="0" w:color="auto"/>
            </w:tcBorders>
          </w:tcPr>
          <w:p w14:paraId="6447A8D1" w14:textId="77777777" w:rsidR="002F097C" w:rsidRPr="002F097C" w:rsidRDefault="002F097C" w:rsidP="002F097C">
            <w:pPr>
              <w:keepNext/>
              <w:spacing w:line="240" w:lineRule="auto"/>
              <w:rPr>
                <w:rFonts w:ascii="Arial" w:eastAsia="Times New Roman" w:hAnsi="Arial" w:cs="Arial"/>
                <w:b/>
                <w:color w:val="000000"/>
                <w:sz w:val="20"/>
                <w:szCs w:val="20"/>
                <w:lang w:val="en-GB" w:eastAsia="de-DE"/>
              </w:rPr>
            </w:pPr>
            <w:r w:rsidRPr="002F097C">
              <w:rPr>
                <w:rFonts w:ascii="Arial" w:eastAsia="Times New Roman" w:hAnsi="Arial" w:cs="Arial"/>
                <w:b/>
                <w:color w:val="000000"/>
                <w:sz w:val="20"/>
                <w:szCs w:val="20"/>
                <w:lang w:val="en-GB" w:eastAsia="de-DE"/>
              </w:rPr>
              <w:t>Subsection</w:t>
            </w:r>
            <w:r w:rsidRPr="002F097C">
              <w:rPr>
                <w:rFonts w:ascii="Arial" w:eastAsia="Times New Roman" w:hAnsi="Arial" w:cs="Arial"/>
                <w:b/>
                <w:color w:val="000000"/>
                <w:sz w:val="20"/>
                <w:szCs w:val="20"/>
                <w:lang w:val="en-GB" w:eastAsia="de-DE"/>
              </w:rPr>
              <w:br/>
              <w:t>(Annex Point IIB. 3/TNsG)</w:t>
            </w:r>
          </w:p>
        </w:tc>
        <w:tc>
          <w:tcPr>
            <w:tcW w:w="2410" w:type="dxa"/>
            <w:tcBorders>
              <w:top w:val="single" w:sz="4" w:space="0" w:color="auto"/>
              <w:bottom w:val="single" w:sz="4" w:space="0" w:color="auto"/>
            </w:tcBorders>
          </w:tcPr>
          <w:p w14:paraId="2C2445C0" w14:textId="77777777" w:rsidR="002F097C" w:rsidRPr="002F097C" w:rsidRDefault="002F097C" w:rsidP="002F097C">
            <w:pPr>
              <w:spacing w:line="240" w:lineRule="auto"/>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Method</w:t>
            </w:r>
          </w:p>
        </w:tc>
        <w:tc>
          <w:tcPr>
            <w:tcW w:w="1417" w:type="dxa"/>
            <w:tcBorders>
              <w:top w:val="single" w:sz="4" w:space="0" w:color="auto"/>
              <w:bottom w:val="single" w:sz="4" w:space="0" w:color="auto"/>
            </w:tcBorders>
          </w:tcPr>
          <w:p w14:paraId="069498D7" w14:textId="77777777" w:rsidR="002F097C" w:rsidRPr="002F097C" w:rsidRDefault="002F097C" w:rsidP="002F097C">
            <w:pPr>
              <w:spacing w:line="240" w:lineRule="auto"/>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Purity/</w:t>
            </w:r>
            <w:r w:rsidRPr="002F097C">
              <w:rPr>
                <w:rFonts w:ascii="Arial" w:eastAsia="Times New Roman" w:hAnsi="Arial" w:cs="Arial"/>
                <w:b/>
                <w:sz w:val="20"/>
                <w:szCs w:val="20"/>
                <w:lang w:val="en-GB" w:eastAsia="de-DE"/>
              </w:rPr>
              <w:br/>
              <w:t>Specification</w:t>
            </w:r>
          </w:p>
        </w:tc>
        <w:tc>
          <w:tcPr>
            <w:tcW w:w="5812" w:type="dxa"/>
            <w:tcBorders>
              <w:top w:val="single" w:sz="4" w:space="0" w:color="auto"/>
              <w:bottom w:val="single" w:sz="4" w:space="0" w:color="auto"/>
            </w:tcBorders>
          </w:tcPr>
          <w:p w14:paraId="0DB82B87" w14:textId="77777777" w:rsidR="002F097C" w:rsidRPr="002F097C" w:rsidRDefault="002F097C" w:rsidP="002F097C">
            <w:pPr>
              <w:spacing w:line="240" w:lineRule="auto"/>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Results</w:t>
            </w:r>
          </w:p>
          <w:p w14:paraId="6D6A8F17" w14:textId="77777777" w:rsidR="002F097C" w:rsidRPr="002F097C" w:rsidRDefault="002F097C" w:rsidP="002F097C">
            <w:pPr>
              <w:keepNext/>
              <w:spacing w:line="240" w:lineRule="auto"/>
              <w:rPr>
                <w:rFonts w:ascii="Arial" w:eastAsia="Times New Roman" w:hAnsi="Arial" w:cs="Arial"/>
                <w:i/>
                <w:color w:val="000000"/>
                <w:sz w:val="20"/>
                <w:szCs w:val="20"/>
                <w:lang w:val="en-GB" w:eastAsia="de-DE"/>
              </w:rPr>
            </w:pPr>
          </w:p>
        </w:tc>
        <w:tc>
          <w:tcPr>
            <w:tcW w:w="1701" w:type="dxa"/>
            <w:tcBorders>
              <w:top w:val="single" w:sz="4" w:space="0" w:color="auto"/>
              <w:bottom w:val="single" w:sz="4" w:space="0" w:color="auto"/>
            </w:tcBorders>
          </w:tcPr>
          <w:p w14:paraId="2C005646" w14:textId="77777777" w:rsidR="002F097C" w:rsidRPr="002F097C" w:rsidRDefault="002F097C" w:rsidP="002F097C">
            <w:pPr>
              <w:spacing w:line="240" w:lineRule="auto"/>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Reference</w:t>
            </w:r>
          </w:p>
        </w:tc>
      </w:tr>
      <w:tr w:rsidR="002F097C" w:rsidRPr="002F097C" w14:paraId="6E6696FA" w14:textId="77777777" w:rsidTr="002F097C">
        <w:trPr>
          <w:cantSplit/>
        </w:trPr>
        <w:tc>
          <w:tcPr>
            <w:tcW w:w="2480" w:type="dxa"/>
            <w:tcBorders>
              <w:top w:val="nil"/>
              <w:bottom w:val="nil"/>
            </w:tcBorders>
          </w:tcPr>
          <w:p w14:paraId="5DB65B53"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3.1</w:t>
            </w:r>
            <w:r w:rsidRPr="002F097C">
              <w:rPr>
                <w:rFonts w:ascii="Arial" w:eastAsia="Times New Roman" w:hAnsi="Arial" w:cs="Arial"/>
                <w:b/>
                <w:sz w:val="20"/>
                <w:szCs w:val="20"/>
                <w:lang w:val="en-GB" w:eastAsia="de-DE"/>
              </w:rPr>
              <w:tab/>
              <w:t>Appearance</w:t>
            </w:r>
            <w:r w:rsidRPr="002F097C">
              <w:rPr>
                <w:rFonts w:ascii="Arial" w:eastAsia="Times New Roman" w:hAnsi="Arial" w:cs="Arial"/>
                <w:b/>
                <w:sz w:val="20"/>
                <w:szCs w:val="20"/>
                <w:lang w:val="en-GB" w:eastAsia="de-DE"/>
              </w:rPr>
              <w:br/>
              <w:t>(IIB3.1/Pt. I-B3.1)</w:t>
            </w:r>
          </w:p>
        </w:tc>
        <w:tc>
          <w:tcPr>
            <w:tcW w:w="2410" w:type="dxa"/>
            <w:tcBorders>
              <w:top w:val="single" w:sz="4" w:space="0" w:color="auto"/>
              <w:bottom w:val="nil"/>
              <w:right w:val="nil"/>
            </w:tcBorders>
          </w:tcPr>
          <w:p w14:paraId="37DA6FEC" w14:textId="77777777" w:rsidR="002F097C" w:rsidRPr="002F097C" w:rsidRDefault="002F097C" w:rsidP="002F097C">
            <w:pPr>
              <w:keepNext/>
              <w:spacing w:line="240" w:lineRule="auto"/>
              <w:rPr>
                <w:rFonts w:ascii="Arial" w:eastAsia="Times New Roman" w:hAnsi="Arial" w:cs="Arial"/>
                <w:color w:val="000000"/>
                <w:sz w:val="20"/>
                <w:szCs w:val="20"/>
                <w:lang w:val="en-GB" w:eastAsia="de-DE"/>
              </w:rPr>
            </w:pPr>
          </w:p>
        </w:tc>
        <w:tc>
          <w:tcPr>
            <w:tcW w:w="1417" w:type="dxa"/>
            <w:tcBorders>
              <w:top w:val="nil"/>
              <w:left w:val="nil"/>
              <w:bottom w:val="nil"/>
              <w:right w:val="nil"/>
            </w:tcBorders>
            <w:vAlign w:val="center"/>
          </w:tcPr>
          <w:p w14:paraId="5204725F" w14:textId="77777777" w:rsidR="002F097C" w:rsidRPr="002F097C" w:rsidRDefault="002F097C" w:rsidP="002F097C">
            <w:pPr>
              <w:pStyle w:val="Tablebody"/>
              <w:jc w:val="center"/>
              <w:rPr>
                <w:rFonts w:ascii="Arial" w:hAnsi="Arial" w:cs="Arial"/>
                <w:szCs w:val="20"/>
                <w:lang w:val="en-GB"/>
              </w:rPr>
            </w:pPr>
          </w:p>
        </w:tc>
        <w:tc>
          <w:tcPr>
            <w:tcW w:w="5812" w:type="dxa"/>
            <w:tcBorders>
              <w:top w:val="nil"/>
              <w:left w:val="nil"/>
              <w:bottom w:val="nil"/>
              <w:right w:val="single" w:sz="4" w:space="0" w:color="auto"/>
            </w:tcBorders>
            <w:vAlign w:val="center"/>
          </w:tcPr>
          <w:p w14:paraId="0FA484DA" w14:textId="77777777" w:rsidR="002F097C" w:rsidRPr="002F097C" w:rsidRDefault="002F097C" w:rsidP="002F097C">
            <w:pPr>
              <w:pStyle w:val="Tablebody"/>
              <w:jc w:val="center"/>
              <w:rPr>
                <w:rFonts w:ascii="Arial" w:hAnsi="Arial" w:cs="Arial"/>
                <w:szCs w:val="20"/>
                <w:lang w:val="en-GB"/>
              </w:rPr>
            </w:pPr>
          </w:p>
        </w:tc>
        <w:tc>
          <w:tcPr>
            <w:tcW w:w="1701" w:type="dxa"/>
            <w:tcBorders>
              <w:top w:val="single" w:sz="4" w:space="0" w:color="auto"/>
              <w:left w:val="single" w:sz="4" w:space="0" w:color="auto"/>
              <w:bottom w:val="nil"/>
            </w:tcBorders>
            <w:vAlign w:val="center"/>
          </w:tcPr>
          <w:p w14:paraId="3589469C" w14:textId="77777777" w:rsidR="002F097C" w:rsidRPr="002F097C" w:rsidRDefault="002F097C" w:rsidP="002F097C">
            <w:pPr>
              <w:pStyle w:val="Tablebody"/>
              <w:rPr>
                <w:rFonts w:ascii="Arial" w:hAnsi="Arial" w:cs="Arial"/>
                <w:szCs w:val="20"/>
                <w:lang w:val="en-GB"/>
              </w:rPr>
            </w:pPr>
          </w:p>
        </w:tc>
      </w:tr>
      <w:tr w:rsidR="002F097C" w:rsidRPr="002F097C" w14:paraId="278E4DE8" w14:textId="77777777" w:rsidTr="002F097C">
        <w:trPr>
          <w:cantSplit/>
        </w:trPr>
        <w:tc>
          <w:tcPr>
            <w:tcW w:w="2480" w:type="dxa"/>
            <w:tcBorders>
              <w:top w:val="nil"/>
              <w:bottom w:val="nil"/>
            </w:tcBorders>
          </w:tcPr>
          <w:p w14:paraId="70BAD985"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3.1.1</w:t>
            </w:r>
            <w:r w:rsidRPr="002F097C">
              <w:rPr>
                <w:rFonts w:ascii="Arial" w:eastAsia="Times New Roman" w:hAnsi="Arial" w:cs="Arial"/>
                <w:b/>
                <w:sz w:val="20"/>
                <w:szCs w:val="20"/>
                <w:lang w:val="en-GB" w:eastAsia="de-DE"/>
              </w:rPr>
              <w:tab/>
              <w:t>Physical state and nature</w:t>
            </w:r>
          </w:p>
          <w:p w14:paraId="4B37C850"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3.1.2</w:t>
            </w:r>
            <w:r w:rsidRPr="002F097C">
              <w:rPr>
                <w:rFonts w:ascii="Arial" w:eastAsia="Times New Roman" w:hAnsi="Arial" w:cs="Arial"/>
                <w:b/>
                <w:sz w:val="20"/>
                <w:szCs w:val="20"/>
                <w:lang w:val="en-GB" w:eastAsia="de-DE"/>
              </w:rPr>
              <w:tab/>
              <w:t>Colour</w:t>
            </w:r>
          </w:p>
          <w:p w14:paraId="360C8ECA"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3.1.3</w:t>
            </w:r>
            <w:r w:rsidRPr="002F097C">
              <w:rPr>
                <w:rFonts w:ascii="Arial" w:eastAsia="Times New Roman" w:hAnsi="Arial" w:cs="Arial"/>
                <w:b/>
                <w:sz w:val="20"/>
                <w:szCs w:val="20"/>
                <w:lang w:val="en-GB" w:eastAsia="de-DE"/>
              </w:rPr>
              <w:tab/>
              <w:t>Odour</w:t>
            </w:r>
          </w:p>
        </w:tc>
        <w:tc>
          <w:tcPr>
            <w:tcW w:w="2410" w:type="dxa"/>
            <w:tcBorders>
              <w:top w:val="nil"/>
              <w:right w:val="nil"/>
            </w:tcBorders>
            <w:vAlign w:val="center"/>
          </w:tcPr>
          <w:p w14:paraId="1ACE9A2D" w14:textId="77777777" w:rsidR="002F097C" w:rsidRPr="002F097C" w:rsidRDefault="002F097C" w:rsidP="002F097C">
            <w:pPr>
              <w:pStyle w:val="Tablebody"/>
              <w:rPr>
                <w:rFonts w:ascii="Arial" w:hAnsi="Arial" w:cs="Arial"/>
                <w:szCs w:val="20"/>
              </w:rPr>
            </w:pPr>
            <w:r w:rsidRPr="002F097C">
              <w:rPr>
                <w:rFonts w:ascii="Arial" w:hAnsi="Arial" w:cs="Arial"/>
                <w:szCs w:val="20"/>
              </w:rPr>
              <w:t>Visual</w:t>
            </w:r>
          </w:p>
        </w:tc>
        <w:tc>
          <w:tcPr>
            <w:tcW w:w="1417" w:type="dxa"/>
            <w:tcBorders>
              <w:top w:val="nil"/>
              <w:left w:val="nil"/>
              <w:right w:val="nil"/>
            </w:tcBorders>
            <w:vAlign w:val="center"/>
          </w:tcPr>
          <w:p w14:paraId="02FD6C12"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szCs w:val="20"/>
                <w:lang w:val="en-GB"/>
              </w:rPr>
              <w:t>30% DEET</w:t>
            </w:r>
          </w:p>
          <w:p w14:paraId="4F279919"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color w:val="000000"/>
                <w:szCs w:val="20"/>
                <w:lang w:val="en-GB"/>
              </w:rPr>
              <w:t>Batch 965</w:t>
            </w:r>
          </w:p>
        </w:tc>
        <w:tc>
          <w:tcPr>
            <w:tcW w:w="5812" w:type="dxa"/>
            <w:tcBorders>
              <w:top w:val="nil"/>
              <w:left w:val="nil"/>
              <w:right w:val="single" w:sz="4" w:space="0" w:color="auto"/>
            </w:tcBorders>
            <w:vAlign w:val="center"/>
          </w:tcPr>
          <w:p w14:paraId="3D293485" w14:textId="77777777" w:rsidR="002F097C" w:rsidRPr="002F097C" w:rsidRDefault="002F097C" w:rsidP="002F097C">
            <w:pPr>
              <w:pStyle w:val="Tablebody"/>
              <w:jc w:val="center"/>
              <w:rPr>
                <w:rFonts w:ascii="Arial" w:hAnsi="Arial" w:cs="Arial"/>
                <w:szCs w:val="20"/>
                <w:lang w:val="en-GB"/>
              </w:rPr>
            </w:pPr>
          </w:p>
          <w:p w14:paraId="70D09407"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 xml:space="preserve">limpid liquid </w:t>
            </w:r>
          </w:p>
          <w:p w14:paraId="0CCBB5D9"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Colourless</w:t>
            </w:r>
          </w:p>
          <w:p w14:paraId="7E0C0F7C"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Not performed</w:t>
            </w:r>
          </w:p>
        </w:tc>
        <w:tc>
          <w:tcPr>
            <w:tcW w:w="1701" w:type="dxa"/>
            <w:tcBorders>
              <w:top w:val="nil"/>
              <w:left w:val="single" w:sz="4" w:space="0" w:color="auto"/>
            </w:tcBorders>
            <w:vAlign w:val="center"/>
          </w:tcPr>
          <w:p w14:paraId="2FBAF718"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Study 402/12/1048F-e</w:t>
            </w:r>
          </w:p>
          <w:p w14:paraId="32A60EB0"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Legay 2012</w:t>
            </w:r>
          </w:p>
        </w:tc>
      </w:tr>
      <w:tr w:rsidR="002F097C" w:rsidRPr="002F097C" w14:paraId="76E5F70B" w14:textId="77777777" w:rsidTr="002F097C">
        <w:tc>
          <w:tcPr>
            <w:tcW w:w="2480" w:type="dxa"/>
            <w:tcBorders>
              <w:top w:val="nil"/>
              <w:bottom w:val="single" w:sz="4" w:space="0" w:color="auto"/>
            </w:tcBorders>
          </w:tcPr>
          <w:p w14:paraId="194F7A33"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3.2</w:t>
            </w:r>
            <w:r w:rsidRPr="002F097C">
              <w:rPr>
                <w:rFonts w:ascii="Arial" w:eastAsia="Times New Roman" w:hAnsi="Arial" w:cs="Arial"/>
                <w:b/>
                <w:sz w:val="20"/>
                <w:szCs w:val="20"/>
                <w:lang w:val="en-GB" w:eastAsia="de-DE"/>
              </w:rPr>
              <w:tab/>
              <w:t>Explosive properties</w:t>
            </w:r>
            <w:r w:rsidRPr="002F097C">
              <w:rPr>
                <w:rFonts w:ascii="Arial" w:eastAsia="Times New Roman" w:hAnsi="Arial" w:cs="Arial"/>
                <w:b/>
                <w:sz w:val="20"/>
                <w:szCs w:val="20"/>
                <w:lang w:val="en-GB" w:eastAsia="de-DE"/>
              </w:rPr>
              <w:br/>
              <w:t>(IIB3.2/Pt. I-B3.2)</w:t>
            </w:r>
          </w:p>
        </w:tc>
        <w:tc>
          <w:tcPr>
            <w:tcW w:w="2410" w:type="dxa"/>
            <w:tcBorders>
              <w:top w:val="nil"/>
              <w:bottom w:val="single" w:sz="4" w:space="0" w:color="auto"/>
            </w:tcBorders>
            <w:vAlign w:val="center"/>
          </w:tcPr>
          <w:p w14:paraId="190FC3DB" w14:textId="77777777" w:rsidR="002F097C" w:rsidRPr="002F097C" w:rsidRDefault="002F097C" w:rsidP="002F097C">
            <w:pPr>
              <w:pStyle w:val="Tablebody"/>
              <w:rPr>
                <w:rFonts w:ascii="Arial" w:hAnsi="Arial" w:cs="Arial"/>
                <w:szCs w:val="20"/>
              </w:rPr>
            </w:pPr>
            <w:r w:rsidRPr="002F097C">
              <w:rPr>
                <w:rFonts w:ascii="Arial" w:hAnsi="Arial" w:cs="Arial"/>
                <w:szCs w:val="20"/>
              </w:rPr>
              <w:t>Statement and DSC</w:t>
            </w:r>
          </w:p>
        </w:tc>
        <w:tc>
          <w:tcPr>
            <w:tcW w:w="1417" w:type="dxa"/>
            <w:tcBorders>
              <w:top w:val="nil"/>
              <w:bottom w:val="single" w:sz="4" w:space="0" w:color="auto"/>
            </w:tcBorders>
            <w:vAlign w:val="center"/>
          </w:tcPr>
          <w:p w14:paraId="0CD96D6C" w14:textId="77777777" w:rsidR="002F097C" w:rsidRPr="002F097C" w:rsidRDefault="002F097C" w:rsidP="002F097C">
            <w:pPr>
              <w:keepNext/>
              <w:spacing w:line="240" w:lineRule="auto"/>
              <w:rPr>
                <w:rFonts w:ascii="Arial" w:hAnsi="Arial" w:cs="Arial"/>
                <w:sz w:val="20"/>
                <w:szCs w:val="20"/>
              </w:rPr>
            </w:pPr>
            <w:r w:rsidRPr="002F097C">
              <w:rPr>
                <w:rFonts w:ascii="Arial" w:hAnsi="Arial" w:cs="Arial"/>
                <w:sz w:val="20"/>
                <w:szCs w:val="20"/>
              </w:rPr>
              <w:t>30% DEET</w:t>
            </w:r>
          </w:p>
          <w:p w14:paraId="0C4778F1"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color w:val="000000"/>
                <w:szCs w:val="20"/>
                <w:lang w:val="en-GB"/>
              </w:rPr>
              <w:t>Batch 965</w:t>
            </w:r>
          </w:p>
        </w:tc>
        <w:tc>
          <w:tcPr>
            <w:tcW w:w="5812" w:type="dxa"/>
            <w:tcBorders>
              <w:top w:val="nil"/>
              <w:bottom w:val="single" w:sz="4" w:space="0" w:color="auto"/>
            </w:tcBorders>
            <w:vAlign w:val="center"/>
          </w:tcPr>
          <w:p w14:paraId="2CF76B93"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During the DSC, only an endothermic peak was observed at 95.1°C. The test item shall not be classified as explosive</w:t>
            </w:r>
          </w:p>
          <w:p w14:paraId="2AE6BED2"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Not explosive</w:t>
            </w:r>
          </w:p>
        </w:tc>
        <w:tc>
          <w:tcPr>
            <w:tcW w:w="1701" w:type="dxa"/>
            <w:tcBorders>
              <w:top w:val="nil"/>
              <w:bottom w:val="single" w:sz="4" w:space="0" w:color="auto"/>
            </w:tcBorders>
            <w:vAlign w:val="center"/>
          </w:tcPr>
          <w:p w14:paraId="71333EA6" w14:textId="77777777" w:rsidR="002F097C" w:rsidRPr="002F097C" w:rsidRDefault="002F097C" w:rsidP="002F097C">
            <w:pPr>
              <w:pStyle w:val="Tablebody"/>
              <w:rPr>
                <w:rFonts w:ascii="Arial" w:hAnsi="Arial" w:cs="Arial"/>
                <w:szCs w:val="20"/>
              </w:rPr>
            </w:pPr>
            <w:r w:rsidRPr="002F097C">
              <w:rPr>
                <w:rFonts w:ascii="Arial" w:hAnsi="Arial" w:cs="Arial"/>
                <w:szCs w:val="20"/>
              </w:rPr>
              <w:t>Defitrace report No.12-919062-001</w:t>
            </w:r>
          </w:p>
          <w:p w14:paraId="55F767A1" w14:textId="77777777" w:rsidR="002F097C" w:rsidRPr="002F097C" w:rsidRDefault="002F097C" w:rsidP="002F097C">
            <w:pPr>
              <w:pStyle w:val="Tablebody"/>
              <w:rPr>
                <w:rFonts w:ascii="Arial" w:hAnsi="Arial" w:cs="Arial"/>
                <w:szCs w:val="20"/>
              </w:rPr>
            </w:pPr>
          </w:p>
          <w:p w14:paraId="0F4F791D" w14:textId="77777777" w:rsidR="002F097C" w:rsidRPr="002F097C" w:rsidRDefault="002F097C" w:rsidP="002F097C">
            <w:pPr>
              <w:pStyle w:val="Tablebody"/>
              <w:rPr>
                <w:rFonts w:ascii="Arial" w:hAnsi="Arial" w:cs="Arial"/>
                <w:szCs w:val="20"/>
              </w:rPr>
            </w:pPr>
            <w:r w:rsidRPr="002F097C">
              <w:rPr>
                <w:rFonts w:ascii="Arial" w:hAnsi="Arial" w:cs="Arial"/>
                <w:szCs w:val="20"/>
              </w:rPr>
              <w:t>ASC report 12/04</w:t>
            </w:r>
          </w:p>
        </w:tc>
      </w:tr>
      <w:tr w:rsidR="002F097C" w:rsidRPr="002F097C" w14:paraId="61807327" w14:textId="77777777" w:rsidTr="002F097C">
        <w:tc>
          <w:tcPr>
            <w:tcW w:w="2480" w:type="dxa"/>
            <w:tcBorders>
              <w:top w:val="single" w:sz="4" w:space="0" w:color="auto"/>
              <w:bottom w:val="single" w:sz="4" w:space="0" w:color="auto"/>
            </w:tcBorders>
          </w:tcPr>
          <w:p w14:paraId="6F4352F6"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3.3</w:t>
            </w:r>
            <w:r w:rsidRPr="002F097C">
              <w:rPr>
                <w:rFonts w:ascii="Arial" w:eastAsia="Times New Roman" w:hAnsi="Arial" w:cs="Arial"/>
                <w:b/>
                <w:sz w:val="20"/>
                <w:szCs w:val="20"/>
                <w:lang w:val="en-GB" w:eastAsia="de-DE"/>
              </w:rPr>
              <w:tab/>
              <w:t>Oxidising properties</w:t>
            </w:r>
            <w:r w:rsidRPr="002F097C">
              <w:rPr>
                <w:rFonts w:ascii="Arial" w:eastAsia="Times New Roman" w:hAnsi="Arial" w:cs="Arial"/>
                <w:b/>
                <w:sz w:val="20"/>
                <w:szCs w:val="20"/>
                <w:lang w:val="en-GB" w:eastAsia="de-DE"/>
              </w:rPr>
              <w:br/>
              <w:t>(IIB3.3/Pt. I-B3.3)</w:t>
            </w:r>
          </w:p>
        </w:tc>
        <w:tc>
          <w:tcPr>
            <w:tcW w:w="2410" w:type="dxa"/>
            <w:tcBorders>
              <w:top w:val="single" w:sz="4" w:space="0" w:color="auto"/>
              <w:bottom w:val="single" w:sz="4" w:space="0" w:color="auto"/>
            </w:tcBorders>
            <w:vAlign w:val="center"/>
          </w:tcPr>
          <w:p w14:paraId="04D28BDA" w14:textId="77777777" w:rsidR="002F097C" w:rsidRPr="002F097C" w:rsidRDefault="002F097C" w:rsidP="002F097C">
            <w:pPr>
              <w:pStyle w:val="Tablebody"/>
              <w:rPr>
                <w:rFonts w:ascii="Arial" w:hAnsi="Arial" w:cs="Arial"/>
                <w:szCs w:val="20"/>
              </w:rPr>
            </w:pPr>
            <w:r w:rsidRPr="002F097C">
              <w:rPr>
                <w:rFonts w:ascii="Arial" w:hAnsi="Arial" w:cs="Arial"/>
                <w:szCs w:val="20"/>
              </w:rPr>
              <w:t>Statement</w:t>
            </w:r>
          </w:p>
        </w:tc>
        <w:tc>
          <w:tcPr>
            <w:tcW w:w="1417" w:type="dxa"/>
            <w:tcBorders>
              <w:top w:val="single" w:sz="4" w:space="0" w:color="auto"/>
              <w:bottom w:val="single" w:sz="4" w:space="0" w:color="auto"/>
            </w:tcBorders>
            <w:vAlign w:val="center"/>
          </w:tcPr>
          <w:p w14:paraId="1C4BCDA4"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szCs w:val="20"/>
                <w:lang w:val="en-GB"/>
              </w:rPr>
              <w:t>-</w:t>
            </w:r>
          </w:p>
        </w:tc>
        <w:tc>
          <w:tcPr>
            <w:tcW w:w="5812" w:type="dxa"/>
            <w:tcBorders>
              <w:top w:val="single" w:sz="4" w:space="0" w:color="auto"/>
              <w:bottom w:val="single" w:sz="4" w:space="0" w:color="auto"/>
            </w:tcBorders>
            <w:vAlign w:val="center"/>
          </w:tcPr>
          <w:p w14:paraId="231CBCD6"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Based on structural considerations, RAMC is not expected to have oxidising properties.</w:t>
            </w:r>
          </w:p>
          <w:p w14:paraId="20851052"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Not oxidizing</w:t>
            </w:r>
          </w:p>
        </w:tc>
        <w:tc>
          <w:tcPr>
            <w:tcW w:w="1701" w:type="dxa"/>
            <w:tcBorders>
              <w:top w:val="single" w:sz="4" w:space="0" w:color="auto"/>
              <w:bottom w:val="single" w:sz="4" w:space="0" w:color="auto"/>
            </w:tcBorders>
            <w:vAlign w:val="center"/>
          </w:tcPr>
          <w:p w14:paraId="2BCFE492" w14:textId="77777777" w:rsidR="002F097C" w:rsidRPr="002F097C" w:rsidRDefault="002F097C" w:rsidP="002F097C">
            <w:pPr>
              <w:pStyle w:val="Tablebody"/>
              <w:rPr>
                <w:rFonts w:ascii="Arial" w:hAnsi="Arial" w:cs="Arial"/>
                <w:szCs w:val="20"/>
              </w:rPr>
            </w:pPr>
            <w:r w:rsidRPr="002F097C">
              <w:rPr>
                <w:rFonts w:ascii="Arial" w:hAnsi="Arial" w:cs="Arial"/>
                <w:szCs w:val="20"/>
              </w:rPr>
              <w:t>ASC report 12/04</w:t>
            </w:r>
          </w:p>
        </w:tc>
      </w:tr>
      <w:tr w:rsidR="002F097C" w:rsidRPr="002F097C" w14:paraId="6A5ACCFD" w14:textId="77777777" w:rsidTr="002F097C">
        <w:tc>
          <w:tcPr>
            <w:tcW w:w="13820" w:type="dxa"/>
            <w:gridSpan w:val="5"/>
            <w:tcBorders>
              <w:top w:val="single" w:sz="4" w:space="0" w:color="auto"/>
              <w:bottom w:val="single" w:sz="4" w:space="0" w:color="auto"/>
            </w:tcBorders>
          </w:tcPr>
          <w:p w14:paraId="17CE8F43" w14:textId="77777777" w:rsidR="002F097C" w:rsidRPr="002F097C" w:rsidRDefault="002F097C" w:rsidP="002F097C">
            <w:pPr>
              <w:spacing w:line="240" w:lineRule="auto"/>
              <w:rPr>
                <w:rFonts w:ascii="Arial" w:hAnsi="Arial" w:cs="Arial"/>
                <w:b/>
                <w:color w:val="000000"/>
                <w:sz w:val="20"/>
                <w:szCs w:val="20"/>
                <w:lang w:val="en-GB"/>
              </w:rPr>
            </w:pPr>
            <w:r w:rsidRPr="002F097C">
              <w:rPr>
                <w:rFonts w:ascii="Arial" w:hAnsi="Arial" w:cs="Arial"/>
                <w:b/>
                <w:sz w:val="20"/>
                <w:szCs w:val="20"/>
              </w:rPr>
              <w:t>3.4</w:t>
            </w:r>
            <w:r w:rsidRPr="002F097C">
              <w:rPr>
                <w:rFonts w:ascii="Arial" w:hAnsi="Arial" w:cs="Arial"/>
                <w:b/>
                <w:sz w:val="20"/>
                <w:szCs w:val="20"/>
              </w:rPr>
              <w:tab/>
              <w:t>Flash-point and other indications of flammability or spontaneous ignition</w:t>
            </w:r>
            <w:r w:rsidRPr="002F097C">
              <w:rPr>
                <w:rFonts w:ascii="Arial" w:hAnsi="Arial" w:cs="Arial"/>
                <w:b/>
                <w:sz w:val="20"/>
                <w:szCs w:val="20"/>
              </w:rPr>
              <w:br/>
              <w:t>(IIB3.4/Pt. I-B3.4)</w:t>
            </w:r>
          </w:p>
        </w:tc>
      </w:tr>
      <w:tr w:rsidR="002F097C" w:rsidRPr="002F097C" w14:paraId="62676DA6" w14:textId="77777777" w:rsidTr="002F097C">
        <w:tc>
          <w:tcPr>
            <w:tcW w:w="2480" w:type="dxa"/>
            <w:tcBorders>
              <w:top w:val="single" w:sz="4" w:space="0" w:color="auto"/>
              <w:bottom w:val="single" w:sz="4" w:space="0" w:color="auto"/>
            </w:tcBorders>
          </w:tcPr>
          <w:p w14:paraId="3876E2F9" w14:textId="77777777" w:rsidR="002F097C" w:rsidRPr="002F097C" w:rsidRDefault="002F097C" w:rsidP="002F097C">
            <w:pPr>
              <w:tabs>
                <w:tab w:val="left" w:pos="567"/>
              </w:tabs>
              <w:spacing w:line="240" w:lineRule="auto"/>
              <w:rPr>
                <w:rFonts w:ascii="Arial" w:hAnsi="Arial" w:cs="Arial"/>
                <w:color w:val="000000"/>
                <w:sz w:val="20"/>
                <w:szCs w:val="20"/>
                <w:lang w:val="en-GB"/>
              </w:rPr>
            </w:pPr>
            <w:r w:rsidRPr="002F097C">
              <w:rPr>
                <w:rFonts w:ascii="Arial" w:hAnsi="Arial" w:cs="Arial"/>
                <w:color w:val="000000"/>
                <w:sz w:val="20"/>
                <w:szCs w:val="20"/>
                <w:lang w:val="en-GB"/>
              </w:rPr>
              <w:t>Flammability</w:t>
            </w:r>
          </w:p>
        </w:tc>
        <w:tc>
          <w:tcPr>
            <w:tcW w:w="2410" w:type="dxa"/>
            <w:tcBorders>
              <w:top w:val="single" w:sz="4" w:space="0" w:color="auto"/>
              <w:bottom w:val="single" w:sz="4" w:space="0" w:color="auto"/>
            </w:tcBorders>
            <w:vAlign w:val="center"/>
          </w:tcPr>
          <w:p w14:paraId="43EE34DC" w14:textId="77777777" w:rsidR="002F097C" w:rsidRPr="002F097C" w:rsidRDefault="002F097C" w:rsidP="002F097C">
            <w:pPr>
              <w:pStyle w:val="Tablebody"/>
              <w:rPr>
                <w:rFonts w:ascii="Arial" w:hAnsi="Arial" w:cs="Arial"/>
                <w:szCs w:val="20"/>
              </w:rPr>
            </w:pPr>
            <w:r w:rsidRPr="002F097C">
              <w:rPr>
                <w:rFonts w:ascii="Arial" w:hAnsi="Arial" w:cs="Arial"/>
                <w:szCs w:val="20"/>
              </w:rPr>
              <w:t>EC A.9</w:t>
            </w:r>
          </w:p>
        </w:tc>
        <w:tc>
          <w:tcPr>
            <w:tcW w:w="1417" w:type="dxa"/>
            <w:tcBorders>
              <w:top w:val="single" w:sz="4" w:space="0" w:color="auto"/>
              <w:bottom w:val="single" w:sz="4" w:space="0" w:color="auto"/>
            </w:tcBorders>
            <w:vAlign w:val="center"/>
          </w:tcPr>
          <w:p w14:paraId="246EC3ED" w14:textId="77777777" w:rsidR="002F097C" w:rsidRPr="002F097C" w:rsidRDefault="002F097C" w:rsidP="002F097C">
            <w:pPr>
              <w:keepNext/>
              <w:spacing w:line="240" w:lineRule="auto"/>
              <w:rPr>
                <w:rFonts w:ascii="Arial" w:hAnsi="Arial" w:cs="Arial"/>
                <w:sz w:val="20"/>
                <w:szCs w:val="20"/>
              </w:rPr>
            </w:pPr>
            <w:r w:rsidRPr="002F097C">
              <w:rPr>
                <w:rFonts w:ascii="Arial" w:hAnsi="Arial" w:cs="Arial"/>
                <w:sz w:val="20"/>
                <w:szCs w:val="20"/>
              </w:rPr>
              <w:t>30% DEET</w:t>
            </w:r>
          </w:p>
          <w:p w14:paraId="485F1312"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color w:val="000000"/>
                <w:szCs w:val="20"/>
                <w:lang w:val="en-GB"/>
              </w:rPr>
              <w:t>Batch 965</w:t>
            </w:r>
          </w:p>
        </w:tc>
        <w:tc>
          <w:tcPr>
            <w:tcW w:w="5812" w:type="dxa"/>
            <w:tcBorders>
              <w:top w:val="single" w:sz="4" w:space="0" w:color="auto"/>
              <w:bottom w:val="single" w:sz="4" w:space="0" w:color="auto"/>
            </w:tcBorders>
            <w:vAlign w:val="center"/>
          </w:tcPr>
          <w:p w14:paraId="026B6752"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Flash point : 41.9°C</w:t>
            </w:r>
          </w:p>
          <w:p w14:paraId="6D6756BB"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Classified as R10 according to 99/45/EC</w:t>
            </w:r>
          </w:p>
          <w:p w14:paraId="307728A4"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Classified as flam liq 3; H226 according to CLP</w:t>
            </w:r>
          </w:p>
        </w:tc>
        <w:tc>
          <w:tcPr>
            <w:tcW w:w="1701" w:type="dxa"/>
            <w:tcBorders>
              <w:top w:val="single" w:sz="4" w:space="0" w:color="auto"/>
              <w:bottom w:val="single" w:sz="4" w:space="0" w:color="auto"/>
            </w:tcBorders>
            <w:vAlign w:val="center"/>
          </w:tcPr>
          <w:p w14:paraId="665EEAED" w14:textId="77777777" w:rsidR="002F097C" w:rsidRPr="002F097C" w:rsidRDefault="002F097C" w:rsidP="002F097C">
            <w:pPr>
              <w:pStyle w:val="Tablebody"/>
              <w:rPr>
                <w:rFonts w:ascii="Arial" w:hAnsi="Arial" w:cs="Arial"/>
                <w:szCs w:val="20"/>
              </w:rPr>
            </w:pPr>
            <w:r w:rsidRPr="002F097C">
              <w:rPr>
                <w:rFonts w:ascii="Arial" w:hAnsi="Arial" w:cs="Arial"/>
                <w:szCs w:val="20"/>
                <w:lang w:val="en-GB"/>
              </w:rPr>
              <w:t>Legay 2012</w:t>
            </w:r>
          </w:p>
        </w:tc>
      </w:tr>
      <w:tr w:rsidR="002F097C" w:rsidRPr="002F097C" w14:paraId="21ABB575" w14:textId="77777777" w:rsidTr="002F097C">
        <w:tc>
          <w:tcPr>
            <w:tcW w:w="2480" w:type="dxa"/>
            <w:tcBorders>
              <w:top w:val="single" w:sz="4" w:space="0" w:color="auto"/>
              <w:bottom w:val="single" w:sz="4" w:space="0" w:color="auto"/>
            </w:tcBorders>
          </w:tcPr>
          <w:p w14:paraId="34E65432" w14:textId="77777777" w:rsidR="002F097C" w:rsidRPr="002F097C" w:rsidRDefault="002F097C" w:rsidP="002F097C">
            <w:pPr>
              <w:tabs>
                <w:tab w:val="left" w:pos="567"/>
              </w:tabs>
              <w:spacing w:line="240" w:lineRule="auto"/>
              <w:rPr>
                <w:rFonts w:ascii="Arial" w:hAnsi="Arial" w:cs="Arial"/>
                <w:color w:val="000000"/>
                <w:sz w:val="20"/>
                <w:szCs w:val="20"/>
                <w:lang w:val="en-GB"/>
              </w:rPr>
            </w:pPr>
            <w:r w:rsidRPr="002F097C">
              <w:rPr>
                <w:rFonts w:ascii="Arial" w:hAnsi="Arial" w:cs="Arial"/>
                <w:color w:val="000000"/>
                <w:sz w:val="20"/>
                <w:szCs w:val="20"/>
                <w:lang w:val="en-GB"/>
              </w:rPr>
              <w:t>Self ignition temperature of solids</w:t>
            </w:r>
          </w:p>
        </w:tc>
        <w:tc>
          <w:tcPr>
            <w:tcW w:w="2410" w:type="dxa"/>
            <w:tcBorders>
              <w:top w:val="single" w:sz="4" w:space="0" w:color="auto"/>
              <w:bottom w:val="single" w:sz="4" w:space="0" w:color="auto"/>
            </w:tcBorders>
            <w:vAlign w:val="center"/>
          </w:tcPr>
          <w:p w14:paraId="0338C24F" w14:textId="77777777" w:rsidR="002F097C" w:rsidRPr="002F097C" w:rsidRDefault="002F097C" w:rsidP="002F097C">
            <w:pPr>
              <w:pStyle w:val="Tablebody"/>
              <w:rPr>
                <w:rFonts w:ascii="Arial" w:hAnsi="Arial" w:cs="Arial"/>
                <w:szCs w:val="20"/>
              </w:rPr>
            </w:pPr>
            <w:r w:rsidRPr="002F097C">
              <w:rPr>
                <w:rFonts w:ascii="Arial" w:hAnsi="Arial" w:cs="Arial"/>
                <w:szCs w:val="20"/>
              </w:rPr>
              <w:t>Statement</w:t>
            </w:r>
          </w:p>
        </w:tc>
        <w:tc>
          <w:tcPr>
            <w:tcW w:w="1417" w:type="dxa"/>
            <w:tcBorders>
              <w:top w:val="single" w:sz="4" w:space="0" w:color="auto"/>
              <w:bottom w:val="single" w:sz="4" w:space="0" w:color="auto"/>
            </w:tcBorders>
            <w:vAlign w:val="center"/>
          </w:tcPr>
          <w:p w14:paraId="3382F065"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szCs w:val="20"/>
              </w:rPr>
              <w:t>-</w:t>
            </w:r>
          </w:p>
        </w:tc>
        <w:tc>
          <w:tcPr>
            <w:tcW w:w="5812" w:type="dxa"/>
            <w:tcBorders>
              <w:top w:val="single" w:sz="4" w:space="0" w:color="auto"/>
              <w:bottom w:val="single" w:sz="4" w:space="0" w:color="auto"/>
            </w:tcBorders>
            <w:vAlign w:val="center"/>
          </w:tcPr>
          <w:p w14:paraId="414D262A"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Based on composition considerations, RAMC is expected to have auto-flammability point higher than 360 °C.</w:t>
            </w:r>
          </w:p>
          <w:p w14:paraId="47BDF113" w14:textId="77777777" w:rsidR="002F097C" w:rsidRPr="002F097C" w:rsidRDefault="002F097C" w:rsidP="002F097C">
            <w:pPr>
              <w:pStyle w:val="Tablebody"/>
              <w:rPr>
                <w:rFonts w:ascii="Arial" w:hAnsi="Arial" w:cs="Arial"/>
                <w:szCs w:val="20"/>
                <w:lang w:val="en-GB"/>
              </w:rPr>
            </w:pPr>
          </w:p>
        </w:tc>
        <w:tc>
          <w:tcPr>
            <w:tcW w:w="1701" w:type="dxa"/>
            <w:tcBorders>
              <w:top w:val="single" w:sz="4" w:space="0" w:color="auto"/>
              <w:bottom w:val="single" w:sz="4" w:space="0" w:color="auto"/>
            </w:tcBorders>
            <w:vAlign w:val="center"/>
          </w:tcPr>
          <w:p w14:paraId="5CD63B3F" w14:textId="77777777" w:rsidR="002F097C" w:rsidRPr="002F097C" w:rsidRDefault="002F097C" w:rsidP="002F097C">
            <w:pPr>
              <w:pStyle w:val="Tablebody"/>
              <w:rPr>
                <w:rFonts w:ascii="Arial" w:hAnsi="Arial" w:cs="Arial"/>
                <w:szCs w:val="20"/>
              </w:rPr>
            </w:pPr>
            <w:r w:rsidRPr="002F097C">
              <w:rPr>
                <w:rFonts w:ascii="Arial" w:hAnsi="Arial" w:cs="Arial"/>
                <w:szCs w:val="20"/>
              </w:rPr>
              <w:t>ASC report 12/04</w:t>
            </w:r>
          </w:p>
        </w:tc>
      </w:tr>
      <w:tr w:rsidR="002F097C" w:rsidRPr="002F097C" w14:paraId="4A82829B" w14:textId="77777777" w:rsidTr="002F097C">
        <w:tc>
          <w:tcPr>
            <w:tcW w:w="2480" w:type="dxa"/>
            <w:tcBorders>
              <w:top w:val="single" w:sz="4" w:space="0" w:color="auto"/>
              <w:bottom w:val="single" w:sz="4" w:space="0" w:color="auto"/>
            </w:tcBorders>
          </w:tcPr>
          <w:p w14:paraId="535D0D9D"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3.5</w:t>
            </w:r>
            <w:r w:rsidRPr="002F097C">
              <w:rPr>
                <w:rFonts w:ascii="Arial" w:eastAsia="Times New Roman" w:hAnsi="Arial" w:cs="Arial"/>
                <w:b/>
                <w:sz w:val="20"/>
                <w:szCs w:val="20"/>
                <w:lang w:val="en-GB" w:eastAsia="de-DE"/>
              </w:rPr>
              <w:tab/>
              <w:t>Acidity/Alkalinity</w:t>
            </w:r>
            <w:r w:rsidRPr="002F097C">
              <w:rPr>
                <w:rFonts w:ascii="Arial" w:eastAsia="Times New Roman" w:hAnsi="Arial" w:cs="Arial"/>
                <w:b/>
                <w:sz w:val="20"/>
                <w:szCs w:val="20"/>
                <w:lang w:val="en-GB" w:eastAsia="de-DE"/>
              </w:rPr>
              <w:br/>
              <w:t>(IIB3.5/Pt. I-B3.5)</w:t>
            </w:r>
          </w:p>
        </w:tc>
        <w:tc>
          <w:tcPr>
            <w:tcW w:w="2410" w:type="dxa"/>
            <w:tcBorders>
              <w:top w:val="single" w:sz="4" w:space="0" w:color="auto"/>
              <w:bottom w:val="single" w:sz="4" w:space="0" w:color="auto"/>
            </w:tcBorders>
          </w:tcPr>
          <w:p w14:paraId="33E01E25" w14:textId="77777777" w:rsidR="002F097C" w:rsidRPr="002F097C" w:rsidRDefault="002F097C" w:rsidP="002F097C">
            <w:pPr>
              <w:keepNext/>
              <w:spacing w:line="240" w:lineRule="auto"/>
              <w:rPr>
                <w:rFonts w:ascii="Arial" w:eastAsia="Times New Roman" w:hAnsi="Arial" w:cs="Arial"/>
                <w:color w:val="000000"/>
                <w:sz w:val="20"/>
                <w:szCs w:val="20"/>
                <w:lang w:val="en-US" w:eastAsia="de-DE"/>
              </w:rPr>
            </w:pPr>
          </w:p>
        </w:tc>
        <w:tc>
          <w:tcPr>
            <w:tcW w:w="1417" w:type="dxa"/>
            <w:tcBorders>
              <w:top w:val="single" w:sz="4" w:space="0" w:color="auto"/>
              <w:bottom w:val="single" w:sz="4" w:space="0" w:color="auto"/>
            </w:tcBorders>
            <w:vAlign w:val="center"/>
          </w:tcPr>
          <w:p w14:paraId="37F150AD" w14:textId="77777777" w:rsidR="002F097C" w:rsidRPr="002F097C" w:rsidRDefault="002F097C" w:rsidP="002F097C">
            <w:pPr>
              <w:pStyle w:val="Tablebody"/>
              <w:jc w:val="center"/>
              <w:rPr>
                <w:rFonts w:ascii="Arial" w:hAnsi="Arial" w:cs="Arial"/>
                <w:szCs w:val="20"/>
                <w:lang w:val="en-GB"/>
              </w:rPr>
            </w:pPr>
          </w:p>
        </w:tc>
        <w:tc>
          <w:tcPr>
            <w:tcW w:w="5812" w:type="dxa"/>
            <w:tcBorders>
              <w:top w:val="single" w:sz="4" w:space="0" w:color="auto"/>
              <w:bottom w:val="single" w:sz="4" w:space="0" w:color="auto"/>
            </w:tcBorders>
            <w:vAlign w:val="center"/>
          </w:tcPr>
          <w:p w14:paraId="3FB0D184"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Not required as pH of Biocidal product is &gt; 4.0 and &lt; 10.0</w:t>
            </w:r>
          </w:p>
        </w:tc>
        <w:tc>
          <w:tcPr>
            <w:tcW w:w="1701" w:type="dxa"/>
            <w:tcBorders>
              <w:top w:val="single" w:sz="4" w:space="0" w:color="auto"/>
              <w:bottom w:val="single" w:sz="4" w:space="0" w:color="auto"/>
            </w:tcBorders>
            <w:vAlign w:val="center"/>
          </w:tcPr>
          <w:p w14:paraId="7D629888"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w:t>
            </w:r>
          </w:p>
        </w:tc>
      </w:tr>
      <w:tr w:rsidR="002F097C" w:rsidRPr="002F097C" w14:paraId="0A418BF7" w14:textId="77777777" w:rsidTr="002F097C">
        <w:tc>
          <w:tcPr>
            <w:tcW w:w="2480" w:type="dxa"/>
            <w:tcBorders>
              <w:top w:val="single" w:sz="4" w:space="0" w:color="auto"/>
              <w:bottom w:val="single" w:sz="4" w:space="0" w:color="auto"/>
            </w:tcBorders>
          </w:tcPr>
          <w:p w14:paraId="0BD94F0D"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3.5</w:t>
            </w:r>
            <w:r w:rsidRPr="002F097C">
              <w:rPr>
                <w:rFonts w:ascii="Arial" w:eastAsia="Times New Roman" w:hAnsi="Arial" w:cs="Arial"/>
                <w:b/>
                <w:sz w:val="20"/>
                <w:szCs w:val="20"/>
                <w:lang w:val="en-GB" w:eastAsia="de-DE"/>
              </w:rPr>
              <w:tab/>
              <w:t>pH pure material</w:t>
            </w:r>
          </w:p>
        </w:tc>
        <w:tc>
          <w:tcPr>
            <w:tcW w:w="2410" w:type="dxa"/>
            <w:tcBorders>
              <w:top w:val="single" w:sz="4" w:space="0" w:color="auto"/>
              <w:bottom w:val="single" w:sz="4" w:space="0" w:color="auto"/>
            </w:tcBorders>
            <w:vAlign w:val="center"/>
          </w:tcPr>
          <w:p w14:paraId="2ABA57ED"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CIPAC MT 75.3</w:t>
            </w:r>
          </w:p>
        </w:tc>
        <w:tc>
          <w:tcPr>
            <w:tcW w:w="1417" w:type="dxa"/>
            <w:tcBorders>
              <w:top w:val="single" w:sz="4" w:space="0" w:color="auto"/>
              <w:bottom w:val="single" w:sz="4" w:space="0" w:color="auto"/>
            </w:tcBorders>
            <w:vAlign w:val="center"/>
          </w:tcPr>
          <w:p w14:paraId="49CBED66" w14:textId="77777777" w:rsidR="002F097C" w:rsidRPr="002F097C" w:rsidRDefault="002F097C" w:rsidP="002F097C">
            <w:pPr>
              <w:keepNext/>
              <w:spacing w:line="240" w:lineRule="auto"/>
              <w:rPr>
                <w:rFonts w:ascii="Arial" w:hAnsi="Arial" w:cs="Arial"/>
                <w:sz w:val="20"/>
                <w:szCs w:val="20"/>
              </w:rPr>
            </w:pPr>
            <w:r w:rsidRPr="002F097C">
              <w:rPr>
                <w:rFonts w:ascii="Arial" w:hAnsi="Arial" w:cs="Arial"/>
                <w:sz w:val="20"/>
                <w:szCs w:val="20"/>
              </w:rPr>
              <w:t>30% DEET</w:t>
            </w:r>
          </w:p>
          <w:p w14:paraId="2F5F34C7"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color w:val="000000"/>
                <w:szCs w:val="20"/>
                <w:lang w:val="en-GB"/>
              </w:rPr>
              <w:t>Batch 965</w:t>
            </w:r>
          </w:p>
        </w:tc>
        <w:tc>
          <w:tcPr>
            <w:tcW w:w="5812" w:type="dxa"/>
            <w:tcBorders>
              <w:top w:val="single" w:sz="4" w:space="0" w:color="auto"/>
              <w:bottom w:val="single" w:sz="4" w:space="0" w:color="auto"/>
            </w:tcBorders>
            <w:vAlign w:val="center"/>
          </w:tcPr>
          <w:p w14:paraId="72787E25"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pH of pure material: 8.1 at 20.6°C</w:t>
            </w:r>
          </w:p>
        </w:tc>
        <w:tc>
          <w:tcPr>
            <w:tcW w:w="1701" w:type="dxa"/>
            <w:tcBorders>
              <w:top w:val="single" w:sz="4" w:space="0" w:color="auto"/>
              <w:bottom w:val="single" w:sz="4" w:space="0" w:color="auto"/>
            </w:tcBorders>
          </w:tcPr>
          <w:p w14:paraId="138C5911" w14:textId="77777777" w:rsidR="002F097C" w:rsidRPr="002F097C" w:rsidRDefault="002F097C" w:rsidP="002F097C">
            <w:pPr>
              <w:rPr>
                <w:rFonts w:ascii="Arial" w:hAnsi="Arial" w:cs="Arial"/>
                <w:sz w:val="20"/>
                <w:szCs w:val="20"/>
              </w:rPr>
            </w:pPr>
            <w:r w:rsidRPr="002F097C">
              <w:rPr>
                <w:rFonts w:ascii="Arial" w:hAnsi="Arial" w:cs="Arial"/>
                <w:sz w:val="20"/>
                <w:szCs w:val="20"/>
                <w:lang w:val="en-GB"/>
              </w:rPr>
              <w:t>Legay 2012</w:t>
            </w:r>
          </w:p>
        </w:tc>
      </w:tr>
      <w:tr w:rsidR="002F097C" w:rsidRPr="002F097C" w14:paraId="7677A10B" w14:textId="77777777" w:rsidTr="002F097C">
        <w:tc>
          <w:tcPr>
            <w:tcW w:w="2480" w:type="dxa"/>
            <w:tcBorders>
              <w:top w:val="nil"/>
              <w:bottom w:val="nil"/>
            </w:tcBorders>
          </w:tcPr>
          <w:p w14:paraId="0FA32B58" w14:textId="77777777" w:rsidR="002F097C" w:rsidRPr="002F097C" w:rsidRDefault="002F097C"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3.6</w:t>
            </w:r>
            <w:r w:rsidRPr="002F097C">
              <w:rPr>
                <w:rFonts w:ascii="Arial" w:eastAsia="Times New Roman" w:hAnsi="Arial" w:cs="Arial"/>
                <w:b/>
                <w:sz w:val="20"/>
                <w:szCs w:val="20"/>
                <w:lang w:val="en-GB" w:eastAsia="de-DE"/>
              </w:rPr>
              <w:tab/>
              <w:t>Bulk density (IIB3.6/Pt. I-B3.6)</w:t>
            </w:r>
          </w:p>
        </w:tc>
        <w:tc>
          <w:tcPr>
            <w:tcW w:w="2410" w:type="dxa"/>
            <w:tcBorders>
              <w:top w:val="nil"/>
              <w:bottom w:val="nil"/>
            </w:tcBorders>
            <w:vAlign w:val="center"/>
          </w:tcPr>
          <w:p w14:paraId="01C293AF"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 xml:space="preserve">EC A.3 </w:t>
            </w:r>
          </w:p>
          <w:p w14:paraId="20A84358"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OECD 109</w:t>
            </w:r>
          </w:p>
        </w:tc>
        <w:tc>
          <w:tcPr>
            <w:tcW w:w="1417" w:type="dxa"/>
            <w:tcBorders>
              <w:top w:val="nil"/>
              <w:bottom w:val="nil"/>
            </w:tcBorders>
            <w:vAlign w:val="center"/>
          </w:tcPr>
          <w:p w14:paraId="722C453C"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szCs w:val="20"/>
                <w:lang w:val="en-GB"/>
              </w:rPr>
              <w:t>30% DEET</w:t>
            </w:r>
          </w:p>
          <w:p w14:paraId="2768FD78" w14:textId="77777777" w:rsidR="002F097C" w:rsidRPr="002F097C" w:rsidRDefault="002F097C" w:rsidP="002F097C">
            <w:pPr>
              <w:pStyle w:val="Tablebody"/>
              <w:jc w:val="center"/>
              <w:rPr>
                <w:rFonts w:ascii="Arial" w:hAnsi="Arial" w:cs="Arial"/>
                <w:szCs w:val="20"/>
                <w:lang w:val="en-GB"/>
              </w:rPr>
            </w:pPr>
            <w:r w:rsidRPr="002F097C">
              <w:rPr>
                <w:rFonts w:ascii="Arial" w:hAnsi="Arial" w:cs="Arial"/>
                <w:color w:val="000000"/>
                <w:szCs w:val="20"/>
                <w:lang w:val="en-GB"/>
              </w:rPr>
              <w:t>Batch 965</w:t>
            </w:r>
          </w:p>
        </w:tc>
        <w:tc>
          <w:tcPr>
            <w:tcW w:w="5812" w:type="dxa"/>
            <w:tcBorders>
              <w:top w:val="nil"/>
              <w:bottom w:val="nil"/>
            </w:tcBorders>
            <w:vAlign w:val="center"/>
          </w:tcPr>
          <w:p w14:paraId="01D0A303" w14:textId="77777777" w:rsidR="002F097C" w:rsidRPr="002F097C" w:rsidRDefault="002F097C" w:rsidP="002F097C">
            <w:pPr>
              <w:pStyle w:val="Tablebody"/>
              <w:rPr>
                <w:rFonts w:ascii="Arial" w:hAnsi="Arial" w:cs="Arial"/>
                <w:szCs w:val="20"/>
                <w:lang w:val="en-GB"/>
              </w:rPr>
            </w:pPr>
            <w:r w:rsidRPr="002F097C">
              <w:rPr>
                <w:rFonts w:ascii="Arial" w:hAnsi="Arial" w:cs="Arial"/>
                <w:szCs w:val="20"/>
                <w:lang w:val="en-GB"/>
              </w:rPr>
              <w:t>Liquid density : 0.950</w:t>
            </w:r>
          </w:p>
        </w:tc>
        <w:tc>
          <w:tcPr>
            <w:tcW w:w="1701" w:type="dxa"/>
            <w:tcBorders>
              <w:top w:val="nil"/>
              <w:bottom w:val="nil"/>
            </w:tcBorders>
          </w:tcPr>
          <w:p w14:paraId="3C0A6954" w14:textId="77777777" w:rsidR="002F097C" w:rsidRPr="002F097C" w:rsidRDefault="002F097C" w:rsidP="002F097C">
            <w:pPr>
              <w:rPr>
                <w:rFonts w:ascii="Arial" w:hAnsi="Arial" w:cs="Arial"/>
                <w:sz w:val="20"/>
                <w:szCs w:val="20"/>
              </w:rPr>
            </w:pPr>
            <w:r w:rsidRPr="002F097C">
              <w:rPr>
                <w:rFonts w:ascii="Arial" w:hAnsi="Arial" w:cs="Arial"/>
                <w:sz w:val="20"/>
                <w:szCs w:val="20"/>
                <w:lang w:val="en-GB"/>
              </w:rPr>
              <w:t>Legay 2012</w:t>
            </w:r>
          </w:p>
        </w:tc>
      </w:tr>
      <w:tr w:rsidR="00B73C80" w:rsidRPr="002F097C" w14:paraId="2DBA46DE" w14:textId="77777777" w:rsidTr="00710657">
        <w:tc>
          <w:tcPr>
            <w:tcW w:w="2480" w:type="dxa"/>
            <w:vMerge w:val="restart"/>
          </w:tcPr>
          <w:p w14:paraId="666A188E" w14:textId="77777777" w:rsidR="00B73C80" w:rsidRPr="002F097C" w:rsidRDefault="00B73C80" w:rsidP="002F097C">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3.7</w:t>
            </w:r>
            <w:r w:rsidRPr="002F097C">
              <w:rPr>
                <w:rFonts w:ascii="Arial" w:eastAsia="Times New Roman" w:hAnsi="Arial" w:cs="Arial"/>
                <w:b/>
                <w:sz w:val="20"/>
                <w:szCs w:val="20"/>
                <w:lang w:val="en-GB" w:eastAsia="de-DE"/>
              </w:rPr>
              <w:tab/>
              <w:t>Storage stability - (IIB3.7/Pt. I-B3.7)</w:t>
            </w:r>
          </w:p>
        </w:tc>
        <w:tc>
          <w:tcPr>
            <w:tcW w:w="2410" w:type="dxa"/>
            <w:tcBorders>
              <w:bottom w:val="single" w:sz="4" w:space="0" w:color="auto"/>
            </w:tcBorders>
          </w:tcPr>
          <w:p w14:paraId="0F3CFFA4" w14:textId="77777777" w:rsidR="00B73C80" w:rsidRPr="002F097C" w:rsidRDefault="00B73C80" w:rsidP="002F097C">
            <w:pPr>
              <w:keepNext/>
              <w:spacing w:line="240" w:lineRule="auto"/>
              <w:rPr>
                <w:rFonts w:ascii="Arial" w:eastAsia="Times New Roman" w:hAnsi="Arial" w:cs="Arial"/>
                <w:color w:val="000000"/>
                <w:sz w:val="20"/>
                <w:szCs w:val="20"/>
                <w:lang w:val="en-GB" w:eastAsia="de-DE"/>
              </w:rPr>
            </w:pPr>
            <w:r w:rsidRPr="002F097C">
              <w:rPr>
                <w:rFonts w:ascii="Arial" w:eastAsia="Times New Roman" w:hAnsi="Arial" w:cs="Arial"/>
                <w:color w:val="000000"/>
                <w:sz w:val="20"/>
                <w:szCs w:val="20"/>
                <w:lang w:val="en-GB" w:eastAsia="de-DE"/>
              </w:rPr>
              <w:t>3 years at ambient temperature (ongoing study)</w:t>
            </w:r>
          </w:p>
          <w:p w14:paraId="3227FA51" w14:textId="77777777" w:rsidR="00B73C80" w:rsidRPr="002F097C" w:rsidRDefault="00B73C80" w:rsidP="002F097C">
            <w:pPr>
              <w:spacing w:line="240" w:lineRule="auto"/>
              <w:rPr>
                <w:rFonts w:ascii="Arial" w:hAnsi="Arial" w:cs="Arial"/>
                <w:sz w:val="20"/>
                <w:szCs w:val="20"/>
                <w:lang w:val="en-GB"/>
              </w:rPr>
            </w:pPr>
          </w:p>
        </w:tc>
        <w:tc>
          <w:tcPr>
            <w:tcW w:w="1417" w:type="dxa"/>
            <w:tcBorders>
              <w:bottom w:val="single" w:sz="4" w:space="0" w:color="auto"/>
            </w:tcBorders>
          </w:tcPr>
          <w:p w14:paraId="42BAB0B2" w14:textId="77777777" w:rsidR="00B73C80" w:rsidRPr="002F097C" w:rsidRDefault="00B73C80" w:rsidP="002F097C">
            <w:pPr>
              <w:keepNext/>
              <w:spacing w:line="240" w:lineRule="auto"/>
              <w:rPr>
                <w:rFonts w:ascii="Arial" w:hAnsi="Arial" w:cs="Arial"/>
                <w:sz w:val="20"/>
                <w:szCs w:val="20"/>
              </w:rPr>
            </w:pPr>
            <w:r w:rsidRPr="002F097C">
              <w:rPr>
                <w:rFonts w:ascii="Arial" w:hAnsi="Arial" w:cs="Arial"/>
                <w:sz w:val="20"/>
                <w:szCs w:val="20"/>
              </w:rPr>
              <w:t>30% DEET</w:t>
            </w:r>
          </w:p>
          <w:p w14:paraId="0F196A25" w14:textId="77777777" w:rsidR="00B73C80" w:rsidRPr="002F097C" w:rsidRDefault="00B73C80" w:rsidP="002F097C">
            <w:pPr>
              <w:keepNext/>
              <w:spacing w:line="240" w:lineRule="auto"/>
              <w:rPr>
                <w:rFonts w:ascii="Arial" w:hAnsi="Arial" w:cs="Arial"/>
                <w:sz w:val="20"/>
                <w:szCs w:val="20"/>
                <w:highlight w:val="yellow"/>
                <w:lang w:val="en-GB"/>
              </w:rPr>
            </w:pPr>
            <w:r w:rsidRPr="002F097C">
              <w:rPr>
                <w:rFonts w:ascii="Arial" w:hAnsi="Arial" w:cs="Arial"/>
                <w:color w:val="000000"/>
                <w:sz w:val="20"/>
                <w:szCs w:val="20"/>
                <w:lang w:val="en-GB" w:eastAsia="de-DE"/>
              </w:rPr>
              <w:t>Batch 965</w:t>
            </w:r>
          </w:p>
        </w:tc>
        <w:tc>
          <w:tcPr>
            <w:tcW w:w="5812" w:type="dxa"/>
            <w:tcBorders>
              <w:bottom w:val="single" w:sz="4" w:space="0" w:color="auto"/>
            </w:tcBorders>
          </w:tcPr>
          <w:p w14:paraId="5D09B9DF" w14:textId="77777777" w:rsidR="00B73C80" w:rsidRPr="0055363E" w:rsidRDefault="00B73C80" w:rsidP="002F097C">
            <w:pPr>
              <w:tabs>
                <w:tab w:val="right" w:pos="5672"/>
              </w:tabs>
              <w:spacing w:line="240" w:lineRule="auto"/>
              <w:rPr>
                <w:rFonts w:ascii="Arial" w:hAnsi="Arial" w:cs="Arial"/>
                <w:color w:val="000000"/>
                <w:sz w:val="20"/>
                <w:szCs w:val="20"/>
                <w:lang w:val="en-US" w:eastAsia="fr-FR"/>
              </w:rPr>
            </w:pPr>
            <w:r w:rsidRPr="0055363E">
              <w:rPr>
                <w:rFonts w:ascii="Arial" w:hAnsi="Arial" w:cs="Arial"/>
                <w:color w:val="000000"/>
                <w:sz w:val="20"/>
                <w:szCs w:val="20"/>
                <w:lang w:val="en-US" w:eastAsia="fr-FR"/>
              </w:rPr>
              <w:t>Ongoing study.</w:t>
            </w:r>
          </w:p>
          <w:p w14:paraId="592C9533" w14:textId="77777777" w:rsidR="00B73C80" w:rsidRPr="0055363E" w:rsidRDefault="00B73C80" w:rsidP="002F097C">
            <w:pPr>
              <w:tabs>
                <w:tab w:val="right" w:pos="5672"/>
              </w:tabs>
              <w:spacing w:line="240" w:lineRule="auto"/>
              <w:rPr>
                <w:rFonts w:ascii="Arial" w:hAnsi="Arial" w:cs="Arial"/>
                <w:color w:val="000000"/>
                <w:sz w:val="20"/>
                <w:szCs w:val="20"/>
                <w:lang w:val="en-US" w:eastAsia="fr-FR"/>
              </w:rPr>
            </w:pPr>
            <w:r w:rsidRPr="0055363E">
              <w:rPr>
                <w:rFonts w:ascii="Arial" w:hAnsi="Arial" w:cs="Arial"/>
                <w:color w:val="000000"/>
                <w:sz w:val="20"/>
                <w:szCs w:val="20"/>
                <w:lang w:val="en-US" w:eastAsia="fr-FR"/>
              </w:rPr>
              <w:t>Final study report is required in post registration</w:t>
            </w:r>
            <w:r w:rsidRPr="0055363E">
              <w:rPr>
                <w:rFonts w:ascii="Arial" w:hAnsi="Arial" w:cs="Arial"/>
                <w:color w:val="000000"/>
                <w:sz w:val="20"/>
                <w:szCs w:val="20"/>
                <w:lang w:val="en-US" w:eastAsia="fr-FR"/>
              </w:rPr>
              <w:tab/>
            </w:r>
          </w:p>
          <w:p w14:paraId="1E64A2AA" w14:textId="77777777" w:rsidR="00B73C80" w:rsidRPr="0055363E" w:rsidRDefault="00B73C80" w:rsidP="002F097C">
            <w:pPr>
              <w:spacing w:line="240" w:lineRule="auto"/>
              <w:rPr>
                <w:rFonts w:ascii="Arial" w:hAnsi="Arial" w:cs="Arial"/>
                <w:color w:val="000000"/>
                <w:sz w:val="20"/>
                <w:szCs w:val="20"/>
                <w:lang w:val="en-US" w:eastAsia="fr-FR"/>
              </w:rPr>
            </w:pPr>
          </w:p>
        </w:tc>
        <w:tc>
          <w:tcPr>
            <w:tcW w:w="1701" w:type="dxa"/>
            <w:tcBorders>
              <w:bottom w:val="single" w:sz="4" w:space="0" w:color="auto"/>
            </w:tcBorders>
          </w:tcPr>
          <w:p w14:paraId="15C12522" w14:textId="77777777" w:rsidR="00B73C80" w:rsidRPr="002F097C" w:rsidRDefault="00B73C80" w:rsidP="002F097C">
            <w:pPr>
              <w:rPr>
                <w:rFonts w:ascii="Arial" w:hAnsi="Arial" w:cs="Arial"/>
                <w:sz w:val="20"/>
                <w:szCs w:val="20"/>
              </w:rPr>
            </w:pPr>
            <w:r w:rsidRPr="002F097C">
              <w:rPr>
                <w:rFonts w:ascii="Arial" w:hAnsi="Arial" w:cs="Arial"/>
                <w:sz w:val="20"/>
                <w:szCs w:val="20"/>
                <w:lang w:val="en-GB"/>
              </w:rPr>
              <w:t>Legay 2012</w:t>
            </w:r>
          </w:p>
        </w:tc>
      </w:tr>
      <w:tr w:rsidR="00B73C80" w:rsidRPr="002F097C" w14:paraId="28822B91" w14:textId="77777777" w:rsidTr="00D80503">
        <w:tc>
          <w:tcPr>
            <w:tcW w:w="2480" w:type="dxa"/>
            <w:vMerge/>
            <w:tcBorders>
              <w:bottom w:val="single" w:sz="4" w:space="0" w:color="auto"/>
            </w:tcBorders>
          </w:tcPr>
          <w:p w14:paraId="5E3D915B" w14:textId="77777777" w:rsidR="00B73C80" w:rsidRPr="002F097C" w:rsidRDefault="00B73C80" w:rsidP="00B73C80">
            <w:pPr>
              <w:tabs>
                <w:tab w:val="left" w:pos="567"/>
              </w:tabs>
              <w:spacing w:line="240" w:lineRule="auto"/>
              <w:ind w:left="567" w:hanging="567"/>
              <w:jc w:val="both"/>
              <w:rPr>
                <w:rFonts w:ascii="Arial" w:eastAsia="Times New Roman" w:hAnsi="Arial" w:cs="Arial"/>
                <w:b/>
                <w:sz w:val="20"/>
                <w:szCs w:val="20"/>
                <w:lang w:val="en-GB" w:eastAsia="de-DE"/>
              </w:rPr>
            </w:pPr>
          </w:p>
        </w:tc>
        <w:tc>
          <w:tcPr>
            <w:tcW w:w="2410" w:type="dxa"/>
            <w:tcBorders>
              <w:bottom w:val="single" w:sz="4" w:space="0" w:color="auto"/>
            </w:tcBorders>
          </w:tcPr>
          <w:p w14:paraId="7AFE40AC" w14:textId="77777777" w:rsidR="00B73C80" w:rsidRDefault="00B73C80" w:rsidP="00B73C80">
            <w:pPr>
              <w:keepNext/>
              <w:spacing w:line="240" w:lineRule="auto"/>
              <w:rPr>
                <w:rFonts w:ascii="Arial" w:eastAsia="Times New Roman" w:hAnsi="Arial" w:cs="Arial"/>
                <w:color w:val="000000"/>
                <w:sz w:val="20"/>
                <w:szCs w:val="20"/>
                <w:lang w:val="en-GB" w:eastAsia="de-DE"/>
              </w:rPr>
            </w:pPr>
            <w:r w:rsidRPr="002F097C">
              <w:rPr>
                <w:rFonts w:ascii="Arial" w:eastAsia="Times New Roman" w:hAnsi="Arial" w:cs="Arial"/>
                <w:color w:val="000000"/>
                <w:sz w:val="20"/>
                <w:szCs w:val="20"/>
                <w:lang w:val="en-GB" w:eastAsia="de-DE"/>
              </w:rPr>
              <w:t>3 years at ambient temperature</w:t>
            </w:r>
          </w:p>
          <w:p w14:paraId="070406EA" w14:textId="77777777" w:rsidR="00B73C80" w:rsidRDefault="00B73C80" w:rsidP="00B73C80">
            <w:pPr>
              <w:keepNext/>
              <w:spacing w:line="240" w:lineRule="auto"/>
              <w:rPr>
                <w:rFonts w:ascii="Arial" w:eastAsia="Times New Roman" w:hAnsi="Arial" w:cs="Arial"/>
                <w:color w:val="000000"/>
                <w:sz w:val="20"/>
                <w:szCs w:val="20"/>
                <w:lang w:val="en-GB" w:eastAsia="de-DE"/>
              </w:rPr>
            </w:pPr>
            <w:r>
              <w:rPr>
                <w:rFonts w:ascii="Arial" w:eastAsia="Times New Roman" w:hAnsi="Arial" w:cs="Arial"/>
                <w:color w:val="000000"/>
                <w:sz w:val="20"/>
                <w:szCs w:val="20"/>
                <w:lang w:val="en-GB" w:eastAsia="de-DE"/>
              </w:rPr>
              <w:t>Croplife monograph n°17</w:t>
            </w:r>
          </w:p>
          <w:p w14:paraId="4089FF5F" w14:textId="77777777" w:rsidR="0085450D" w:rsidRDefault="0085450D" w:rsidP="00B73C80">
            <w:pPr>
              <w:keepNext/>
              <w:spacing w:line="240" w:lineRule="auto"/>
              <w:rPr>
                <w:rFonts w:ascii="Arial" w:eastAsia="Times New Roman" w:hAnsi="Arial" w:cs="Arial"/>
                <w:color w:val="000000"/>
                <w:sz w:val="20"/>
                <w:szCs w:val="20"/>
                <w:lang w:val="en-GB" w:eastAsia="de-DE"/>
              </w:rPr>
            </w:pPr>
          </w:p>
          <w:p w14:paraId="0916BA7A" w14:textId="77777777" w:rsidR="0085450D" w:rsidRPr="002F097C" w:rsidRDefault="0085450D" w:rsidP="0085450D">
            <w:pPr>
              <w:keepNext/>
              <w:spacing w:line="240" w:lineRule="auto"/>
              <w:rPr>
                <w:rFonts w:ascii="Arial" w:eastAsia="Times New Roman" w:hAnsi="Arial" w:cs="Arial"/>
                <w:color w:val="000000"/>
                <w:sz w:val="20"/>
                <w:szCs w:val="20"/>
                <w:lang w:val="en-GB" w:eastAsia="de-DE"/>
              </w:rPr>
            </w:pPr>
            <w:r>
              <w:rPr>
                <w:rFonts w:ascii="Arial" w:eastAsia="Times New Roman" w:hAnsi="Arial" w:cs="Arial"/>
                <w:color w:val="000000"/>
                <w:sz w:val="20"/>
                <w:szCs w:val="20"/>
                <w:lang w:val="en-GB" w:eastAsia="de-DE"/>
              </w:rPr>
              <w:t>Method for DEET determination: the one reported in part 2.3.2.3</w:t>
            </w:r>
          </w:p>
        </w:tc>
        <w:tc>
          <w:tcPr>
            <w:tcW w:w="1417" w:type="dxa"/>
            <w:tcBorders>
              <w:bottom w:val="single" w:sz="4" w:space="0" w:color="auto"/>
            </w:tcBorders>
          </w:tcPr>
          <w:p w14:paraId="47FCA16D" w14:textId="77777777" w:rsidR="00B73C80" w:rsidRPr="002F097C" w:rsidRDefault="00B73C80" w:rsidP="00B73C80">
            <w:pPr>
              <w:keepNext/>
              <w:spacing w:line="240" w:lineRule="auto"/>
              <w:rPr>
                <w:rFonts w:ascii="Arial" w:hAnsi="Arial" w:cs="Arial"/>
                <w:sz w:val="20"/>
                <w:szCs w:val="20"/>
              </w:rPr>
            </w:pPr>
            <w:r w:rsidRPr="002F097C">
              <w:rPr>
                <w:rFonts w:ascii="Arial" w:hAnsi="Arial" w:cs="Arial"/>
                <w:sz w:val="20"/>
                <w:szCs w:val="20"/>
              </w:rPr>
              <w:t>30% DEET</w:t>
            </w:r>
          </w:p>
          <w:p w14:paraId="41C9BAE6" w14:textId="77777777" w:rsidR="00B73C80" w:rsidRPr="002F097C" w:rsidRDefault="00B73C80" w:rsidP="00B73C80">
            <w:pPr>
              <w:keepNext/>
              <w:spacing w:line="240" w:lineRule="auto"/>
              <w:rPr>
                <w:rFonts w:ascii="Arial" w:hAnsi="Arial" w:cs="Arial"/>
                <w:sz w:val="20"/>
                <w:szCs w:val="20"/>
              </w:rPr>
            </w:pPr>
            <w:r w:rsidRPr="002F097C">
              <w:rPr>
                <w:rFonts w:ascii="Arial" w:hAnsi="Arial" w:cs="Arial"/>
                <w:color w:val="000000"/>
                <w:sz w:val="20"/>
                <w:szCs w:val="20"/>
                <w:lang w:val="en-GB" w:eastAsia="de-DE"/>
              </w:rPr>
              <w:t>Batch 965</w:t>
            </w:r>
          </w:p>
        </w:tc>
        <w:tc>
          <w:tcPr>
            <w:tcW w:w="5812" w:type="dxa"/>
            <w:tcBorders>
              <w:bottom w:val="single" w:sz="4" w:space="0" w:color="auto"/>
            </w:tcBorders>
            <w:shd w:val="clear" w:color="auto" w:fill="FFFFFF"/>
          </w:tcPr>
          <w:p w14:paraId="7313DD66" w14:textId="77777777" w:rsidR="00B73C80" w:rsidRPr="00CE2D70" w:rsidRDefault="00B73C80" w:rsidP="00B73C80">
            <w:pPr>
              <w:tabs>
                <w:tab w:val="right" w:pos="5672"/>
              </w:tabs>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Data received in January 2019</w:t>
            </w:r>
            <w:r w:rsidR="00CE2D70" w:rsidRPr="00CE2D70">
              <w:rPr>
                <w:rFonts w:ascii="Arial" w:hAnsi="Arial" w:cs="Arial"/>
                <w:color w:val="000000"/>
                <w:sz w:val="20"/>
                <w:szCs w:val="20"/>
                <w:lang w:val="en-US" w:eastAsia="fr-FR"/>
              </w:rPr>
              <w:t xml:space="preserve"> in the frame of the Mutual Recognition in Sequence </w:t>
            </w:r>
            <w:r w:rsidRPr="00CE2D70">
              <w:rPr>
                <w:rFonts w:ascii="Arial" w:hAnsi="Arial" w:cs="Arial"/>
                <w:color w:val="000000"/>
                <w:sz w:val="20"/>
                <w:szCs w:val="20"/>
                <w:lang w:val="en-US" w:eastAsia="fr-FR"/>
              </w:rPr>
              <w:t>:</w:t>
            </w:r>
          </w:p>
          <w:p w14:paraId="5C2175B5" w14:textId="77777777" w:rsidR="00B73C80" w:rsidRPr="00CE2D70" w:rsidRDefault="00B73C80" w:rsidP="00B73C80">
            <w:pPr>
              <w:tabs>
                <w:tab w:val="right" w:pos="5672"/>
              </w:tabs>
              <w:spacing w:line="240" w:lineRule="auto"/>
              <w:rPr>
                <w:rFonts w:ascii="Arial" w:hAnsi="Arial" w:cs="Arial"/>
                <w:color w:val="000000"/>
                <w:sz w:val="20"/>
                <w:szCs w:val="20"/>
                <w:lang w:val="en-US" w:eastAsia="fr-FR"/>
              </w:rPr>
            </w:pPr>
          </w:p>
          <w:p w14:paraId="0AAD9113" w14:textId="77777777" w:rsidR="00B73C80" w:rsidRPr="00CE2D70" w:rsidRDefault="00B73C80" w:rsidP="00B73C80">
            <w:pPr>
              <w:tabs>
                <w:tab w:val="right" w:pos="5672"/>
              </w:tabs>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After 3 years at 20°C in PET flask :</w:t>
            </w:r>
          </w:p>
          <w:tbl>
            <w:tblPr>
              <w:tblW w:w="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01"/>
              <w:gridCol w:w="1978"/>
            </w:tblGrid>
            <w:tr w:rsidR="00B73C80" w:rsidRPr="00CE2D70" w14:paraId="47C4EF7D" w14:textId="77777777" w:rsidTr="005729EB">
              <w:tc>
                <w:tcPr>
                  <w:tcW w:w="1775" w:type="dxa"/>
                </w:tcPr>
                <w:p w14:paraId="3FA34418"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p>
              </w:tc>
              <w:tc>
                <w:tcPr>
                  <w:tcW w:w="1701" w:type="dxa"/>
                </w:tcPr>
                <w:p w14:paraId="75781D6A"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T0</w:t>
                  </w:r>
                </w:p>
              </w:tc>
              <w:tc>
                <w:tcPr>
                  <w:tcW w:w="1978" w:type="dxa"/>
                </w:tcPr>
                <w:p w14:paraId="1C0D5D67"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3y at 20°C</w:t>
                  </w:r>
                </w:p>
              </w:tc>
            </w:tr>
            <w:tr w:rsidR="00B73C80" w:rsidRPr="00CE2D70" w14:paraId="184A695F" w14:textId="77777777" w:rsidTr="005729EB">
              <w:tc>
                <w:tcPr>
                  <w:tcW w:w="1775" w:type="dxa"/>
                </w:tcPr>
                <w:p w14:paraId="69247BA7" w14:textId="77777777" w:rsidR="00B73C80" w:rsidRPr="00CE2D70"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CE2D70">
                    <w:rPr>
                      <w:rFonts w:ascii="Arial" w:hAnsi="Arial" w:cs="Arial"/>
                      <w:color w:val="000000"/>
                      <w:sz w:val="20"/>
                      <w:szCs w:val="20"/>
                      <w:lang w:val="en-US" w:eastAsia="fr-FR"/>
                    </w:rPr>
                    <w:t>Appearance</w:t>
                  </w:r>
                </w:p>
              </w:tc>
              <w:tc>
                <w:tcPr>
                  <w:tcW w:w="1701" w:type="dxa"/>
                </w:tcPr>
                <w:p w14:paraId="37A8AF6D"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p>
              </w:tc>
              <w:tc>
                <w:tcPr>
                  <w:tcW w:w="1978" w:type="dxa"/>
                </w:tcPr>
                <w:p w14:paraId="5D5EC8CE"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As initial, no phase separation</w:t>
                  </w:r>
                </w:p>
              </w:tc>
            </w:tr>
            <w:tr w:rsidR="00B73C80" w:rsidRPr="00CE2D70" w14:paraId="58693C34" w14:textId="77777777" w:rsidTr="005729EB">
              <w:tc>
                <w:tcPr>
                  <w:tcW w:w="1775" w:type="dxa"/>
                </w:tcPr>
                <w:p w14:paraId="79B90F84" w14:textId="77777777" w:rsidR="00B73C80" w:rsidRPr="00CE2D70"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CE2D70">
                    <w:rPr>
                      <w:rFonts w:ascii="Arial" w:hAnsi="Arial" w:cs="Arial"/>
                      <w:color w:val="000000"/>
                      <w:sz w:val="20"/>
                      <w:szCs w:val="20"/>
                      <w:lang w:val="en-US" w:eastAsia="fr-FR"/>
                    </w:rPr>
                    <w:t xml:space="preserve">Content of DEET </w:t>
                  </w:r>
                </w:p>
              </w:tc>
              <w:tc>
                <w:tcPr>
                  <w:tcW w:w="1701" w:type="dxa"/>
                </w:tcPr>
                <w:p w14:paraId="4B952906"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31.4%</w:t>
                  </w:r>
                </w:p>
              </w:tc>
              <w:tc>
                <w:tcPr>
                  <w:tcW w:w="1978" w:type="dxa"/>
                </w:tcPr>
                <w:p w14:paraId="34539E93"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 xml:space="preserve">32.8% </w:t>
                  </w:r>
                </w:p>
                <w:p w14:paraId="06F74D9D"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p>
              </w:tc>
            </w:tr>
            <w:tr w:rsidR="00B73C80" w:rsidRPr="00CE2D70" w14:paraId="1CB2A874" w14:textId="77777777" w:rsidTr="005729EB">
              <w:tc>
                <w:tcPr>
                  <w:tcW w:w="1775" w:type="dxa"/>
                </w:tcPr>
                <w:p w14:paraId="58376B42" w14:textId="77777777" w:rsidR="00B73C80" w:rsidRPr="00CE2D70" w:rsidRDefault="00B73C80" w:rsidP="00B73C80">
                  <w:pPr>
                    <w:autoSpaceDE w:val="0"/>
                    <w:autoSpaceDN w:val="0"/>
                    <w:adjustRightInd w:val="0"/>
                    <w:spacing w:line="240" w:lineRule="auto"/>
                    <w:ind w:left="-41"/>
                    <w:rPr>
                      <w:rFonts w:ascii="Arial" w:hAnsi="Arial" w:cs="Arial"/>
                      <w:color w:val="000000"/>
                      <w:sz w:val="20"/>
                      <w:szCs w:val="20"/>
                      <w:lang w:val="en-US" w:eastAsia="fr-FR"/>
                    </w:rPr>
                  </w:pPr>
                </w:p>
              </w:tc>
              <w:tc>
                <w:tcPr>
                  <w:tcW w:w="1701" w:type="dxa"/>
                  <w:tcBorders>
                    <w:bottom w:val="single" w:sz="4" w:space="0" w:color="auto"/>
                  </w:tcBorders>
                </w:tcPr>
                <w:p w14:paraId="611AB10B"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Variation</w:t>
                  </w:r>
                </w:p>
              </w:tc>
              <w:tc>
                <w:tcPr>
                  <w:tcW w:w="1978" w:type="dxa"/>
                  <w:tcBorders>
                    <w:bottom w:val="single" w:sz="4" w:space="0" w:color="auto"/>
                  </w:tcBorders>
                </w:tcPr>
                <w:p w14:paraId="5806ECAE"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+4.5%</w:t>
                  </w:r>
                </w:p>
              </w:tc>
            </w:tr>
            <w:tr w:rsidR="00B73C80" w:rsidRPr="00CE2D70" w14:paraId="1B4DD25D" w14:textId="77777777" w:rsidTr="005729EB">
              <w:tc>
                <w:tcPr>
                  <w:tcW w:w="1775" w:type="dxa"/>
                  <w:tcBorders>
                    <w:right w:val="single" w:sz="4" w:space="0" w:color="auto"/>
                  </w:tcBorders>
                </w:tcPr>
                <w:p w14:paraId="0CF52A6F" w14:textId="77777777" w:rsidR="00B73C80" w:rsidRPr="00CE2D70"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CE2D70">
                    <w:rPr>
                      <w:rFonts w:ascii="Arial" w:hAnsi="Arial" w:cs="Arial"/>
                      <w:color w:val="000000"/>
                      <w:sz w:val="20"/>
                      <w:szCs w:val="20"/>
                      <w:lang w:val="en-US" w:eastAsia="fr-FR"/>
                    </w:rPr>
                    <w:t>pH value</w:t>
                  </w:r>
                </w:p>
              </w:tc>
              <w:tc>
                <w:tcPr>
                  <w:tcW w:w="1701" w:type="dxa"/>
                  <w:tcBorders>
                    <w:top w:val="single" w:sz="4" w:space="0" w:color="auto"/>
                    <w:left w:val="single" w:sz="4" w:space="0" w:color="auto"/>
                    <w:bottom w:val="single" w:sz="4" w:space="0" w:color="auto"/>
                    <w:right w:val="single" w:sz="4" w:space="0" w:color="auto"/>
                  </w:tcBorders>
                </w:tcPr>
                <w:p w14:paraId="346991F5"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8.1</w:t>
                  </w:r>
                </w:p>
              </w:tc>
              <w:tc>
                <w:tcPr>
                  <w:tcW w:w="1978" w:type="dxa"/>
                  <w:tcBorders>
                    <w:top w:val="single" w:sz="4" w:space="0" w:color="auto"/>
                    <w:left w:val="single" w:sz="4" w:space="0" w:color="auto"/>
                    <w:bottom w:val="single" w:sz="4" w:space="0" w:color="auto"/>
                    <w:right w:val="single" w:sz="4" w:space="0" w:color="auto"/>
                  </w:tcBorders>
                </w:tcPr>
                <w:p w14:paraId="51112F3B"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7.9</w:t>
                  </w:r>
                </w:p>
              </w:tc>
            </w:tr>
            <w:tr w:rsidR="00B73C80" w:rsidRPr="00CE2D70" w14:paraId="4EA7DF38" w14:textId="77777777" w:rsidTr="005729EB">
              <w:tc>
                <w:tcPr>
                  <w:tcW w:w="1775" w:type="dxa"/>
                  <w:tcBorders>
                    <w:right w:val="single" w:sz="4" w:space="0" w:color="auto"/>
                  </w:tcBorders>
                </w:tcPr>
                <w:p w14:paraId="138BEACB" w14:textId="77777777" w:rsidR="00B73C80" w:rsidRPr="00CE2D70"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CE2D70">
                    <w:rPr>
                      <w:rFonts w:ascii="Arial" w:hAnsi="Arial" w:cs="Arial"/>
                      <w:color w:val="000000"/>
                      <w:sz w:val="20"/>
                      <w:szCs w:val="20"/>
                      <w:lang w:val="en-US" w:eastAsia="fr-FR"/>
                    </w:rPr>
                    <w:t>Volume delivered by spray</w:t>
                  </w:r>
                </w:p>
              </w:tc>
              <w:tc>
                <w:tcPr>
                  <w:tcW w:w="1701" w:type="dxa"/>
                  <w:tcBorders>
                    <w:top w:val="single" w:sz="4" w:space="0" w:color="auto"/>
                    <w:left w:val="single" w:sz="4" w:space="0" w:color="auto"/>
                    <w:bottom w:val="single" w:sz="4" w:space="0" w:color="auto"/>
                    <w:right w:val="single" w:sz="4" w:space="0" w:color="auto"/>
                  </w:tcBorders>
                </w:tcPr>
                <w:p w14:paraId="79BB1947"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0.12 mL/spray</w:t>
                  </w:r>
                </w:p>
              </w:tc>
              <w:tc>
                <w:tcPr>
                  <w:tcW w:w="1978" w:type="dxa"/>
                  <w:tcBorders>
                    <w:top w:val="single" w:sz="4" w:space="0" w:color="auto"/>
                    <w:left w:val="single" w:sz="4" w:space="0" w:color="auto"/>
                    <w:bottom w:val="single" w:sz="4" w:space="0" w:color="auto"/>
                    <w:right w:val="single" w:sz="4" w:space="0" w:color="auto"/>
                  </w:tcBorders>
                </w:tcPr>
                <w:p w14:paraId="19C5A717"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0.13 mL / spray</w:t>
                  </w:r>
                </w:p>
              </w:tc>
            </w:tr>
            <w:tr w:rsidR="00B73C80" w:rsidRPr="00CE2D70" w14:paraId="521D0670" w14:textId="77777777" w:rsidTr="005729EB">
              <w:tc>
                <w:tcPr>
                  <w:tcW w:w="1775" w:type="dxa"/>
                  <w:tcBorders>
                    <w:right w:val="single" w:sz="4" w:space="0" w:color="auto"/>
                  </w:tcBorders>
                </w:tcPr>
                <w:p w14:paraId="192B3439" w14:textId="77777777" w:rsidR="00B73C80" w:rsidRPr="00CE2D70"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CE2D70">
                    <w:rPr>
                      <w:rFonts w:ascii="Arial" w:hAnsi="Arial" w:cs="Arial"/>
                      <w:color w:val="000000"/>
                      <w:sz w:val="20"/>
                      <w:szCs w:val="20"/>
                      <w:lang w:val="en-US" w:eastAsia="fr-FR"/>
                    </w:rPr>
                    <w:t>Weight change</w:t>
                  </w:r>
                </w:p>
              </w:tc>
              <w:tc>
                <w:tcPr>
                  <w:tcW w:w="1701" w:type="dxa"/>
                  <w:tcBorders>
                    <w:top w:val="single" w:sz="4" w:space="0" w:color="auto"/>
                    <w:left w:val="single" w:sz="4" w:space="0" w:color="auto"/>
                    <w:bottom w:val="single" w:sz="4" w:space="0" w:color="auto"/>
                    <w:right w:val="single" w:sz="4" w:space="0" w:color="auto"/>
                  </w:tcBorders>
                </w:tcPr>
                <w:p w14:paraId="297F301F"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w:t>
                  </w:r>
                </w:p>
              </w:tc>
              <w:tc>
                <w:tcPr>
                  <w:tcW w:w="1978" w:type="dxa"/>
                  <w:tcBorders>
                    <w:top w:val="single" w:sz="4" w:space="0" w:color="auto"/>
                    <w:left w:val="single" w:sz="4" w:space="0" w:color="auto"/>
                    <w:bottom w:val="single" w:sz="4" w:space="0" w:color="auto"/>
                    <w:right w:val="single" w:sz="4" w:space="0" w:color="auto"/>
                  </w:tcBorders>
                </w:tcPr>
                <w:p w14:paraId="0F65DEB2" w14:textId="77777777" w:rsidR="00B73C80" w:rsidRPr="00CE2D70" w:rsidRDefault="00B73C80" w:rsidP="00B73C80">
                  <w:pPr>
                    <w:autoSpaceDE w:val="0"/>
                    <w:autoSpaceDN w:val="0"/>
                    <w:adjustRightInd w:val="0"/>
                    <w:spacing w:line="240" w:lineRule="auto"/>
                    <w:rPr>
                      <w:rFonts w:ascii="Arial" w:hAnsi="Arial" w:cs="Arial"/>
                      <w:color w:val="000000"/>
                      <w:sz w:val="20"/>
                      <w:szCs w:val="20"/>
                      <w:lang w:val="en-US" w:eastAsia="fr-FR"/>
                    </w:rPr>
                  </w:pPr>
                  <w:r w:rsidRPr="00CE2D70">
                    <w:rPr>
                      <w:rFonts w:ascii="Arial" w:hAnsi="Arial" w:cs="Arial"/>
                      <w:color w:val="000000"/>
                      <w:sz w:val="20"/>
                      <w:szCs w:val="20"/>
                      <w:lang w:val="en-US" w:eastAsia="fr-FR"/>
                    </w:rPr>
                    <w:t>-1.38%</w:t>
                  </w:r>
                </w:p>
              </w:tc>
            </w:tr>
          </w:tbl>
          <w:p w14:paraId="3E8CE43C" w14:textId="77777777" w:rsidR="00B73C80" w:rsidRPr="00CE2D70" w:rsidRDefault="00B73C80" w:rsidP="00B73C80">
            <w:pPr>
              <w:tabs>
                <w:tab w:val="right" w:pos="5672"/>
              </w:tabs>
              <w:spacing w:line="240" w:lineRule="auto"/>
              <w:rPr>
                <w:rFonts w:ascii="Arial" w:hAnsi="Arial" w:cs="Arial"/>
                <w:color w:val="000000"/>
                <w:sz w:val="20"/>
                <w:szCs w:val="20"/>
                <w:lang w:val="en-US" w:eastAsia="fr-FR"/>
              </w:rPr>
            </w:pPr>
          </w:p>
          <w:p w14:paraId="3E1C9AB4" w14:textId="77777777" w:rsidR="00D71ADF" w:rsidRPr="00B73C80" w:rsidRDefault="00B73C80" w:rsidP="00B73C80">
            <w:pPr>
              <w:tabs>
                <w:tab w:val="right" w:pos="5672"/>
              </w:tabs>
              <w:spacing w:line="240" w:lineRule="auto"/>
              <w:rPr>
                <w:rFonts w:ascii="Arial" w:hAnsi="Arial" w:cs="Arial"/>
                <w:color w:val="000000"/>
                <w:sz w:val="20"/>
                <w:szCs w:val="20"/>
                <w:highlight w:val="yellow"/>
                <w:lang w:val="en-US" w:eastAsia="fr-FR"/>
              </w:rPr>
            </w:pPr>
            <w:r w:rsidRPr="00CE2D70">
              <w:rPr>
                <w:rFonts w:ascii="Arial" w:hAnsi="Arial" w:cs="Arial"/>
                <w:color w:val="000000"/>
                <w:sz w:val="20"/>
                <w:szCs w:val="20"/>
                <w:lang w:val="en-US" w:eastAsia="fr-FR"/>
              </w:rPr>
              <w:t xml:space="preserve">Biocide product was </w:t>
            </w:r>
            <w:r w:rsidR="0085450D" w:rsidRPr="00CE2D70">
              <w:rPr>
                <w:rFonts w:ascii="Arial" w:hAnsi="Arial" w:cs="Arial"/>
                <w:color w:val="000000"/>
                <w:sz w:val="20"/>
                <w:szCs w:val="20"/>
                <w:lang w:val="en-US" w:eastAsia="fr-FR"/>
              </w:rPr>
              <w:t>demonstrated</w:t>
            </w:r>
            <w:r w:rsidRPr="00CE2D70">
              <w:rPr>
                <w:rFonts w:ascii="Arial" w:hAnsi="Arial" w:cs="Arial"/>
                <w:color w:val="000000"/>
                <w:sz w:val="20"/>
                <w:szCs w:val="20"/>
                <w:lang w:val="en-US" w:eastAsia="fr-FR"/>
              </w:rPr>
              <w:t xml:space="preserve"> stable after 3 year. </w:t>
            </w:r>
            <w:r w:rsidRPr="00CE4297">
              <w:rPr>
                <w:rFonts w:ascii="Arial" w:hAnsi="Arial" w:cs="Arial"/>
                <w:color w:val="000000"/>
                <w:sz w:val="20"/>
                <w:szCs w:val="20"/>
                <w:lang w:val="en-US" w:eastAsia="fr-FR"/>
              </w:rPr>
              <w:t xml:space="preserve">However, as the initial authorisation was for a shelf life of 2 years and </w:t>
            </w:r>
            <w:r w:rsidR="0085450D" w:rsidRPr="00CE4297">
              <w:rPr>
                <w:rFonts w:ascii="Arial" w:hAnsi="Arial" w:cs="Arial"/>
                <w:color w:val="000000"/>
                <w:sz w:val="20"/>
                <w:szCs w:val="20"/>
                <w:lang w:val="en-US" w:eastAsia="fr-FR"/>
              </w:rPr>
              <w:t>no minor change dossier was submitted, the shelf life is kept at 2 years.</w:t>
            </w:r>
          </w:p>
        </w:tc>
        <w:tc>
          <w:tcPr>
            <w:tcW w:w="1701" w:type="dxa"/>
            <w:tcBorders>
              <w:bottom w:val="single" w:sz="4" w:space="0" w:color="auto"/>
            </w:tcBorders>
          </w:tcPr>
          <w:p w14:paraId="6A67BB1D" w14:textId="77777777" w:rsidR="00B73C80" w:rsidRPr="002F097C" w:rsidRDefault="00B73C80" w:rsidP="00B73C80">
            <w:pPr>
              <w:rPr>
                <w:rFonts w:ascii="Arial" w:hAnsi="Arial" w:cs="Arial"/>
                <w:sz w:val="20"/>
                <w:szCs w:val="20"/>
                <w:lang w:val="en-GB"/>
              </w:rPr>
            </w:pPr>
            <w:r>
              <w:rPr>
                <w:rFonts w:ascii="Arial" w:hAnsi="Arial" w:cs="Arial"/>
                <w:sz w:val="20"/>
                <w:szCs w:val="20"/>
                <w:lang w:val="en-GB"/>
              </w:rPr>
              <w:t>Legay 2015</w:t>
            </w:r>
          </w:p>
        </w:tc>
      </w:tr>
      <w:tr w:rsidR="00B73C80" w:rsidRPr="002F097C" w14:paraId="504BB547" w14:textId="77777777" w:rsidTr="002F097C">
        <w:tc>
          <w:tcPr>
            <w:tcW w:w="2480" w:type="dxa"/>
            <w:tcBorders>
              <w:bottom w:val="single" w:sz="4" w:space="0" w:color="auto"/>
            </w:tcBorders>
          </w:tcPr>
          <w:p w14:paraId="24CE1FF6" w14:textId="77777777" w:rsidR="00B73C80" w:rsidRPr="002F097C" w:rsidRDefault="00B73C80" w:rsidP="00B73C80">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3.7</w:t>
            </w:r>
            <w:r w:rsidRPr="002F097C">
              <w:rPr>
                <w:rFonts w:ascii="Arial" w:eastAsia="Times New Roman" w:hAnsi="Arial" w:cs="Arial"/>
                <w:b/>
                <w:sz w:val="20"/>
                <w:szCs w:val="20"/>
                <w:lang w:val="en-GB" w:eastAsia="de-DE"/>
              </w:rPr>
              <w:tab/>
              <w:t>Storage stability - (IIB3.7/Pt. I-B3.7)</w:t>
            </w:r>
          </w:p>
        </w:tc>
        <w:tc>
          <w:tcPr>
            <w:tcW w:w="2410" w:type="dxa"/>
            <w:tcBorders>
              <w:bottom w:val="single" w:sz="4" w:space="0" w:color="auto"/>
            </w:tcBorders>
          </w:tcPr>
          <w:p w14:paraId="12ACE262" w14:textId="77777777" w:rsidR="00B73C80" w:rsidRPr="002F097C" w:rsidRDefault="00B73C80" w:rsidP="00B73C80">
            <w:pPr>
              <w:pStyle w:val="Tablebody"/>
              <w:rPr>
                <w:rFonts w:ascii="Arial" w:hAnsi="Arial" w:cs="Arial"/>
                <w:szCs w:val="20"/>
              </w:rPr>
            </w:pPr>
            <w:r w:rsidRPr="002F097C">
              <w:rPr>
                <w:rFonts w:ascii="Arial" w:hAnsi="Arial" w:cs="Arial"/>
                <w:szCs w:val="20"/>
              </w:rPr>
              <w:t xml:space="preserve">CIPAC MT 46.3 </w:t>
            </w:r>
          </w:p>
          <w:p w14:paraId="0D757E0E" w14:textId="77777777" w:rsidR="00B73C80" w:rsidRPr="002F097C" w:rsidRDefault="00B73C80" w:rsidP="00B73C80">
            <w:pPr>
              <w:pStyle w:val="Tablebody"/>
              <w:rPr>
                <w:rFonts w:ascii="Arial" w:hAnsi="Arial" w:cs="Arial"/>
                <w:szCs w:val="20"/>
              </w:rPr>
            </w:pPr>
            <w:r w:rsidRPr="002F097C">
              <w:rPr>
                <w:rFonts w:ascii="Arial" w:hAnsi="Arial" w:cs="Arial"/>
                <w:szCs w:val="20"/>
              </w:rPr>
              <w:t>14 days at 54 °C</w:t>
            </w:r>
          </w:p>
        </w:tc>
        <w:tc>
          <w:tcPr>
            <w:tcW w:w="1417" w:type="dxa"/>
            <w:tcBorders>
              <w:bottom w:val="single" w:sz="4" w:space="0" w:color="auto"/>
            </w:tcBorders>
          </w:tcPr>
          <w:p w14:paraId="6F719841" w14:textId="77777777" w:rsidR="00B73C80" w:rsidRPr="002F097C" w:rsidRDefault="00B73C80" w:rsidP="00B73C80">
            <w:pPr>
              <w:keepNext/>
              <w:spacing w:line="240" w:lineRule="auto"/>
              <w:rPr>
                <w:rFonts w:ascii="Arial" w:hAnsi="Arial" w:cs="Arial"/>
                <w:sz w:val="20"/>
                <w:szCs w:val="20"/>
              </w:rPr>
            </w:pPr>
            <w:r w:rsidRPr="002F097C">
              <w:rPr>
                <w:rFonts w:ascii="Arial" w:hAnsi="Arial" w:cs="Arial"/>
                <w:sz w:val="20"/>
                <w:szCs w:val="20"/>
              </w:rPr>
              <w:t>30% DEET</w:t>
            </w:r>
          </w:p>
          <w:p w14:paraId="73EAE627" w14:textId="77777777" w:rsidR="00B73C80" w:rsidRPr="002F097C" w:rsidRDefault="00B73C80" w:rsidP="00B73C80">
            <w:pPr>
              <w:keepNext/>
              <w:spacing w:line="240" w:lineRule="auto"/>
              <w:rPr>
                <w:rFonts w:ascii="Arial" w:hAnsi="Arial" w:cs="Arial"/>
                <w:sz w:val="20"/>
                <w:szCs w:val="20"/>
                <w:highlight w:val="yellow"/>
                <w:lang w:val="en-GB"/>
              </w:rPr>
            </w:pPr>
            <w:r w:rsidRPr="002F097C">
              <w:rPr>
                <w:rFonts w:ascii="Arial" w:hAnsi="Arial" w:cs="Arial"/>
                <w:color w:val="000000"/>
                <w:sz w:val="20"/>
                <w:szCs w:val="20"/>
                <w:lang w:val="en-GB" w:eastAsia="de-DE"/>
              </w:rPr>
              <w:t>Batch 965</w:t>
            </w:r>
          </w:p>
        </w:tc>
        <w:tc>
          <w:tcPr>
            <w:tcW w:w="5812" w:type="dxa"/>
            <w:tcBorders>
              <w:bottom w:val="single" w:sz="4" w:space="0" w:color="auto"/>
            </w:tcBorders>
          </w:tcPr>
          <w:p w14:paraId="158C5FC8"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After 14 days at 54°C in glass bottle:</w:t>
            </w:r>
          </w:p>
          <w:p w14:paraId="454327A4"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p>
          <w:tbl>
            <w:tblPr>
              <w:tblW w:w="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418"/>
              <w:gridCol w:w="2410"/>
            </w:tblGrid>
            <w:tr w:rsidR="00B73C80" w:rsidRPr="002F097C" w14:paraId="4290568E" w14:textId="77777777" w:rsidTr="002F097C">
              <w:tc>
                <w:tcPr>
                  <w:tcW w:w="1626" w:type="dxa"/>
                </w:tcPr>
                <w:p w14:paraId="3C5489F5"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p>
              </w:tc>
              <w:tc>
                <w:tcPr>
                  <w:tcW w:w="1418" w:type="dxa"/>
                </w:tcPr>
                <w:p w14:paraId="123D4B82"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T0</w:t>
                  </w:r>
                </w:p>
              </w:tc>
              <w:tc>
                <w:tcPr>
                  <w:tcW w:w="2410" w:type="dxa"/>
                </w:tcPr>
                <w:p w14:paraId="548662FD"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14d  54°C</w:t>
                  </w:r>
                </w:p>
              </w:tc>
            </w:tr>
            <w:tr w:rsidR="00B73C80" w:rsidRPr="002F097C" w14:paraId="29985507" w14:textId="77777777" w:rsidTr="002F097C">
              <w:tc>
                <w:tcPr>
                  <w:tcW w:w="1626" w:type="dxa"/>
                </w:tcPr>
                <w:p w14:paraId="36556CD7" w14:textId="77777777" w:rsidR="00B73C80" w:rsidRPr="002F097C"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2F097C">
                    <w:rPr>
                      <w:rFonts w:ascii="Arial" w:hAnsi="Arial" w:cs="Arial"/>
                      <w:color w:val="000000"/>
                      <w:sz w:val="20"/>
                      <w:szCs w:val="20"/>
                      <w:lang w:val="en-US" w:eastAsia="fr-FR"/>
                    </w:rPr>
                    <w:t>Appearance</w:t>
                  </w:r>
                </w:p>
              </w:tc>
              <w:tc>
                <w:tcPr>
                  <w:tcW w:w="1418" w:type="dxa"/>
                </w:tcPr>
                <w:p w14:paraId="063D3320"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p>
              </w:tc>
              <w:tc>
                <w:tcPr>
                  <w:tcW w:w="2410" w:type="dxa"/>
                </w:tcPr>
                <w:p w14:paraId="74DEFCE2"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As initial, no phase separation</w:t>
                  </w:r>
                </w:p>
              </w:tc>
            </w:tr>
            <w:tr w:rsidR="00B73C80" w:rsidRPr="002F097C" w14:paraId="5225DDC9" w14:textId="77777777" w:rsidTr="002F097C">
              <w:tc>
                <w:tcPr>
                  <w:tcW w:w="1626" w:type="dxa"/>
                </w:tcPr>
                <w:p w14:paraId="5402A8CF" w14:textId="77777777" w:rsidR="00B73C80" w:rsidRPr="002F097C"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2F097C">
                    <w:rPr>
                      <w:rFonts w:ascii="Arial" w:hAnsi="Arial" w:cs="Arial"/>
                      <w:color w:val="000000"/>
                      <w:sz w:val="20"/>
                      <w:szCs w:val="20"/>
                      <w:lang w:val="en-US" w:eastAsia="fr-FR"/>
                    </w:rPr>
                    <w:t xml:space="preserve">Content of DEET </w:t>
                  </w:r>
                </w:p>
              </w:tc>
              <w:tc>
                <w:tcPr>
                  <w:tcW w:w="1418" w:type="dxa"/>
                </w:tcPr>
                <w:p w14:paraId="0513010B"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298 g/L</w:t>
                  </w:r>
                </w:p>
              </w:tc>
              <w:tc>
                <w:tcPr>
                  <w:tcW w:w="2410" w:type="dxa"/>
                </w:tcPr>
                <w:p w14:paraId="451BAF6E"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302 g/L</w:t>
                  </w:r>
                </w:p>
              </w:tc>
            </w:tr>
            <w:tr w:rsidR="00B73C80" w:rsidRPr="002F097C" w14:paraId="5BB62DD1" w14:textId="77777777" w:rsidTr="002F097C">
              <w:tc>
                <w:tcPr>
                  <w:tcW w:w="1626" w:type="dxa"/>
                </w:tcPr>
                <w:p w14:paraId="11BA4529" w14:textId="77777777" w:rsidR="00B73C80" w:rsidRPr="002F097C" w:rsidRDefault="00B73C80" w:rsidP="00B73C80">
                  <w:pPr>
                    <w:autoSpaceDE w:val="0"/>
                    <w:autoSpaceDN w:val="0"/>
                    <w:adjustRightInd w:val="0"/>
                    <w:spacing w:line="240" w:lineRule="auto"/>
                    <w:ind w:left="-41"/>
                    <w:rPr>
                      <w:rFonts w:ascii="Arial" w:hAnsi="Arial" w:cs="Arial"/>
                      <w:color w:val="000000"/>
                      <w:sz w:val="20"/>
                      <w:szCs w:val="20"/>
                      <w:lang w:val="en-US" w:eastAsia="fr-FR"/>
                    </w:rPr>
                  </w:pPr>
                </w:p>
              </w:tc>
              <w:tc>
                <w:tcPr>
                  <w:tcW w:w="1418" w:type="dxa"/>
                </w:tcPr>
                <w:p w14:paraId="31FBE0E8"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Variation</w:t>
                  </w:r>
                </w:p>
              </w:tc>
              <w:tc>
                <w:tcPr>
                  <w:tcW w:w="2410" w:type="dxa"/>
                </w:tcPr>
                <w:p w14:paraId="26EFE1CD"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+1%</w:t>
                  </w:r>
                </w:p>
              </w:tc>
            </w:tr>
            <w:tr w:rsidR="00B73C80" w:rsidRPr="002F097C" w14:paraId="5941F0CF" w14:textId="77777777" w:rsidTr="002F097C">
              <w:tc>
                <w:tcPr>
                  <w:tcW w:w="1626" w:type="dxa"/>
                </w:tcPr>
                <w:p w14:paraId="77089B8A" w14:textId="77777777" w:rsidR="00B73C80" w:rsidRPr="002F097C" w:rsidRDefault="00B73C80" w:rsidP="00B73C80">
                  <w:pPr>
                    <w:autoSpaceDE w:val="0"/>
                    <w:autoSpaceDN w:val="0"/>
                    <w:adjustRightInd w:val="0"/>
                    <w:spacing w:line="240" w:lineRule="auto"/>
                    <w:ind w:left="-41"/>
                    <w:rPr>
                      <w:rFonts w:ascii="Arial" w:hAnsi="Arial" w:cs="Arial"/>
                      <w:color w:val="000000"/>
                      <w:sz w:val="20"/>
                      <w:szCs w:val="20"/>
                      <w:lang w:val="en-US" w:eastAsia="fr-FR"/>
                    </w:rPr>
                  </w:pPr>
                  <w:r w:rsidRPr="002F097C">
                    <w:rPr>
                      <w:rFonts w:ascii="Arial" w:hAnsi="Arial" w:cs="Arial"/>
                      <w:color w:val="000000"/>
                      <w:sz w:val="20"/>
                      <w:szCs w:val="20"/>
                      <w:lang w:val="en-US" w:eastAsia="fr-FR"/>
                    </w:rPr>
                    <w:t>pH value</w:t>
                  </w:r>
                </w:p>
              </w:tc>
              <w:tc>
                <w:tcPr>
                  <w:tcW w:w="1418" w:type="dxa"/>
                </w:tcPr>
                <w:p w14:paraId="2043FD90"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8.1</w:t>
                  </w:r>
                </w:p>
              </w:tc>
              <w:tc>
                <w:tcPr>
                  <w:tcW w:w="2410" w:type="dxa"/>
                </w:tcPr>
                <w:p w14:paraId="6B633DAC" w14:textId="77777777" w:rsidR="00B73C80" w:rsidRPr="002F097C" w:rsidRDefault="00B73C80" w:rsidP="00B73C80">
                  <w:pPr>
                    <w:autoSpaceDE w:val="0"/>
                    <w:autoSpaceDN w:val="0"/>
                    <w:adjustRightInd w:val="0"/>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8.0</w:t>
                  </w:r>
                </w:p>
              </w:tc>
            </w:tr>
          </w:tbl>
          <w:p w14:paraId="51C022D2" w14:textId="77777777" w:rsidR="00B73C80" w:rsidRPr="002F097C" w:rsidRDefault="00B73C80" w:rsidP="00B73C80">
            <w:pPr>
              <w:tabs>
                <w:tab w:val="right" w:pos="5672"/>
              </w:tabs>
              <w:spacing w:line="240" w:lineRule="auto"/>
              <w:rPr>
                <w:rFonts w:ascii="Arial" w:hAnsi="Arial" w:cs="Arial"/>
                <w:color w:val="000000"/>
                <w:sz w:val="20"/>
                <w:szCs w:val="20"/>
                <w:lang w:val="en-US" w:eastAsia="fr-FR"/>
              </w:rPr>
            </w:pPr>
          </w:p>
          <w:p w14:paraId="5304A229" w14:textId="77777777" w:rsidR="00B73C80" w:rsidRPr="002F097C" w:rsidRDefault="00B73C80" w:rsidP="00B73C80">
            <w:pPr>
              <w:tabs>
                <w:tab w:val="right" w:pos="5672"/>
              </w:tabs>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Biocidal product is stable 14 days at 54 °C in glass container.</w:t>
            </w:r>
          </w:p>
          <w:p w14:paraId="73CDF0DC" w14:textId="77777777" w:rsidR="00B73C80" w:rsidRPr="002F097C" w:rsidRDefault="00B73C80" w:rsidP="00B73C80">
            <w:pPr>
              <w:tabs>
                <w:tab w:val="right" w:pos="5672"/>
              </w:tabs>
              <w:spacing w:line="240" w:lineRule="auto"/>
              <w:rPr>
                <w:rFonts w:ascii="Arial" w:hAnsi="Arial" w:cs="Arial"/>
                <w:color w:val="000000"/>
                <w:sz w:val="20"/>
                <w:szCs w:val="20"/>
                <w:lang w:val="en-US" w:eastAsia="fr-FR"/>
              </w:rPr>
            </w:pPr>
          </w:p>
        </w:tc>
        <w:tc>
          <w:tcPr>
            <w:tcW w:w="1701" w:type="dxa"/>
            <w:tcBorders>
              <w:bottom w:val="single" w:sz="4" w:space="0" w:color="auto"/>
            </w:tcBorders>
          </w:tcPr>
          <w:p w14:paraId="3E9E0C54"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Legay 2012</w:t>
            </w:r>
          </w:p>
        </w:tc>
      </w:tr>
      <w:tr w:rsidR="00B73C80" w:rsidRPr="002F097C" w14:paraId="322D1793" w14:textId="77777777" w:rsidTr="002F097C">
        <w:tc>
          <w:tcPr>
            <w:tcW w:w="2480" w:type="dxa"/>
            <w:tcBorders>
              <w:bottom w:val="single" w:sz="4" w:space="0" w:color="auto"/>
            </w:tcBorders>
          </w:tcPr>
          <w:p w14:paraId="03763891" w14:textId="77777777" w:rsidR="00B73C80" w:rsidRPr="002F097C" w:rsidRDefault="00B73C80" w:rsidP="00B73C80">
            <w:pPr>
              <w:tabs>
                <w:tab w:val="left" w:pos="567"/>
              </w:tabs>
              <w:spacing w:line="240" w:lineRule="auto"/>
              <w:ind w:left="567" w:hanging="567"/>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Effect of low temperature</w:t>
            </w:r>
          </w:p>
        </w:tc>
        <w:tc>
          <w:tcPr>
            <w:tcW w:w="2410" w:type="dxa"/>
            <w:tcBorders>
              <w:bottom w:val="single" w:sz="4" w:space="0" w:color="auto"/>
            </w:tcBorders>
          </w:tcPr>
          <w:p w14:paraId="6964C8FF" w14:textId="77777777" w:rsidR="00B73C80" w:rsidRPr="002F097C" w:rsidRDefault="00B73C80" w:rsidP="00B73C80">
            <w:pPr>
              <w:pStyle w:val="Tablebody"/>
              <w:rPr>
                <w:rFonts w:ascii="Arial" w:hAnsi="Arial" w:cs="Arial"/>
                <w:szCs w:val="20"/>
              </w:rPr>
            </w:pPr>
            <w:r w:rsidRPr="002F097C">
              <w:rPr>
                <w:rFonts w:ascii="Arial" w:hAnsi="Arial" w:cs="Arial"/>
                <w:szCs w:val="20"/>
              </w:rPr>
              <w:t>CIPAC MT 39.3</w:t>
            </w:r>
          </w:p>
          <w:p w14:paraId="5A7FD2ED" w14:textId="77777777" w:rsidR="00B73C80" w:rsidRPr="002F097C" w:rsidRDefault="00B73C80" w:rsidP="00B73C80">
            <w:pPr>
              <w:pStyle w:val="Tablebody"/>
              <w:rPr>
                <w:rFonts w:ascii="Arial" w:hAnsi="Arial" w:cs="Arial"/>
                <w:szCs w:val="20"/>
              </w:rPr>
            </w:pPr>
            <w:r w:rsidRPr="002F097C">
              <w:rPr>
                <w:rFonts w:ascii="Arial" w:hAnsi="Arial" w:cs="Arial"/>
                <w:szCs w:val="20"/>
              </w:rPr>
              <w:t>7 days at 0°C</w:t>
            </w:r>
          </w:p>
        </w:tc>
        <w:tc>
          <w:tcPr>
            <w:tcW w:w="1417" w:type="dxa"/>
            <w:tcBorders>
              <w:bottom w:val="single" w:sz="4" w:space="0" w:color="auto"/>
            </w:tcBorders>
          </w:tcPr>
          <w:p w14:paraId="74CBA456" w14:textId="77777777" w:rsidR="00B73C80" w:rsidRPr="002F097C" w:rsidRDefault="00B73C80" w:rsidP="00B73C80">
            <w:pPr>
              <w:pStyle w:val="Default"/>
              <w:rPr>
                <w:rFonts w:ascii="Arial" w:hAnsi="Arial" w:cs="Arial"/>
                <w:sz w:val="20"/>
                <w:szCs w:val="20"/>
              </w:rPr>
            </w:pPr>
            <w:r w:rsidRPr="002F097C">
              <w:rPr>
                <w:rFonts w:ascii="Arial" w:hAnsi="Arial" w:cs="Arial"/>
                <w:sz w:val="20"/>
                <w:szCs w:val="20"/>
              </w:rPr>
              <w:t>30% DEET</w:t>
            </w:r>
          </w:p>
          <w:p w14:paraId="436C7A11" w14:textId="77777777" w:rsidR="00B73C80" w:rsidRPr="002F097C" w:rsidRDefault="00B73C80" w:rsidP="00B73C80">
            <w:pPr>
              <w:pStyle w:val="Default"/>
              <w:rPr>
                <w:rFonts w:ascii="Arial" w:hAnsi="Arial" w:cs="Arial"/>
                <w:sz w:val="20"/>
                <w:szCs w:val="20"/>
                <w:lang w:val="en-US"/>
              </w:rPr>
            </w:pPr>
            <w:r w:rsidRPr="002F097C">
              <w:rPr>
                <w:rFonts w:ascii="Arial" w:hAnsi="Arial" w:cs="Arial"/>
                <w:sz w:val="20"/>
                <w:szCs w:val="20"/>
                <w:lang w:val="en-GB" w:eastAsia="de-DE"/>
              </w:rPr>
              <w:t>Batch 965</w:t>
            </w:r>
          </w:p>
        </w:tc>
        <w:tc>
          <w:tcPr>
            <w:tcW w:w="5812" w:type="dxa"/>
            <w:tcBorders>
              <w:bottom w:val="single" w:sz="4" w:space="0" w:color="auto"/>
            </w:tcBorders>
          </w:tcPr>
          <w:p w14:paraId="3393BDB6" w14:textId="77777777" w:rsidR="00B73C80" w:rsidRPr="002F097C" w:rsidRDefault="00B73C80" w:rsidP="00B73C80">
            <w:pPr>
              <w:keepNext/>
              <w:spacing w:before="60" w:line="240" w:lineRule="auto"/>
              <w:rPr>
                <w:rFonts w:ascii="Arial" w:hAnsi="Arial" w:cs="Arial"/>
                <w:color w:val="000000"/>
                <w:sz w:val="20"/>
                <w:szCs w:val="20"/>
                <w:lang w:val="en-GB" w:eastAsia="de-DE"/>
              </w:rPr>
            </w:pPr>
            <w:r w:rsidRPr="002F097C">
              <w:rPr>
                <w:rFonts w:ascii="Arial" w:hAnsi="Arial" w:cs="Arial"/>
                <w:color w:val="000000"/>
                <w:sz w:val="20"/>
                <w:szCs w:val="20"/>
                <w:lang w:val="en-GB" w:eastAsia="de-DE"/>
              </w:rPr>
              <w:t>After 7 days at 0°C in plastic vial:</w:t>
            </w:r>
          </w:p>
          <w:p w14:paraId="45E1B94C" w14:textId="77777777" w:rsidR="00B73C80" w:rsidRPr="002F097C" w:rsidRDefault="00B73C80" w:rsidP="00B73C80">
            <w:pPr>
              <w:keepNext/>
              <w:spacing w:before="60" w:line="240" w:lineRule="auto"/>
              <w:rPr>
                <w:rFonts w:ascii="Arial" w:hAnsi="Arial" w:cs="Arial"/>
                <w:color w:val="000000"/>
                <w:sz w:val="20"/>
                <w:szCs w:val="20"/>
                <w:lang w:val="en-GB" w:eastAsia="de-DE"/>
              </w:rPr>
            </w:pPr>
            <w:r w:rsidRPr="002F097C">
              <w:rPr>
                <w:rFonts w:ascii="Arial" w:hAnsi="Arial" w:cs="Arial"/>
                <w:color w:val="000000"/>
                <w:sz w:val="20"/>
                <w:szCs w:val="20"/>
                <w:lang w:val="en-GB" w:eastAsia="de-DE"/>
              </w:rPr>
              <w:t xml:space="preserve">A solid deposit (white particles) could be observed (0.15-0.20 mL) – after inverting once, no deposit was observed anymore. </w:t>
            </w:r>
          </w:p>
          <w:p w14:paraId="7F8E6BB4" w14:textId="77777777" w:rsidR="00B73C80" w:rsidRPr="002F097C" w:rsidRDefault="00B73C80" w:rsidP="00B73C80">
            <w:pPr>
              <w:keepNext/>
              <w:spacing w:before="60" w:line="240" w:lineRule="auto"/>
              <w:rPr>
                <w:rFonts w:ascii="Arial" w:hAnsi="Arial" w:cs="Arial"/>
                <w:color w:val="000000"/>
                <w:sz w:val="20"/>
                <w:szCs w:val="20"/>
                <w:lang w:val="en-GB" w:eastAsia="de-DE"/>
              </w:rPr>
            </w:pPr>
            <w:r w:rsidRPr="002F097C">
              <w:rPr>
                <w:rFonts w:ascii="Arial" w:hAnsi="Arial" w:cs="Arial"/>
                <w:color w:val="000000"/>
                <w:sz w:val="20"/>
                <w:szCs w:val="20"/>
                <w:lang w:val="en-GB" w:eastAsia="de-DE"/>
              </w:rPr>
              <w:t>No phase partition or appearance change was observed.</w:t>
            </w:r>
          </w:p>
          <w:p w14:paraId="15C6C317" w14:textId="77777777" w:rsidR="00B73C80" w:rsidRPr="002F097C" w:rsidRDefault="00B73C80" w:rsidP="00B73C80">
            <w:pPr>
              <w:keepNext/>
              <w:spacing w:before="60" w:line="240" w:lineRule="auto"/>
              <w:rPr>
                <w:rFonts w:ascii="Arial" w:hAnsi="Arial" w:cs="Arial"/>
                <w:sz w:val="20"/>
                <w:szCs w:val="20"/>
                <w:lang w:val="en-GB" w:eastAsia="de-DE"/>
              </w:rPr>
            </w:pPr>
            <w:r w:rsidRPr="002F097C">
              <w:rPr>
                <w:rFonts w:ascii="Arial" w:hAnsi="Arial" w:cs="Arial"/>
                <w:color w:val="000000"/>
                <w:sz w:val="20"/>
                <w:szCs w:val="20"/>
                <w:lang w:val="en-GB" w:eastAsia="de-DE"/>
              </w:rPr>
              <w:t>pH after storage = 8.0</w:t>
            </w:r>
          </w:p>
          <w:p w14:paraId="05371603" w14:textId="77777777" w:rsidR="00B73C80" w:rsidRPr="002F097C" w:rsidRDefault="00B73C80" w:rsidP="00B73C80">
            <w:pPr>
              <w:autoSpaceDE w:val="0"/>
              <w:autoSpaceDN w:val="0"/>
              <w:adjustRightInd w:val="0"/>
              <w:spacing w:line="240" w:lineRule="auto"/>
              <w:rPr>
                <w:rFonts w:ascii="Arial" w:hAnsi="Arial" w:cs="Arial"/>
                <w:sz w:val="20"/>
                <w:szCs w:val="20"/>
                <w:lang w:val="en-US" w:eastAsia="en-US"/>
              </w:rPr>
            </w:pPr>
            <w:r w:rsidRPr="002F097C">
              <w:rPr>
                <w:rFonts w:ascii="Arial" w:hAnsi="Arial" w:cs="Arial"/>
                <w:sz w:val="20"/>
                <w:szCs w:val="20"/>
                <w:lang w:val="en-US" w:eastAsia="en-US"/>
              </w:rPr>
              <w:t>Biocidal product  is not considered stable after 7 days at 0°C.</w:t>
            </w:r>
          </w:p>
          <w:p w14:paraId="2D541D99" w14:textId="77777777" w:rsidR="00B73C80" w:rsidRPr="002F097C" w:rsidRDefault="00B73C80" w:rsidP="00B73C80">
            <w:pPr>
              <w:autoSpaceDE w:val="0"/>
              <w:autoSpaceDN w:val="0"/>
              <w:adjustRightInd w:val="0"/>
              <w:spacing w:line="240" w:lineRule="auto"/>
              <w:rPr>
                <w:rFonts w:ascii="Arial" w:hAnsi="Arial" w:cs="Arial"/>
                <w:sz w:val="20"/>
                <w:szCs w:val="20"/>
                <w:lang w:val="en-US" w:eastAsia="en-US"/>
              </w:rPr>
            </w:pPr>
            <w:r w:rsidRPr="002F097C">
              <w:rPr>
                <w:rFonts w:ascii="Arial" w:hAnsi="Arial" w:cs="Arial"/>
                <w:sz w:val="20"/>
                <w:szCs w:val="20"/>
                <w:lang w:val="en-US" w:eastAsia="en-US"/>
              </w:rPr>
              <w:t xml:space="preserve">The test item has to be manually shaken before use. </w:t>
            </w:r>
          </w:p>
          <w:p w14:paraId="0F004C61" w14:textId="77777777" w:rsidR="00B73C80" w:rsidRPr="002F097C" w:rsidRDefault="00B73C80" w:rsidP="00B73C80">
            <w:pPr>
              <w:keepNext/>
              <w:spacing w:before="60" w:line="240" w:lineRule="auto"/>
              <w:rPr>
                <w:rFonts w:ascii="Arial" w:hAnsi="Arial" w:cs="Arial"/>
                <w:sz w:val="20"/>
                <w:szCs w:val="20"/>
                <w:lang w:val="en-GB" w:eastAsia="de-DE"/>
              </w:rPr>
            </w:pPr>
            <w:r w:rsidRPr="002F097C">
              <w:rPr>
                <w:rFonts w:ascii="Arial" w:hAnsi="Arial" w:cs="Arial"/>
                <w:sz w:val="20"/>
                <w:szCs w:val="20"/>
                <w:lang w:val="en-US" w:eastAsia="en-US"/>
              </w:rPr>
              <w:t>The label on the packaging of the test item should mention “Shaken before use”.</w:t>
            </w:r>
          </w:p>
        </w:tc>
        <w:tc>
          <w:tcPr>
            <w:tcW w:w="1701" w:type="dxa"/>
            <w:tcBorders>
              <w:bottom w:val="single" w:sz="4" w:space="0" w:color="auto"/>
            </w:tcBorders>
          </w:tcPr>
          <w:p w14:paraId="197ED7E4" w14:textId="77777777" w:rsidR="00B73C80" w:rsidRPr="002F097C" w:rsidRDefault="00B73C80" w:rsidP="00B73C80">
            <w:pPr>
              <w:keepNext/>
              <w:spacing w:line="240" w:lineRule="auto"/>
              <w:rPr>
                <w:rFonts w:ascii="Arial" w:hAnsi="Arial" w:cs="Arial"/>
                <w:color w:val="000000"/>
                <w:sz w:val="20"/>
                <w:szCs w:val="20"/>
                <w:lang w:val="en-US" w:eastAsia="fr-FR"/>
              </w:rPr>
            </w:pPr>
            <w:r w:rsidRPr="002F097C">
              <w:rPr>
                <w:rFonts w:ascii="Arial" w:hAnsi="Arial" w:cs="Arial"/>
                <w:sz w:val="20"/>
                <w:szCs w:val="20"/>
                <w:lang w:val="en-GB"/>
              </w:rPr>
              <w:t>Legay 2012</w:t>
            </w:r>
          </w:p>
        </w:tc>
      </w:tr>
      <w:tr w:rsidR="00B73C80" w:rsidRPr="002F097C" w14:paraId="7F6604CC" w14:textId="77777777" w:rsidTr="002F097C">
        <w:tc>
          <w:tcPr>
            <w:tcW w:w="2480" w:type="dxa"/>
            <w:tcBorders>
              <w:bottom w:val="single" w:sz="4" w:space="0" w:color="auto"/>
            </w:tcBorders>
            <w:shd w:val="clear" w:color="auto" w:fill="auto"/>
          </w:tcPr>
          <w:p w14:paraId="06EE42C4" w14:textId="77777777" w:rsidR="00B73C80" w:rsidRPr="002F097C" w:rsidRDefault="00B73C80" w:rsidP="00B73C80">
            <w:pPr>
              <w:tabs>
                <w:tab w:val="left" w:pos="567"/>
              </w:tabs>
              <w:spacing w:line="240" w:lineRule="auto"/>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Effects of light</w:t>
            </w:r>
          </w:p>
          <w:p w14:paraId="7D83FCF1" w14:textId="77777777" w:rsidR="00B73C80" w:rsidRPr="002F097C" w:rsidRDefault="00B73C80" w:rsidP="00B73C80">
            <w:pPr>
              <w:tabs>
                <w:tab w:val="left" w:pos="0"/>
              </w:tabs>
              <w:spacing w:line="240" w:lineRule="auto"/>
              <w:jc w:val="both"/>
              <w:rPr>
                <w:rFonts w:ascii="Arial" w:eastAsia="Times New Roman" w:hAnsi="Arial" w:cs="Arial"/>
                <w:b/>
                <w:sz w:val="20"/>
                <w:szCs w:val="20"/>
                <w:lang w:val="en-GB" w:eastAsia="de-DE"/>
              </w:rPr>
            </w:pPr>
          </w:p>
        </w:tc>
        <w:tc>
          <w:tcPr>
            <w:tcW w:w="2410" w:type="dxa"/>
            <w:tcBorders>
              <w:bottom w:val="single" w:sz="4" w:space="0" w:color="auto"/>
            </w:tcBorders>
            <w:shd w:val="clear" w:color="auto" w:fill="auto"/>
          </w:tcPr>
          <w:p w14:paraId="4B8B9C0A" w14:textId="77777777" w:rsidR="00B73C80" w:rsidRPr="002F097C" w:rsidRDefault="00B73C80" w:rsidP="00B73C80">
            <w:pPr>
              <w:autoSpaceDE w:val="0"/>
              <w:autoSpaceDN w:val="0"/>
              <w:adjustRightInd w:val="0"/>
              <w:spacing w:line="240" w:lineRule="auto"/>
              <w:rPr>
                <w:rFonts w:ascii="Arial" w:hAnsi="Arial" w:cs="Arial"/>
                <w:sz w:val="20"/>
                <w:szCs w:val="20"/>
                <w:lang w:val="en-US" w:eastAsia="en-US"/>
              </w:rPr>
            </w:pPr>
          </w:p>
        </w:tc>
        <w:tc>
          <w:tcPr>
            <w:tcW w:w="1417" w:type="dxa"/>
            <w:tcBorders>
              <w:bottom w:val="single" w:sz="4" w:space="0" w:color="auto"/>
            </w:tcBorders>
            <w:shd w:val="clear" w:color="auto" w:fill="auto"/>
          </w:tcPr>
          <w:p w14:paraId="45EE1A74" w14:textId="77777777" w:rsidR="00B73C80" w:rsidRPr="002F097C" w:rsidRDefault="00B73C80" w:rsidP="00B73C80">
            <w:pPr>
              <w:autoSpaceDE w:val="0"/>
              <w:autoSpaceDN w:val="0"/>
              <w:adjustRightInd w:val="0"/>
              <w:spacing w:line="240" w:lineRule="auto"/>
              <w:rPr>
                <w:rFonts w:ascii="Arial" w:hAnsi="Arial" w:cs="Arial"/>
                <w:sz w:val="20"/>
                <w:szCs w:val="20"/>
                <w:lang w:val="en-US" w:eastAsia="en-US"/>
              </w:rPr>
            </w:pPr>
          </w:p>
        </w:tc>
        <w:tc>
          <w:tcPr>
            <w:tcW w:w="5812" w:type="dxa"/>
            <w:tcBorders>
              <w:bottom w:val="single" w:sz="4" w:space="0" w:color="auto"/>
            </w:tcBorders>
            <w:shd w:val="clear" w:color="auto" w:fill="auto"/>
          </w:tcPr>
          <w:p w14:paraId="5A79A06B" w14:textId="77777777" w:rsidR="00B73C80" w:rsidRPr="002F097C" w:rsidRDefault="00B73C80" w:rsidP="00B73C80">
            <w:pPr>
              <w:pStyle w:val="Default"/>
              <w:rPr>
                <w:rFonts w:ascii="Arial" w:hAnsi="Arial" w:cs="Arial"/>
                <w:sz w:val="20"/>
                <w:szCs w:val="20"/>
                <w:lang w:val="en-US"/>
              </w:rPr>
            </w:pPr>
            <w:r w:rsidRPr="002F097C">
              <w:rPr>
                <w:rFonts w:ascii="Arial" w:hAnsi="Arial" w:cs="Arial"/>
                <w:sz w:val="20"/>
                <w:szCs w:val="20"/>
                <w:lang w:val="en-GB"/>
              </w:rPr>
              <w:t>Not relevant as the product is not in contact with light</w:t>
            </w:r>
            <w:r w:rsidRPr="002F097C">
              <w:rPr>
                <w:rFonts w:ascii="Arial" w:hAnsi="Arial" w:cs="Arial"/>
                <w:sz w:val="20"/>
                <w:szCs w:val="20"/>
                <w:lang w:val="en-US"/>
              </w:rPr>
              <w:t xml:space="preserve"> </w:t>
            </w:r>
          </w:p>
          <w:p w14:paraId="070BFF44" w14:textId="77777777" w:rsidR="00B73C80" w:rsidRPr="002F097C" w:rsidRDefault="00B73C80" w:rsidP="00B73C80">
            <w:pPr>
              <w:spacing w:line="240" w:lineRule="auto"/>
              <w:rPr>
                <w:rFonts w:ascii="Arial" w:hAnsi="Arial" w:cs="Arial"/>
                <w:color w:val="000000"/>
                <w:sz w:val="20"/>
                <w:szCs w:val="20"/>
                <w:lang w:val="en-US" w:eastAsia="fr-FR"/>
              </w:rPr>
            </w:pPr>
            <w:r w:rsidRPr="002F097C">
              <w:rPr>
                <w:rFonts w:ascii="Arial" w:hAnsi="Arial" w:cs="Arial"/>
                <w:color w:val="000000"/>
                <w:sz w:val="20"/>
                <w:szCs w:val="20"/>
                <w:lang w:val="en-US" w:eastAsia="fr-FR"/>
              </w:rPr>
              <w:t>acceptable</w:t>
            </w:r>
          </w:p>
        </w:tc>
        <w:tc>
          <w:tcPr>
            <w:tcW w:w="1701" w:type="dxa"/>
            <w:tcBorders>
              <w:bottom w:val="single" w:sz="4" w:space="0" w:color="auto"/>
            </w:tcBorders>
            <w:shd w:val="clear" w:color="auto" w:fill="auto"/>
          </w:tcPr>
          <w:p w14:paraId="724C97BC" w14:textId="77777777" w:rsidR="00B73C80" w:rsidRPr="002F097C" w:rsidRDefault="00B73C80" w:rsidP="00B73C80">
            <w:pPr>
              <w:keepNext/>
              <w:spacing w:line="240" w:lineRule="auto"/>
              <w:rPr>
                <w:rFonts w:ascii="Arial" w:hAnsi="Arial" w:cs="Arial"/>
                <w:color w:val="000000"/>
                <w:sz w:val="20"/>
                <w:szCs w:val="20"/>
                <w:lang w:val="en-US" w:eastAsia="fr-FR"/>
              </w:rPr>
            </w:pPr>
          </w:p>
        </w:tc>
      </w:tr>
      <w:tr w:rsidR="00B73C80" w:rsidRPr="002F097C" w14:paraId="4715EC41" w14:textId="77777777" w:rsidTr="002F097C">
        <w:tc>
          <w:tcPr>
            <w:tcW w:w="13820" w:type="dxa"/>
            <w:gridSpan w:val="5"/>
            <w:tcBorders>
              <w:top w:val="single" w:sz="4" w:space="0" w:color="auto"/>
              <w:bottom w:val="single" w:sz="4" w:space="0" w:color="auto"/>
            </w:tcBorders>
          </w:tcPr>
          <w:p w14:paraId="07D30FE8" w14:textId="77777777" w:rsidR="00B73C80" w:rsidRPr="002F097C" w:rsidRDefault="00B73C80" w:rsidP="00B73C80">
            <w:pPr>
              <w:spacing w:line="240" w:lineRule="auto"/>
              <w:rPr>
                <w:rFonts w:ascii="Arial" w:hAnsi="Arial" w:cs="Arial"/>
                <w:b/>
                <w:sz w:val="20"/>
                <w:szCs w:val="20"/>
                <w:lang w:val="en-GB"/>
              </w:rPr>
            </w:pPr>
            <w:r w:rsidRPr="002F097C">
              <w:rPr>
                <w:rFonts w:ascii="Arial" w:hAnsi="Arial" w:cs="Arial"/>
                <w:b/>
                <w:sz w:val="20"/>
                <w:szCs w:val="20"/>
              </w:rPr>
              <w:t>3.8</w:t>
            </w:r>
            <w:r w:rsidRPr="002F097C">
              <w:rPr>
                <w:rFonts w:ascii="Arial" w:hAnsi="Arial" w:cs="Arial"/>
                <w:b/>
                <w:sz w:val="20"/>
                <w:szCs w:val="20"/>
              </w:rPr>
              <w:tab/>
              <w:t>Technical characteristics</w:t>
            </w:r>
            <w:r w:rsidRPr="002F097C">
              <w:rPr>
                <w:rFonts w:ascii="Arial" w:hAnsi="Arial" w:cs="Arial"/>
                <w:b/>
                <w:sz w:val="20"/>
                <w:szCs w:val="20"/>
              </w:rPr>
              <w:br/>
              <w:t>(IIB3.8/Pt. I-B3.8)</w:t>
            </w:r>
          </w:p>
        </w:tc>
      </w:tr>
      <w:tr w:rsidR="00B73C80" w:rsidRPr="002F097C" w14:paraId="181D9848" w14:textId="77777777" w:rsidTr="002F097C">
        <w:tc>
          <w:tcPr>
            <w:tcW w:w="2480" w:type="dxa"/>
            <w:tcBorders>
              <w:top w:val="single" w:sz="4" w:space="0" w:color="auto"/>
              <w:bottom w:val="single" w:sz="4" w:space="0" w:color="auto"/>
            </w:tcBorders>
          </w:tcPr>
          <w:p w14:paraId="2F156390"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Wettability</w:t>
            </w:r>
          </w:p>
        </w:tc>
        <w:tc>
          <w:tcPr>
            <w:tcW w:w="2410" w:type="dxa"/>
            <w:tcBorders>
              <w:top w:val="single" w:sz="4" w:space="0" w:color="auto"/>
              <w:bottom w:val="single" w:sz="4" w:space="0" w:color="auto"/>
            </w:tcBorders>
          </w:tcPr>
          <w:p w14:paraId="62995F01" w14:textId="77777777" w:rsidR="00B73C80" w:rsidRPr="002F097C" w:rsidRDefault="00B73C80" w:rsidP="00B73C80">
            <w:pPr>
              <w:keepNext/>
              <w:spacing w:line="240" w:lineRule="auto"/>
              <w:rPr>
                <w:rFonts w:ascii="Arial" w:eastAsia="Times New Roman" w:hAnsi="Arial" w:cs="Arial"/>
                <w:i/>
                <w:sz w:val="20"/>
                <w:szCs w:val="20"/>
                <w:lang w:val="en-GB" w:eastAsia="de-DE"/>
              </w:rPr>
            </w:pPr>
          </w:p>
        </w:tc>
        <w:tc>
          <w:tcPr>
            <w:tcW w:w="1417" w:type="dxa"/>
            <w:tcBorders>
              <w:top w:val="single" w:sz="4" w:space="0" w:color="auto"/>
              <w:bottom w:val="single" w:sz="4" w:space="0" w:color="auto"/>
            </w:tcBorders>
          </w:tcPr>
          <w:p w14:paraId="30DEA572"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687DD875" w14:textId="77777777" w:rsidR="00B73C80" w:rsidRPr="002F097C" w:rsidRDefault="00B73C80" w:rsidP="00B73C80">
            <w:pPr>
              <w:spacing w:line="240" w:lineRule="auto"/>
              <w:rPr>
                <w:rFonts w:ascii="Arial" w:hAnsi="Arial" w:cs="Arial"/>
                <w:sz w:val="20"/>
                <w:szCs w:val="20"/>
                <w:lang w:val="en-GB"/>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3EE5FCBC" w14:textId="77777777" w:rsidR="00B73C80" w:rsidRPr="002F097C" w:rsidRDefault="00B73C80" w:rsidP="00B73C80">
            <w:pPr>
              <w:spacing w:line="240" w:lineRule="auto"/>
              <w:rPr>
                <w:rFonts w:ascii="Arial" w:hAnsi="Arial" w:cs="Arial"/>
                <w:sz w:val="20"/>
                <w:szCs w:val="20"/>
                <w:lang w:val="en-GB"/>
              </w:rPr>
            </w:pPr>
          </w:p>
        </w:tc>
      </w:tr>
      <w:tr w:rsidR="00B73C80" w:rsidRPr="002F097C" w14:paraId="4A474A54" w14:textId="77777777" w:rsidTr="002F097C">
        <w:tc>
          <w:tcPr>
            <w:tcW w:w="2480" w:type="dxa"/>
            <w:tcBorders>
              <w:top w:val="single" w:sz="4" w:space="0" w:color="auto"/>
              <w:bottom w:val="single" w:sz="4" w:space="0" w:color="auto"/>
            </w:tcBorders>
          </w:tcPr>
          <w:p w14:paraId="4267CFC8"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Persistent foaming</w:t>
            </w:r>
          </w:p>
        </w:tc>
        <w:tc>
          <w:tcPr>
            <w:tcW w:w="2410" w:type="dxa"/>
            <w:tcBorders>
              <w:top w:val="single" w:sz="4" w:space="0" w:color="auto"/>
              <w:bottom w:val="single" w:sz="4" w:space="0" w:color="auto"/>
            </w:tcBorders>
          </w:tcPr>
          <w:p w14:paraId="239B0C64" w14:textId="77777777" w:rsidR="00B73C80" w:rsidRPr="002F097C" w:rsidRDefault="00B73C80" w:rsidP="00B73C80">
            <w:pPr>
              <w:spacing w:line="240" w:lineRule="auto"/>
              <w:rPr>
                <w:rFonts w:ascii="Arial" w:hAnsi="Arial" w:cs="Arial"/>
                <w:i/>
                <w:sz w:val="20"/>
                <w:szCs w:val="20"/>
                <w:lang w:val="en-GB"/>
              </w:rPr>
            </w:pPr>
          </w:p>
        </w:tc>
        <w:tc>
          <w:tcPr>
            <w:tcW w:w="1417" w:type="dxa"/>
            <w:tcBorders>
              <w:top w:val="single" w:sz="4" w:space="0" w:color="auto"/>
              <w:bottom w:val="single" w:sz="4" w:space="0" w:color="auto"/>
            </w:tcBorders>
          </w:tcPr>
          <w:p w14:paraId="0E371EEA"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73A9AE87"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4F9961BC" w14:textId="77777777" w:rsidR="00B73C80" w:rsidRPr="002F097C" w:rsidRDefault="00B73C80" w:rsidP="00B73C80">
            <w:pPr>
              <w:spacing w:line="240" w:lineRule="auto"/>
              <w:rPr>
                <w:rFonts w:ascii="Arial" w:hAnsi="Arial" w:cs="Arial"/>
                <w:sz w:val="20"/>
                <w:szCs w:val="20"/>
                <w:lang w:val="en-GB"/>
              </w:rPr>
            </w:pPr>
          </w:p>
        </w:tc>
      </w:tr>
      <w:tr w:rsidR="00B73C80" w:rsidRPr="002F097C" w14:paraId="404C157E" w14:textId="77777777" w:rsidTr="002F097C">
        <w:tc>
          <w:tcPr>
            <w:tcW w:w="2480" w:type="dxa"/>
            <w:tcBorders>
              <w:top w:val="single" w:sz="4" w:space="0" w:color="auto"/>
              <w:bottom w:val="single" w:sz="4" w:space="0" w:color="auto"/>
            </w:tcBorders>
          </w:tcPr>
          <w:p w14:paraId="2BFB5AF9" w14:textId="77777777" w:rsidR="00B73C80" w:rsidRPr="002F097C" w:rsidDel="00A17937"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Suspensibility</w:t>
            </w:r>
          </w:p>
        </w:tc>
        <w:tc>
          <w:tcPr>
            <w:tcW w:w="2410" w:type="dxa"/>
            <w:tcBorders>
              <w:top w:val="single" w:sz="4" w:space="0" w:color="auto"/>
              <w:bottom w:val="single" w:sz="4" w:space="0" w:color="auto"/>
            </w:tcBorders>
          </w:tcPr>
          <w:p w14:paraId="64DDCFDB" w14:textId="77777777" w:rsidR="00B73C80" w:rsidRPr="002F097C" w:rsidRDefault="00B73C80" w:rsidP="00B73C80">
            <w:pPr>
              <w:spacing w:line="240" w:lineRule="auto"/>
              <w:rPr>
                <w:rFonts w:ascii="Arial" w:hAnsi="Arial" w:cs="Arial"/>
                <w:i/>
                <w:sz w:val="20"/>
                <w:szCs w:val="20"/>
                <w:lang w:val="en-GB"/>
              </w:rPr>
            </w:pPr>
          </w:p>
        </w:tc>
        <w:tc>
          <w:tcPr>
            <w:tcW w:w="1417" w:type="dxa"/>
            <w:tcBorders>
              <w:top w:val="single" w:sz="4" w:space="0" w:color="auto"/>
              <w:bottom w:val="single" w:sz="4" w:space="0" w:color="auto"/>
            </w:tcBorders>
          </w:tcPr>
          <w:p w14:paraId="2C7BF6C0"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2AB5F6B2"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21C5E76D" w14:textId="77777777" w:rsidR="00B73C80" w:rsidRPr="002F097C" w:rsidRDefault="00B73C80" w:rsidP="00B73C80">
            <w:pPr>
              <w:spacing w:line="240" w:lineRule="auto"/>
              <w:rPr>
                <w:rFonts w:ascii="Arial" w:hAnsi="Arial" w:cs="Arial"/>
                <w:sz w:val="20"/>
                <w:szCs w:val="20"/>
                <w:lang w:val="en-GB"/>
              </w:rPr>
            </w:pPr>
          </w:p>
        </w:tc>
      </w:tr>
      <w:tr w:rsidR="00B73C80" w:rsidRPr="002F097C" w14:paraId="661FE6C5" w14:textId="77777777" w:rsidTr="002F097C">
        <w:tc>
          <w:tcPr>
            <w:tcW w:w="2480" w:type="dxa"/>
            <w:tcBorders>
              <w:top w:val="single" w:sz="4" w:space="0" w:color="auto"/>
              <w:bottom w:val="single" w:sz="4" w:space="0" w:color="auto"/>
            </w:tcBorders>
          </w:tcPr>
          <w:p w14:paraId="41E154E5" w14:textId="77777777" w:rsidR="00B73C80" w:rsidRPr="002F097C" w:rsidDel="00A17937"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Spontaneity of dispersion</w:t>
            </w:r>
          </w:p>
        </w:tc>
        <w:tc>
          <w:tcPr>
            <w:tcW w:w="2410" w:type="dxa"/>
            <w:tcBorders>
              <w:top w:val="single" w:sz="4" w:space="0" w:color="auto"/>
              <w:bottom w:val="single" w:sz="4" w:space="0" w:color="auto"/>
            </w:tcBorders>
          </w:tcPr>
          <w:p w14:paraId="7C82B206" w14:textId="77777777" w:rsidR="00B73C80" w:rsidRPr="002F097C" w:rsidRDefault="00B73C80" w:rsidP="00B73C80">
            <w:pPr>
              <w:spacing w:line="240" w:lineRule="auto"/>
              <w:rPr>
                <w:rFonts w:ascii="Arial" w:hAnsi="Arial" w:cs="Arial"/>
                <w:i/>
                <w:sz w:val="20"/>
                <w:szCs w:val="20"/>
                <w:lang w:val="en-GB"/>
              </w:rPr>
            </w:pPr>
          </w:p>
        </w:tc>
        <w:tc>
          <w:tcPr>
            <w:tcW w:w="1417" w:type="dxa"/>
            <w:tcBorders>
              <w:top w:val="single" w:sz="4" w:space="0" w:color="auto"/>
              <w:bottom w:val="single" w:sz="4" w:space="0" w:color="auto"/>
            </w:tcBorders>
          </w:tcPr>
          <w:p w14:paraId="3CF49268"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0DA16DEF"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05032E9D" w14:textId="77777777" w:rsidR="00B73C80" w:rsidRPr="002F097C" w:rsidRDefault="00B73C80" w:rsidP="00B73C80">
            <w:pPr>
              <w:spacing w:line="240" w:lineRule="auto"/>
              <w:rPr>
                <w:rFonts w:ascii="Arial" w:hAnsi="Arial" w:cs="Arial"/>
                <w:sz w:val="20"/>
                <w:szCs w:val="20"/>
                <w:lang w:val="en-GB"/>
              </w:rPr>
            </w:pPr>
          </w:p>
        </w:tc>
      </w:tr>
      <w:tr w:rsidR="00B73C80" w:rsidRPr="002F097C" w14:paraId="733370E7" w14:textId="77777777" w:rsidTr="002F097C">
        <w:tc>
          <w:tcPr>
            <w:tcW w:w="2480" w:type="dxa"/>
            <w:tcBorders>
              <w:top w:val="single" w:sz="4" w:space="0" w:color="auto"/>
              <w:bottom w:val="single" w:sz="4" w:space="0" w:color="auto"/>
            </w:tcBorders>
          </w:tcPr>
          <w:p w14:paraId="70E4F412" w14:textId="77777777" w:rsidR="00B73C80" w:rsidRPr="002F097C" w:rsidDel="00A17937"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Dilution stability</w:t>
            </w:r>
          </w:p>
        </w:tc>
        <w:tc>
          <w:tcPr>
            <w:tcW w:w="2410" w:type="dxa"/>
            <w:tcBorders>
              <w:top w:val="single" w:sz="4" w:space="0" w:color="auto"/>
              <w:bottom w:val="single" w:sz="4" w:space="0" w:color="auto"/>
            </w:tcBorders>
          </w:tcPr>
          <w:p w14:paraId="1A7454F2" w14:textId="77777777" w:rsidR="00B73C80" w:rsidRPr="002F097C" w:rsidRDefault="00B73C80" w:rsidP="00B73C80">
            <w:pPr>
              <w:spacing w:line="240" w:lineRule="auto"/>
              <w:rPr>
                <w:rFonts w:ascii="Arial" w:hAnsi="Arial" w:cs="Arial"/>
                <w:i/>
                <w:sz w:val="20"/>
                <w:szCs w:val="20"/>
                <w:lang w:val="en-GB"/>
              </w:rPr>
            </w:pPr>
          </w:p>
        </w:tc>
        <w:tc>
          <w:tcPr>
            <w:tcW w:w="1417" w:type="dxa"/>
            <w:tcBorders>
              <w:top w:val="single" w:sz="4" w:space="0" w:color="auto"/>
              <w:bottom w:val="single" w:sz="4" w:space="0" w:color="auto"/>
            </w:tcBorders>
          </w:tcPr>
          <w:p w14:paraId="7BEB8BDF"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1661E08D"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43F0427C" w14:textId="77777777" w:rsidR="00B73C80" w:rsidRPr="002F097C" w:rsidRDefault="00B73C80" w:rsidP="00B73C80">
            <w:pPr>
              <w:spacing w:line="240" w:lineRule="auto"/>
              <w:rPr>
                <w:rFonts w:ascii="Arial" w:hAnsi="Arial" w:cs="Arial"/>
                <w:sz w:val="20"/>
                <w:szCs w:val="20"/>
                <w:lang w:val="en-GB"/>
              </w:rPr>
            </w:pPr>
          </w:p>
        </w:tc>
      </w:tr>
      <w:tr w:rsidR="00B73C80" w:rsidRPr="002F097C" w14:paraId="0B4CDE50" w14:textId="77777777" w:rsidTr="002F097C">
        <w:tc>
          <w:tcPr>
            <w:tcW w:w="2480" w:type="dxa"/>
            <w:tcBorders>
              <w:top w:val="single" w:sz="4" w:space="0" w:color="auto"/>
              <w:bottom w:val="single" w:sz="4" w:space="0" w:color="auto"/>
            </w:tcBorders>
          </w:tcPr>
          <w:p w14:paraId="177F304D"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Dry sieve test</w:t>
            </w:r>
          </w:p>
        </w:tc>
        <w:tc>
          <w:tcPr>
            <w:tcW w:w="2410" w:type="dxa"/>
            <w:tcBorders>
              <w:top w:val="single" w:sz="4" w:space="0" w:color="auto"/>
              <w:bottom w:val="single" w:sz="4" w:space="0" w:color="auto"/>
            </w:tcBorders>
          </w:tcPr>
          <w:p w14:paraId="056CC07C" w14:textId="77777777" w:rsidR="00B73C80" w:rsidRPr="002F097C" w:rsidRDefault="00B73C80" w:rsidP="00B73C80">
            <w:pPr>
              <w:spacing w:line="240" w:lineRule="auto"/>
              <w:rPr>
                <w:rFonts w:ascii="Arial" w:hAnsi="Arial" w:cs="Arial"/>
                <w:i/>
                <w:sz w:val="20"/>
                <w:szCs w:val="20"/>
                <w:lang w:val="en-GB"/>
              </w:rPr>
            </w:pPr>
          </w:p>
        </w:tc>
        <w:tc>
          <w:tcPr>
            <w:tcW w:w="1417" w:type="dxa"/>
            <w:tcBorders>
              <w:top w:val="single" w:sz="4" w:space="0" w:color="auto"/>
              <w:bottom w:val="single" w:sz="4" w:space="0" w:color="auto"/>
            </w:tcBorders>
          </w:tcPr>
          <w:p w14:paraId="3821059A"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65E0B365"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784F0A59" w14:textId="77777777" w:rsidR="00B73C80" w:rsidRPr="002F097C" w:rsidRDefault="00B73C80" w:rsidP="00B73C80">
            <w:pPr>
              <w:spacing w:line="240" w:lineRule="auto"/>
              <w:rPr>
                <w:rFonts w:ascii="Arial" w:hAnsi="Arial" w:cs="Arial"/>
                <w:sz w:val="20"/>
                <w:szCs w:val="20"/>
                <w:lang w:val="en-GB"/>
              </w:rPr>
            </w:pPr>
          </w:p>
        </w:tc>
      </w:tr>
      <w:tr w:rsidR="00B73C80" w:rsidRPr="002F097C" w14:paraId="1D7B2A8C" w14:textId="77777777" w:rsidTr="002F097C">
        <w:tc>
          <w:tcPr>
            <w:tcW w:w="2480" w:type="dxa"/>
            <w:tcBorders>
              <w:top w:val="single" w:sz="4" w:space="0" w:color="auto"/>
              <w:bottom w:val="single" w:sz="4" w:space="0" w:color="auto"/>
            </w:tcBorders>
          </w:tcPr>
          <w:p w14:paraId="1EF95EC8"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Wet sieve test</w:t>
            </w:r>
          </w:p>
        </w:tc>
        <w:tc>
          <w:tcPr>
            <w:tcW w:w="2410" w:type="dxa"/>
            <w:tcBorders>
              <w:top w:val="single" w:sz="4" w:space="0" w:color="auto"/>
              <w:bottom w:val="single" w:sz="4" w:space="0" w:color="auto"/>
            </w:tcBorders>
          </w:tcPr>
          <w:p w14:paraId="5FB5EF94" w14:textId="77777777" w:rsidR="00B73C80" w:rsidRPr="002F097C" w:rsidRDefault="00B73C80" w:rsidP="00B73C80">
            <w:pPr>
              <w:spacing w:line="240" w:lineRule="auto"/>
              <w:rPr>
                <w:rFonts w:ascii="Arial" w:hAnsi="Arial" w:cs="Arial"/>
                <w:i/>
                <w:sz w:val="20"/>
                <w:szCs w:val="20"/>
                <w:lang w:val="en-GB"/>
              </w:rPr>
            </w:pPr>
          </w:p>
        </w:tc>
        <w:tc>
          <w:tcPr>
            <w:tcW w:w="1417" w:type="dxa"/>
            <w:tcBorders>
              <w:top w:val="single" w:sz="4" w:space="0" w:color="auto"/>
              <w:bottom w:val="single" w:sz="4" w:space="0" w:color="auto"/>
            </w:tcBorders>
          </w:tcPr>
          <w:p w14:paraId="61B4E132"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73303299"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1B1205F4" w14:textId="77777777" w:rsidR="00B73C80" w:rsidRPr="002F097C" w:rsidRDefault="00B73C80" w:rsidP="00B73C80">
            <w:pPr>
              <w:spacing w:line="240" w:lineRule="auto"/>
              <w:rPr>
                <w:rFonts w:ascii="Arial" w:hAnsi="Arial" w:cs="Arial"/>
                <w:sz w:val="20"/>
                <w:szCs w:val="20"/>
                <w:lang w:val="en-GB"/>
              </w:rPr>
            </w:pPr>
          </w:p>
        </w:tc>
      </w:tr>
      <w:tr w:rsidR="00B73C80" w:rsidRPr="002F097C" w14:paraId="6FC52459" w14:textId="77777777" w:rsidTr="002F097C">
        <w:tc>
          <w:tcPr>
            <w:tcW w:w="2480" w:type="dxa"/>
            <w:tcBorders>
              <w:top w:val="single" w:sz="4" w:space="0" w:color="auto"/>
              <w:bottom w:val="single" w:sz="4" w:space="0" w:color="auto"/>
            </w:tcBorders>
          </w:tcPr>
          <w:p w14:paraId="191C0C96" w14:textId="77777777" w:rsidR="00B73C80" w:rsidRPr="002F097C" w:rsidRDefault="00B73C80" w:rsidP="00B73C80">
            <w:pPr>
              <w:tabs>
                <w:tab w:val="left" w:pos="567"/>
              </w:tabs>
              <w:spacing w:line="240" w:lineRule="auto"/>
              <w:rPr>
                <w:rFonts w:ascii="Arial" w:hAnsi="Arial" w:cs="Arial"/>
                <w:b/>
                <w:sz w:val="20"/>
                <w:szCs w:val="20"/>
                <w:lang w:val="en-GB"/>
              </w:rPr>
            </w:pPr>
            <w:r w:rsidRPr="002F097C">
              <w:rPr>
                <w:rFonts w:ascii="Arial" w:hAnsi="Arial" w:cs="Arial"/>
                <w:sz w:val="20"/>
                <w:szCs w:val="20"/>
                <w:lang w:val="en-GB"/>
              </w:rPr>
              <w:t>Dustiness</w:t>
            </w:r>
          </w:p>
        </w:tc>
        <w:tc>
          <w:tcPr>
            <w:tcW w:w="2410" w:type="dxa"/>
            <w:tcBorders>
              <w:top w:val="single" w:sz="4" w:space="0" w:color="auto"/>
              <w:bottom w:val="single" w:sz="4" w:space="0" w:color="auto"/>
            </w:tcBorders>
          </w:tcPr>
          <w:p w14:paraId="641B9428" w14:textId="77777777" w:rsidR="00B73C80" w:rsidRPr="002F097C" w:rsidRDefault="00B73C80" w:rsidP="00B73C80">
            <w:pPr>
              <w:keepNext/>
              <w:spacing w:line="240" w:lineRule="auto"/>
              <w:rPr>
                <w:rFonts w:ascii="Arial" w:hAnsi="Arial" w:cs="Arial"/>
                <w:sz w:val="20"/>
                <w:szCs w:val="20"/>
              </w:rPr>
            </w:pPr>
          </w:p>
        </w:tc>
        <w:tc>
          <w:tcPr>
            <w:tcW w:w="1417" w:type="dxa"/>
            <w:tcBorders>
              <w:top w:val="single" w:sz="4" w:space="0" w:color="auto"/>
              <w:bottom w:val="single" w:sz="4" w:space="0" w:color="auto"/>
            </w:tcBorders>
          </w:tcPr>
          <w:p w14:paraId="110FAF2E" w14:textId="77777777" w:rsidR="00B73C80" w:rsidRPr="002F097C" w:rsidRDefault="00B73C80" w:rsidP="00B73C80">
            <w:pPr>
              <w:keepNext/>
              <w:spacing w:line="240" w:lineRule="auto"/>
              <w:rPr>
                <w:rFonts w:ascii="Arial" w:hAnsi="Arial" w:cs="Arial"/>
                <w:sz w:val="20"/>
                <w:szCs w:val="20"/>
              </w:rPr>
            </w:pPr>
          </w:p>
        </w:tc>
        <w:tc>
          <w:tcPr>
            <w:tcW w:w="5812" w:type="dxa"/>
            <w:tcBorders>
              <w:top w:val="single" w:sz="4" w:space="0" w:color="auto"/>
              <w:bottom w:val="single" w:sz="4" w:space="0" w:color="auto"/>
            </w:tcBorders>
          </w:tcPr>
          <w:p w14:paraId="21C039BA"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66734905" w14:textId="77777777" w:rsidR="00B73C80" w:rsidRPr="002F097C" w:rsidRDefault="00B73C80" w:rsidP="00B73C80">
            <w:pPr>
              <w:spacing w:line="240" w:lineRule="auto"/>
              <w:rPr>
                <w:rFonts w:ascii="Arial" w:hAnsi="Arial" w:cs="Arial"/>
                <w:sz w:val="20"/>
                <w:szCs w:val="20"/>
                <w:lang w:val="en-GB"/>
              </w:rPr>
            </w:pPr>
          </w:p>
        </w:tc>
      </w:tr>
      <w:tr w:rsidR="00B73C80" w:rsidRPr="002F097C" w14:paraId="26FA9168" w14:textId="77777777" w:rsidTr="002F097C">
        <w:tc>
          <w:tcPr>
            <w:tcW w:w="2480" w:type="dxa"/>
            <w:tcBorders>
              <w:top w:val="single" w:sz="4" w:space="0" w:color="auto"/>
              <w:bottom w:val="single" w:sz="4" w:space="0" w:color="auto"/>
            </w:tcBorders>
          </w:tcPr>
          <w:p w14:paraId="79105ADF"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Attrition/friability of granules; integrity of tablets</w:t>
            </w:r>
          </w:p>
        </w:tc>
        <w:tc>
          <w:tcPr>
            <w:tcW w:w="2410" w:type="dxa"/>
            <w:tcBorders>
              <w:top w:val="single" w:sz="4" w:space="0" w:color="auto"/>
              <w:bottom w:val="single" w:sz="4" w:space="0" w:color="auto"/>
            </w:tcBorders>
          </w:tcPr>
          <w:p w14:paraId="037B16A0" w14:textId="77777777" w:rsidR="00B73C80" w:rsidRPr="002F097C" w:rsidRDefault="00B73C80" w:rsidP="00B73C80">
            <w:pPr>
              <w:keepNext/>
              <w:spacing w:line="240" w:lineRule="auto"/>
              <w:rPr>
                <w:rFonts w:ascii="Arial" w:hAnsi="Arial" w:cs="Arial"/>
                <w:sz w:val="20"/>
                <w:szCs w:val="20"/>
              </w:rPr>
            </w:pPr>
          </w:p>
        </w:tc>
        <w:tc>
          <w:tcPr>
            <w:tcW w:w="1417" w:type="dxa"/>
            <w:tcBorders>
              <w:top w:val="single" w:sz="4" w:space="0" w:color="auto"/>
              <w:bottom w:val="single" w:sz="4" w:space="0" w:color="auto"/>
            </w:tcBorders>
          </w:tcPr>
          <w:p w14:paraId="241FA41C" w14:textId="77777777" w:rsidR="00B73C80" w:rsidRPr="002F097C" w:rsidRDefault="00B73C80" w:rsidP="00B73C80">
            <w:pPr>
              <w:keepNext/>
              <w:spacing w:line="240" w:lineRule="auto"/>
              <w:rPr>
                <w:rFonts w:ascii="Arial" w:hAnsi="Arial" w:cs="Arial"/>
                <w:sz w:val="20"/>
                <w:szCs w:val="20"/>
              </w:rPr>
            </w:pPr>
          </w:p>
        </w:tc>
        <w:tc>
          <w:tcPr>
            <w:tcW w:w="5812" w:type="dxa"/>
            <w:tcBorders>
              <w:top w:val="single" w:sz="4" w:space="0" w:color="auto"/>
              <w:bottom w:val="single" w:sz="4" w:space="0" w:color="auto"/>
            </w:tcBorders>
          </w:tcPr>
          <w:p w14:paraId="6CE7918C"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0AC79DBA" w14:textId="77777777" w:rsidR="00B73C80" w:rsidRPr="002F097C" w:rsidRDefault="00B73C80" w:rsidP="00B73C80">
            <w:pPr>
              <w:keepNext/>
              <w:spacing w:line="240" w:lineRule="auto"/>
              <w:rPr>
                <w:rFonts w:ascii="Arial" w:hAnsi="Arial" w:cs="Arial"/>
                <w:sz w:val="20"/>
                <w:szCs w:val="20"/>
              </w:rPr>
            </w:pPr>
          </w:p>
        </w:tc>
      </w:tr>
      <w:tr w:rsidR="00B73C80" w:rsidRPr="002F097C" w14:paraId="67622993" w14:textId="77777777" w:rsidTr="002F097C">
        <w:tc>
          <w:tcPr>
            <w:tcW w:w="2480" w:type="dxa"/>
            <w:tcBorders>
              <w:top w:val="single" w:sz="4" w:space="0" w:color="auto"/>
              <w:bottom w:val="single" w:sz="4" w:space="0" w:color="auto"/>
            </w:tcBorders>
          </w:tcPr>
          <w:p w14:paraId="75A91C64"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Emulsifiability / Emulsion stability / Re-emulsifiability</w:t>
            </w:r>
          </w:p>
        </w:tc>
        <w:tc>
          <w:tcPr>
            <w:tcW w:w="2410" w:type="dxa"/>
            <w:tcBorders>
              <w:top w:val="single" w:sz="4" w:space="0" w:color="auto"/>
              <w:bottom w:val="single" w:sz="4" w:space="0" w:color="auto"/>
            </w:tcBorders>
          </w:tcPr>
          <w:p w14:paraId="73B331D2" w14:textId="77777777" w:rsidR="00B73C80" w:rsidRPr="002F097C" w:rsidRDefault="00B73C80" w:rsidP="00B73C80">
            <w:pPr>
              <w:spacing w:line="240" w:lineRule="auto"/>
              <w:rPr>
                <w:rFonts w:ascii="Arial" w:hAnsi="Arial" w:cs="Arial"/>
                <w:sz w:val="20"/>
                <w:szCs w:val="20"/>
                <w:lang w:val="en-GB"/>
              </w:rPr>
            </w:pPr>
          </w:p>
        </w:tc>
        <w:tc>
          <w:tcPr>
            <w:tcW w:w="1417" w:type="dxa"/>
            <w:tcBorders>
              <w:top w:val="single" w:sz="4" w:space="0" w:color="auto"/>
              <w:bottom w:val="single" w:sz="4" w:space="0" w:color="auto"/>
            </w:tcBorders>
          </w:tcPr>
          <w:p w14:paraId="3C8B2B1E" w14:textId="77777777" w:rsidR="00B73C80" w:rsidRPr="002F097C" w:rsidRDefault="00B73C80" w:rsidP="00B73C80">
            <w:pPr>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4201F20B"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5FAF6929" w14:textId="77777777" w:rsidR="00B73C80" w:rsidRPr="002F097C" w:rsidRDefault="00B73C80" w:rsidP="00B73C80">
            <w:pPr>
              <w:spacing w:line="240" w:lineRule="auto"/>
              <w:rPr>
                <w:rFonts w:ascii="Arial" w:hAnsi="Arial" w:cs="Arial"/>
                <w:sz w:val="20"/>
                <w:szCs w:val="20"/>
                <w:lang w:val="en-GB"/>
              </w:rPr>
            </w:pPr>
          </w:p>
        </w:tc>
      </w:tr>
      <w:tr w:rsidR="00B73C80" w:rsidRPr="002F097C" w14:paraId="626FD1A7" w14:textId="77777777" w:rsidTr="002F097C">
        <w:tc>
          <w:tcPr>
            <w:tcW w:w="2480" w:type="dxa"/>
            <w:tcBorders>
              <w:top w:val="single" w:sz="4" w:space="0" w:color="auto"/>
              <w:bottom w:val="single" w:sz="4" w:space="0" w:color="auto"/>
            </w:tcBorders>
          </w:tcPr>
          <w:p w14:paraId="3BE1EAE2"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Stability of dilute emulsions</w:t>
            </w:r>
          </w:p>
        </w:tc>
        <w:tc>
          <w:tcPr>
            <w:tcW w:w="2410" w:type="dxa"/>
            <w:tcBorders>
              <w:top w:val="single" w:sz="4" w:space="0" w:color="auto"/>
              <w:bottom w:val="single" w:sz="4" w:space="0" w:color="auto"/>
            </w:tcBorders>
          </w:tcPr>
          <w:p w14:paraId="64FCAAF4" w14:textId="77777777" w:rsidR="00B73C80" w:rsidRPr="002F097C" w:rsidRDefault="00B73C80" w:rsidP="00B73C80">
            <w:pPr>
              <w:keepNext/>
              <w:spacing w:line="240" w:lineRule="auto"/>
              <w:rPr>
                <w:rFonts w:ascii="Arial" w:hAnsi="Arial" w:cs="Arial"/>
                <w:sz w:val="20"/>
                <w:szCs w:val="20"/>
              </w:rPr>
            </w:pPr>
          </w:p>
        </w:tc>
        <w:tc>
          <w:tcPr>
            <w:tcW w:w="1417" w:type="dxa"/>
            <w:tcBorders>
              <w:top w:val="single" w:sz="4" w:space="0" w:color="auto"/>
              <w:bottom w:val="single" w:sz="4" w:space="0" w:color="auto"/>
            </w:tcBorders>
          </w:tcPr>
          <w:p w14:paraId="4C373E16" w14:textId="77777777" w:rsidR="00B73C80" w:rsidRPr="002F097C" w:rsidRDefault="00B73C80" w:rsidP="00B73C80">
            <w:pPr>
              <w:keepNext/>
              <w:spacing w:line="240" w:lineRule="auto"/>
              <w:rPr>
                <w:rFonts w:ascii="Arial" w:hAnsi="Arial" w:cs="Arial"/>
                <w:sz w:val="20"/>
                <w:szCs w:val="20"/>
              </w:rPr>
            </w:pPr>
          </w:p>
        </w:tc>
        <w:tc>
          <w:tcPr>
            <w:tcW w:w="5812" w:type="dxa"/>
            <w:tcBorders>
              <w:top w:val="single" w:sz="4" w:space="0" w:color="auto"/>
              <w:bottom w:val="single" w:sz="4" w:space="0" w:color="auto"/>
            </w:tcBorders>
          </w:tcPr>
          <w:p w14:paraId="7E55BDF6"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3A657CC1" w14:textId="77777777" w:rsidR="00B73C80" w:rsidRPr="002F097C" w:rsidRDefault="00B73C80" w:rsidP="00B73C80">
            <w:pPr>
              <w:keepNext/>
              <w:spacing w:line="240" w:lineRule="auto"/>
              <w:rPr>
                <w:rFonts w:ascii="Arial" w:hAnsi="Arial" w:cs="Arial"/>
                <w:sz w:val="20"/>
                <w:szCs w:val="20"/>
                <w:lang w:val="en-US"/>
              </w:rPr>
            </w:pPr>
          </w:p>
        </w:tc>
      </w:tr>
      <w:tr w:rsidR="00B73C80" w:rsidRPr="002F097C" w14:paraId="3E1218BC" w14:textId="77777777" w:rsidTr="002F097C">
        <w:tc>
          <w:tcPr>
            <w:tcW w:w="2480" w:type="dxa"/>
            <w:tcBorders>
              <w:top w:val="single" w:sz="4" w:space="0" w:color="auto"/>
              <w:bottom w:val="single" w:sz="4" w:space="0" w:color="auto"/>
            </w:tcBorders>
          </w:tcPr>
          <w:p w14:paraId="76CACFD4"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Flowability</w:t>
            </w:r>
          </w:p>
        </w:tc>
        <w:tc>
          <w:tcPr>
            <w:tcW w:w="2410" w:type="dxa"/>
            <w:tcBorders>
              <w:top w:val="single" w:sz="4" w:space="0" w:color="auto"/>
              <w:bottom w:val="single" w:sz="4" w:space="0" w:color="auto"/>
            </w:tcBorders>
          </w:tcPr>
          <w:p w14:paraId="5D93E1E3" w14:textId="77777777" w:rsidR="00B73C80" w:rsidRPr="002F097C" w:rsidRDefault="00B73C80" w:rsidP="00B73C80">
            <w:pPr>
              <w:keepNext/>
              <w:spacing w:line="240" w:lineRule="auto"/>
              <w:rPr>
                <w:rFonts w:ascii="Arial" w:hAnsi="Arial" w:cs="Arial"/>
                <w:sz w:val="20"/>
                <w:szCs w:val="20"/>
                <w:lang w:val="en-GB"/>
              </w:rPr>
            </w:pPr>
          </w:p>
        </w:tc>
        <w:tc>
          <w:tcPr>
            <w:tcW w:w="1417" w:type="dxa"/>
            <w:tcBorders>
              <w:top w:val="single" w:sz="4" w:space="0" w:color="auto"/>
              <w:bottom w:val="single" w:sz="4" w:space="0" w:color="auto"/>
            </w:tcBorders>
          </w:tcPr>
          <w:p w14:paraId="0D4DB4A2" w14:textId="77777777" w:rsidR="00B73C80" w:rsidRPr="002F097C" w:rsidRDefault="00B73C80" w:rsidP="00B73C80">
            <w:pPr>
              <w:keepNext/>
              <w:spacing w:line="240" w:lineRule="auto"/>
              <w:rPr>
                <w:rFonts w:ascii="Arial" w:hAnsi="Arial" w:cs="Arial"/>
                <w:sz w:val="20"/>
                <w:szCs w:val="20"/>
                <w:lang w:val="en-GB"/>
              </w:rPr>
            </w:pPr>
          </w:p>
        </w:tc>
        <w:tc>
          <w:tcPr>
            <w:tcW w:w="5812" w:type="dxa"/>
            <w:tcBorders>
              <w:top w:val="single" w:sz="4" w:space="0" w:color="auto"/>
              <w:bottom w:val="single" w:sz="4" w:space="0" w:color="auto"/>
            </w:tcBorders>
          </w:tcPr>
          <w:p w14:paraId="7917654B"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1195E22A" w14:textId="77777777" w:rsidR="00B73C80" w:rsidRPr="002F097C" w:rsidRDefault="00B73C80" w:rsidP="00B73C80">
            <w:pPr>
              <w:keepNext/>
              <w:spacing w:line="240" w:lineRule="auto"/>
              <w:rPr>
                <w:rFonts w:ascii="Arial" w:hAnsi="Arial" w:cs="Arial"/>
                <w:sz w:val="20"/>
                <w:szCs w:val="20"/>
                <w:lang w:val="en-GB"/>
              </w:rPr>
            </w:pPr>
          </w:p>
        </w:tc>
      </w:tr>
      <w:tr w:rsidR="00B73C80" w:rsidRPr="002F097C" w14:paraId="195C329C" w14:textId="77777777" w:rsidTr="002F097C">
        <w:tc>
          <w:tcPr>
            <w:tcW w:w="2480" w:type="dxa"/>
            <w:tcBorders>
              <w:top w:val="single" w:sz="4" w:space="0" w:color="auto"/>
              <w:bottom w:val="single" w:sz="4" w:space="0" w:color="auto"/>
            </w:tcBorders>
          </w:tcPr>
          <w:p w14:paraId="574BB5F8" w14:textId="77777777" w:rsidR="00B73C80" w:rsidRPr="002F097C" w:rsidRDefault="00B73C80" w:rsidP="00B73C80">
            <w:pPr>
              <w:tabs>
                <w:tab w:val="left" w:pos="567"/>
              </w:tabs>
              <w:spacing w:line="240" w:lineRule="auto"/>
              <w:rPr>
                <w:rFonts w:ascii="Arial" w:hAnsi="Arial" w:cs="Arial"/>
                <w:sz w:val="20"/>
                <w:szCs w:val="20"/>
                <w:lang w:val="en-GB"/>
              </w:rPr>
            </w:pPr>
            <w:r w:rsidRPr="002F097C">
              <w:rPr>
                <w:rFonts w:ascii="Arial" w:hAnsi="Arial" w:cs="Arial"/>
                <w:sz w:val="20"/>
                <w:szCs w:val="20"/>
                <w:lang w:val="en-GB"/>
              </w:rPr>
              <w:t>Pourability (including rinsed residue)</w:t>
            </w:r>
          </w:p>
        </w:tc>
        <w:tc>
          <w:tcPr>
            <w:tcW w:w="2410" w:type="dxa"/>
            <w:tcBorders>
              <w:top w:val="single" w:sz="4" w:space="0" w:color="auto"/>
              <w:bottom w:val="single" w:sz="4" w:space="0" w:color="auto"/>
            </w:tcBorders>
          </w:tcPr>
          <w:p w14:paraId="0E90C47D" w14:textId="77777777" w:rsidR="00B73C80" w:rsidRPr="002F097C" w:rsidRDefault="00B73C80" w:rsidP="00B73C80">
            <w:pPr>
              <w:spacing w:line="240" w:lineRule="auto"/>
              <w:rPr>
                <w:rFonts w:ascii="Arial" w:hAnsi="Arial" w:cs="Arial"/>
                <w:sz w:val="20"/>
                <w:szCs w:val="20"/>
              </w:rPr>
            </w:pPr>
          </w:p>
        </w:tc>
        <w:tc>
          <w:tcPr>
            <w:tcW w:w="1417" w:type="dxa"/>
            <w:tcBorders>
              <w:top w:val="single" w:sz="4" w:space="0" w:color="auto"/>
              <w:bottom w:val="single" w:sz="4" w:space="0" w:color="auto"/>
            </w:tcBorders>
          </w:tcPr>
          <w:p w14:paraId="62CE9745" w14:textId="77777777" w:rsidR="00B73C80" w:rsidRPr="002F097C" w:rsidRDefault="00B73C80" w:rsidP="00B73C80">
            <w:pPr>
              <w:spacing w:line="240" w:lineRule="auto"/>
              <w:rPr>
                <w:rFonts w:ascii="Arial" w:hAnsi="Arial" w:cs="Arial"/>
                <w:sz w:val="20"/>
                <w:szCs w:val="20"/>
              </w:rPr>
            </w:pPr>
          </w:p>
        </w:tc>
        <w:tc>
          <w:tcPr>
            <w:tcW w:w="5812" w:type="dxa"/>
            <w:tcBorders>
              <w:top w:val="single" w:sz="4" w:space="0" w:color="auto"/>
              <w:bottom w:val="single" w:sz="4" w:space="0" w:color="auto"/>
            </w:tcBorders>
          </w:tcPr>
          <w:p w14:paraId="2A8E242F"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single" w:sz="4" w:space="0" w:color="auto"/>
            </w:tcBorders>
          </w:tcPr>
          <w:p w14:paraId="2A0EEB0E" w14:textId="77777777" w:rsidR="00B73C80" w:rsidRPr="002F097C" w:rsidRDefault="00B73C80" w:rsidP="00B73C80">
            <w:pPr>
              <w:spacing w:line="240" w:lineRule="auto"/>
              <w:rPr>
                <w:rFonts w:ascii="Arial" w:hAnsi="Arial" w:cs="Arial"/>
                <w:sz w:val="20"/>
                <w:szCs w:val="20"/>
              </w:rPr>
            </w:pPr>
          </w:p>
        </w:tc>
      </w:tr>
      <w:tr w:rsidR="00B73C80" w:rsidRPr="002F097C" w14:paraId="3BDF560B" w14:textId="77777777" w:rsidTr="002F097C">
        <w:tc>
          <w:tcPr>
            <w:tcW w:w="2480" w:type="dxa"/>
            <w:tcBorders>
              <w:top w:val="single" w:sz="4" w:space="0" w:color="auto"/>
              <w:bottom w:val="nil"/>
            </w:tcBorders>
            <w:shd w:val="clear" w:color="auto" w:fill="auto"/>
          </w:tcPr>
          <w:p w14:paraId="010E38D5" w14:textId="77777777" w:rsidR="00B73C80" w:rsidRPr="002F097C" w:rsidRDefault="00B73C80" w:rsidP="00B73C80">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3.9</w:t>
            </w:r>
            <w:r w:rsidRPr="002F097C">
              <w:rPr>
                <w:rFonts w:ascii="Arial" w:eastAsia="Times New Roman" w:hAnsi="Arial" w:cs="Arial"/>
                <w:b/>
                <w:sz w:val="20"/>
                <w:szCs w:val="20"/>
                <w:lang w:val="en-GB" w:eastAsia="de-DE"/>
              </w:rPr>
              <w:tab/>
              <w:t>Compatibility with other products</w:t>
            </w:r>
            <w:r w:rsidRPr="002F097C">
              <w:rPr>
                <w:rFonts w:ascii="Arial" w:eastAsia="Times New Roman" w:hAnsi="Arial" w:cs="Arial"/>
                <w:b/>
                <w:sz w:val="20"/>
                <w:szCs w:val="20"/>
                <w:lang w:val="en-GB" w:eastAsia="de-DE"/>
              </w:rPr>
              <w:br/>
              <w:t>(IIB3.9/Pt. I-B3.9)</w:t>
            </w:r>
          </w:p>
        </w:tc>
        <w:tc>
          <w:tcPr>
            <w:tcW w:w="2410" w:type="dxa"/>
            <w:tcBorders>
              <w:top w:val="single" w:sz="4" w:space="0" w:color="auto"/>
              <w:bottom w:val="nil"/>
            </w:tcBorders>
            <w:shd w:val="clear" w:color="auto" w:fill="auto"/>
          </w:tcPr>
          <w:p w14:paraId="19A6F2A9" w14:textId="77777777" w:rsidR="00B73C80" w:rsidRPr="002F097C" w:rsidRDefault="00B73C80" w:rsidP="00B73C80">
            <w:pPr>
              <w:spacing w:line="240" w:lineRule="auto"/>
              <w:rPr>
                <w:rFonts w:ascii="Arial" w:hAnsi="Arial" w:cs="Arial"/>
                <w:color w:val="000000"/>
                <w:sz w:val="20"/>
                <w:szCs w:val="20"/>
                <w:lang w:val="en-GB"/>
              </w:rPr>
            </w:pPr>
          </w:p>
        </w:tc>
        <w:tc>
          <w:tcPr>
            <w:tcW w:w="1417" w:type="dxa"/>
            <w:tcBorders>
              <w:top w:val="single" w:sz="4" w:space="0" w:color="auto"/>
              <w:bottom w:val="nil"/>
            </w:tcBorders>
            <w:shd w:val="clear" w:color="auto" w:fill="auto"/>
          </w:tcPr>
          <w:p w14:paraId="34B8087A" w14:textId="77777777" w:rsidR="00B73C80" w:rsidRPr="002F097C" w:rsidRDefault="00B73C80" w:rsidP="00B73C80">
            <w:pPr>
              <w:spacing w:line="240" w:lineRule="auto"/>
              <w:rPr>
                <w:rFonts w:ascii="Arial" w:hAnsi="Arial" w:cs="Arial"/>
                <w:color w:val="000000"/>
                <w:sz w:val="20"/>
                <w:szCs w:val="20"/>
                <w:lang w:val="en-GB"/>
              </w:rPr>
            </w:pPr>
          </w:p>
        </w:tc>
        <w:tc>
          <w:tcPr>
            <w:tcW w:w="5812" w:type="dxa"/>
            <w:tcBorders>
              <w:top w:val="single" w:sz="4" w:space="0" w:color="auto"/>
              <w:bottom w:val="nil"/>
            </w:tcBorders>
            <w:shd w:val="clear" w:color="auto" w:fill="auto"/>
          </w:tcPr>
          <w:p w14:paraId="1329EF73"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Data not required as the product is a ready to use spray</w:t>
            </w:r>
          </w:p>
        </w:tc>
        <w:tc>
          <w:tcPr>
            <w:tcW w:w="1701" w:type="dxa"/>
            <w:tcBorders>
              <w:top w:val="single" w:sz="4" w:space="0" w:color="auto"/>
              <w:bottom w:val="nil"/>
            </w:tcBorders>
            <w:shd w:val="clear" w:color="auto" w:fill="auto"/>
          </w:tcPr>
          <w:p w14:paraId="4AD3D6AC" w14:textId="77777777" w:rsidR="00B73C80" w:rsidRPr="002F097C" w:rsidRDefault="00B73C80" w:rsidP="00B73C80">
            <w:pPr>
              <w:spacing w:line="240" w:lineRule="auto"/>
              <w:rPr>
                <w:rFonts w:ascii="Arial" w:hAnsi="Arial" w:cs="Arial"/>
                <w:color w:val="000000"/>
                <w:sz w:val="20"/>
                <w:szCs w:val="20"/>
                <w:lang w:val="en-GB"/>
              </w:rPr>
            </w:pPr>
          </w:p>
        </w:tc>
      </w:tr>
      <w:tr w:rsidR="00B73C80" w:rsidRPr="002F097C" w14:paraId="33E39448" w14:textId="77777777" w:rsidTr="002F097C">
        <w:tc>
          <w:tcPr>
            <w:tcW w:w="2480" w:type="dxa"/>
            <w:tcBorders>
              <w:top w:val="single" w:sz="4" w:space="0" w:color="auto"/>
              <w:bottom w:val="single" w:sz="4" w:space="0" w:color="auto"/>
            </w:tcBorders>
            <w:shd w:val="clear" w:color="auto" w:fill="auto"/>
          </w:tcPr>
          <w:p w14:paraId="01F4C628" w14:textId="77777777" w:rsidR="00B73C80" w:rsidRPr="002F097C" w:rsidRDefault="00B73C80" w:rsidP="00B73C80">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3.10</w:t>
            </w:r>
            <w:r w:rsidRPr="002F097C">
              <w:rPr>
                <w:rFonts w:ascii="Arial" w:eastAsia="Times New Roman" w:hAnsi="Arial" w:cs="Arial"/>
                <w:b/>
                <w:sz w:val="20"/>
                <w:szCs w:val="20"/>
                <w:lang w:val="en-GB" w:eastAsia="de-DE"/>
              </w:rPr>
              <w:tab/>
              <w:t>Surface tension</w:t>
            </w:r>
            <w:r w:rsidRPr="002F097C">
              <w:rPr>
                <w:rFonts w:ascii="Arial" w:eastAsia="Times New Roman" w:hAnsi="Arial" w:cs="Arial"/>
                <w:b/>
                <w:sz w:val="20"/>
                <w:szCs w:val="20"/>
                <w:lang w:val="en-GB" w:eastAsia="de-DE"/>
              </w:rPr>
              <w:br/>
              <w:t>(Pt. I-B3.10)</w:t>
            </w:r>
          </w:p>
        </w:tc>
        <w:tc>
          <w:tcPr>
            <w:tcW w:w="2410" w:type="dxa"/>
            <w:tcBorders>
              <w:top w:val="single" w:sz="4" w:space="0" w:color="auto"/>
              <w:bottom w:val="single" w:sz="4" w:space="0" w:color="auto"/>
            </w:tcBorders>
            <w:shd w:val="clear" w:color="auto" w:fill="auto"/>
            <w:vAlign w:val="center"/>
          </w:tcPr>
          <w:p w14:paraId="26629E10" w14:textId="77777777" w:rsidR="00B73C80" w:rsidRPr="002F097C" w:rsidRDefault="00B73C80" w:rsidP="00B73C80">
            <w:pPr>
              <w:pStyle w:val="Tablebody"/>
              <w:rPr>
                <w:rFonts w:ascii="Arial" w:hAnsi="Arial" w:cs="Arial"/>
                <w:szCs w:val="20"/>
                <w:lang w:val="en-GB"/>
              </w:rPr>
            </w:pPr>
            <w:r w:rsidRPr="002F097C">
              <w:rPr>
                <w:rFonts w:ascii="Arial" w:hAnsi="Arial" w:cs="Arial"/>
                <w:szCs w:val="20"/>
                <w:lang w:val="en-GB"/>
              </w:rPr>
              <w:t>EC A5</w:t>
            </w:r>
          </w:p>
          <w:p w14:paraId="305681C4" w14:textId="77777777" w:rsidR="00B73C80" w:rsidRPr="002F097C" w:rsidRDefault="00B73C80" w:rsidP="00B73C80">
            <w:pPr>
              <w:pStyle w:val="Tablebody"/>
              <w:rPr>
                <w:rFonts w:ascii="Arial" w:hAnsi="Arial" w:cs="Arial"/>
                <w:szCs w:val="20"/>
                <w:lang w:val="en-GB"/>
              </w:rPr>
            </w:pPr>
            <w:r w:rsidRPr="002F097C">
              <w:rPr>
                <w:rFonts w:ascii="Arial" w:hAnsi="Arial" w:cs="Arial"/>
                <w:szCs w:val="20"/>
                <w:lang w:val="en-GB"/>
              </w:rPr>
              <w:t>OECD 115</w:t>
            </w:r>
          </w:p>
        </w:tc>
        <w:tc>
          <w:tcPr>
            <w:tcW w:w="1417" w:type="dxa"/>
            <w:tcBorders>
              <w:top w:val="single" w:sz="4" w:space="0" w:color="auto"/>
              <w:bottom w:val="single" w:sz="4" w:space="0" w:color="auto"/>
            </w:tcBorders>
            <w:shd w:val="clear" w:color="auto" w:fill="auto"/>
            <w:vAlign w:val="center"/>
          </w:tcPr>
          <w:p w14:paraId="01BCFE4B" w14:textId="77777777" w:rsidR="00B73C80" w:rsidRPr="002F097C" w:rsidRDefault="00B73C80" w:rsidP="00B73C80">
            <w:pPr>
              <w:pStyle w:val="Tablebody"/>
              <w:jc w:val="center"/>
              <w:rPr>
                <w:rFonts w:ascii="Arial" w:hAnsi="Arial" w:cs="Arial"/>
                <w:szCs w:val="20"/>
                <w:lang w:val="en-GB"/>
              </w:rPr>
            </w:pPr>
            <w:r w:rsidRPr="002F097C">
              <w:rPr>
                <w:rFonts w:ascii="Arial" w:hAnsi="Arial" w:cs="Arial"/>
                <w:szCs w:val="20"/>
                <w:lang w:val="en-GB"/>
              </w:rPr>
              <w:t>30% DEET</w:t>
            </w:r>
          </w:p>
          <w:p w14:paraId="4A743EAA" w14:textId="77777777" w:rsidR="00B73C80" w:rsidRPr="002F097C" w:rsidRDefault="00B73C80" w:rsidP="00B73C80">
            <w:pPr>
              <w:pStyle w:val="Tablebody"/>
              <w:jc w:val="center"/>
              <w:rPr>
                <w:rFonts w:ascii="Arial" w:hAnsi="Arial" w:cs="Arial"/>
                <w:szCs w:val="20"/>
                <w:lang w:val="en-GB"/>
              </w:rPr>
            </w:pPr>
            <w:r w:rsidRPr="002F097C">
              <w:rPr>
                <w:rFonts w:ascii="Arial" w:hAnsi="Arial" w:cs="Arial"/>
                <w:color w:val="000000"/>
                <w:szCs w:val="20"/>
                <w:lang w:val="en-GB"/>
              </w:rPr>
              <w:t>Batch 965</w:t>
            </w:r>
          </w:p>
        </w:tc>
        <w:tc>
          <w:tcPr>
            <w:tcW w:w="5812" w:type="dxa"/>
            <w:tcBorders>
              <w:top w:val="single" w:sz="4" w:space="0" w:color="auto"/>
              <w:bottom w:val="single" w:sz="4" w:space="0" w:color="auto"/>
            </w:tcBorders>
            <w:shd w:val="clear" w:color="auto" w:fill="auto"/>
            <w:vAlign w:val="center"/>
          </w:tcPr>
          <w:p w14:paraId="6894DB2C" w14:textId="77777777" w:rsidR="00B73C80" w:rsidRPr="002F097C" w:rsidRDefault="00B73C80" w:rsidP="00B73C80">
            <w:pPr>
              <w:pStyle w:val="Tablebody"/>
              <w:rPr>
                <w:rFonts w:ascii="Arial" w:hAnsi="Arial" w:cs="Arial"/>
                <w:szCs w:val="20"/>
              </w:rPr>
            </w:pPr>
            <w:r w:rsidRPr="002F097C">
              <w:rPr>
                <w:rFonts w:ascii="Arial" w:hAnsi="Arial" w:cs="Arial"/>
                <w:szCs w:val="20"/>
              </w:rPr>
              <w:t>32.0 mN/m</w:t>
            </w:r>
          </w:p>
          <w:p w14:paraId="31A9088B" w14:textId="77777777" w:rsidR="00B73C80" w:rsidRPr="002F097C" w:rsidRDefault="00B73C80" w:rsidP="00B73C80">
            <w:pPr>
              <w:pStyle w:val="Tablebody"/>
              <w:rPr>
                <w:rFonts w:ascii="Arial" w:hAnsi="Arial" w:cs="Arial"/>
                <w:szCs w:val="20"/>
              </w:rPr>
            </w:pPr>
            <w:r w:rsidRPr="002F097C">
              <w:rPr>
                <w:rFonts w:ascii="Arial" w:hAnsi="Arial" w:cs="Arial"/>
                <w:szCs w:val="20"/>
              </w:rPr>
              <w:t>Biocidal product is surface active</w:t>
            </w:r>
          </w:p>
        </w:tc>
        <w:tc>
          <w:tcPr>
            <w:tcW w:w="1701" w:type="dxa"/>
            <w:tcBorders>
              <w:top w:val="single" w:sz="4" w:space="0" w:color="auto"/>
              <w:bottom w:val="single" w:sz="4" w:space="0" w:color="auto"/>
            </w:tcBorders>
            <w:shd w:val="clear" w:color="auto" w:fill="auto"/>
          </w:tcPr>
          <w:p w14:paraId="3CB98301"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Legay 2012</w:t>
            </w:r>
          </w:p>
        </w:tc>
      </w:tr>
      <w:tr w:rsidR="00B73C80" w:rsidRPr="002F097C" w14:paraId="55E4289D" w14:textId="77777777" w:rsidTr="002F097C">
        <w:tc>
          <w:tcPr>
            <w:tcW w:w="2480" w:type="dxa"/>
            <w:tcBorders>
              <w:top w:val="single" w:sz="4" w:space="0" w:color="auto"/>
              <w:bottom w:val="single" w:sz="4" w:space="0" w:color="auto"/>
            </w:tcBorders>
            <w:shd w:val="clear" w:color="auto" w:fill="auto"/>
          </w:tcPr>
          <w:p w14:paraId="3CBC5C9B" w14:textId="77777777" w:rsidR="00B73C80" w:rsidRPr="002F097C" w:rsidRDefault="00B73C80" w:rsidP="00B73C80">
            <w:pPr>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3.11</w:t>
            </w:r>
            <w:r w:rsidRPr="002F097C">
              <w:rPr>
                <w:rFonts w:ascii="Arial" w:eastAsia="Times New Roman" w:hAnsi="Arial" w:cs="Arial"/>
                <w:b/>
                <w:sz w:val="20"/>
                <w:szCs w:val="20"/>
                <w:lang w:val="en-GB" w:eastAsia="de-DE"/>
              </w:rPr>
              <w:tab/>
              <w:t>Viscosity</w:t>
            </w:r>
            <w:r w:rsidRPr="002F097C">
              <w:rPr>
                <w:rFonts w:ascii="Arial" w:eastAsia="Times New Roman" w:hAnsi="Arial" w:cs="Arial"/>
                <w:b/>
                <w:sz w:val="20"/>
                <w:szCs w:val="20"/>
                <w:lang w:val="en-GB" w:eastAsia="de-DE"/>
              </w:rPr>
              <w:br/>
              <w:t>(Pt. I-B3.10)</w:t>
            </w:r>
          </w:p>
        </w:tc>
        <w:tc>
          <w:tcPr>
            <w:tcW w:w="2410" w:type="dxa"/>
            <w:tcBorders>
              <w:top w:val="single" w:sz="4" w:space="0" w:color="auto"/>
              <w:bottom w:val="single" w:sz="4" w:space="0" w:color="auto"/>
            </w:tcBorders>
            <w:shd w:val="clear" w:color="auto" w:fill="auto"/>
            <w:vAlign w:val="center"/>
          </w:tcPr>
          <w:p w14:paraId="213986F8" w14:textId="77777777" w:rsidR="00B73C80" w:rsidRPr="002F097C" w:rsidRDefault="00B73C80" w:rsidP="00B73C80">
            <w:pPr>
              <w:pStyle w:val="Tablebody"/>
              <w:rPr>
                <w:rFonts w:ascii="Arial" w:hAnsi="Arial" w:cs="Arial"/>
                <w:szCs w:val="20"/>
                <w:lang w:val="en-GB"/>
              </w:rPr>
            </w:pPr>
            <w:r w:rsidRPr="002F097C">
              <w:rPr>
                <w:rFonts w:ascii="Arial" w:hAnsi="Arial" w:cs="Arial"/>
                <w:szCs w:val="20"/>
                <w:lang w:val="en-GB"/>
              </w:rPr>
              <w:t>OECD 114</w:t>
            </w:r>
          </w:p>
        </w:tc>
        <w:tc>
          <w:tcPr>
            <w:tcW w:w="1417" w:type="dxa"/>
            <w:tcBorders>
              <w:top w:val="single" w:sz="4" w:space="0" w:color="auto"/>
              <w:bottom w:val="single" w:sz="4" w:space="0" w:color="auto"/>
            </w:tcBorders>
            <w:shd w:val="clear" w:color="auto" w:fill="auto"/>
            <w:vAlign w:val="center"/>
          </w:tcPr>
          <w:p w14:paraId="36FB97B5" w14:textId="77777777" w:rsidR="00B73C80" w:rsidRPr="002F097C" w:rsidRDefault="00B73C80" w:rsidP="00B73C80">
            <w:pPr>
              <w:pStyle w:val="Tablebody"/>
              <w:jc w:val="center"/>
              <w:rPr>
                <w:rFonts w:ascii="Arial" w:hAnsi="Arial" w:cs="Arial"/>
                <w:szCs w:val="20"/>
                <w:lang w:val="en-GB"/>
              </w:rPr>
            </w:pPr>
            <w:r w:rsidRPr="002F097C">
              <w:rPr>
                <w:rFonts w:ascii="Arial" w:hAnsi="Arial" w:cs="Arial"/>
                <w:szCs w:val="20"/>
                <w:lang w:val="en-GB"/>
              </w:rPr>
              <w:t>30% DEET</w:t>
            </w:r>
          </w:p>
          <w:p w14:paraId="6CF7DCC2" w14:textId="77777777" w:rsidR="00B73C80" w:rsidRPr="002F097C" w:rsidRDefault="00B73C80" w:rsidP="00B73C80">
            <w:pPr>
              <w:pStyle w:val="Tablebody"/>
              <w:jc w:val="center"/>
              <w:rPr>
                <w:rFonts w:ascii="Arial" w:hAnsi="Arial" w:cs="Arial"/>
                <w:szCs w:val="20"/>
                <w:lang w:val="en-GB"/>
              </w:rPr>
            </w:pPr>
            <w:r w:rsidRPr="002F097C">
              <w:rPr>
                <w:rFonts w:ascii="Arial" w:hAnsi="Arial" w:cs="Arial"/>
                <w:color w:val="000000"/>
                <w:szCs w:val="20"/>
                <w:lang w:val="en-GB"/>
              </w:rPr>
              <w:t>Batch 965</w:t>
            </w:r>
          </w:p>
        </w:tc>
        <w:tc>
          <w:tcPr>
            <w:tcW w:w="5812" w:type="dxa"/>
            <w:tcBorders>
              <w:top w:val="single" w:sz="4" w:space="0" w:color="auto"/>
              <w:bottom w:val="single" w:sz="4" w:space="0" w:color="auto"/>
            </w:tcBorders>
            <w:shd w:val="clear" w:color="auto" w:fill="auto"/>
            <w:vAlign w:val="center"/>
          </w:tcPr>
          <w:p w14:paraId="7BDCEECA" w14:textId="77777777" w:rsidR="00B73C80" w:rsidRPr="002F097C" w:rsidRDefault="00B73C80" w:rsidP="00B73C80">
            <w:pPr>
              <w:keepNext/>
              <w:spacing w:before="60"/>
              <w:rPr>
                <w:rFonts w:ascii="Arial" w:hAnsi="Arial" w:cs="Arial"/>
                <w:color w:val="000000"/>
                <w:sz w:val="20"/>
                <w:szCs w:val="20"/>
                <w:lang w:val="en-US" w:eastAsia="de-DE"/>
              </w:rPr>
            </w:pPr>
            <w:r w:rsidRPr="002F097C">
              <w:rPr>
                <w:rFonts w:ascii="Arial" w:hAnsi="Arial" w:cs="Arial"/>
                <w:color w:val="000000"/>
                <w:sz w:val="20"/>
                <w:szCs w:val="20"/>
                <w:lang w:val="en-US" w:eastAsia="de-DE"/>
              </w:rPr>
              <w:t>&lt; 5 mP a.s at 20.0°C</w:t>
            </w:r>
          </w:p>
        </w:tc>
        <w:tc>
          <w:tcPr>
            <w:tcW w:w="1701" w:type="dxa"/>
            <w:tcBorders>
              <w:top w:val="single" w:sz="4" w:space="0" w:color="auto"/>
              <w:bottom w:val="single" w:sz="4" w:space="0" w:color="auto"/>
            </w:tcBorders>
            <w:shd w:val="clear" w:color="auto" w:fill="auto"/>
          </w:tcPr>
          <w:p w14:paraId="65C1C65F" w14:textId="77777777" w:rsidR="00B73C80" w:rsidRPr="002F097C" w:rsidRDefault="00B73C80" w:rsidP="00B73C80">
            <w:pPr>
              <w:rPr>
                <w:rFonts w:ascii="Arial" w:hAnsi="Arial" w:cs="Arial"/>
                <w:sz w:val="20"/>
                <w:szCs w:val="20"/>
              </w:rPr>
            </w:pPr>
            <w:r w:rsidRPr="002F097C">
              <w:rPr>
                <w:rFonts w:ascii="Arial" w:hAnsi="Arial" w:cs="Arial"/>
                <w:sz w:val="20"/>
                <w:szCs w:val="20"/>
                <w:lang w:val="en-GB"/>
              </w:rPr>
              <w:t>Legay 2012</w:t>
            </w:r>
          </w:p>
        </w:tc>
      </w:tr>
      <w:tr w:rsidR="00B73C80" w:rsidRPr="002F097C" w14:paraId="387F5FA5" w14:textId="77777777" w:rsidTr="002F097C">
        <w:tc>
          <w:tcPr>
            <w:tcW w:w="2480" w:type="dxa"/>
            <w:tcBorders>
              <w:top w:val="single" w:sz="4" w:space="0" w:color="auto"/>
              <w:bottom w:val="single" w:sz="4" w:space="0" w:color="auto"/>
            </w:tcBorders>
            <w:shd w:val="clear" w:color="auto" w:fill="auto"/>
          </w:tcPr>
          <w:p w14:paraId="2CF703C6" w14:textId="77777777" w:rsidR="00B73C80" w:rsidRPr="002F097C" w:rsidRDefault="00B73C80" w:rsidP="00B73C80">
            <w:pPr>
              <w:tabs>
                <w:tab w:val="left" w:pos="567"/>
              </w:tabs>
              <w:spacing w:line="240" w:lineRule="auto"/>
              <w:rPr>
                <w:rFonts w:ascii="Arial" w:hAnsi="Arial" w:cs="Arial"/>
                <w:b/>
                <w:sz w:val="20"/>
                <w:szCs w:val="20"/>
                <w:lang w:val="en-GB"/>
              </w:rPr>
            </w:pPr>
            <w:r w:rsidRPr="002F097C">
              <w:rPr>
                <w:rFonts w:ascii="Arial" w:hAnsi="Arial" w:cs="Arial"/>
                <w:b/>
                <w:sz w:val="20"/>
                <w:szCs w:val="20"/>
                <w:lang w:val="en-GB"/>
              </w:rPr>
              <w:t>3.12</w:t>
            </w:r>
            <w:r w:rsidRPr="002F097C">
              <w:rPr>
                <w:rFonts w:ascii="Arial" w:hAnsi="Arial" w:cs="Arial"/>
                <w:b/>
                <w:sz w:val="20"/>
                <w:szCs w:val="20"/>
                <w:lang w:val="en-GB"/>
              </w:rPr>
              <w:tab/>
              <w:t>Particle size distribution</w:t>
            </w:r>
            <w:r w:rsidRPr="002F097C">
              <w:rPr>
                <w:rFonts w:ascii="Arial" w:hAnsi="Arial" w:cs="Arial"/>
                <w:b/>
                <w:sz w:val="20"/>
                <w:szCs w:val="20"/>
                <w:lang w:val="en-GB"/>
              </w:rPr>
              <w:br/>
              <w:t>(Pt. I-B3.11)</w:t>
            </w:r>
          </w:p>
        </w:tc>
        <w:tc>
          <w:tcPr>
            <w:tcW w:w="2410" w:type="dxa"/>
            <w:tcBorders>
              <w:top w:val="single" w:sz="4" w:space="0" w:color="auto"/>
              <w:bottom w:val="single" w:sz="4" w:space="0" w:color="auto"/>
            </w:tcBorders>
            <w:shd w:val="clear" w:color="auto" w:fill="auto"/>
            <w:vAlign w:val="center"/>
          </w:tcPr>
          <w:p w14:paraId="1B589C9F" w14:textId="77777777" w:rsidR="00B73C80" w:rsidRPr="002F097C" w:rsidRDefault="00B73C80" w:rsidP="00B73C80">
            <w:pPr>
              <w:keepNext/>
              <w:spacing w:before="60"/>
              <w:rPr>
                <w:rFonts w:ascii="Arial" w:hAnsi="Arial" w:cs="Arial"/>
                <w:sz w:val="20"/>
                <w:szCs w:val="20"/>
                <w:lang w:val="en-GB"/>
              </w:rPr>
            </w:pPr>
            <w:r w:rsidRPr="002F097C">
              <w:rPr>
                <w:rFonts w:ascii="Arial" w:hAnsi="Arial" w:cs="Arial"/>
                <w:sz w:val="20"/>
                <w:szCs w:val="20"/>
                <w:lang w:val="en-GB"/>
              </w:rPr>
              <w:t>CIPAC MT 187</w:t>
            </w:r>
          </w:p>
          <w:p w14:paraId="317D4380" w14:textId="77777777" w:rsidR="00B73C80" w:rsidRPr="002F097C" w:rsidRDefault="00B73C80" w:rsidP="00B73C80">
            <w:pPr>
              <w:pStyle w:val="Tablebody"/>
              <w:rPr>
                <w:rFonts w:ascii="Arial" w:hAnsi="Arial" w:cs="Arial"/>
                <w:szCs w:val="20"/>
                <w:lang w:val="en-GB"/>
              </w:rPr>
            </w:pPr>
          </w:p>
        </w:tc>
        <w:tc>
          <w:tcPr>
            <w:tcW w:w="1417" w:type="dxa"/>
            <w:tcBorders>
              <w:top w:val="single" w:sz="4" w:space="0" w:color="auto"/>
              <w:bottom w:val="single" w:sz="4" w:space="0" w:color="auto"/>
            </w:tcBorders>
            <w:shd w:val="clear" w:color="auto" w:fill="auto"/>
            <w:vAlign w:val="center"/>
          </w:tcPr>
          <w:p w14:paraId="2D9340C5" w14:textId="77777777" w:rsidR="00B73C80" w:rsidRPr="002F097C" w:rsidRDefault="00B73C80" w:rsidP="00B73C80">
            <w:pPr>
              <w:pStyle w:val="Tablebody"/>
              <w:jc w:val="center"/>
              <w:rPr>
                <w:rFonts w:ascii="Arial" w:hAnsi="Arial" w:cs="Arial"/>
                <w:szCs w:val="20"/>
                <w:lang w:val="en-GB"/>
              </w:rPr>
            </w:pPr>
            <w:r w:rsidRPr="002F097C">
              <w:rPr>
                <w:rFonts w:ascii="Arial" w:hAnsi="Arial" w:cs="Arial"/>
                <w:szCs w:val="20"/>
                <w:lang w:val="en-GB"/>
              </w:rPr>
              <w:t>30% DEET</w:t>
            </w:r>
          </w:p>
          <w:p w14:paraId="0528930C" w14:textId="77777777" w:rsidR="00B73C80" w:rsidRPr="002F097C" w:rsidRDefault="00B73C80" w:rsidP="00B73C80">
            <w:pPr>
              <w:pStyle w:val="Tablebody"/>
              <w:jc w:val="center"/>
              <w:rPr>
                <w:rFonts w:ascii="Arial" w:hAnsi="Arial" w:cs="Arial"/>
                <w:color w:val="000000"/>
                <w:szCs w:val="20"/>
                <w:lang w:val="en-GB"/>
              </w:rPr>
            </w:pPr>
            <w:r w:rsidRPr="002F097C">
              <w:rPr>
                <w:rFonts w:ascii="Arial" w:hAnsi="Arial" w:cs="Arial"/>
                <w:color w:val="000000"/>
                <w:szCs w:val="20"/>
                <w:lang w:val="en-GB"/>
              </w:rPr>
              <w:t>Batch 965</w:t>
            </w:r>
          </w:p>
          <w:p w14:paraId="009DDFCC" w14:textId="77777777" w:rsidR="00B73C80" w:rsidRPr="002F097C" w:rsidRDefault="00B73C80" w:rsidP="00B73C80">
            <w:pPr>
              <w:pStyle w:val="Tablebody"/>
              <w:jc w:val="center"/>
              <w:rPr>
                <w:rFonts w:ascii="Arial" w:hAnsi="Arial" w:cs="Arial"/>
                <w:szCs w:val="20"/>
              </w:rPr>
            </w:pPr>
            <w:r w:rsidRPr="002F097C">
              <w:rPr>
                <w:rFonts w:ascii="Arial" w:hAnsi="Arial" w:cs="Arial"/>
                <w:szCs w:val="20"/>
                <w:lang w:eastAsia="en-US"/>
              </w:rPr>
              <w:t>150 mL PET-bottles with PP/POM spray head</w:t>
            </w:r>
          </w:p>
        </w:tc>
        <w:tc>
          <w:tcPr>
            <w:tcW w:w="5812" w:type="dxa"/>
            <w:tcBorders>
              <w:top w:val="single" w:sz="4" w:space="0" w:color="auto"/>
              <w:bottom w:val="single" w:sz="4" w:space="0" w:color="auto"/>
            </w:tcBorders>
            <w:shd w:val="clear" w:color="auto" w:fill="auto"/>
            <w:vAlign w:val="center"/>
          </w:tcPr>
          <w:p w14:paraId="439F3D92" w14:textId="77777777" w:rsidR="00B73C80" w:rsidRPr="002F097C" w:rsidRDefault="00B73C80" w:rsidP="00B73C80">
            <w:pPr>
              <w:keepNext/>
              <w:spacing w:line="240" w:lineRule="auto"/>
              <w:rPr>
                <w:rFonts w:ascii="Arial" w:hAnsi="Arial" w:cs="Arial"/>
                <w:sz w:val="20"/>
                <w:szCs w:val="20"/>
                <w:lang w:val="en-GB"/>
              </w:rPr>
            </w:pPr>
            <w:r w:rsidRPr="002F097C">
              <w:rPr>
                <w:rFonts w:ascii="Arial" w:hAnsi="Arial" w:cs="Arial"/>
                <w:sz w:val="20"/>
                <w:szCs w:val="20"/>
                <w:lang w:val="en-GB"/>
              </w:rPr>
              <w:t>Particle size distribution of droplet when sprayed:</w:t>
            </w:r>
          </w:p>
          <w:p w14:paraId="4F09E72D" w14:textId="77777777" w:rsidR="00B73C80" w:rsidRPr="002F097C" w:rsidRDefault="00B73C80" w:rsidP="00B73C80">
            <w:pPr>
              <w:keepNext/>
              <w:rPr>
                <w:rFonts w:ascii="Arial" w:hAnsi="Arial" w:cs="Arial"/>
                <w:color w:val="000000"/>
                <w:sz w:val="20"/>
                <w:szCs w:val="20"/>
                <w:lang w:val="en-GB" w:eastAsia="de-DE"/>
              </w:rPr>
            </w:pPr>
            <w:r w:rsidRPr="002F097C">
              <w:rPr>
                <w:rFonts w:ascii="Arial" w:hAnsi="Arial" w:cs="Arial"/>
                <w:color w:val="000000"/>
                <w:sz w:val="20"/>
                <w:szCs w:val="20"/>
                <w:lang w:val="en-GB" w:eastAsia="de-DE"/>
              </w:rPr>
              <w:t>1 % of particles &lt; 9.4 µm</w:t>
            </w:r>
          </w:p>
          <w:p w14:paraId="49F6862F" w14:textId="77777777" w:rsidR="00B73C80" w:rsidRPr="002F097C" w:rsidRDefault="00B73C80" w:rsidP="00B73C80">
            <w:pPr>
              <w:keepNext/>
              <w:rPr>
                <w:rFonts w:ascii="Arial" w:hAnsi="Arial" w:cs="Arial"/>
                <w:color w:val="000000"/>
                <w:sz w:val="20"/>
                <w:szCs w:val="20"/>
                <w:lang w:val="en-GB" w:eastAsia="de-DE"/>
              </w:rPr>
            </w:pPr>
            <w:r w:rsidRPr="002F097C">
              <w:rPr>
                <w:rFonts w:ascii="Arial" w:hAnsi="Arial" w:cs="Arial"/>
                <w:color w:val="000000"/>
                <w:sz w:val="20"/>
                <w:szCs w:val="20"/>
                <w:lang w:val="en-GB" w:eastAsia="de-DE"/>
              </w:rPr>
              <w:t>10 % of particles &lt; 34 µm</w:t>
            </w:r>
          </w:p>
          <w:p w14:paraId="118694F1" w14:textId="77777777" w:rsidR="00B73C80" w:rsidRPr="002F097C" w:rsidRDefault="00B73C80" w:rsidP="00B73C80">
            <w:pPr>
              <w:keepNext/>
              <w:rPr>
                <w:rFonts w:ascii="Arial" w:hAnsi="Arial" w:cs="Arial"/>
                <w:color w:val="000000"/>
                <w:sz w:val="20"/>
                <w:szCs w:val="20"/>
                <w:lang w:val="en-GB" w:eastAsia="de-DE"/>
              </w:rPr>
            </w:pPr>
            <w:r w:rsidRPr="002F097C">
              <w:rPr>
                <w:rFonts w:ascii="Arial" w:hAnsi="Arial" w:cs="Arial"/>
                <w:color w:val="000000"/>
                <w:sz w:val="20"/>
                <w:szCs w:val="20"/>
                <w:lang w:val="en-GB" w:eastAsia="de-DE"/>
              </w:rPr>
              <w:t>50 % of particles &lt; 66 µm</w:t>
            </w:r>
          </w:p>
          <w:p w14:paraId="730C892F" w14:textId="77777777" w:rsidR="00B73C80" w:rsidRPr="002F097C" w:rsidRDefault="00B73C80" w:rsidP="00B73C80">
            <w:pPr>
              <w:pStyle w:val="Tablebody"/>
              <w:rPr>
                <w:rFonts w:ascii="Arial" w:hAnsi="Arial" w:cs="Arial"/>
                <w:color w:val="000000"/>
                <w:szCs w:val="20"/>
                <w:lang w:val="en-GB"/>
              </w:rPr>
            </w:pPr>
            <w:r w:rsidRPr="002F097C">
              <w:rPr>
                <w:rFonts w:ascii="Arial" w:hAnsi="Arial" w:cs="Arial"/>
                <w:color w:val="000000"/>
                <w:szCs w:val="20"/>
                <w:lang w:val="en-GB"/>
              </w:rPr>
              <w:t>90 % of particles &lt; 104 µm</w:t>
            </w:r>
          </w:p>
        </w:tc>
        <w:tc>
          <w:tcPr>
            <w:tcW w:w="1701" w:type="dxa"/>
            <w:tcBorders>
              <w:top w:val="single" w:sz="4" w:space="0" w:color="auto"/>
              <w:bottom w:val="single" w:sz="4" w:space="0" w:color="auto"/>
            </w:tcBorders>
            <w:shd w:val="clear" w:color="auto" w:fill="auto"/>
            <w:vAlign w:val="center"/>
          </w:tcPr>
          <w:p w14:paraId="42F7D3A6" w14:textId="77777777" w:rsidR="00B73C80" w:rsidRPr="002F097C" w:rsidRDefault="00B73C80" w:rsidP="00B73C80">
            <w:pPr>
              <w:pStyle w:val="Tablebody"/>
              <w:rPr>
                <w:rFonts w:ascii="Arial" w:hAnsi="Arial" w:cs="Arial"/>
                <w:szCs w:val="20"/>
                <w:lang w:val="en-GB"/>
              </w:rPr>
            </w:pPr>
            <w:r w:rsidRPr="002F097C">
              <w:rPr>
                <w:rFonts w:ascii="Arial" w:hAnsi="Arial" w:cs="Arial"/>
                <w:szCs w:val="20"/>
                <w:lang w:val="en-GB"/>
              </w:rPr>
              <w:t>Biogenus study Mo4415</w:t>
            </w:r>
          </w:p>
        </w:tc>
      </w:tr>
      <w:tr w:rsidR="00B73C80" w:rsidRPr="002F097C" w14:paraId="05CB9F69" w14:textId="77777777" w:rsidTr="002F097C">
        <w:tc>
          <w:tcPr>
            <w:tcW w:w="2480" w:type="dxa"/>
            <w:tcBorders>
              <w:top w:val="single" w:sz="4" w:space="0" w:color="auto"/>
              <w:left w:val="single" w:sz="4" w:space="0" w:color="auto"/>
              <w:bottom w:val="single" w:sz="4" w:space="0" w:color="auto"/>
              <w:right w:val="single" w:sz="4" w:space="0" w:color="auto"/>
            </w:tcBorders>
            <w:shd w:val="clear" w:color="auto" w:fill="auto"/>
          </w:tcPr>
          <w:p w14:paraId="09851CB4" w14:textId="77777777" w:rsidR="00B73C80" w:rsidRPr="002F097C" w:rsidRDefault="00B73C80" w:rsidP="00B73C80">
            <w:pPr>
              <w:tabs>
                <w:tab w:val="left" w:pos="567"/>
              </w:tabs>
              <w:spacing w:line="240" w:lineRule="auto"/>
              <w:rPr>
                <w:rFonts w:ascii="Arial" w:hAnsi="Arial" w:cs="Arial"/>
                <w:b/>
                <w:sz w:val="20"/>
                <w:szCs w:val="20"/>
                <w:lang w:val="en-GB"/>
              </w:rPr>
            </w:pPr>
            <w:r w:rsidRPr="002F097C">
              <w:rPr>
                <w:rFonts w:ascii="Arial" w:hAnsi="Arial" w:cs="Arial"/>
                <w:b/>
                <w:sz w:val="20"/>
                <w:szCs w:val="20"/>
                <w:lang w:val="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AADE1C" w14:textId="77777777" w:rsidR="00B73C80" w:rsidRPr="002F097C" w:rsidRDefault="00B73C80" w:rsidP="00B73C80">
            <w:pPr>
              <w:keepNext/>
              <w:spacing w:before="60"/>
              <w:rPr>
                <w:rFonts w:ascii="Arial" w:hAnsi="Arial" w:cs="Arial"/>
                <w:sz w:val="20"/>
                <w:szCs w:val="20"/>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7C546" w14:textId="77777777" w:rsidR="00B73C80" w:rsidRPr="002F097C" w:rsidRDefault="00B73C80" w:rsidP="00B73C80">
            <w:pPr>
              <w:pStyle w:val="Tablebody"/>
              <w:jc w:val="center"/>
              <w:rPr>
                <w:rFonts w:ascii="Arial" w:hAnsi="Arial" w:cs="Arial"/>
                <w:szCs w:val="20"/>
                <w:lang w:val="en-GB"/>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AF7AD87" w14:textId="77777777" w:rsidR="00B73C80" w:rsidRPr="002F097C" w:rsidRDefault="00B73C80" w:rsidP="00B73C80">
            <w:pPr>
              <w:keepNext/>
              <w:spacing w:line="240" w:lineRule="auto"/>
              <w:rPr>
                <w:rFonts w:ascii="Arial" w:hAnsi="Arial" w:cs="Arial"/>
                <w:sz w:val="20"/>
                <w:szCs w:val="20"/>
                <w:lang w:val="en-GB"/>
              </w:rPr>
            </w:pPr>
            <w:r w:rsidRPr="002F097C">
              <w:rPr>
                <w:rFonts w:ascii="Arial" w:hAnsi="Arial" w:cs="Arial"/>
                <w:sz w:val="20"/>
                <w:szCs w:val="20"/>
                <w:lang w:val="en-GB"/>
              </w:rPr>
              <w:t>Volume delivered by pump is 0.12 mL/ spray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C8D621" w14:textId="77777777" w:rsidR="00B73C80" w:rsidRPr="002F097C" w:rsidRDefault="00B73C80" w:rsidP="00B73C80">
            <w:pPr>
              <w:pStyle w:val="Tablebody"/>
              <w:rPr>
                <w:rFonts w:ascii="Arial" w:hAnsi="Arial" w:cs="Arial"/>
                <w:szCs w:val="20"/>
                <w:lang w:val="en-GB"/>
              </w:rPr>
            </w:pPr>
            <w:r w:rsidRPr="002F097C">
              <w:rPr>
                <w:rFonts w:ascii="Arial" w:hAnsi="Arial" w:cs="Arial"/>
                <w:szCs w:val="20"/>
                <w:lang w:val="en-GB"/>
              </w:rPr>
              <w:t>Legay 2013</w:t>
            </w:r>
          </w:p>
        </w:tc>
      </w:tr>
    </w:tbl>
    <w:p w14:paraId="6FAF3684" w14:textId="77777777" w:rsidR="002F097C" w:rsidRPr="00C33105" w:rsidRDefault="002F097C" w:rsidP="002F097C">
      <w:pPr>
        <w:keepNext/>
        <w:tabs>
          <w:tab w:val="left" w:pos="1304"/>
        </w:tabs>
        <w:spacing w:before="240" w:after="60" w:line="240" w:lineRule="atLeast"/>
        <w:jc w:val="both"/>
        <w:outlineLvl w:val="3"/>
        <w:rPr>
          <w:rFonts w:ascii="Arial" w:hAnsi="Arial" w:cs="Arial"/>
          <w:b/>
          <w:bCs/>
          <w:sz w:val="20"/>
          <w:szCs w:val="28"/>
        </w:rPr>
        <w:sectPr w:rsidR="002F097C" w:rsidRPr="00C33105" w:rsidSect="008F7DB8">
          <w:headerReference w:type="default" r:id="rId22"/>
          <w:footerReference w:type="default" r:id="rId23"/>
          <w:pgSz w:w="16838" w:h="11906" w:orient="landscape"/>
          <w:pgMar w:top="1418" w:right="1021" w:bottom="709" w:left="1021" w:header="709" w:footer="709" w:gutter="0"/>
          <w:cols w:space="708"/>
          <w:docGrid w:linePitch="360"/>
        </w:sectPr>
      </w:pPr>
    </w:p>
    <w:p w14:paraId="2FCB48B6" w14:textId="77777777" w:rsidR="002F097C" w:rsidRPr="00C33105" w:rsidRDefault="002F097C" w:rsidP="00B552EE">
      <w:pPr>
        <w:keepNext/>
        <w:tabs>
          <w:tab w:val="left" w:pos="1304"/>
        </w:tabs>
        <w:spacing w:before="240" w:after="60" w:line="240" w:lineRule="atLeast"/>
        <w:jc w:val="both"/>
        <w:outlineLvl w:val="3"/>
        <w:rPr>
          <w:rFonts w:ascii="Arial" w:hAnsi="Arial" w:cs="Arial"/>
          <w:b/>
          <w:bCs/>
          <w:sz w:val="20"/>
          <w:szCs w:val="28"/>
          <w:lang w:val="en-US"/>
        </w:rPr>
      </w:pPr>
    </w:p>
    <w:p w14:paraId="24B1312E" w14:textId="0668A93B" w:rsidR="002D4322" w:rsidRDefault="002D4322" w:rsidP="00B552EE">
      <w:pPr>
        <w:keepNext/>
        <w:numPr>
          <w:ilvl w:val="0"/>
          <w:numId w:val="38"/>
        </w:numPr>
        <w:shd w:val="clear" w:color="auto" w:fill="D9D9D9"/>
        <w:tabs>
          <w:tab w:val="left" w:pos="1304"/>
        </w:tabs>
        <w:spacing w:before="240" w:after="60" w:line="240" w:lineRule="atLeast"/>
        <w:jc w:val="both"/>
        <w:outlineLvl w:val="3"/>
        <w:rPr>
          <w:rFonts w:ascii="Arial" w:hAnsi="Arial"/>
          <w:b/>
          <w:bCs/>
          <w:sz w:val="20"/>
          <w:szCs w:val="28"/>
          <w:lang w:val="en-GB"/>
        </w:rPr>
      </w:pPr>
      <w:r>
        <w:rPr>
          <w:rFonts w:ascii="Arial" w:hAnsi="Arial"/>
          <w:b/>
          <w:bCs/>
          <w:sz w:val="20"/>
          <w:szCs w:val="28"/>
          <w:lang w:val="en-GB"/>
        </w:rPr>
        <w:t>M</w:t>
      </w:r>
      <w:r w:rsidR="00200CE2">
        <w:rPr>
          <w:rFonts w:ascii="Arial" w:hAnsi="Arial"/>
          <w:b/>
          <w:bCs/>
          <w:sz w:val="20"/>
          <w:szCs w:val="28"/>
          <w:lang w:val="en-GB"/>
        </w:rPr>
        <w:t>ajor</w:t>
      </w:r>
      <w:r>
        <w:rPr>
          <w:rFonts w:ascii="Arial" w:hAnsi="Arial"/>
          <w:b/>
          <w:bCs/>
          <w:sz w:val="20"/>
          <w:szCs w:val="28"/>
          <w:lang w:val="en-GB"/>
        </w:rPr>
        <w:t xml:space="preserve"> change for </w:t>
      </w:r>
      <w:r w:rsidR="00200CE2">
        <w:rPr>
          <w:rFonts w:ascii="Arial" w:hAnsi="Arial"/>
          <w:b/>
          <w:bCs/>
          <w:sz w:val="20"/>
          <w:szCs w:val="28"/>
          <w:lang w:val="en-GB"/>
        </w:rPr>
        <w:t xml:space="preserve">VAPO </w:t>
      </w:r>
      <w:r>
        <w:rPr>
          <w:rFonts w:ascii="Arial" w:hAnsi="Arial"/>
          <w:b/>
          <w:bCs/>
          <w:sz w:val="20"/>
          <w:szCs w:val="28"/>
          <w:lang w:val="en-GB"/>
        </w:rPr>
        <w:t>REPULSIF</w:t>
      </w:r>
      <w:r w:rsidR="00200CE2">
        <w:rPr>
          <w:rFonts w:ascii="Arial" w:hAnsi="Arial"/>
          <w:b/>
          <w:bCs/>
          <w:sz w:val="20"/>
          <w:szCs w:val="28"/>
          <w:lang w:val="en-GB"/>
        </w:rPr>
        <w:t xml:space="preserve"> CORPOREL</w:t>
      </w:r>
      <w:r>
        <w:rPr>
          <w:rFonts w:ascii="Arial" w:hAnsi="Arial"/>
          <w:b/>
          <w:bCs/>
          <w:sz w:val="20"/>
          <w:szCs w:val="28"/>
          <w:lang w:val="en-GB"/>
        </w:rPr>
        <w:t xml:space="preserve"> ANTI-MOUSTIQUE CORPOREL – 20</w:t>
      </w:r>
      <w:r w:rsidR="00200CE2">
        <w:rPr>
          <w:rFonts w:ascii="Arial" w:hAnsi="Arial"/>
          <w:b/>
          <w:bCs/>
          <w:sz w:val="20"/>
          <w:szCs w:val="28"/>
          <w:lang w:val="en-GB"/>
        </w:rPr>
        <w:t>20</w:t>
      </w:r>
      <w:r>
        <w:rPr>
          <w:rFonts w:ascii="Arial" w:hAnsi="Arial"/>
          <w:b/>
          <w:bCs/>
          <w:sz w:val="20"/>
          <w:szCs w:val="28"/>
          <w:lang w:val="en-GB"/>
        </w:rPr>
        <w:t xml:space="preserve"> </w:t>
      </w:r>
    </w:p>
    <w:p w14:paraId="3CB87AFE" w14:textId="40797E0A" w:rsidR="00D810E6" w:rsidRDefault="00D810E6" w:rsidP="00B552EE">
      <w:pPr>
        <w:keepNext/>
        <w:shd w:val="clear" w:color="auto" w:fill="FFFFFF"/>
        <w:tabs>
          <w:tab w:val="left" w:pos="1304"/>
        </w:tabs>
        <w:spacing w:before="240" w:after="60" w:line="240" w:lineRule="atLeast"/>
        <w:ind w:left="360"/>
        <w:jc w:val="both"/>
        <w:outlineLvl w:val="3"/>
        <w:rPr>
          <w:rFonts w:ascii="Arial" w:hAnsi="Arial"/>
          <w:b/>
          <w:bCs/>
          <w:sz w:val="20"/>
          <w:szCs w:val="28"/>
          <w:lang w:val="en-GB"/>
        </w:rPr>
      </w:pPr>
    </w:p>
    <w:p w14:paraId="0FE52206" w14:textId="34B5D1B3" w:rsidR="00B608D7" w:rsidRDefault="00B608D7" w:rsidP="00B552EE">
      <w:pPr>
        <w:keepNext/>
        <w:shd w:val="clear" w:color="auto" w:fill="FFFFFF"/>
        <w:tabs>
          <w:tab w:val="left" w:pos="1304"/>
        </w:tabs>
        <w:spacing w:before="240" w:after="60" w:line="240" w:lineRule="atLeast"/>
        <w:ind w:left="360"/>
        <w:jc w:val="both"/>
        <w:outlineLvl w:val="3"/>
        <w:rPr>
          <w:rFonts w:ascii="Arial" w:hAnsi="Arial"/>
          <w:b/>
          <w:bCs/>
          <w:sz w:val="20"/>
          <w:szCs w:val="28"/>
          <w:lang w:val="en-GB"/>
        </w:rPr>
      </w:pPr>
      <w:r>
        <w:rPr>
          <w:rFonts w:ascii="Arial" w:hAnsi="Arial"/>
          <w:b/>
          <w:bCs/>
          <w:sz w:val="20"/>
          <w:szCs w:val="28"/>
          <w:lang w:val="en-GB"/>
        </w:rPr>
        <w:t>Results of the shelf life study provided for the old composition</w:t>
      </w:r>
    </w:p>
    <w:p w14:paraId="3E3A937F" w14:textId="77777777" w:rsidR="00B608D7" w:rsidRDefault="00B608D7" w:rsidP="00B552EE">
      <w:pPr>
        <w:keepNext/>
        <w:shd w:val="clear" w:color="auto" w:fill="FFFFFF"/>
        <w:tabs>
          <w:tab w:val="left" w:pos="1304"/>
        </w:tabs>
        <w:spacing w:before="240" w:after="60" w:line="240" w:lineRule="atLeast"/>
        <w:ind w:left="360"/>
        <w:jc w:val="both"/>
        <w:outlineLvl w:val="3"/>
        <w:rPr>
          <w:rFonts w:ascii="Arial" w:hAnsi="Arial"/>
          <w:b/>
          <w:bCs/>
          <w:sz w:val="20"/>
          <w:szCs w:val="28"/>
          <w:lang w:val="en-GB"/>
        </w:rPr>
      </w:pPr>
    </w:p>
    <w:tbl>
      <w:tblPr>
        <w:tblW w:w="15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2780"/>
        <w:gridCol w:w="2701"/>
        <w:gridCol w:w="1588"/>
        <w:gridCol w:w="6517"/>
        <w:gridCol w:w="1906"/>
      </w:tblGrid>
      <w:tr w:rsidR="00D810E6" w:rsidRPr="002F097C" w14:paraId="678E8769" w14:textId="77777777" w:rsidTr="008248F9">
        <w:trPr>
          <w:trHeight w:val="2316"/>
        </w:trPr>
        <w:tc>
          <w:tcPr>
            <w:tcW w:w="2780" w:type="dxa"/>
            <w:shd w:val="clear" w:color="auto" w:fill="D9D9D9"/>
          </w:tcPr>
          <w:p w14:paraId="0C532E7B" w14:textId="77777777" w:rsidR="00D810E6" w:rsidRPr="002F097C" w:rsidRDefault="00D810E6" w:rsidP="00B552EE">
            <w:pPr>
              <w:shd w:val="clear" w:color="auto" w:fill="D9D9D9"/>
              <w:tabs>
                <w:tab w:val="left" w:pos="567"/>
              </w:tabs>
              <w:spacing w:line="240" w:lineRule="auto"/>
              <w:ind w:left="567" w:hanging="567"/>
              <w:jc w:val="both"/>
              <w:rPr>
                <w:rFonts w:ascii="Arial" w:eastAsia="Times New Roman" w:hAnsi="Arial" w:cs="Arial"/>
                <w:b/>
                <w:sz w:val="20"/>
                <w:szCs w:val="20"/>
                <w:lang w:val="en-GB" w:eastAsia="de-DE"/>
              </w:rPr>
            </w:pPr>
            <w:r w:rsidRPr="002F097C">
              <w:rPr>
                <w:rFonts w:ascii="Arial" w:eastAsia="Times New Roman" w:hAnsi="Arial" w:cs="Arial"/>
                <w:b/>
                <w:sz w:val="20"/>
                <w:szCs w:val="20"/>
                <w:lang w:val="en-GB" w:eastAsia="de-DE"/>
              </w:rPr>
              <w:t>3.7</w:t>
            </w:r>
            <w:r w:rsidRPr="002F097C">
              <w:rPr>
                <w:rFonts w:ascii="Arial" w:eastAsia="Times New Roman" w:hAnsi="Arial" w:cs="Arial"/>
                <w:b/>
                <w:sz w:val="20"/>
                <w:szCs w:val="20"/>
                <w:lang w:val="en-GB" w:eastAsia="de-DE"/>
              </w:rPr>
              <w:tab/>
              <w:t>Storage stability - (IIB3.7/Pt. I-B3.7)</w:t>
            </w:r>
          </w:p>
        </w:tc>
        <w:tc>
          <w:tcPr>
            <w:tcW w:w="2701" w:type="dxa"/>
            <w:shd w:val="clear" w:color="auto" w:fill="D9D9D9"/>
          </w:tcPr>
          <w:p w14:paraId="6E2ACDBE" w14:textId="77777777" w:rsidR="00D810E6" w:rsidRDefault="00D810E6" w:rsidP="00B552EE">
            <w:pPr>
              <w:keepNext/>
              <w:shd w:val="clear" w:color="auto" w:fill="D9D9D9"/>
              <w:spacing w:line="240" w:lineRule="auto"/>
              <w:rPr>
                <w:rFonts w:ascii="Arial" w:eastAsia="Times New Roman" w:hAnsi="Arial" w:cs="Arial"/>
                <w:color w:val="000000"/>
                <w:sz w:val="20"/>
                <w:szCs w:val="20"/>
                <w:lang w:val="en-GB" w:eastAsia="de-DE"/>
              </w:rPr>
            </w:pPr>
            <w:r w:rsidRPr="002F097C">
              <w:rPr>
                <w:rFonts w:ascii="Arial" w:eastAsia="Times New Roman" w:hAnsi="Arial" w:cs="Arial"/>
                <w:color w:val="000000"/>
                <w:sz w:val="20"/>
                <w:szCs w:val="20"/>
                <w:lang w:val="en-GB" w:eastAsia="de-DE"/>
              </w:rPr>
              <w:t>3 years at ambient temperature</w:t>
            </w:r>
          </w:p>
          <w:p w14:paraId="7B23E08A" w14:textId="77777777" w:rsidR="00D810E6" w:rsidRDefault="00D810E6" w:rsidP="00B552EE">
            <w:pPr>
              <w:keepNext/>
              <w:shd w:val="clear" w:color="auto" w:fill="D9D9D9"/>
              <w:spacing w:line="240" w:lineRule="auto"/>
              <w:rPr>
                <w:rFonts w:ascii="Arial" w:eastAsia="Times New Roman" w:hAnsi="Arial" w:cs="Arial"/>
                <w:color w:val="000000"/>
                <w:sz w:val="20"/>
                <w:szCs w:val="20"/>
                <w:lang w:val="en-GB" w:eastAsia="de-DE"/>
              </w:rPr>
            </w:pPr>
            <w:r>
              <w:rPr>
                <w:rFonts w:ascii="Arial" w:eastAsia="Times New Roman" w:hAnsi="Arial" w:cs="Arial"/>
                <w:color w:val="000000"/>
                <w:sz w:val="20"/>
                <w:szCs w:val="20"/>
                <w:lang w:val="en-GB" w:eastAsia="de-DE"/>
              </w:rPr>
              <w:t>Croplife monograph n°17</w:t>
            </w:r>
          </w:p>
          <w:p w14:paraId="2A6A0B57" w14:textId="77777777" w:rsidR="00D810E6" w:rsidRDefault="00D810E6" w:rsidP="00B552EE">
            <w:pPr>
              <w:keepNext/>
              <w:shd w:val="clear" w:color="auto" w:fill="D9D9D9"/>
              <w:spacing w:line="240" w:lineRule="auto"/>
              <w:rPr>
                <w:rFonts w:ascii="Arial" w:eastAsia="Times New Roman" w:hAnsi="Arial" w:cs="Arial"/>
                <w:color w:val="000000"/>
                <w:sz w:val="20"/>
                <w:szCs w:val="20"/>
                <w:lang w:val="en-GB" w:eastAsia="de-DE"/>
              </w:rPr>
            </w:pPr>
          </w:p>
          <w:p w14:paraId="4141D02A" w14:textId="77777777" w:rsidR="00D810E6" w:rsidRPr="002F097C" w:rsidRDefault="00D810E6" w:rsidP="00B552EE">
            <w:pPr>
              <w:keepNext/>
              <w:shd w:val="clear" w:color="auto" w:fill="D9D9D9"/>
              <w:spacing w:line="240" w:lineRule="auto"/>
              <w:rPr>
                <w:rFonts w:ascii="Arial" w:hAnsi="Arial" w:cs="Arial"/>
                <w:sz w:val="20"/>
                <w:szCs w:val="20"/>
                <w:lang w:val="en-GB"/>
              </w:rPr>
            </w:pPr>
            <w:r>
              <w:rPr>
                <w:rFonts w:ascii="Arial" w:eastAsia="Times New Roman" w:hAnsi="Arial" w:cs="Arial"/>
                <w:color w:val="000000"/>
                <w:sz w:val="20"/>
                <w:szCs w:val="20"/>
                <w:lang w:val="en-GB" w:eastAsia="de-DE"/>
              </w:rPr>
              <w:t>Method for DEET determination: the one reported in part 2.3.2.3</w:t>
            </w:r>
          </w:p>
        </w:tc>
        <w:tc>
          <w:tcPr>
            <w:tcW w:w="1588" w:type="dxa"/>
            <w:shd w:val="clear" w:color="auto" w:fill="D9D9D9"/>
          </w:tcPr>
          <w:p w14:paraId="14DBA0A5" w14:textId="77777777" w:rsidR="00D810E6" w:rsidRPr="002F097C" w:rsidRDefault="00D810E6" w:rsidP="00B552EE">
            <w:pPr>
              <w:keepNext/>
              <w:shd w:val="clear" w:color="auto" w:fill="D9D9D9"/>
              <w:spacing w:line="240" w:lineRule="auto"/>
              <w:rPr>
                <w:rFonts w:ascii="Arial" w:hAnsi="Arial" w:cs="Arial"/>
                <w:sz w:val="20"/>
                <w:szCs w:val="20"/>
              </w:rPr>
            </w:pPr>
            <w:r w:rsidRPr="002F097C">
              <w:rPr>
                <w:rFonts w:ascii="Arial" w:hAnsi="Arial" w:cs="Arial"/>
                <w:sz w:val="20"/>
                <w:szCs w:val="20"/>
              </w:rPr>
              <w:t>30% DEET</w:t>
            </w:r>
          </w:p>
          <w:p w14:paraId="48AE950F" w14:textId="77777777" w:rsidR="00D810E6" w:rsidRPr="002F097C" w:rsidRDefault="00D810E6" w:rsidP="00B552EE">
            <w:pPr>
              <w:keepNext/>
              <w:shd w:val="clear" w:color="auto" w:fill="D9D9D9"/>
              <w:spacing w:line="240" w:lineRule="auto"/>
              <w:rPr>
                <w:rFonts w:ascii="Arial" w:hAnsi="Arial" w:cs="Arial"/>
                <w:sz w:val="20"/>
                <w:szCs w:val="20"/>
                <w:highlight w:val="yellow"/>
                <w:lang w:val="en-GB"/>
              </w:rPr>
            </w:pPr>
            <w:r w:rsidRPr="002F097C">
              <w:rPr>
                <w:rFonts w:ascii="Arial" w:hAnsi="Arial" w:cs="Arial"/>
                <w:color w:val="000000"/>
                <w:sz w:val="20"/>
                <w:szCs w:val="20"/>
                <w:lang w:val="en-GB" w:eastAsia="de-DE"/>
              </w:rPr>
              <w:t>Batch 965</w:t>
            </w:r>
          </w:p>
        </w:tc>
        <w:tc>
          <w:tcPr>
            <w:tcW w:w="6517" w:type="dxa"/>
            <w:shd w:val="clear" w:color="auto" w:fill="D9D9D9"/>
          </w:tcPr>
          <w:p w14:paraId="6C994659" w14:textId="77777777" w:rsidR="00D810E6" w:rsidRPr="0055363E" w:rsidRDefault="00D810E6" w:rsidP="00B552EE">
            <w:pPr>
              <w:shd w:val="clear" w:color="auto" w:fill="D9D9D9"/>
              <w:tabs>
                <w:tab w:val="right" w:pos="5672"/>
              </w:tabs>
              <w:spacing w:line="240" w:lineRule="auto"/>
              <w:rPr>
                <w:rFonts w:ascii="Arial" w:hAnsi="Arial" w:cs="Arial"/>
                <w:color w:val="000000"/>
                <w:sz w:val="20"/>
                <w:szCs w:val="20"/>
                <w:lang w:val="en-US" w:eastAsia="fr-FR"/>
              </w:rPr>
            </w:pPr>
            <w:r w:rsidRPr="0055363E">
              <w:rPr>
                <w:rFonts w:ascii="Arial" w:hAnsi="Arial" w:cs="Arial"/>
                <w:color w:val="000000"/>
                <w:sz w:val="20"/>
                <w:szCs w:val="20"/>
                <w:lang w:val="en-US" w:eastAsia="fr-FR"/>
              </w:rPr>
              <w:tab/>
            </w:r>
          </w:p>
          <w:p w14:paraId="4F2CC5BC" w14:textId="77777777" w:rsidR="00D810E6" w:rsidRDefault="00D810E6" w:rsidP="00B552EE">
            <w:pPr>
              <w:shd w:val="clear" w:color="auto" w:fill="D9D9D9"/>
              <w:tabs>
                <w:tab w:val="right" w:pos="5672"/>
              </w:tabs>
              <w:spacing w:line="240" w:lineRule="auto"/>
              <w:rPr>
                <w:rFonts w:ascii="Arial" w:hAnsi="Arial" w:cs="Arial"/>
                <w:color w:val="000000"/>
                <w:sz w:val="20"/>
                <w:szCs w:val="20"/>
                <w:highlight w:val="yellow"/>
                <w:lang w:val="en-US" w:eastAsia="fr-FR"/>
              </w:rPr>
            </w:pPr>
          </w:p>
          <w:p w14:paraId="03AA8B73" w14:textId="14C97622" w:rsidR="00D810E6" w:rsidRPr="0055363E" w:rsidRDefault="00D810E6" w:rsidP="00B552EE">
            <w:pPr>
              <w:shd w:val="clear" w:color="auto" w:fill="D9D9D9"/>
              <w:tabs>
                <w:tab w:val="right" w:pos="5672"/>
              </w:tabs>
              <w:spacing w:line="240" w:lineRule="auto"/>
              <w:rPr>
                <w:rFonts w:ascii="Arial" w:hAnsi="Arial" w:cs="Arial"/>
                <w:color w:val="000000"/>
                <w:sz w:val="20"/>
                <w:szCs w:val="20"/>
                <w:lang w:val="en-US" w:eastAsia="fr-FR"/>
              </w:rPr>
            </w:pPr>
            <w:r w:rsidRPr="00B552EE">
              <w:rPr>
                <w:rFonts w:ascii="Arial" w:hAnsi="Arial" w:cs="Arial"/>
                <w:color w:val="000000"/>
                <w:sz w:val="20"/>
                <w:szCs w:val="20"/>
                <w:lang w:val="en-US" w:eastAsia="fr-FR"/>
              </w:rPr>
              <w:t>As a minor change was submitted in June 2019, a shelf life of 3 years can be proposed.</w:t>
            </w:r>
            <w:r w:rsidR="00B608D7">
              <w:rPr>
                <w:rFonts w:ascii="Arial" w:hAnsi="Arial" w:cs="Arial"/>
                <w:color w:val="000000"/>
                <w:sz w:val="20"/>
                <w:szCs w:val="20"/>
                <w:lang w:val="en-US" w:eastAsia="fr-FR"/>
              </w:rPr>
              <w:t xml:space="preserve"> See results reported in the table above</w:t>
            </w:r>
          </w:p>
        </w:tc>
        <w:tc>
          <w:tcPr>
            <w:tcW w:w="1906" w:type="dxa"/>
            <w:shd w:val="clear" w:color="auto" w:fill="D9D9D9"/>
          </w:tcPr>
          <w:p w14:paraId="40B47F90" w14:textId="77777777" w:rsidR="00D810E6" w:rsidRPr="002F097C" w:rsidRDefault="00D810E6" w:rsidP="00B552EE">
            <w:pPr>
              <w:shd w:val="clear" w:color="auto" w:fill="D9D9D9"/>
              <w:rPr>
                <w:rFonts w:ascii="Arial" w:hAnsi="Arial" w:cs="Arial"/>
                <w:sz w:val="20"/>
                <w:szCs w:val="20"/>
              </w:rPr>
            </w:pPr>
            <w:r>
              <w:rPr>
                <w:rFonts w:ascii="Arial" w:hAnsi="Arial" w:cs="Arial"/>
                <w:sz w:val="20"/>
                <w:szCs w:val="20"/>
                <w:lang w:val="en-GB"/>
              </w:rPr>
              <w:t>Legay 2015</w:t>
            </w:r>
          </w:p>
        </w:tc>
      </w:tr>
    </w:tbl>
    <w:p w14:paraId="61EDA7A7" w14:textId="1207463D" w:rsidR="002D4322" w:rsidRDefault="002D4322" w:rsidP="00B552EE">
      <w:pPr>
        <w:keepNext/>
        <w:tabs>
          <w:tab w:val="left" w:pos="1304"/>
        </w:tabs>
        <w:spacing w:before="240" w:after="60" w:line="240" w:lineRule="atLeast"/>
        <w:jc w:val="both"/>
        <w:outlineLvl w:val="3"/>
        <w:rPr>
          <w:rFonts w:ascii="Arial" w:hAnsi="Arial"/>
          <w:b/>
          <w:bCs/>
          <w:sz w:val="20"/>
          <w:szCs w:val="28"/>
          <w:lang w:val="en-GB"/>
        </w:rPr>
      </w:pPr>
    </w:p>
    <w:p w14:paraId="3C1E47F6" w14:textId="0CF10780" w:rsidR="00B608D7" w:rsidRDefault="00B608D7" w:rsidP="00B552EE">
      <w:pPr>
        <w:keepNext/>
        <w:tabs>
          <w:tab w:val="left" w:pos="1304"/>
        </w:tabs>
        <w:spacing w:before="240" w:after="60" w:line="240" w:lineRule="atLeast"/>
        <w:jc w:val="both"/>
        <w:outlineLvl w:val="3"/>
        <w:rPr>
          <w:rFonts w:ascii="Arial" w:hAnsi="Arial"/>
          <w:b/>
          <w:bCs/>
          <w:sz w:val="20"/>
          <w:szCs w:val="28"/>
          <w:lang w:val="en-GB"/>
        </w:rPr>
      </w:pPr>
      <w:r>
        <w:rPr>
          <w:rFonts w:ascii="Arial" w:hAnsi="Arial"/>
          <w:b/>
          <w:bCs/>
          <w:sz w:val="20"/>
          <w:szCs w:val="28"/>
          <w:lang w:val="en-GB"/>
        </w:rPr>
        <w:t>Results of the new studies provided to support the change of composition:</w:t>
      </w:r>
    </w:p>
    <w:p w14:paraId="3325CF3E" w14:textId="50FBAE13" w:rsidR="009D5E3C" w:rsidRDefault="009D5E3C" w:rsidP="00A85BCA">
      <w:pPr>
        <w:keepNext/>
        <w:shd w:val="clear" w:color="auto" w:fill="E7E6E6" w:themeFill="background2"/>
        <w:tabs>
          <w:tab w:val="left" w:pos="1304"/>
        </w:tabs>
        <w:spacing w:before="240" w:after="60" w:line="240" w:lineRule="atLeast"/>
        <w:jc w:val="both"/>
        <w:outlineLvl w:val="3"/>
        <w:rPr>
          <w:rFonts w:ascii="Arial" w:hAnsi="Arial"/>
          <w:b/>
          <w:bCs/>
          <w:sz w:val="20"/>
          <w:szCs w:val="28"/>
          <w:lang w:val="en-GB"/>
        </w:rPr>
      </w:pPr>
    </w:p>
    <w:tbl>
      <w:tblPr>
        <w:tblW w:w="15446" w:type="dxa"/>
        <w:tblLayout w:type="fixed"/>
        <w:tblCellMar>
          <w:left w:w="10" w:type="dxa"/>
          <w:right w:w="10" w:type="dxa"/>
        </w:tblCellMar>
        <w:tblLook w:val="0000" w:firstRow="0" w:lastRow="0" w:firstColumn="0" w:lastColumn="0" w:noHBand="0" w:noVBand="0"/>
      </w:tblPr>
      <w:tblGrid>
        <w:gridCol w:w="2270"/>
        <w:gridCol w:w="1411"/>
        <w:gridCol w:w="1701"/>
        <w:gridCol w:w="6662"/>
        <w:gridCol w:w="1276"/>
        <w:gridCol w:w="2126"/>
      </w:tblGrid>
      <w:tr w:rsidR="004F246C" w:rsidRPr="004F2C24" w14:paraId="780A6B72" w14:textId="77777777" w:rsidTr="004F246C">
        <w:trPr>
          <w:tblHeader/>
        </w:trPr>
        <w:tc>
          <w:tcPr>
            <w:tcW w:w="2270"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588972F1" w14:textId="77777777" w:rsidR="004F246C" w:rsidRPr="004F2C24" w:rsidRDefault="004F246C" w:rsidP="00A85BCA">
            <w:pPr>
              <w:pStyle w:val="Standaard"/>
              <w:shd w:val="clear" w:color="auto" w:fill="E7E6E6" w:themeFill="background2"/>
              <w:spacing w:line="260" w:lineRule="atLeast"/>
              <w:rPr>
                <w:rFonts w:ascii="Arial" w:eastAsia="Calibri" w:hAnsi="Arial" w:cs="Arial"/>
                <w:b/>
                <w:lang w:eastAsia="en-US"/>
              </w:rPr>
            </w:pPr>
            <w:r w:rsidRPr="004F2C24">
              <w:rPr>
                <w:rFonts w:ascii="Arial" w:eastAsia="Calibri" w:hAnsi="Arial" w:cs="Arial"/>
                <w:b/>
                <w:lang w:eastAsia="en-US"/>
              </w:rPr>
              <w:t>Property</w:t>
            </w:r>
          </w:p>
        </w:tc>
        <w:tc>
          <w:tcPr>
            <w:tcW w:w="141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2C0B7120" w14:textId="77777777" w:rsidR="004F246C" w:rsidRPr="004F2C24" w:rsidRDefault="004F246C" w:rsidP="00A85BCA">
            <w:pPr>
              <w:pStyle w:val="Standaard"/>
              <w:shd w:val="clear" w:color="auto" w:fill="E7E6E6" w:themeFill="background2"/>
              <w:spacing w:line="260" w:lineRule="atLeast"/>
              <w:rPr>
                <w:rFonts w:ascii="Arial" w:eastAsia="Calibri" w:hAnsi="Arial" w:cs="Arial"/>
                <w:b/>
                <w:lang w:eastAsia="en-US"/>
              </w:rPr>
            </w:pPr>
            <w:r w:rsidRPr="004F2C24">
              <w:rPr>
                <w:rFonts w:ascii="Arial" w:eastAsia="Calibri" w:hAnsi="Arial" w:cs="Arial"/>
                <w:b/>
                <w:lang w:eastAsia="en-US"/>
              </w:rPr>
              <w:t>Guideline  and Method</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4DFFAFD7" w14:textId="77777777" w:rsidR="004F246C" w:rsidRPr="004F2C24" w:rsidRDefault="004F246C" w:rsidP="00A85BCA">
            <w:pPr>
              <w:pStyle w:val="Standaard"/>
              <w:shd w:val="clear" w:color="auto" w:fill="E7E6E6" w:themeFill="background2"/>
              <w:spacing w:line="260" w:lineRule="atLeast"/>
              <w:rPr>
                <w:rFonts w:ascii="Arial" w:hAnsi="Arial" w:cs="Arial"/>
              </w:rPr>
            </w:pPr>
            <w:r w:rsidRPr="004F2C24">
              <w:rPr>
                <w:rStyle w:val="Standaardalinea-lettertype"/>
                <w:rFonts w:ascii="Arial" w:hAnsi="Arial" w:cs="Arial"/>
                <w:b/>
              </w:rPr>
              <w:t xml:space="preserve">Purity </w:t>
            </w:r>
            <w:r w:rsidRPr="004F2C24">
              <w:rPr>
                <w:rStyle w:val="Standaardalinea-lettertype"/>
                <w:rFonts w:ascii="Arial" w:eastAsia="Calibri" w:hAnsi="Arial" w:cs="Arial"/>
                <w:b/>
                <w:lang w:eastAsia="en-US"/>
              </w:rPr>
              <w:t>of the test substance (% (w/w)</w:t>
            </w:r>
          </w:p>
        </w:tc>
        <w:tc>
          <w:tcPr>
            <w:tcW w:w="6662"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6509B56D" w14:textId="77777777" w:rsidR="004F246C" w:rsidRPr="004F2C24" w:rsidRDefault="004F246C" w:rsidP="00A85BCA">
            <w:pPr>
              <w:pStyle w:val="Standaard"/>
              <w:shd w:val="clear" w:color="auto" w:fill="E7E6E6" w:themeFill="background2"/>
              <w:spacing w:line="260" w:lineRule="atLeast"/>
              <w:rPr>
                <w:rFonts w:ascii="Arial" w:eastAsia="Calibri" w:hAnsi="Arial" w:cs="Arial"/>
                <w:b/>
                <w:lang w:eastAsia="en-US"/>
              </w:rPr>
            </w:pPr>
            <w:r w:rsidRPr="004F2C24">
              <w:rPr>
                <w:rFonts w:ascii="Arial" w:eastAsia="Calibri" w:hAnsi="Arial" w:cs="Arial"/>
                <w:b/>
                <w:lang w:eastAsia="en-US"/>
              </w:rPr>
              <w:t>Results</w:t>
            </w:r>
          </w:p>
        </w:tc>
        <w:tc>
          <w:tcPr>
            <w:tcW w:w="1276"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40820D22" w14:textId="77777777" w:rsidR="004F246C" w:rsidRPr="004F2C24" w:rsidRDefault="004F246C" w:rsidP="00A85BCA">
            <w:pPr>
              <w:pStyle w:val="Standaard"/>
              <w:shd w:val="clear" w:color="auto" w:fill="E7E6E6" w:themeFill="background2"/>
              <w:spacing w:line="260" w:lineRule="atLeast"/>
              <w:rPr>
                <w:rFonts w:ascii="Arial" w:hAnsi="Arial" w:cs="Arial"/>
              </w:rPr>
            </w:pPr>
            <w:r w:rsidRPr="004F2C24">
              <w:rPr>
                <w:rStyle w:val="Standaardalinea-lettertype"/>
                <w:rFonts w:ascii="Arial" w:hAnsi="Arial" w:cs="Arial"/>
                <w:b/>
              </w:rPr>
              <w:t>Reference</w:t>
            </w:r>
          </w:p>
        </w:tc>
        <w:tc>
          <w:tcPr>
            <w:tcW w:w="2126" w:type="dxa"/>
            <w:tcBorders>
              <w:top w:val="single" w:sz="4" w:space="0" w:color="000000"/>
              <w:left w:val="single" w:sz="4" w:space="0" w:color="000000"/>
              <w:bottom w:val="single" w:sz="4" w:space="0" w:color="000000"/>
              <w:right w:val="single" w:sz="4" w:space="0" w:color="000000"/>
            </w:tcBorders>
            <w:shd w:val="clear" w:color="auto" w:fill="E0E0E0"/>
          </w:tcPr>
          <w:p w14:paraId="583EB8D4" w14:textId="77777777" w:rsidR="004F246C" w:rsidRPr="004F2C24" w:rsidRDefault="004F246C" w:rsidP="00A85BCA">
            <w:pPr>
              <w:pStyle w:val="Standaard"/>
              <w:shd w:val="clear" w:color="auto" w:fill="E7E6E6" w:themeFill="background2"/>
              <w:spacing w:line="260" w:lineRule="atLeast"/>
              <w:rPr>
                <w:rStyle w:val="Standaardalinea-lettertype"/>
                <w:rFonts w:ascii="Arial" w:hAnsi="Arial" w:cs="Arial"/>
                <w:b/>
              </w:rPr>
            </w:pPr>
          </w:p>
          <w:p w14:paraId="794570EF" w14:textId="77777777" w:rsidR="004F246C" w:rsidRPr="004F2C24" w:rsidRDefault="004F246C" w:rsidP="00A85BCA">
            <w:pPr>
              <w:pStyle w:val="Standaard"/>
              <w:shd w:val="clear" w:color="auto" w:fill="E7E6E6" w:themeFill="background2"/>
              <w:spacing w:line="260" w:lineRule="atLeast"/>
              <w:rPr>
                <w:rStyle w:val="Standaardalinea-lettertype"/>
                <w:rFonts w:ascii="Arial" w:hAnsi="Arial" w:cs="Arial"/>
                <w:b/>
              </w:rPr>
            </w:pPr>
            <w:r w:rsidRPr="004F2C24">
              <w:rPr>
                <w:rStyle w:val="Standaardalinea-lettertype"/>
                <w:rFonts w:ascii="Arial" w:hAnsi="Arial" w:cs="Arial"/>
                <w:b/>
              </w:rPr>
              <w:t>eCa assessment</w:t>
            </w:r>
          </w:p>
        </w:tc>
      </w:tr>
      <w:tr w:rsidR="004F246C" w:rsidRPr="004F2C24" w14:paraId="64F6652F" w14:textId="77777777" w:rsidTr="00A85BCA">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C8E089"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Physical state at 20 °C and 101.3 kPa</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42F86E" w14:textId="77777777" w:rsidR="004F246C" w:rsidRPr="004F2C24" w:rsidRDefault="004F246C"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No guideline</w:t>
            </w:r>
            <w:r w:rsidRPr="004F2C24">
              <w:rPr>
                <w:rFonts w:ascii="Arial" w:hAnsi="Arial" w:cs="Arial"/>
                <w:color w:val="000000"/>
                <w:sz w:val="20"/>
                <w:szCs w:val="20"/>
              </w:rPr>
              <w:br/>
            </w:r>
            <w:r w:rsidRPr="004F2C24">
              <w:rPr>
                <w:rStyle w:val="fontstyle01"/>
                <w:rFonts w:ascii="Arial" w:hAnsi="Arial" w:cs="Arial"/>
                <w:sz w:val="20"/>
                <w:szCs w:val="20"/>
              </w:rPr>
              <w:t>required</w:t>
            </w:r>
          </w:p>
          <w:p w14:paraId="2F5AC5CE" w14:textId="6629A79B" w:rsidR="004F246C" w:rsidRPr="004F2C24" w:rsidRDefault="004F246C" w:rsidP="00A85BCA">
            <w:pPr>
              <w:pStyle w:val="Standaard"/>
              <w:shd w:val="clear" w:color="auto" w:fill="E7E6E6" w:themeFill="background2"/>
              <w:rPr>
                <w:rFonts w:ascii="Arial" w:eastAsia="Calibri" w:hAnsi="Arial" w:cs="Arial"/>
              </w:rPr>
            </w:pP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713CB3EF" w14:textId="77777777" w:rsidR="004F246C" w:rsidRPr="004F2C24" w:rsidRDefault="004F246C"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4863481A" w14:textId="507CFE03" w:rsidR="004F246C" w:rsidRPr="004F2C24" w:rsidRDefault="004F246C" w:rsidP="00A85BCA">
            <w:pPr>
              <w:pStyle w:val="Standaard"/>
              <w:shd w:val="clear" w:color="auto" w:fill="E7E6E6" w:themeFill="background2"/>
              <w:rPr>
                <w:rFonts w:ascii="Arial" w:eastAsia="Calibri" w:hAnsi="Arial" w:cs="Arial"/>
                <w:lang w:val="en-US"/>
              </w:rPr>
            </w:pPr>
          </w:p>
        </w:tc>
        <w:tc>
          <w:tcPr>
            <w:tcW w:w="6662"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4893A46D" w14:textId="77777777" w:rsidR="004F246C" w:rsidRPr="004F2C24" w:rsidRDefault="004F246C"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Homogeneous colourless limpid liquid with a characteristic odour before</w:t>
            </w:r>
            <w:r w:rsidRPr="004F2C24">
              <w:rPr>
                <w:rFonts w:ascii="Arial" w:hAnsi="Arial" w:cs="Arial"/>
                <w:color w:val="000000"/>
                <w:sz w:val="20"/>
                <w:szCs w:val="20"/>
              </w:rPr>
              <w:br/>
            </w:r>
            <w:r w:rsidRPr="004F2C24">
              <w:rPr>
                <w:rStyle w:val="fontstyle01"/>
                <w:rFonts w:ascii="Arial" w:hAnsi="Arial" w:cs="Arial"/>
                <w:sz w:val="20"/>
                <w:szCs w:val="20"/>
              </w:rPr>
              <w:t>and after the storage procedures (14 days at 54 ± 2°C in 80 mL white</w:t>
            </w:r>
            <w:r w:rsidRPr="004F2C24">
              <w:rPr>
                <w:rFonts w:ascii="Arial" w:hAnsi="Arial" w:cs="Arial"/>
                <w:color w:val="000000"/>
                <w:sz w:val="20"/>
                <w:szCs w:val="20"/>
              </w:rPr>
              <w:br/>
            </w:r>
            <w:r w:rsidRPr="004F2C24">
              <w:rPr>
                <w:rStyle w:val="fontstyle01"/>
                <w:rFonts w:ascii="Arial" w:hAnsi="Arial" w:cs="Arial"/>
                <w:sz w:val="20"/>
                <w:szCs w:val="20"/>
              </w:rPr>
              <w:t>opaque PET spray and 7 days at 0 ± 2°C).</w:t>
            </w:r>
          </w:p>
          <w:p w14:paraId="23D1E63D" w14:textId="0412E79C"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3A060542" w14:textId="77777777" w:rsidR="004F246C" w:rsidRPr="004F2C24" w:rsidRDefault="004F246C"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no.19-919062-002,</w:t>
            </w:r>
            <w:r w:rsidRPr="004F2C24">
              <w:rPr>
                <w:rFonts w:ascii="Arial" w:hAnsi="Arial" w:cs="Arial"/>
                <w:color w:val="000000"/>
                <w:sz w:val="20"/>
                <w:szCs w:val="20"/>
              </w:rPr>
              <w:br/>
            </w:r>
            <w:r w:rsidRPr="004F2C24">
              <w:rPr>
                <w:rStyle w:val="fontstyle01"/>
                <w:rFonts w:ascii="Arial" w:hAnsi="Arial" w:cs="Arial"/>
                <w:sz w:val="20"/>
                <w:szCs w:val="20"/>
              </w:rPr>
              <w:t>Défitraces</w:t>
            </w:r>
          </w:p>
          <w:p w14:paraId="467A6F00" w14:textId="5AFBAC6E" w:rsidR="004F246C" w:rsidRPr="004F2C24" w:rsidRDefault="004F246C" w:rsidP="00A85BCA">
            <w:pPr>
              <w:pStyle w:val="Standaard"/>
              <w:shd w:val="clear" w:color="auto" w:fill="E7E6E6" w:themeFill="background2"/>
              <w:rPr>
                <w:rFonts w:ascii="Arial" w:eastAsia="Calibri" w:hAnsi="Arial" w:cs="Arial"/>
                <w:lang w:val="en-US"/>
              </w:rPr>
            </w:pPr>
          </w:p>
        </w:tc>
        <w:tc>
          <w:tcPr>
            <w:tcW w:w="2126" w:type="dxa"/>
            <w:vMerge w:val="restart"/>
            <w:tcBorders>
              <w:top w:val="single" w:sz="4" w:space="0" w:color="000000"/>
              <w:left w:val="single" w:sz="4" w:space="0" w:color="000000"/>
              <w:right w:val="single" w:sz="4" w:space="0" w:color="000000"/>
            </w:tcBorders>
          </w:tcPr>
          <w:p w14:paraId="62013FB8" w14:textId="25622521" w:rsidR="004F246C" w:rsidRPr="004F2C24" w:rsidRDefault="00A56C98" w:rsidP="00A85BCA">
            <w:pPr>
              <w:pStyle w:val="Standaard"/>
              <w:shd w:val="clear" w:color="auto" w:fill="E7E6E6" w:themeFill="background2"/>
              <w:rPr>
                <w:rFonts w:ascii="Arial" w:eastAsia="Calibri" w:hAnsi="Arial" w:cs="Arial"/>
              </w:rPr>
            </w:pPr>
            <w:r>
              <w:rPr>
                <w:rFonts w:ascii="Arial" w:eastAsia="Calibri" w:hAnsi="Arial" w:cs="Arial"/>
              </w:rPr>
              <w:t xml:space="preserve">Acceptable </w:t>
            </w:r>
          </w:p>
        </w:tc>
      </w:tr>
      <w:tr w:rsidR="004F246C" w:rsidRPr="004F2C24" w14:paraId="2D1AE4F9" w14:textId="77777777" w:rsidTr="00A85BCA">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4B921"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Colour at 20 °C and 101.3 kPa</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38559D" w14:textId="77777777" w:rsidR="004F246C" w:rsidRPr="004F2C24" w:rsidRDefault="004F246C"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Visual</w:t>
            </w:r>
            <w:r w:rsidRPr="004F2C24">
              <w:rPr>
                <w:rFonts w:ascii="Arial" w:hAnsi="Arial" w:cs="Arial"/>
                <w:color w:val="000000"/>
                <w:sz w:val="20"/>
                <w:szCs w:val="20"/>
              </w:rPr>
              <w:br/>
            </w:r>
            <w:r w:rsidRPr="004F2C24">
              <w:rPr>
                <w:rStyle w:val="fontstyle01"/>
                <w:rFonts w:ascii="Arial" w:hAnsi="Arial" w:cs="Arial"/>
                <w:sz w:val="20"/>
                <w:szCs w:val="20"/>
              </w:rPr>
              <w:t>observation</w:t>
            </w:r>
          </w:p>
          <w:p w14:paraId="738F06E5" w14:textId="53C3E584" w:rsidR="004F246C" w:rsidRPr="004F2C24" w:rsidRDefault="004F246C" w:rsidP="00A85BCA">
            <w:pPr>
              <w:pStyle w:val="Standaard"/>
              <w:shd w:val="clear" w:color="auto" w:fill="E7E6E6" w:themeFill="background2"/>
              <w:rPr>
                <w:rFonts w:ascii="Arial" w:eastAsia="Calibri" w:hAnsi="Arial" w:cs="Arial"/>
              </w:rPr>
            </w:pPr>
          </w:p>
        </w:tc>
        <w:tc>
          <w:tcPr>
            <w:tcW w:w="1701" w:type="dxa"/>
            <w:vMerge/>
            <w:tcBorders>
              <w:left w:val="single" w:sz="4" w:space="0" w:color="000000"/>
              <w:right w:val="single" w:sz="4" w:space="0" w:color="000000"/>
            </w:tcBorders>
            <w:shd w:val="clear" w:color="auto" w:fill="auto"/>
            <w:tcMar>
              <w:top w:w="0" w:type="dxa"/>
              <w:left w:w="0" w:type="dxa"/>
              <w:bottom w:w="0" w:type="dxa"/>
              <w:right w:w="0" w:type="dxa"/>
            </w:tcMar>
          </w:tcPr>
          <w:p w14:paraId="51086C36" w14:textId="0C8B36D9" w:rsidR="004F246C" w:rsidRPr="004F2C24" w:rsidRDefault="004F246C" w:rsidP="00A85BCA">
            <w:pPr>
              <w:pStyle w:val="Standaard"/>
              <w:shd w:val="clear" w:color="auto" w:fill="E7E6E6" w:themeFill="background2"/>
              <w:rPr>
                <w:rFonts w:ascii="Arial" w:eastAsia="Calibri" w:hAnsi="Arial" w:cs="Arial"/>
              </w:rPr>
            </w:pPr>
          </w:p>
        </w:tc>
        <w:tc>
          <w:tcPr>
            <w:tcW w:w="6662" w:type="dxa"/>
            <w:vMerge/>
            <w:tcBorders>
              <w:left w:val="single" w:sz="4" w:space="0" w:color="000000"/>
              <w:right w:val="single" w:sz="4" w:space="0" w:color="000000"/>
            </w:tcBorders>
            <w:shd w:val="clear" w:color="auto" w:fill="auto"/>
            <w:tcMar>
              <w:top w:w="0" w:type="dxa"/>
              <w:left w:w="0" w:type="dxa"/>
              <w:bottom w:w="0" w:type="dxa"/>
              <w:right w:w="0" w:type="dxa"/>
            </w:tcMar>
          </w:tcPr>
          <w:p w14:paraId="4B2C388C" w14:textId="20378237" w:rsidR="004F246C" w:rsidRPr="004F2C24" w:rsidRDefault="004F246C" w:rsidP="00A85BCA">
            <w:pPr>
              <w:pStyle w:val="Standaard"/>
              <w:shd w:val="clear" w:color="auto" w:fill="E7E6E6" w:themeFill="background2"/>
              <w:rPr>
                <w:rFonts w:ascii="Arial" w:eastAsia="Calibri" w:hAnsi="Arial" w:cs="Arial"/>
              </w:rPr>
            </w:pPr>
          </w:p>
        </w:tc>
        <w:tc>
          <w:tcPr>
            <w:tcW w:w="1276" w:type="dxa"/>
            <w:vMerge/>
            <w:tcBorders>
              <w:left w:val="single" w:sz="4" w:space="0" w:color="000000"/>
              <w:right w:val="single" w:sz="4" w:space="0" w:color="000000"/>
            </w:tcBorders>
            <w:shd w:val="clear" w:color="auto" w:fill="auto"/>
            <w:tcMar>
              <w:top w:w="0" w:type="dxa"/>
              <w:left w:w="0" w:type="dxa"/>
              <w:bottom w:w="0" w:type="dxa"/>
              <w:right w:w="0" w:type="dxa"/>
            </w:tcMar>
          </w:tcPr>
          <w:p w14:paraId="7A822008" w14:textId="676EC990" w:rsidR="004F246C" w:rsidRPr="004F2C24" w:rsidRDefault="004F246C" w:rsidP="00A85BCA">
            <w:pPr>
              <w:pStyle w:val="Standaard"/>
              <w:shd w:val="clear" w:color="auto" w:fill="E7E6E6" w:themeFill="background2"/>
              <w:rPr>
                <w:rFonts w:ascii="Arial" w:eastAsia="Calibri" w:hAnsi="Arial" w:cs="Arial"/>
              </w:rPr>
            </w:pPr>
          </w:p>
        </w:tc>
        <w:tc>
          <w:tcPr>
            <w:tcW w:w="2126" w:type="dxa"/>
            <w:vMerge/>
            <w:tcBorders>
              <w:left w:val="single" w:sz="4" w:space="0" w:color="000000"/>
              <w:right w:val="single" w:sz="4" w:space="0" w:color="000000"/>
            </w:tcBorders>
          </w:tcPr>
          <w:p w14:paraId="6D13D68E" w14:textId="670FE270" w:rsidR="004F246C" w:rsidRPr="004F2C24" w:rsidRDefault="004F246C" w:rsidP="00A85BCA">
            <w:pPr>
              <w:pStyle w:val="Standaard"/>
              <w:shd w:val="clear" w:color="auto" w:fill="E7E6E6" w:themeFill="background2"/>
              <w:rPr>
                <w:rFonts w:ascii="Arial" w:eastAsia="Calibri" w:hAnsi="Arial" w:cs="Arial"/>
              </w:rPr>
            </w:pPr>
          </w:p>
        </w:tc>
      </w:tr>
      <w:tr w:rsidR="004F246C" w:rsidRPr="004F2C24" w14:paraId="3133E0D0" w14:textId="77777777" w:rsidTr="00A85BCA">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EE0C5"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Odour at 20 °C and 101.3 kPa</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3936B6" w14:textId="77777777" w:rsidR="004F246C" w:rsidRPr="004F2C24" w:rsidRDefault="004F246C"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No guideline</w:t>
            </w:r>
            <w:r w:rsidRPr="004F2C24">
              <w:rPr>
                <w:rFonts w:ascii="Arial" w:hAnsi="Arial" w:cs="Arial"/>
                <w:color w:val="000000"/>
                <w:sz w:val="20"/>
                <w:szCs w:val="20"/>
              </w:rPr>
              <w:br/>
            </w:r>
            <w:r w:rsidRPr="004F2C24">
              <w:rPr>
                <w:rStyle w:val="fontstyle01"/>
                <w:rFonts w:ascii="Arial" w:hAnsi="Arial" w:cs="Arial"/>
                <w:sz w:val="20"/>
                <w:szCs w:val="20"/>
              </w:rPr>
              <w:t>required</w:t>
            </w:r>
            <w:r w:rsidRPr="004F2C24">
              <w:rPr>
                <w:rFonts w:ascii="Arial" w:hAnsi="Arial" w:cs="Arial"/>
                <w:color w:val="000000"/>
                <w:sz w:val="20"/>
                <w:szCs w:val="20"/>
              </w:rPr>
              <w:br/>
            </w:r>
            <w:r w:rsidRPr="004F2C24">
              <w:rPr>
                <w:rStyle w:val="fontstyle01"/>
                <w:rFonts w:ascii="Arial" w:hAnsi="Arial" w:cs="Arial"/>
                <w:sz w:val="20"/>
                <w:szCs w:val="20"/>
              </w:rPr>
              <w:t>Organoleptic</w:t>
            </w:r>
            <w:r w:rsidRPr="004F2C24">
              <w:rPr>
                <w:rFonts w:ascii="Arial" w:hAnsi="Arial" w:cs="Arial"/>
                <w:color w:val="000000"/>
                <w:sz w:val="20"/>
                <w:szCs w:val="20"/>
              </w:rPr>
              <w:br/>
            </w:r>
            <w:r w:rsidRPr="004F2C24">
              <w:rPr>
                <w:rStyle w:val="fontstyle01"/>
                <w:rFonts w:ascii="Arial" w:hAnsi="Arial" w:cs="Arial"/>
                <w:sz w:val="20"/>
                <w:szCs w:val="20"/>
              </w:rPr>
              <w:t>observation</w:t>
            </w:r>
          </w:p>
          <w:p w14:paraId="4A91EE3C" w14:textId="5CD46E4C" w:rsidR="004F246C" w:rsidRPr="004F2C24" w:rsidRDefault="004F246C" w:rsidP="00A85BCA">
            <w:pPr>
              <w:pStyle w:val="Standaard"/>
              <w:shd w:val="clear" w:color="auto" w:fill="E7E6E6" w:themeFill="background2"/>
              <w:rPr>
                <w:rFonts w:ascii="Arial" w:eastAsia="Calibri" w:hAnsi="Arial" w:cs="Arial"/>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6D59A0" w14:textId="695AD619" w:rsidR="004F246C" w:rsidRPr="004F2C24" w:rsidRDefault="004F246C" w:rsidP="00A85BCA">
            <w:pPr>
              <w:pStyle w:val="Standaard"/>
              <w:shd w:val="clear" w:color="auto" w:fill="E7E6E6" w:themeFill="background2"/>
              <w:rPr>
                <w:rFonts w:ascii="Arial" w:eastAsia="Calibri" w:hAnsi="Arial" w:cs="Arial"/>
              </w:rPr>
            </w:pPr>
          </w:p>
        </w:tc>
        <w:tc>
          <w:tcPr>
            <w:tcW w:w="6662"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142333" w14:textId="6D0EBC4D" w:rsidR="004F246C" w:rsidRPr="004F2C24" w:rsidRDefault="004F246C" w:rsidP="00A85BCA">
            <w:pPr>
              <w:pStyle w:val="Standaard"/>
              <w:shd w:val="clear" w:color="auto" w:fill="E7E6E6" w:themeFill="background2"/>
              <w:rPr>
                <w:rFonts w:ascii="Arial" w:eastAsia="Calibri" w:hAnsi="Arial" w:cs="Arial"/>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7075C" w14:textId="11971BB5" w:rsidR="004F246C" w:rsidRPr="004F2C24" w:rsidRDefault="004F246C" w:rsidP="00A85BCA">
            <w:pPr>
              <w:pStyle w:val="Standaard"/>
              <w:shd w:val="clear" w:color="auto" w:fill="E7E6E6" w:themeFill="background2"/>
              <w:rPr>
                <w:rFonts w:ascii="Arial" w:eastAsia="Calibri" w:hAnsi="Arial" w:cs="Arial"/>
              </w:rPr>
            </w:pPr>
          </w:p>
        </w:tc>
        <w:tc>
          <w:tcPr>
            <w:tcW w:w="2126" w:type="dxa"/>
            <w:vMerge/>
            <w:tcBorders>
              <w:left w:val="single" w:sz="4" w:space="0" w:color="000000"/>
              <w:bottom w:val="single" w:sz="4" w:space="0" w:color="000000"/>
              <w:right w:val="single" w:sz="4" w:space="0" w:color="000000"/>
            </w:tcBorders>
          </w:tcPr>
          <w:p w14:paraId="3502383A" w14:textId="1D48EC1F" w:rsidR="004F246C" w:rsidRPr="004F2C24" w:rsidRDefault="004F246C" w:rsidP="00A85BCA">
            <w:pPr>
              <w:pStyle w:val="Standaard"/>
              <w:shd w:val="clear" w:color="auto" w:fill="E7E6E6" w:themeFill="background2"/>
              <w:rPr>
                <w:rFonts w:ascii="Arial" w:eastAsia="Calibri" w:hAnsi="Arial" w:cs="Arial"/>
              </w:rPr>
            </w:pPr>
          </w:p>
        </w:tc>
      </w:tr>
      <w:tr w:rsidR="004F246C" w:rsidRPr="004F2C24" w14:paraId="4018F56F"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4459F0"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Acidity / alkalinity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1FB605" w14:textId="77777777" w:rsidR="004F246C" w:rsidRPr="004F2C24" w:rsidRDefault="004F246C"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CIPAC MT 75.3</w:t>
            </w:r>
            <w:r w:rsidRPr="004F2C24">
              <w:rPr>
                <w:rFonts w:ascii="Arial" w:hAnsi="Arial" w:cs="Arial"/>
                <w:color w:val="000000"/>
                <w:sz w:val="20"/>
                <w:szCs w:val="20"/>
              </w:rPr>
              <w:br/>
            </w:r>
            <w:r w:rsidRPr="004F2C24">
              <w:rPr>
                <w:rStyle w:val="fontstyle01"/>
                <w:rFonts w:ascii="Arial" w:hAnsi="Arial" w:cs="Arial"/>
                <w:sz w:val="20"/>
                <w:szCs w:val="20"/>
              </w:rPr>
              <w:t>(2000)</w:t>
            </w:r>
          </w:p>
          <w:p w14:paraId="0F3B25E1" w14:textId="173E6A06"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AEAA6E" w14:textId="77777777" w:rsidR="004F246C" w:rsidRPr="004F2C24" w:rsidRDefault="004F246C"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1C04BF97" w14:textId="30B76400" w:rsidR="004F246C" w:rsidRPr="004F2C24" w:rsidRDefault="004F246C" w:rsidP="00A85BCA">
            <w:pPr>
              <w:pStyle w:val="Standaard"/>
              <w:shd w:val="clear" w:color="auto" w:fill="E7E6E6" w:themeFill="background2"/>
              <w:rPr>
                <w:rFonts w:ascii="Arial" w:eastAsia="Calibri"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E4E696" w14:textId="77777777" w:rsidR="004F246C" w:rsidRPr="004F2C24" w:rsidRDefault="004F246C"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The pH of the pure test item VRCAM was 6.80 (after 2 min) at 18.8°C</w:t>
            </w:r>
            <w:r w:rsidRPr="004F2C24">
              <w:rPr>
                <w:rFonts w:ascii="Arial" w:hAnsi="Arial" w:cs="Arial"/>
                <w:color w:val="000000"/>
                <w:sz w:val="20"/>
                <w:szCs w:val="20"/>
              </w:rPr>
              <w:br/>
            </w:r>
            <w:r w:rsidRPr="004F2C24">
              <w:rPr>
                <w:rStyle w:val="fontstyle01"/>
                <w:rFonts w:ascii="Arial" w:hAnsi="Arial" w:cs="Arial"/>
                <w:sz w:val="20"/>
                <w:szCs w:val="20"/>
              </w:rPr>
              <w:t>before storage and 5.75 (after 2 min) at 20.2°C after 14 days at 54 ± 2°C</w:t>
            </w:r>
            <w:r w:rsidRPr="004F2C24">
              <w:rPr>
                <w:rFonts w:ascii="Arial" w:hAnsi="Arial" w:cs="Arial"/>
                <w:color w:val="000000"/>
                <w:sz w:val="20"/>
                <w:szCs w:val="20"/>
              </w:rPr>
              <w:br/>
            </w:r>
            <w:r w:rsidRPr="004F2C24">
              <w:rPr>
                <w:rStyle w:val="fontstyle01"/>
                <w:rFonts w:ascii="Arial" w:hAnsi="Arial" w:cs="Arial"/>
                <w:sz w:val="20"/>
                <w:szCs w:val="20"/>
              </w:rPr>
              <w:t>in its commercial packaging (80 mL white opaque PET spray).</w:t>
            </w:r>
            <w:r w:rsidRPr="004F2C24">
              <w:rPr>
                <w:rFonts w:ascii="Arial" w:hAnsi="Arial" w:cs="Arial"/>
                <w:color w:val="000000"/>
                <w:sz w:val="20"/>
                <w:szCs w:val="20"/>
              </w:rPr>
              <w:br/>
            </w:r>
            <w:r w:rsidRPr="004F2C24">
              <w:rPr>
                <w:rStyle w:val="fontstyle01"/>
                <w:rFonts w:ascii="Arial" w:hAnsi="Arial" w:cs="Arial"/>
                <w:sz w:val="20"/>
                <w:szCs w:val="20"/>
              </w:rPr>
              <w:t>As the pH values determined during the tests were higher than 4 or</w:t>
            </w:r>
            <w:r w:rsidRPr="004F2C24">
              <w:rPr>
                <w:rFonts w:ascii="Arial" w:hAnsi="Arial" w:cs="Arial"/>
                <w:color w:val="000000"/>
                <w:sz w:val="20"/>
                <w:szCs w:val="20"/>
              </w:rPr>
              <w:br/>
            </w:r>
            <w:r w:rsidRPr="004F2C24">
              <w:rPr>
                <w:rStyle w:val="fontstyle01"/>
                <w:rFonts w:ascii="Arial" w:hAnsi="Arial" w:cs="Arial"/>
                <w:sz w:val="20"/>
                <w:szCs w:val="20"/>
              </w:rPr>
              <w:t>lower than 10, the acidity of the product VRCAM was not determined</w:t>
            </w:r>
          </w:p>
          <w:p w14:paraId="1A4AFE91" w14:textId="7D15757B"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D4F329" w14:textId="77777777" w:rsidR="004F246C" w:rsidRPr="004F2C24" w:rsidRDefault="004F246C"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no.19-919062-002,</w:t>
            </w:r>
            <w:r w:rsidRPr="004F2C24">
              <w:rPr>
                <w:rFonts w:ascii="Arial" w:hAnsi="Arial" w:cs="Arial"/>
                <w:color w:val="000000"/>
                <w:sz w:val="20"/>
                <w:szCs w:val="20"/>
              </w:rPr>
              <w:br/>
            </w:r>
            <w:r w:rsidRPr="004F2C24">
              <w:rPr>
                <w:rStyle w:val="fontstyle01"/>
                <w:rFonts w:ascii="Arial" w:hAnsi="Arial" w:cs="Arial"/>
                <w:sz w:val="20"/>
                <w:szCs w:val="20"/>
              </w:rPr>
              <w:t>Défitraces</w:t>
            </w:r>
          </w:p>
          <w:p w14:paraId="639C096E" w14:textId="602EB47F"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7100A077" w14:textId="388C80D4" w:rsidR="004F246C" w:rsidRPr="004F2C24" w:rsidRDefault="00A56C98" w:rsidP="00A85BCA">
            <w:pPr>
              <w:pStyle w:val="Standaard"/>
              <w:shd w:val="clear" w:color="auto" w:fill="E7E6E6" w:themeFill="background2"/>
              <w:rPr>
                <w:rFonts w:ascii="Arial" w:eastAsia="Calibri" w:hAnsi="Arial" w:cs="Arial"/>
              </w:rPr>
            </w:pPr>
            <w:r>
              <w:rPr>
                <w:rFonts w:ascii="Arial" w:eastAsia="Calibri" w:hAnsi="Arial" w:cs="Arial"/>
              </w:rPr>
              <w:t xml:space="preserve">Acceptable </w:t>
            </w:r>
          </w:p>
        </w:tc>
      </w:tr>
      <w:tr w:rsidR="004F246C" w:rsidRPr="004F2C24" w14:paraId="79205477"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C7513" w14:textId="0E5D8D30" w:rsidR="004F246C" w:rsidRPr="004F2C24" w:rsidRDefault="004F246C" w:rsidP="00A85BCA">
            <w:pPr>
              <w:pStyle w:val="Standaard"/>
              <w:shd w:val="clear" w:color="auto" w:fill="E7E6E6" w:themeFill="background2"/>
              <w:rPr>
                <w:rFonts w:ascii="Arial" w:eastAsia="Calibri" w:hAnsi="Arial" w:cs="Arial"/>
              </w:rPr>
            </w:pPr>
            <w:bookmarkStart w:id="32" w:name="_Toc244336298"/>
            <w:r w:rsidRPr="004F2C24">
              <w:rPr>
                <w:rFonts w:ascii="Arial" w:eastAsia="Calibri" w:hAnsi="Arial" w:cs="Arial"/>
              </w:rPr>
              <w:t>Relative density / bulk density</w:t>
            </w:r>
            <w:bookmarkEnd w:id="32"/>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B70AC" w14:textId="77777777" w:rsidR="004F246C" w:rsidRPr="004F2C24" w:rsidRDefault="004F246C"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Calculation</w:t>
            </w:r>
          </w:p>
          <w:p w14:paraId="5F7413E5" w14:textId="4D8A54E0"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357FE" w14:textId="77777777" w:rsidR="004F246C" w:rsidRPr="004F2C24" w:rsidRDefault="004F246C"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032C28AA" w14:textId="3F983732" w:rsidR="004F246C" w:rsidRPr="004F2C24" w:rsidRDefault="004F246C" w:rsidP="00A85BCA">
            <w:pPr>
              <w:pStyle w:val="Standaard"/>
              <w:shd w:val="clear" w:color="auto" w:fill="E7E6E6" w:themeFill="background2"/>
              <w:rPr>
                <w:rFonts w:ascii="Arial" w:eastAsia="Calibri"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ACDC1C" w14:textId="7E683BA5"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Relative density of the individual components of the products are ranging from 0</w:t>
            </w:r>
            <w:r w:rsidRPr="004F2C24">
              <w:rPr>
                <w:rStyle w:val="fontstyle01"/>
                <w:rFonts w:ascii="Arial" w:hAnsi="Arial" w:cs="Arial"/>
                <w:color w:val="auto"/>
                <w:sz w:val="20"/>
                <w:szCs w:val="20"/>
              </w:rPr>
              <w:t>.996 to 1.03 .</w:t>
            </w:r>
          </w:p>
          <w:p w14:paraId="6903AEE1" w14:textId="77777777" w:rsidR="004F246C" w:rsidRPr="004F246C" w:rsidRDefault="004F246C" w:rsidP="00A85BCA">
            <w:pPr>
              <w:shd w:val="clear" w:color="auto" w:fill="E7E6E6" w:themeFill="background2"/>
              <w:spacing w:line="240" w:lineRule="auto"/>
              <w:rPr>
                <w:rFonts w:ascii="Arial" w:eastAsia="Times New Roman" w:hAnsi="Arial" w:cs="Arial"/>
                <w:sz w:val="20"/>
                <w:szCs w:val="20"/>
                <w:lang w:val="en" w:eastAsia="fr-FR"/>
              </w:rPr>
            </w:pPr>
            <w:r w:rsidRPr="004F246C">
              <w:rPr>
                <w:rFonts w:ascii="Arial" w:eastAsia="Times New Roman" w:hAnsi="Arial" w:cs="Arial"/>
                <w:sz w:val="20"/>
                <w:szCs w:val="20"/>
                <w:lang w:val="en" w:eastAsia="fr-FR"/>
              </w:rPr>
              <w:t xml:space="preserve">No data is available regarding the density of the minor component 3. However, due to its very low content, it is not expected to impact the density of the product VRCAM (a reference value of 1.00 will be taken for the calculation). </w:t>
            </w:r>
          </w:p>
          <w:p w14:paraId="4D58CE2C" w14:textId="77777777" w:rsidR="004F246C" w:rsidRPr="004F246C" w:rsidRDefault="004F246C" w:rsidP="00A85BCA">
            <w:pPr>
              <w:shd w:val="clear" w:color="auto" w:fill="E7E6E6" w:themeFill="background2"/>
              <w:spacing w:line="240" w:lineRule="auto"/>
              <w:rPr>
                <w:rFonts w:ascii="Arial" w:eastAsia="Times New Roman" w:hAnsi="Arial" w:cs="Arial"/>
                <w:sz w:val="20"/>
                <w:szCs w:val="20"/>
                <w:lang w:val="en" w:eastAsia="fr-FR"/>
              </w:rPr>
            </w:pPr>
            <w:r w:rsidRPr="004F246C">
              <w:rPr>
                <w:rFonts w:ascii="Arial" w:eastAsia="Times New Roman" w:hAnsi="Arial" w:cs="Arial"/>
                <w:sz w:val="20"/>
                <w:szCs w:val="20"/>
                <w:lang w:val="en" w:eastAsia="fr-FR"/>
              </w:rPr>
              <w:t xml:space="preserve">The calculated density of the product VRCAM is </w:t>
            </w:r>
            <w:r w:rsidRPr="004F246C">
              <w:rPr>
                <w:rFonts w:ascii="Arial" w:eastAsia="Times New Roman" w:hAnsi="Arial" w:cs="Arial"/>
                <w:b/>
                <w:bCs/>
                <w:sz w:val="20"/>
                <w:szCs w:val="20"/>
                <w:lang w:val="en" w:eastAsia="fr-FR"/>
              </w:rPr>
              <w:t xml:space="preserve">1.009 </w:t>
            </w:r>
            <w:r w:rsidRPr="004F246C">
              <w:rPr>
                <w:rFonts w:ascii="Arial" w:eastAsia="Times New Roman" w:hAnsi="Arial" w:cs="Arial"/>
                <w:sz w:val="20"/>
                <w:szCs w:val="20"/>
                <w:lang w:val="en" w:eastAsia="fr-FR"/>
              </w:rPr>
              <w:t xml:space="preserve">(0.3093*0.996 + 0.35*1.03 + 0.0005*1 + 0.3402*1). </w:t>
            </w:r>
          </w:p>
          <w:p w14:paraId="1AEA7098" w14:textId="0ED28FE5" w:rsidR="004F246C" w:rsidRPr="004F2C24" w:rsidRDefault="004F246C" w:rsidP="00A85BCA">
            <w:pPr>
              <w:pStyle w:val="Standaard"/>
              <w:shd w:val="clear" w:color="auto" w:fill="E7E6E6" w:themeFill="background2"/>
              <w:rPr>
                <w:rFonts w:ascii="Arial" w:eastAsia="Calibri" w:hAnsi="Arial" w:cs="Arial"/>
                <w:lang w:val="e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D8993" w14:textId="6C2329BD"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2DF3B2D5" w14:textId="73ABD367" w:rsidR="004F246C" w:rsidRPr="004F2C24" w:rsidRDefault="00A56C98" w:rsidP="00A56C98">
            <w:pPr>
              <w:pStyle w:val="Standaard"/>
              <w:shd w:val="clear" w:color="auto" w:fill="E7E6E6" w:themeFill="background2"/>
              <w:rPr>
                <w:rFonts w:ascii="Arial" w:eastAsia="Calibri" w:hAnsi="Arial" w:cs="Arial"/>
              </w:rPr>
            </w:pPr>
            <w:r>
              <w:rPr>
                <w:rFonts w:ascii="Arial" w:eastAsia="Calibri" w:hAnsi="Arial" w:cs="Arial"/>
              </w:rPr>
              <w:t xml:space="preserve">All components have a similar relative density, meaning that the relative density is expected to be around 1. The calculation is acceptable. </w:t>
            </w:r>
          </w:p>
        </w:tc>
      </w:tr>
      <w:tr w:rsidR="004F246C" w:rsidRPr="004F2C24" w14:paraId="0388B694"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5572F" w14:textId="77777777" w:rsidR="004F246C" w:rsidRPr="004F2C24" w:rsidRDefault="004F246C" w:rsidP="00A85BCA">
            <w:pPr>
              <w:pStyle w:val="Standaard"/>
              <w:shd w:val="clear" w:color="auto" w:fill="E7E6E6" w:themeFill="background2"/>
              <w:rPr>
                <w:rFonts w:ascii="Arial" w:hAnsi="Arial" w:cs="Arial"/>
              </w:rPr>
            </w:pPr>
            <w:r w:rsidRPr="004F2C24">
              <w:rPr>
                <w:rStyle w:val="Standaardalinea-lettertype"/>
                <w:rFonts w:ascii="Arial" w:eastAsia="Calibri" w:hAnsi="Arial" w:cs="Arial"/>
              </w:rPr>
              <w:t xml:space="preserve">Storage stability test – </w:t>
            </w:r>
            <w:r w:rsidRPr="004F2C24">
              <w:rPr>
                <w:rStyle w:val="Standaardalinea-lettertype"/>
                <w:rFonts w:ascii="Arial" w:eastAsia="Calibri" w:hAnsi="Arial" w:cs="Arial"/>
                <w:b/>
              </w:rPr>
              <w:t>accelerated storage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060A2"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CIPAC MT 46.3</w:t>
            </w:r>
            <w:r w:rsidRPr="004F2C24">
              <w:rPr>
                <w:rFonts w:ascii="Arial" w:hAnsi="Arial" w:cs="Arial"/>
                <w:color w:val="000000"/>
                <w:sz w:val="20"/>
                <w:szCs w:val="20"/>
              </w:rPr>
              <w:br/>
            </w:r>
            <w:r w:rsidRPr="004F2C24">
              <w:rPr>
                <w:rStyle w:val="fontstyle01"/>
                <w:rFonts w:ascii="Arial" w:hAnsi="Arial" w:cs="Arial"/>
                <w:sz w:val="20"/>
                <w:szCs w:val="20"/>
              </w:rPr>
              <w:t>method (storage</w:t>
            </w:r>
            <w:r w:rsidRPr="004F2C24">
              <w:rPr>
                <w:rFonts w:ascii="Arial" w:hAnsi="Arial" w:cs="Arial"/>
                <w:color w:val="000000"/>
                <w:sz w:val="20"/>
                <w:szCs w:val="20"/>
              </w:rPr>
              <w:br/>
            </w:r>
            <w:r w:rsidRPr="004F2C24">
              <w:rPr>
                <w:rStyle w:val="fontstyle01"/>
                <w:rFonts w:ascii="Arial" w:hAnsi="Arial" w:cs="Arial"/>
                <w:sz w:val="20"/>
                <w:szCs w:val="20"/>
              </w:rPr>
              <w:t>stability)</w:t>
            </w:r>
            <w:r w:rsidRPr="004F2C24">
              <w:rPr>
                <w:rFonts w:ascii="Arial" w:hAnsi="Arial" w:cs="Arial"/>
                <w:color w:val="000000"/>
                <w:sz w:val="20"/>
                <w:szCs w:val="20"/>
              </w:rPr>
              <w:br/>
            </w:r>
            <w:r w:rsidRPr="004F2C24">
              <w:rPr>
                <w:rStyle w:val="fontstyle01"/>
                <w:rFonts w:ascii="Arial" w:hAnsi="Arial" w:cs="Arial"/>
                <w:sz w:val="20"/>
                <w:szCs w:val="20"/>
              </w:rPr>
              <w:t>(2000)</w:t>
            </w:r>
            <w:r w:rsidRPr="004F2C24">
              <w:rPr>
                <w:rFonts w:ascii="Arial" w:hAnsi="Arial" w:cs="Arial"/>
                <w:color w:val="000000"/>
                <w:sz w:val="20"/>
                <w:szCs w:val="20"/>
              </w:rPr>
              <w:br/>
            </w:r>
            <w:r w:rsidRPr="004F2C24">
              <w:rPr>
                <w:rStyle w:val="fontstyle01"/>
                <w:rFonts w:ascii="Arial" w:hAnsi="Arial" w:cs="Arial"/>
                <w:sz w:val="20"/>
                <w:szCs w:val="20"/>
              </w:rPr>
              <w:t>Validated</w:t>
            </w:r>
            <w:r w:rsidRPr="004F2C24">
              <w:rPr>
                <w:rFonts w:ascii="Arial" w:hAnsi="Arial" w:cs="Arial"/>
                <w:color w:val="000000"/>
                <w:sz w:val="20"/>
                <w:szCs w:val="20"/>
              </w:rPr>
              <w:br/>
            </w:r>
            <w:r w:rsidRPr="004F2C24">
              <w:rPr>
                <w:rStyle w:val="fontstyle01"/>
                <w:rFonts w:ascii="Arial" w:hAnsi="Arial" w:cs="Arial"/>
                <w:sz w:val="20"/>
                <w:szCs w:val="20"/>
              </w:rPr>
              <w:t>analytical</w:t>
            </w:r>
            <w:r w:rsidRPr="004F2C24">
              <w:rPr>
                <w:rFonts w:ascii="Arial" w:hAnsi="Arial" w:cs="Arial"/>
                <w:color w:val="000000"/>
                <w:sz w:val="20"/>
                <w:szCs w:val="20"/>
              </w:rPr>
              <w:br/>
            </w:r>
            <w:r w:rsidRPr="004F2C24">
              <w:rPr>
                <w:rStyle w:val="fontstyle01"/>
                <w:rFonts w:ascii="Arial" w:hAnsi="Arial" w:cs="Arial"/>
                <w:sz w:val="20"/>
                <w:szCs w:val="20"/>
              </w:rPr>
              <w:t>method</w:t>
            </w:r>
          </w:p>
          <w:p w14:paraId="0FE262EB" w14:textId="77777777" w:rsidR="004F246C" w:rsidRDefault="00A56C98" w:rsidP="00A85BCA">
            <w:pPr>
              <w:pStyle w:val="Standaard"/>
              <w:shd w:val="clear" w:color="auto" w:fill="E7E6E6" w:themeFill="background2"/>
              <w:rPr>
                <w:rFonts w:ascii="Arial" w:eastAsia="Calibri" w:hAnsi="Arial" w:cs="Arial"/>
                <w:lang w:val="en-US"/>
              </w:rPr>
            </w:pPr>
            <w:r>
              <w:rPr>
                <w:rFonts w:ascii="Arial" w:eastAsia="Calibri" w:hAnsi="Arial" w:cs="Arial"/>
                <w:lang w:val="en-US"/>
              </w:rPr>
              <w:t>CIPAC MT 75.3</w:t>
            </w:r>
          </w:p>
          <w:p w14:paraId="4A5705A2" w14:textId="77777777" w:rsidR="00A56C98" w:rsidRDefault="00A56C98" w:rsidP="00A85BCA">
            <w:pPr>
              <w:pStyle w:val="Standaard"/>
              <w:shd w:val="clear" w:color="auto" w:fill="E7E6E6" w:themeFill="background2"/>
              <w:rPr>
                <w:rFonts w:ascii="Arial" w:eastAsia="Calibri" w:hAnsi="Arial" w:cs="Arial"/>
                <w:lang w:val="en-US"/>
              </w:rPr>
            </w:pPr>
            <w:r>
              <w:rPr>
                <w:rFonts w:ascii="Arial" w:eastAsia="Calibri" w:hAnsi="Arial" w:cs="Arial"/>
                <w:lang w:val="en-US"/>
              </w:rPr>
              <w:t>Internatl method</w:t>
            </w:r>
          </w:p>
          <w:p w14:paraId="71405DD1" w14:textId="2C015643" w:rsidR="00A56C98" w:rsidRPr="004F2C24" w:rsidRDefault="00A56C98"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EA2DC5"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r w:rsidRPr="004F2C24">
              <w:rPr>
                <w:rFonts w:ascii="Arial" w:hAnsi="Arial" w:cs="Arial"/>
                <w:color w:val="000000"/>
                <w:sz w:val="20"/>
                <w:szCs w:val="20"/>
              </w:rPr>
              <w:br/>
            </w:r>
            <w:r w:rsidRPr="004F2C24">
              <w:rPr>
                <w:rStyle w:val="fontstyle01"/>
                <w:rFonts w:ascii="Arial" w:hAnsi="Arial" w:cs="Arial"/>
                <w:sz w:val="20"/>
                <w:szCs w:val="20"/>
              </w:rPr>
              <w:t>Packaging:</w:t>
            </w:r>
            <w:r w:rsidRPr="004F2C24">
              <w:rPr>
                <w:rFonts w:ascii="Arial" w:hAnsi="Arial" w:cs="Arial"/>
                <w:color w:val="000000"/>
                <w:sz w:val="20"/>
                <w:szCs w:val="20"/>
              </w:rPr>
              <w:br/>
            </w:r>
            <w:r w:rsidRPr="004F2C24">
              <w:rPr>
                <w:rStyle w:val="fontstyle01"/>
                <w:rFonts w:ascii="Arial" w:hAnsi="Arial" w:cs="Arial"/>
                <w:sz w:val="20"/>
                <w:szCs w:val="20"/>
              </w:rPr>
              <w:t>80 mL white</w:t>
            </w:r>
            <w:r w:rsidRPr="004F2C24">
              <w:rPr>
                <w:rFonts w:ascii="Arial" w:hAnsi="Arial" w:cs="Arial"/>
                <w:color w:val="000000"/>
                <w:sz w:val="20"/>
                <w:szCs w:val="20"/>
              </w:rPr>
              <w:br/>
            </w:r>
            <w:r w:rsidRPr="004F2C24">
              <w:rPr>
                <w:rStyle w:val="fontstyle01"/>
                <w:rFonts w:ascii="Arial" w:hAnsi="Arial" w:cs="Arial"/>
                <w:sz w:val="20"/>
                <w:szCs w:val="20"/>
              </w:rPr>
              <w:t>opaque PET spray</w:t>
            </w:r>
          </w:p>
          <w:p w14:paraId="4D5C155C"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650597" w14:textId="77777777" w:rsidR="004F246C" w:rsidRPr="004F2C24" w:rsidRDefault="00323004" w:rsidP="00A85BCA">
            <w:pPr>
              <w:pStyle w:val="Standaard"/>
              <w:shd w:val="clear" w:color="auto" w:fill="E7E6E6" w:themeFill="background2"/>
              <w:rPr>
                <w:rFonts w:ascii="Arial" w:eastAsia="Calibri" w:hAnsi="Arial" w:cs="Arial"/>
              </w:rPr>
            </w:pPr>
            <w:r w:rsidRPr="004F2C24">
              <w:rPr>
                <w:rFonts w:ascii="Arial" w:hAnsi="Arial" w:cs="Arial"/>
                <w:noProof/>
                <w:lang w:val="fr-FR" w:eastAsia="fr-FR"/>
              </w:rPr>
              <w:drawing>
                <wp:inline distT="0" distB="0" distL="0" distR="0" wp14:anchorId="5354CC9E" wp14:editId="67CE427C">
                  <wp:extent cx="4143375" cy="60674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43375" cy="6067425"/>
                          </a:xfrm>
                          <a:prstGeom prst="rect">
                            <a:avLst/>
                          </a:prstGeom>
                        </pic:spPr>
                      </pic:pic>
                    </a:graphicData>
                  </a:graphic>
                </wp:inline>
              </w:drawing>
            </w:r>
          </w:p>
          <w:p w14:paraId="5C2C1F12"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hAnsi="Arial" w:cs="Arial"/>
                <w:noProof/>
                <w:lang w:val="fr-FR" w:eastAsia="fr-FR"/>
              </w:rPr>
              <w:drawing>
                <wp:inline distT="0" distB="0" distL="0" distR="0" wp14:anchorId="64636167" wp14:editId="05383C32">
                  <wp:extent cx="4086225" cy="318135"/>
                  <wp:effectExtent l="0" t="0" r="9525"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76816" cy="325188"/>
                          </a:xfrm>
                          <a:prstGeom prst="rect">
                            <a:avLst/>
                          </a:prstGeom>
                        </pic:spPr>
                      </pic:pic>
                    </a:graphicData>
                  </a:graphic>
                </wp:inline>
              </w:drawing>
            </w:r>
          </w:p>
          <w:p w14:paraId="4BB13CFF"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The test item VRCAM was considered to be stable after an accelerated</w:t>
            </w:r>
            <w:r w:rsidRPr="004F2C24">
              <w:rPr>
                <w:rFonts w:ascii="Arial" w:hAnsi="Arial" w:cs="Arial"/>
                <w:color w:val="000000"/>
                <w:sz w:val="20"/>
                <w:szCs w:val="20"/>
              </w:rPr>
              <w:br/>
            </w:r>
            <w:r w:rsidRPr="004F2C24">
              <w:rPr>
                <w:rStyle w:val="fontstyle01"/>
                <w:rFonts w:ascii="Arial" w:hAnsi="Arial" w:cs="Arial"/>
                <w:sz w:val="20"/>
                <w:szCs w:val="20"/>
              </w:rPr>
              <w:t>storage procedure for 14 days at 54 ± 2°C in its commercial packaging</w:t>
            </w:r>
            <w:r w:rsidRPr="004F2C24">
              <w:rPr>
                <w:rFonts w:ascii="Arial" w:hAnsi="Arial" w:cs="Arial"/>
                <w:color w:val="000000"/>
                <w:sz w:val="20"/>
                <w:szCs w:val="20"/>
              </w:rPr>
              <w:br/>
            </w:r>
            <w:r w:rsidRPr="004F2C24">
              <w:rPr>
                <w:rStyle w:val="fontstyle01"/>
                <w:rFonts w:ascii="Arial" w:hAnsi="Arial" w:cs="Arial"/>
                <w:sz w:val="20"/>
                <w:szCs w:val="20"/>
              </w:rPr>
              <w:t>(80 mL white opaque PET spray).</w:t>
            </w:r>
          </w:p>
          <w:p w14:paraId="60AC3CC4" w14:textId="3BD10150" w:rsidR="00323004" w:rsidRPr="004F2C24" w:rsidRDefault="00323004"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67B878"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no.19-919062-002,</w:t>
            </w:r>
            <w:r w:rsidRPr="004F2C24">
              <w:rPr>
                <w:rFonts w:ascii="Arial" w:hAnsi="Arial" w:cs="Arial"/>
                <w:color w:val="000000"/>
                <w:sz w:val="20"/>
                <w:szCs w:val="20"/>
              </w:rPr>
              <w:br/>
            </w:r>
            <w:r w:rsidRPr="004F2C24">
              <w:rPr>
                <w:rStyle w:val="fontstyle01"/>
                <w:rFonts w:ascii="Arial" w:hAnsi="Arial" w:cs="Arial"/>
                <w:sz w:val="20"/>
                <w:szCs w:val="20"/>
              </w:rPr>
              <w:t>Défitraces</w:t>
            </w:r>
          </w:p>
          <w:p w14:paraId="2CFE8CF4" w14:textId="3E161C16"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3C722F2D" w14:textId="6AE0330C" w:rsidR="004F246C" w:rsidRPr="004F2C24" w:rsidRDefault="00A56C98" w:rsidP="00BF7214">
            <w:pPr>
              <w:pStyle w:val="Standaard"/>
              <w:shd w:val="clear" w:color="auto" w:fill="E7E6E6" w:themeFill="background2"/>
              <w:rPr>
                <w:rFonts w:ascii="Arial" w:eastAsia="Calibri" w:hAnsi="Arial" w:cs="Arial"/>
              </w:rPr>
            </w:pPr>
            <w:r>
              <w:rPr>
                <w:rFonts w:ascii="Arial" w:eastAsia="Calibri" w:hAnsi="Arial" w:cs="Arial"/>
              </w:rPr>
              <w:t xml:space="preserve">Acceptable. The new composition is stable 14 days at 54°C in </w:t>
            </w:r>
            <w:r w:rsidR="006B47D2">
              <w:rPr>
                <w:rFonts w:ascii="Arial" w:eastAsia="Calibri" w:hAnsi="Arial" w:cs="Arial"/>
              </w:rPr>
              <w:t xml:space="preserve">PET </w:t>
            </w:r>
            <w:r>
              <w:rPr>
                <w:rFonts w:ascii="Arial" w:eastAsia="Calibri" w:hAnsi="Arial" w:cs="Arial"/>
              </w:rPr>
              <w:t>packaging</w:t>
            </w:r>
            <w:r w:rsidR="00742A68">
              <w:rPr>
                <w:rFonts w:ascii="Arial" w:eastAsia="Calibri" w:hAnsi="Arial" w:cs="Arial"/>
              </w:rPr>
              <w:t xml:space="preserve"> with PP trigger</w:t>
            </w:r>
            <w:r>
              <w:rPr>
                <w:rFonts w:ascii="Arial" w:eastAsia="Calibri" w:hAnsi="Arial" w:cs="Arial"/>
              </w:rPr>
              <w:t>.</w:t>
            </w:r>
            <w:r w:rsidR="006B47D2">
              <w:rPr>
                <w:rFonts w:ascii="Arial" w:eastAsia="Calibri" w:hAnsi="Arial" w:cs="Arial"/>
              </w:rPr>
              <w:t xml:space="preserve"> Extrapolation to PP material (</w:t>
            </w:r>
            <w:r w:rsidR="00BF7214">
              <w:rPr>
                <w:rFonts w:ascii="Arial" w:eastAsia="Calibri" w:hAnsi="Arial" w:cs="Arial"/>
              </w:rPr>
              <w:t xml:space="preserve">material for the bottle and </w:t>
            </w:r>
            <w:r w:rsidR="00742A68">
              <w:rPr>
                <w:rFonts w:ascii="Arial" w:eastAsia="Calibri" w:hAnsi="Arial" w:cs="Arial"/>
              </w:rPr>
              <w:t xml:space="preserve"> trigger</w:t>
            </w:r>
            <w:r w:rsidR="006B47D2">
              <w:rPr>
                <w:rFonts w:ascii="Arial" w:eastAsia="Calibri" w:hAnsi="Arial" w:cs="Arial"/>
              </w:rPr>
              <w:t>) is acceptable as the product is an aqueous formulation.</w:t>
            </w:r>
          </w:p>
        </w:tc>
      </w:tr>
      <w:tr w:rsidR="004F246C" w:rsidRPr="004F2C24" w14:paraId="1891FE6B"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D10E74" w14:textId="77777777" w:rsidR="004F246C" w:rsidRPr="004F2C24" w:rsidRDefault="004F246C" w:rsidP="00A85BCA">
            <w:pPr>
              <w:pStyle w:val="Standaard"/>
              <w:shd w:val="clear" w:color="auto" w:fill="E7E6E6" w:themeFill="background2"/>
              <w:rPr>
                <w:rFonts w:ascii="Arial" w:hAnsi="Arial" w:cs="Arial"/>
              </w:rPr>
            </w:pPr>
            <w:r w:rsidRPr="004F2C24">
              <w:rPr>
                <w:rStyle w:val="Standaardalinea-lettertype"/>
                <w:rFonts w:ascii="Arial" w:eastAsia="Calibri" w:hAnsi="Arial" w:cs="Arial"/>
              </w:rPr>
              <w:t xml:space="preserve">Storage stability test – </w:t>
            </w:r>
            <w:r w:rsidRPr="004F2C24">
              <w:rPr>
                <w:rStyle w:val="Standaardalinea-lettertype"/>
                <w:rFonts w:ascii="Arial" w:eastAsia="Calibri" w:hAnsi="Arial" w:cs="Arial"/>
                <w:b/>
              </w:rPr>
              <w:t>long term storage at ambient temperature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72CFCA"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Technical</w:t>
            </w:r>
            <w:r w:rsidRPr="004F2C24">
              <w:rPr>
                <w:rFonts w:ascii="Arial" w:hAnsi="Arial" w:cs="Arial"/>
                <w:color w:val="000000"/>
                <w:sz w:val="20"/>
                <w:szCs w:val="20"/>
              </w:rPr>
              <w:br/>
            </w:r>
            <w:r w:rsidRPr="004F2C24">
              <w:rPr>
                <w:rStyle w:val="fontstyle01"/>
                <w:rFonts w:ascii="Arial" w:hAnsi="Arial" w:cs="Arial"/>
                <w:sz w:val="20"/>
                <w:szCs w:val="20"/>
              </w:rPr>
              <w:t>Monograph</w:t>
            </w:r>
            <w:r w:rsidRPr="004F2C24">
              <w:rPr>
                <w:rFonts w:ascii="Arial" w:hAnsi="Arial" w:cs="Arial"/>
                <w:color w:val="000000"/>
                <w:sz w:val="20"/>
                <w:szCs w:val="20"/>
              </w:rPr>
              <w:br/>
            </w:r>
            <w:r w:rsidRPr="004F2C24">
              <w:rPr>
                <w:rStyle w:val="fontstyle01"/>
                <w:rFonts w:ascii="Arial" w:hAnsi="Arial" w:cs="Arial"/>
                <w:sz w:val="20"/>
                <w:szCs w:val="20"/>
              </w:rPr>
              <w:t>No.17, 2nd</w:t>
            </w:r>
            <w:r w:rsidRPr="004F2C24">
              <w:rPr>
                <w:rFonts w:ascii="Arial" w:hAnsi="Arial" w:cs="Arial"/>
                <w:color w:val="000000"/>
                <w:sz w:val="20"/>
                <w:szCs w:val="20"/>
              </w:rPr>
              <w:br/>
            </w:r>
            <w:r w:rsidRPr="004F2C24">
              <w:rPr>
                <w:rStyle w:val="fontstyle01"/>
                <w:rFonts w:ascii="Arial" w:hAnsi="Arial" w:cs="Arial"/>
                <w:sz w:val="20"/>
                <w:szCs w:val="20"/>
              </w:rPr>
              <w:t>edition, CropLife</w:t>
            </w:r>
          </w:p>
          <w:p w14:paraId="0EBE093B" w14:textId="77777777" w:rsidR="004F246C" w:rsidRPr="004F2C24" w:rsidRDefault="004F246C" w:rsidP="00A85BCA">
            <w:pPr>
              <w:pStyle w:val="Standaard"/>
              <w:shd w:val="clear" w:color="auto" w:fill="E7E6E6" w:themeFill="background2"/>
              <w:rPr>
                <w:rFonts w:ascii="Arial"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20B73E"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r w:rsidRPr="004F2C24">
              <w:rPr>
                <w:rFonts w:ascii="Arial" w:hAnsi="Arial" w:cs="Arial"/>
                <w:color w:val="000000"/>
                <w:sz w:val="20"/>
                <w:szCs w:val="20"/>
              </w:rPr>
              <w:br/>
            </w:r>
            <w:r w:rsidRPr="004F2C24">
              <w:rPr>
                <w:rStyle w:val="fontstyle01"/>
                <w:rFonts w:ascii="Arial" w:hAnsi="Arial" w:cs="Arial"/>
                <w:sz w:val="20"/>
                <w:szCs w:val="20"/>
              </w:rPr>
              <w:t>Packaging:</w:t>
            </w:r>
            <w:r w:rsidRPr="004F2C24">
              <w:rPr>
                <w:rFonts w:ascii="Arial" w:hAnsi="Arial" w:cs="Arial"/>
                <w:color w:val="000000"/>
                <w:sz w:val="20"/>
                <w:szCs w:val="20"/>
              </w:rPr>
              <w:br/>
            </w:r>
            <w:r w:rsidRPr="004F2C24">
              <w:rPr>
                <w:rStyle w:val="fontstyle01"/>
                <w:rFonts w:ascii="Arial" w:hAnsi="Arial" w:cs="Arial"/>
                <w:sz w:val="20"/>
                <w:szCs w:val="20"/>
              </w:rPr>
              <w:t>80 mL white</w:t>
            </w:r>
            <w:r w:rsidRPr="004F2C24">
              <w:rPr>
                <w:rFonts w:ascii="Arial" w:hAnsi="Arial" w:cs="Arial"/>
                <w:color w:val="000000"/>
                <w:sz w:val="20"/>
                <w:szCs w:val="20"/>
              </w:rPr>
              <w:br/>
            </w:r>
            <w:r w:rsidRPr="004F2C24">
              <w:rPr>
                <w:rStyle w:val="fontstyle01"/>
                <w:rFonts w:ascii="Arial" w:hAnsi="Arial" w:cs="Arial"/>
                <w:sz w:val="20"/>
                <w:szCs w:val="20"/>
              </w:rPr>
              <w:t>opaque PET spray</w:t>
            </w:r>
          </w:p>
          <w:p w14:paraId="2B74DB27" w14:textId="77777777" w:rsidR="004F246C" w:rsidRPr="004F2C24" w:rsidRDefault="004F246C" w:rsidP="00A85BCA">
            <w:pPr>
              <w:pStyle w:val="Standaard"/>
              <w:shd w:val="clear" w:color="auto" w:fill="E7E6E6" w:themeFill="background2"/>
              <w:rPr>
                <w:rFonts w:ascii="Arial"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10219D"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The long term storage stability study (36 months at 20 ± 2°C) of the test</w:t>
            </w:r>
            <w:r w:rsidRPr="004F2C24">
              <w:rPr>
                <w:rFonts w:ascii="Arial" w:hAnsi="Arial" w:cs="Arial"/>
                <w:color w:val="000000"/>
                <w:sz w:val="20"/>
                <w:szCs w:val="20"/>
              </w:rPr>
              <w:br/>
            </w:r>
            <w:r w:rsidRPr="004F2C24">
              <w:rPr>
                <w:rStyle w:val="fontstyle01"/>
                <w:rFonts w:ascii="Arial" w:hAnsi="Arial" w:cs="Arial"/>
                <w:sz w:val="20"/>
                <w:szCs w:val="20"/>
              </w:rPr>
              <w:t>item VRCAM in its commercial packagings (white opaque PET spray (80</w:t>
            </w:r>
            <w:r w:rsidRPr="004F2C24">
              <w:rPr>
                <w:rFonts w:ascii="Arial" w:hAnsi="Arial" w:cs="Arial"/>
                <w:color w:val="000000"/>
                <w:sz w:val="20"/>
                <w:szCs w:val="20"/>
              </w:rPr>
              <w:br/>
            </w:r>
            <w:r w:rsidRPr="004F2C24">
              <w:rPr>
                <w:rStyle w:val="fontstyle01"/>
                <w:rFonts w:ascii="Arial" w:hAnsi="Arial" w:cs="Arial"/>
                <w:sz w:val="20"/>
                <w:szCs w:val="20"/>
              </w:rPr>
              <w:t>mL)) is on-going. The results concerning the appearance of the product</w:t>
            </w:r>
            <w:r w:rsidRPr="004F2C24">
              <w:rPr>
                <w:rFonts w:ascii="Arial" w:hAnsi="Arial" w:cs="Arial"/>
                <w:color w:val="000000"/>
                <w:sz w:val="20"/>
                <w:szCs w:val="20"/>
              </w:rPr>
              <w:br/>
            </w:r>
            <w:r w:rsidRPr="004F2C24">
              <w:rPr>
                <w:rStyle w:val="fontstyle01"/>
                <w:rFonts w:ascii="Arial" w:hAnsi="Arial" w:cs="Arial"/>
                <w:sz w:val="20"/>
                <w:szCs w:val="20"/>
              </w:rPr>
              <w:t>and of its commercial packagings, the N,N-diethyl-meta-toluamide</w:t>
            </w:r>
            <w:r w:rsidRPr="004F2C24">
              <w:rPr>
                <w:rFonts w:ascii="Arial" w:hAnsi="Arial" w:cs="Arial"/>
                <w:color w:val="000000"/>
                <w:sz w:val="20"/>
                <w:szCs w:val="20"/>
              </w:rPr>
              <w:br/>
            </w:r>
            <w:r w:rsidRPr="004F2C24">
              <w:rPr>
                <w:rStyle w:val="fontstyle01"/>
                <w:rFonts w:ascii="Arial" w:hAnsi="Arial" w:cs="Arial"/>
                <w:sz w:val="20"/>
                <w:szCs w:val="20"/>
              </w:rPr>
              <w:t>(DEET) content, the pH of the pure product, the spray pattern, the</w:t>
            </w:r>
            <w:r w:rsidRPr="004F2C24">
              <w:rPr>
                <w:rFonts w:ascii="Arial" w:hAnsi="Arial" w:cs="Arial"/>
                <w:color w:val="000000"/>
                <w:sz w:val="20"/>
                <w:szCs w:val="20"/>
              </w:rPr>
              <w:br/>
            </w:r>
            <w:r w:rsidRPr="004F2C24">
              <w:rPr>
                <w:rStyle w:val="fontstyle01"/>
                <w:rFonts w:ascii="Arial" w:hAnsi="Arial" w:cs="Arial"/>
                <w:sz w:val="20"/>
                <w:szCs w:val="20"/>
              </w:rPr>
              <w:t>pulverisation volume and the satisfactory operation of the spray will be</w:t>
            </w:r>
            <w:r w:rsidRPr="004F2C24">
              <w:rPr>
                <w:rFonts w:ascii="Arial" w:hAnsi="Arial" w:cs="Arial"/>
                <w:color w:val="000000"/>
                <w:sz w:val="20"/>
                <w:szCs w:val="20"/>
              </w:rPr>
              <w:br/>
            </w:r>
            <w:r w:rsidRPr="004F2C24">
              <w:rPr>
                <w:rStyle w:val="fontstyle01"/>
                <w:rFonts w:ascii="Arial" w:hAnsi="Arial" w:cs="Arial"/>
                <w:sz w:val="20"/>
                <w:szCs w:val="20"/>
              </w:rPr>
              <w:t>provided when available</w:t>
            </w:r>
          </w:p>
          <w:p w14:paraId="3D08276B" w14:textId="77777777" w:rsidR="004F246C" w:rsidRPr="004F2C24" w:rsidRDefault="004F246C" w:rsidP="00A85BCA">
            <w:pPr>
              <w:pStyle w:val="Standaard"/>
              <w:shd w:val="clear" w:color="auto" w:fill="E7E6E6" w:themeFill="background2"/>
              <w:rPr>
                <w:rFonts w:ascii="Arial"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D5376"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Study plan no.19-919062-</w:t>
            </w:r>
            <w:r w:rsidRPr="004F2C24">
              <w:rPr>
                <w:rFonts w:ascii="Arial" w:hAnsi="Arial" w:cs="Arial"/>
                <w:color w:val="000000"/>
                <w:sz w:val="20"/>
                <w:szCs w:val="20"/>
              </w:rPr>
              <w:br/>
            </w:r>
            <w:r w:rsidRPr="004F2C24">
              <w:rPr>
                <w:rStyle w:val="fontstyle01"/>
                <w:rFonts w:ascii="Arial" w:hAnsi="Arial" w:cs="Arial"/>
                <w:sz w:val="20"/>
                <w:szCs w:val="20"/>
              </w:rPr>
              <w:t>003, Défitraces</w:t>
            </w:r>
          </w:p>
          <w:p w14:paraId="252444F2" w14:textId="00EC9288" w:rsidR="004F246C" w:rsidRPr="004F2C24" w:rsidRDefault="004F246C" w:rsidP="00A85BCA">
            <w:pPr>
              <w:pStyle w:val="Standaard"/>
              <w:shd w:val="clear" w:color="auto" w:fill="E7E6E6" w:themeFill="background2"/>
              <w:rPr>
                <w:rFonts w:ascii="Arial" w:hAnsi="Arial"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64456E" w14:textId="4529F70B" w:rsidR="004F246C" w:rsidRDefault="00A56C98" w:rsidP="00A56C98">
            <w:pPr>
              <w:pStyle w:val="Standaard"/>
              <w:shd w:val="clear" w:color="auto" w:fill="E7E6E6" w:themeFill="background2"/>
              <w:rPr>
                <w:rFonts w:ascii="Arial" w:hAnsi="Arial" w:cs="Arial"/>
              </w:rPr>
            </w:pPr>
            <w:r>
              <w:rPr>
                <w:rFonts w:ascii="Arial" w:hAnsi="Arial" w:cs="Arial"/>
              </w:rPr>
              <w:t xml:space="preserve">A long term study is ongoing. The previous composition was found stable up to 3 years at ambient temperature. </w:t>
            </w:r>
          </w:p>
          <w:p w14:paraId="5387B75B" w14:textId="77DF68C9" w:rsidR="008248F9" w:rsidRPr="004F2C24" w:rsidRDefault="008248F9" w:rsidP="008248F9">
            <w:pPr>
              <w:pStyle w:val="Standaard"/>
              <w:shd w:val="clear" w:color="auto" w:fill="E7E6E6" w:themeFill="background2"/>
              <w:rPr>
                <w:rFonts w:ascii="Arial" w:hAnsi="Arial" w:cs="Arial"/>
              </w:rPr>
            </w:pPr>
            <w:r>
              <w:rPr>
                <w:rFonts w:ascii="Arial" w:hAnsi="Arial" w:cs="Arial"/>
                <w:color w:val="000000"/>
                <w:lang w:val="en-US" w:eastAsia="fr-FR"/>
              </w:rPr>
              <w:t>Only a shelf life of 2 years can only been extrapolated from the results of the accelerated storage. If the applicant claims a shelf life of 3 years, a minor change dossier including results of the storage stability study with the new formulation should be provided</w:t>
            </w:r>
          </w:p>
        </w:tc>
      </w:tr>
      <w:tr w:rsidR="004F246C" w:rsidRPr="004F2C24" w14:paraId="2AA66C93"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A18FA" w14:textId="77777777" w:rsidR="004F246C" w:rsidRPr="004F2C24" w:rsidRDefault="004F246C" w:rsidP="00A85BCA">
            <w:pPr>
              <w:pStyle w:val="Standaard"/>
              <w:shd w:val="clear" w:color="auto" w:fill="E7E6E6" w:themeFill="background2"/>
              <w:rPr>
                <w:rFonts w:ascii="Arial" w:hAnsi="Arial" w:cs="Arial"/>
              </w:rPr>
            </w:pPr>
            <w:r w:rsidRPr="004F2C24">
              <w:rPr>
                <w:rStyle w:val="Standaardalinea-lettertype"/>
                <w:rFonts w:ascii="Arial" w:eastAsia="Calibri" w:hAnsi="Arial" w:cs="Arial"/>
              </w:rPr>
              <w:t xml:space="preserve">Storage stability test – </w:t>
            </w:r>
            <w:r w:rsidRPr="004F2C24">
              <w:rPr>
                <w:rStyle w:val="Standaardalinea-lettertype"/>
                <w:rFonts w:ascii="Arial" w:eastAsia="Calibri" w:hAnsi="Arial" w:cs="Arial"/>
                <w:b/>
              </w:rPr>
              <w:t>low temperature stability test for liquids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BB741"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CIPAC MT 39.3</w:t>
            </w:r>
            <w:r w:rsidRPr="004F2C24">
              <w:rPr>
                <w:rFonts w:ascii="Arial" w:hAnsi="Arial" w:cs="Arial"/>
                <w:color w:val="000000"/>
                <w:sz w:val="20"/>
                <w:szCs w:val="20"/>
              </w:rPr>
              <w:br/>
            </w:r>
            <w:r w:rsidRPr="004F2C24">
              <w:rPr>
                <w:rStyle w:val="fontstyle01"/>
                <w:rFonts w:ascii="Arial" w:hAnsi="Arial" w:cs="Arial"/>
                <w:sz w:val="20"/>
                <w:szCs w:val="20"/>
              </w:rPr>
              <w:t>method (2000)</w:t>
            </w:r>
          </w:p>
          <w:p w14:paraId="19003E26" w14:textId="77777777"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9D0673"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RCAME</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2630</w:t>
            </w:r>
            <w:r w:rsidRPr="004F2C24">
              <w:rPr>
                <w:rFonts w:ascii="Arial" w:hAnsi="Arial" w:cs="Arial"/>
                <w:color w:val="000000"/>
                <w:sz w:val="20"/>
                <w:szCs w:val="20"/>
              </w:rPr>
              <w:br/>
            </w:r>
            <w:r w:rsidRPr="004F2C24">
              <w:rPr>
                <w:rStyle w:val="fontstyle01"/>
                <w:rFonts w:ascii="Arial" w:hAnsi="Arial" w:cs="Arial"/>
                <w:sz w:val="20"/>
                <w:szCs w:val="20"/>
              </w:rPr>
              <w:t>Containing 10.0%</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395CFBEA"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F265CE" w14:textId="77777777" w:rsidR="00665335" w:rsidRDefault="00323004" w:rsidP="00665335">
            <w:pPr>
              <w:shd w:val="clear" w:color="auto" w:fill="E7E6E6" w:themeFill="background2"/>
              <w:spacing w:line="240" w:lineRule="auto"/>
              <w:jc w:val="both"/>
              <w:rPr>
                <w:rStyle w:val="fontstyle01"/>
                <w:rFonts w:ascii="Arial" w:hAnsi="Arial" w:cs="Arial"/>
                <w:sz w:val="20"/>
                <w:szCs w:val="20"/>
              </w:rPr>
            </w:pPr>
            <w:r w:rsidRPr="004F2C24">
              <w:rPr>
                <w:rStyle w:val="fontstyle01"/>
                <w:rFonts w:ascii="Arial" w:hAnsi="Arial" w:cs="Arial"/>
                <w:sz w:val="20"/>
                <w:szCs w:val="20"/>
              </w:rPr>
              <w:t xml:space="preserve">The products RCAME and VRCAM have similar composition. Please refer to the read across </w:t>
            </w:r>
            <w:r w:rsidR="00665335">
              <w:rPr>
                <w:rStyle w:val="fontstyle01"/>
                <w:rFonts w:ascii="Arial" w:hAnsi="Arial" w:cs="Arial"/>
                <w:sz w:val="20"/>
                <w:szCs w:val="20"/>
              </w:rPr>
              <w:t xml:space="preserve">in confidential annex. </w:t>
            </w:r>
          </w:p>
          <w:p w14:paraId="5E6C5A14" w14:textId="79F72FD1" w:rsidR="00665335" w:rsidRDefault="00323004" w:rsidP="00665335">
            <w:pPr>
              <w:shd w:val="clear" w:color="auto" w:fill="E7E6E6" w:themeFill="background2"/>
              <w:spacing w:line="240" w:lineRule="auto"/>
              <w:jc w:val="both"/>
              <w:rPr>
                <w:rStyle w:val="fontstyle01"/>
                <w:rFonts w:ascii="Arial" w:hAnsi="Arial" w:cs="Arial"/>
                <w:sz w:val="20"/>
                <w:szCs w:val="20"/>
              </w:rPr>
            </w:pPr>
            <w:r w:rsidRPr="004F2C24">
              <w:rPr>
                <w:rStyle w:val="fontstyle01"/>
                <w:rFonts w:ascii="Arial" w:hAnsi="Arial" w:cs="Arial"/>
                <w:sz w:val="20"/>
                <w:szCs w:val="20"/>
              </w:rPr>
              <w:t>The low</w:t>
            </w:r>
            <w:r w:rsidR="00665335">
              <w:rPr>
                <w:rStyle w:val="fontstyle01"/>
                <w:rFonts w:ascii="Arial" w:hAnsi="Arial" w:cs="Arial"/>
                <w:sz w:val="20"/>
                <w:szCs w:val="20"/>
              </w:rPr>
              <w:t xml:space="preserve"> </w:t>
            </w:r>
            <w:r w:rsidRPr="004F2C24">
              <w:rPr>
                <w:rStyle w:val="fontstyle01"/>
                <w:rFonts w:ascii="Arial" w:hAnsi="Arial" w:cs="Arial"/>
                <w:sz w:val="20"/>
                <w:szCs w:val="20"/>
              </w:rPr>
              <w:t>temperature storage stability of the product VCRAM is expected to be</w:t>
            </w:r>
            <w:r w:rsidR="00665335">
              <w:rPr>
                <w:rStyle w:val="fontstyle01"/>
                <w:rFonts w:ascii="Arial" w:hAnsi="Arial" w:cs="Arial"/>
                <w:sz w:val="20"/>
                <w:szCs w:val="20"/>
              </w:rPr>
              <w:t xml:space="preserve"> </w:t>
            </w:r>
            <w:r w:rsidRPr="004F2C24">
              <w:rPr>
                <w:rStyle w:val="fontstyle01"/>
                <w:rFonts w:ascii="Arial" w:hAnsi="Arial" w:cs="Arial"/>
                <w:sz w:val="20"/>
                <w:szCs w:val="20"/>
              </w:rPr>
              <w:t>similar to the low temperature storage stability of the tested product</w:t>
            </w:r>
            <w:r w:rsidRPr="004F2C24">
              <w:rPr>
                <w:rFonts w:ascii="Arial" w:hAnsi="Arial" w:cs="Arial"/>
                <w:color w:val="000000"/>
                <w:sz w:val="20"/>
                <w:szCs w:val="20"/>
              </w:rPr>
              <w:br/>
            </w:r>
            <w:r w:rsidRPr="004F2C24">
              <w:rPr>
                <w:rStyle w:val="fontstyle01"/>
                <w:rFonts w:ascii="Arial" w:hAnsi="Arial" w:cs="Arial"/>
                <w:sz w:val="20"/>
                <w:szCs w:val="20"/>
              </w:rPr>
              <w:t>RCAME.</w:t>
            </w:r>
            <w:r w:rsidR="00665335">
              <w:rPr>
                <w:rStyle w:val="fontstyle01"/>
                <w:rFonts w:ascii="Arial" w:hAnsi="Arial" w:cs="Arial"/>
                <w:sz w:val="20"/>
                <w:szCs w:val="20"/>
              </w:rPr>
              <w:t xml:space="preserve"> </w:t>
            </w:r>
          </w:p>
          <w:p w14:paraId="748B5E35" w14:textId="5F96556F" w:rsidR="00323004" w:rsidRPr="004F2C24" w:rsidRDefault="00323004" w:rsidP="00665335">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At the start of the test, the test item RCAME was a homogeneous</w:t>
            </w:r>
            <w:r w:rsidRPr="004F2C24">
              <w:rPr>
                <w:rFonts w:ascii="Arial" w:hAnsi="Arial" w:cs="Arial"/>
                <w:color w:val="000000"/>
                <w:sz w:val="20"/>
                <w:szCs w:val="20"/>
              </w:rPr>
              <w:br/>
            </w:r>
            <w:r w:rsidRPr="004F2C24">
              <w:rPr>
                <w:rStyle w:val="fontstyle01"/>
                <w:rFonts w:ascii="Arial" w:hAnsi="Arial" w:cs="Arial"/>
                <w:sz w:val="20"/>
                <w:szCs w:val="20"/>
              </w:rPr>
              <w:t>colourless limpid liquid.</w:t>
            </w:r>
            <w:r w:rsidR="00665335">
              <w:rPr>
                <w:rStyle w:val="fontstyle01"/>
                <w:rFonts w:ascii="Arial" w:hAnsi="Arial" w:cs="Arial"/>
                <w:sz w:val="20"/>
                <w:szCs w:val="20"/>
              </w:rPr>
              <w:t xml:space="preserve"> </w:t>
            </w:r>
            <w:r w:rsidRPr="004F2C24">
              <w:rPr>
                <w:rStyle w:val="fontstyle01"/>
                <w:rFonts w:ascii="Arial" w:hAnsi="Arial" w:cs="Arial"/>
                <w:sz w:val="20"/>
                <w:szCs w:val="20"/>
              </w:rPr>
              <w:t>The appearance of the test item was considered to be stable after a low</w:t>
            </w:r>
            <w:r w:rsidR="00665335">
              <w:rPr>
                <w:rStyle w:val="fontstyle01"/>
                <w:rFonts w:ascii="Arial" w:hAnsi="Arial" w:cs="Arial"/>
                <w:sz w:val="20"/>
                <w:szCs w:val="20"/>
              </w:rPr>
              <w:t xml:space="preserve">  </w:t>
            </w:r>
            <w:r w:rsidRPr="004F2C24">
              <w:rPr>
                <w:rStyle w:val="fontstyle01"/>
                <w:rFonts w:ascii="Arial" w:hAnsi="Arial" w:cs="Arial"/>
                <w:sz w:val="20"/>
                <w:szCs w:val="20"/>
              </w:rPr>
              <w:t>temperature stability for 7 days at 0 ± 2°C, no change was observed inthe test item aspect</w:t>
            </w:r>
          </w:p>
          <w:p w14:paraId="3F391E1E"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C6C6A2"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no.19-919062-005,</w:t>
            </w:r>
            <w:r w:rsidRPr="004F2C24">
              <w:rPr>
                <w:rFonts w:ascii="Arial" w:hAnsi="Arial" w:cs="Arial"/>
                <w:color w:val="000000"/>
                <w:sz w:val="20"/>
                <w:szCs w:val="20"/>
              </w:rPr>
              <w:br/>
            </w:r>
            <w:r w:rsidRPr="004F2C24">
              <w:rPr>
                <w:rStyle w:val="fontstyle01"/>
                <w:rFonts w:ascii="Arial" w:hAnsi="Arial" w:cs="Arial"/>
                <w:sz w:val="20"/>
                <w:szCs w:val="20"/>
              </w:rPr>
              <w:t>Défitraces</w:t>
            </w:r>
          </w:p>
          <w:p w14:paraId="50FCFAF2" w14:textId="114ED9A5"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143404BC" w14:textId="157CD682" w:rsidR="004F246C" w:rsidRPr="004F2C24" w:rsidRDefault="00665335" w:rsidP="00A85BCA">
            <w:pPr>
              <w:pStyle w:val="Standaard"/>
              <w:shd w:val="clear" w:color="auto" w:fill="E7E6E6" w:themeFill="background2"/>
              <w:rPr>
                <w:rFonts w:ascii="Arial" w:eastAsia="Calibri" w:hAnsi="Arial" w:cs="Arial"/>
                <w:lang w:eastAsia="en-US"/>
              </w:rPr>
            </w:pPr>
            <w:r>
              <w:rPr>
                <w:rFonts w:ascii="Arial" w:eastAsia="Calibri" w:hAnsi="Arial" w:cs="Arial"/>
                <w:lang w:eastAsia="en-US"/>
              </w:rPr>
              <w:t>The bridging is acceptable for this endpoint</w:t>
            </w:r>
            <w:r w:rsidR="00C07731">
              <w:rPr>
                <w:rFonts w:ascii="Arial" w:eastAsia="Calibri" w:hAnsi="Arial" w:cs="Arial"/>
                <w:lang w:eastAsia="en-US"/>
              </w:rPr>
              <w:t xml:space="preserve"> (see confidential PAR)</w:t>
            </w:r>
            <w:r>
              <w:rPr>
                <w:rFonts w:ascii="Arial" w:eastAsia="Calibri" w:hAnsi="Arial" w:cs="Arial"/>
                <w:lang w:eastAsia="en-US"/>
              </w:rPr>
              <w:t>. The product RCAME is stable following 7 days at 0°C. Results can be extrapolated to VRCAM.</w:t>
            </w:r>
          </w:p>
        </w:tc>
      </w:tr>
      <w:tr w:rsidR="004F246C" w:rsidRPr="004F2C24" w14:paraId="5B89D47C"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A019CB" w14:textId="77777777" w:rsidR="004F246C" w:rsidRPr="004F2C24" w:rsidRDefault="004F246C" w:rsidP="00A85BCA">
            <w:pPr>
              <w:pStyle w:val="Standaard"/>
              <w:shd w:val="clear" w:color="auto" w:fill="E7E6E6" w:themeFill="background2"/>
              <w:rPr>
                <w:rFonts w:ascii="Arial" w:hAnsi="Arial" w:cs="Arial"/>
              </w:rPr>
            </w:pPr>
            <w:r w:rsidRPr="004F2C24">
              <w:rPr>
                <w:rStyle w:val="Standaardalinea-lettertype"/>
                <w:rFonts w:ascii="Arial" w:eastAsia="Calibri" w:hAnsi="Arial" w:cs="Arial"/>
                <w:lang w:eastAsia="en-US"/>
              </w:rPr>
              <w:t xml:space="preserve">Effects on content of the active substance and technical characteristics of the biocidal product - </w:t>
            </w:r>
            <w:r w:rsidRPr="004F2C24">
              <w:rPr>
                <w:rStyle w:val="Standaardalinea-lettertype"/>
                <w:rFonts w:ascii="Arial" w:eastAsia="Calibri" w:hAnsi="Arial" w:cs="Arial"/>
                <w:b/>
                <w:lang w:eastAsia="en-US"/>
              </w:rPr>
              <w:t>light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67CE7" w14:textId="77777777" w:rsidR="004F246C" w:rsidRPr="004F2C24" w:rsidRDefault="004F246C" w:rsidP="00A85BCA">
            <w:pPr>
              <w:pStyle w:val="Standaard"/>
              <w:shd w:val="clear" w:color="auto" w:fill="E7E6E6" w:themeFill="background2"/>
              <w:spacing w:line="260" w:lineRule="atLeast"/>
              <w:rPr>
                <w:rFonts w:ascii="Arial" w:eastAsia="Calibri"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A27FDD" w14:textId="77777777" w:rsidR="004F246C" w:rsidRPr="004F2C24" w:rsidRDefault="004F246C" w:rsidP="00A85BCA">
            <w:pPr>
              <w:pStyle w:val="Standaard"/>
              <w:shd w:val="clear" w:color="auto" w:fill="E7E6E6" w:themeFill="background2"/>
              <w:spacing w:line="260" w:lineRule="atLeast"/>
              <w:rPr>
                <w:rFonts w:ascii="Arial" w:eastAsia="Calibri" w:hAnsi="Arial" w:cs="Arial"/>
                <w:lang w:eastAsia="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59098"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commercial packagings (white PET sprays) of the</w:t>
            </w:r>
            <w:r w:rsidRPr="004F2C24">
              <w:rPr>
                <w:rFonts w:ascii="Arial" w:hAnsi="Arial" w:cs="Arial"/>
                <w:color w:val="000000"/>
                <w:sz w:val="20"/>
                <w:szCs w:val="20"/>
              </w:rPr>
              <w:br/>
            </w:r>
            <w:r w:rsidRPr="004F2C24">
              <w:rPr>
                <w:rStyle w:val="fontstyle01"/>
                <w:rFonts w:ascii="Arial" w:hAnsi="Arial" w:cs="Arial"/>
                <w:sz w:val="20"/>
                <w:szCs w:val="20"/>
              </w:rPr>
              <w:t>product VRCAM are opaque.</w:t>
            </w:r>
          </w:p>
          <w:p w14:paraId="0C1001E0" w14:textId="77777777" w:rsidR="004F246C" w:rsidRPr="004F2C24" w:rsidRDefault="004F246C" w:rsidP="00A85BCA">
            <w:pPr>
              <w:pStyle w:val="Standaard"/>
              <w:shd w:val="clear" w:color="auto" w:fill="E7E6E6" w:themeFill="background2"/>
              <w:spacing w:line="260" w:lineRule="atLeast"/>
              <w:rPr>
                <w:rFonts w:ascii="Arial" w:eastAsia="Calibri" w:hAnsi="Arial" w:cs="Arial"/>
                <w:lang w:val="en-U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0A6B26" w14:textId="04448387" w:rsidR="004F246C" w:rsidRPr="004F2C24" w:rsidRDefault="004F246C" w:rsidP="00A85BCA">
            <w:pPr>
              <w:pStyle w:val="Standaard"/>
              <w:shd w:val="clear" w:color="auto" w:fill="E7E6E6" w:themeFill="background2"/>
              <w:spacing w:line="260" w:lineRule="atLeast"/>
              <w:rPr>
                <w:rFonts w:ascii="Arial" w:eastAsia="Calibri" w:hAnsi="Arial" w:cs="Arial"/>
                <w:lang w:eastAsia="en-US"/>
              </w:rPr>
            </w:pPr>
          </w:p>
        </w:tc>
        <w:tc>
          <w:tcPr>
            <w:tcW w:w="2126" w:type="dxa"/>
            <w:tcBorders>
              <w:top w:val="single" w:sz="4" w:space="0" w:color="000000"/>
              <w:left w:val="single" w:sz="4" w:space="0" w:color="000000"/>
              <w:bottom w:val="single" w:sz="4" w:space="0" w:color="000000"/>
              <w:right w:val="single" w:sz="4" w:space="0" w:color="000000"/>
            </w:tcBorders>
          </w:tcPr>
          <w:p w14:paraId="34BD4196" w14:textId="15DB2F56" w:rsidR="004F246C" w:rsidRPr="004F2C24" w:rsidRDefault="006D7D7B" w:rsidP="006D7D7B">
            <w:pPr>
              <w:pStyle w:val="Standaard"/>
              <w:shd w:val="clear" w:color="auto" w:fill="E7E6E6" w:themeFill="background2"/>
              <w:spacing w:line="260" w:lineRule="atLeast"/>
              <w:rPr>
                <w:rFonts w:ascii="Arial" w:eastAsia="Calibri" w:hAnsi="Arial" w:cs="Arial"/>
                <w:lang w:eastAsia="en-US"/>
              </w:rPr>
            </w:pPr>
            <w:r>
              <w:rPr>
                <w:rFonts w:ascii="Arial" w:eastAsia="Calibri" w:hAnsi="Arial" w:cs="Arial"/>
                <w:lang w:eastAsia="en-US"/>
              </w:rPr>
              <w:t>Acceptable. No mitigation measure was proposed for the first authorisation. The active ingredient is also not sensitive to light according to the assessment report.</w:t>
            </w:r>
          </w:p>
        </w:tc>
      </w:tr>
      <w:tr w:rsidR="004F246C" w:rsidRPr="004F2C24" w14:paraId="3147A31B"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A96D57" w14:textId="77777777" w:rsidR="004F246C" w:rsidRPr="004F2C24" w:rsidRDefault="004F246C" w:rsidP="00A85BCA">
            <w:pPr>
              <w:pStyle w:val="Standaard"/>
              <w:shd w:val="clear" w:color="auto" w:fill="E7E6E6" w:themeFill="background2"/>
              <w:rPr>
                <w:rFonts w:ascii="Arial" w:hAnsi="Arial" w:cs="Arial"/>
              </w:rPr>
            </w:pPr>
            <w:r w:rsidRPr="004F2C24">
              <w:rPr>
                <w:rStyle w:val="Standaardalinea-lettertype"/>
                <w:rFonts w:ascii="Arial" w:eastAsia="Calibri" w:hAnsi="Arial" w:cs="Arial"/>
              </w:rPr>
              <w:t xml:space="preserve">Effects on content of the active substance and technical characteristics of the biocidal product – </w:t>
            </w:r>
            <w:r w:rsidRPr="004F2C24">
              <w:rPr>
                <w:rStyle w:val="Standaardalinea-lettertype"/>
                <w:rFonts w:ascii="Arial" w:eastAsia="Calibri" w:hAnsi="Arial" w:cs="Arial"/>
                <w:b/>
              </w:rPr>
              <w:t>temperature and humidity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EDC13" w14:textId="77777777" w:rsidR="004F246C" w:rsidRPr="004F2C24" w:rsidRDefault="004F246C" w:rsidP="00A85BCA">
            <w:pPr>
              <w:pStyle w:val="Standaard"/>
              <w:shd w:val="clear" w:color="auto" w:fill="E7E6E6" w:themeFill="background2"/>
              <w:rPr>
                <w:rFonts w:ascii="Arial" w:eastAsia="Calibri" w:hAnsi="Arial" w:cs="Arial"/>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EDC135" w14:textId="77777777" w:rsidR="004F246C" w:rsidRPr="004F2C24" w:rsidRDefault="004F246C" w:rsidP="00A85BCA">
            <w:pPr>
              <w:pStyle w:val="Standaard"/>
              <w:shd w:val="clear" w:color="auto" w:fill="E7E6E6" w:themeFill="background2"/>
              <w:rPr>
                <w:rFonts w:ascii="Arial" w:eastAsia="Calibri" w:hAnsi="Arial" w:cs="Arial"/>
                <w:lang w:eastAsia="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700AA4"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The product VRCAM is considered to be stable after 14 days at 54 ± 2°C</w:t>
            </w:r>
            <w:r w:rsidRPr="004F2C24">
              <w:rPr>
                <w:rFonts w:ascii="Arial" w:hAnsi="Arial" w:cs="Arial"/>
                <w:color w:val="000000"/>
                <w:sz w:val="20"/>
                <w:szCs w:val="20"/>
              </w:rPr>
              <w:br/>
            </w:r>
            <w:r w:rsidRPr="004F2C24">
              <w:rPr>
                <w:rStyle w:val="fontstyle01"/>
                <w:rFonts w:ascii="Arial" w:hAnsi="Arial" w:cs="Arial"/>
                <w:sz w:val="20"/>
                <w:szCs w:val="20"/>
              </w:rPr>
              <w:t>and after 7 days at 0 ± 2°C. It contains water as co-formulant, therefore</w:t>
            </w:r>
            <w:r w:rsidRPr="004F2C24">
              <w:rPr>
                <w:rFonts w:ascii="Arial" w:hAnsi="Arial" w:cs="Arial"/>
                <w:color w:val="000000"/>
                <w:sz w:val="20"/>
                <w:szCs w:val="20"/>
              </w:rPr>
              <w:br/>
            </w:r>
            <w:r w:rsidRPr="004F2C24">
              <w:rPr>
                <w:rStyle w:val="fontstyle01"/>
                <w:rFonts w:ascii="Arial" w:hAnsi="Arial" w:cs="Arial"/>
                <w:sz w:val="20"/>
                <w:szCs w:val="20"/>
              </w:rPr>
              <w:t>study for humidity effects is not required.</w:t>
            </w:r>
            <w:r w:rsidRPr="004F2C24">
              <w:rPr>
                <w:rFonts w:ascii="Arial" w:hAnsi="Arial" w:cs="Arial"/>
                <w:color w:val="000000"/>
                <w:sz w:val="20"/>
                <w:szCs w:val="20"/>
              </w:rPr>
              <w:br/>
            </w:r>
            <w:r w:rsidRPr="004F2C24">
              <w:rPr>
                <w:rStyle w:val="fontstyle01"/>
                <w:rFonts w:ascii="Arial" w:hAnsi="Arial" w:cs="Arial"/>
                <w:sz w:val="20"/>
                <w:szCs w:val="20"/>
              </w:rPr>
              <w:t>Furthermore, the individual commercial packagings are hermetically</w:t>
            </w:r>
            <w:r w:rsidRPr="004F2C24">
              <w:rPr>
                <w:rFonts w:ascii="Arial" w:hAnsi="Arial" w:cs="Arial"/>
                <w:color w:val="000000"/>
                <w:sz w:val="20"/>
                <w:szCs w:val="20"/>
              </w:rPr>
              <w:br/>
            </w:r>
            <w:r w:rsidRPr="004F2C24">
              <w:rPr>
                <w:rStyle w:val="fontstyle01"/>
                <w:rFonts w:ascii="Arial" w:hAnsi="Arial" w:cs="Arial"/>
                <w:sz w:val="20"/>
                <w:szCs w:val="20"/>
              </w:rPr>
              <w:t>sealed, the packaging are leak-tight</w:t>
            </w:r>
          </w:p>
          <w:p w14:paraId="6119F547" w14:textId="77777777" w:rsidR="004F246C" w:rsidRPr="004F2C24" w:rsidRDefault="004F246C" w:rsidP="00A85BCA">
            <w:pPr>
              <w:pStyle w:val="Standaard"/>
              <w:shd w:val="clear" w:color="auto" w:fill="E7E6E6" w:themeFill="background2"/>
              <w:rPr>
                <w:rFonts w:ascii="Arial" w:eastAsia="Calibri" w:hAnsi="Arial" w:cs="Arial"/>
                <w:lang w:val="en-U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D489B4" w14:textId="101E7298" w:rsidR="004F246C" w:rsidRPr="004F2C24" w:rsidRDefault="004F246C" w:rsidP="00A85BCA">
            <w:pPr>
              <w:pStyle w:val="Standaard"/>
              <w:shd w:val="clear" w:color="auto" w:fill="E7E6E6" w:themeFill="background2"/>
              <w:rPr>
                <w:rFonts w:ascii="Arial" w:eastAsia="Calibri" w:hAnsi="Arial" w:cs="Arial"/>
                <w:lang w:eastAsia="en-US"/>
              </w:rPr>
            </w:pPr>
          </w:p>
        </w:tc>
        <w:tc>
          <w:tcPr>
            <w:tcW w:w="2126" w:type="dxa"/>
            <w:tcBorders>
              <w:top w:val="single" w:sz="4" w:space="0" w:color="000000"/>
              <w:left w:val="single" w:sz="4" w:space="0" w:color="000000"/>
              <w:bottom w:val="single" w:sz="4" w:space="0" w:color="000000"/>
              <w:right w:val="single" w:sz="4" w:space="0" w:color="000000"/>
            </w:tcBorders>
          </w:tcPr>
          <w:p w14:paraId="53B3BC32" w14:textId="0C85D0E1" w:rsidR="004F246C" w:rsidRPr="004F2C24" w:rsidRDefault="00EC1E41" w:rsidP="00A85BCA">
            <w:pPr>
              <w:pStyle w:val="Standaard"/>
              <w:shd w:val="clear" w:color="auto" w:fill="E7E6E6" w:themeFill="background2"/>
              <w:rPr>
                <w:rFonts w:ascii="Arial" w:eastAsia="Calibri" w:hAnsi="Arial" w:cs="Arial"/>
                <w:lang w:eastAsia="en-US"/>
              </w:rPr>
            </w:pPr>
            <w:r>
              <w:rPr>
                <w:rFonts w:ascii="Arial" w:eastAsia="Calibri" w:hAnsi="Arial" w:cs="Arial"/>
                <w:lang w:eastAsia="en-US"/>
              </w:rPr>
              <w:t xml:space="preserve">Acceptable. </w:t>
            </w:r>
          </w:p>
        </w:tc>
      </w:tr>
      <w:tr w:rsidR="004F246C" w:rsidRPr="004F2C24" w14:paraId="77E38215"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90D97" w14:textId="77777777" w:rsidR="004F246C" w:rsidRPr="004F2C24" w:rsidRDefault="004F246C" w:rsidP="00A85BCA">
            <w:pPr>
              <w:pStyle w:val="Standaard"/>
              <w:shd w:val="clear" w:color="auto" w:fill="E7E6E6" w:themeFill="background2"/>
              <w:rPr>
                <w:rFonts w:ascii="Arial" w:hAnsi="Arial" w:cs="Arial"/>
              </w:rPr>
            </w:pPr>
            <w:r w:rsidRPr="004F2C24">
              <w:rPr>
                <w:rStyle w:val="Standaardalinea-lettertype"/>
                <w:rFonts w:ascii="Arial" w:eastAsia="Calibri" w:hAnsi="Arial" w:cs="Arial"/>
              </w:rPr>
              <w:t xml:space="preserve">Effects on content of the active substance and technical characteristics of the biocidal product - </w:t>
            </w:r>
            <w:r w:rsidRPr="004F2C24">
              <w:rPr>
                <w:rStyle w:val="Standaardalinea-lettertype"/>
                <w:rFonts w:ascii="Arial" w:eastAsia="Calibri" w:hAnsi="Arial" w:cs="Arial"/>
                <w:b/>
              </w:rPr>
              <w:t>reactivity towards container material</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EE16C" w14:textId="77777777"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3AB66A"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4A4040"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 xml:space="preserve">See the storage stability test – </w:t>
            </w:r>
            <w:r w:rsidRPr="004F2C24">
              <w:rPr>
                <w:rStyle w:val="fontstyle21"/>
                <w:rFonts w:ascii="Arial" w:hAnsi="Arial" w:cs="Arial"/>
                <w:sz w:val="20"/>
                <w:szCs w:val="20"/>
              </w:rPr>
              <w:t>long term storage at ambient</w:t>
            </w:r>
            <w:r w:rsidRPr="004F2C24">
              <w:rPr>
                <w:rFonts w:ascii="Arial" w:hAnsi="Arial" w:cs="Arial"/>
                <w:b/>
                <w:bCs/>
                <w:color w:val="000000"/>
                <w:sz w:val="20"/>
                <w:szCs w:val="20"/>
              </w:rPr>
              <w:br/>
            </w:r>
            <w:r w:rsidRPr="004F2C24">
              <w:rPr>
                <w:rStyle w:val="fontstyle21"/>
                <w:rFonts w:ascii="Arial" w:hAnsi="Arial" w:cs="Arial"/>
                <w:sz w:val="20"/>
                <w:szCs w:val="20"/>
              </w:rPr>
              <w:t>temperature</w:t>
            </w:r>
          </w:p>
          <w:p w14:paraId="1D74D39B"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9B17F9" w14:textId="25DFC540"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55F3752F" w14:textId="0488CC57" w:rsidR="004F246C" w:rsidRPr="004F2C24" w:rsidRDefault="00EC1E41" w:rsidP="00EC1E41">
            <w:pPr>
              <w:pStyle w:val="Standaard"/>
              <w:shd w:val="clear" w:color="auto" w:fill="E7E6E6" w:themeFill="background2"/>
              <w:rPr>
                <w:rFonts w:ascii="Arial" w:eastAsia="Calibri" w:hAnsi="Arial" w:cs="Arial"/>
              </w:rPr>
            </w:pPr>
            <w:r>
              <w:rPr>
                <w:rFonts w:ascii="Arial" w:eastAsia="Calibri" w:hAnsi="Arial" w:cs="Arial"/>
              </w:rPr>
              <w:t>Report of the study should be provided once available to confirm the shelf life of the product.</w:t>
            </w:r>
          </w:p>
        </w:tc>
      </w:tr>
      <w:tr w:rsidR="004F246C" w:rsidRPr="004F2C24" w14:paraId="24CA6813"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2630D"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Wettability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EDAA3" w14:textId="0E3B9CFF"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6953B"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A468B"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3A07AF35" w14:textId="77777777" w:rsidR="004F246C" w:rsidRPr="004F2C24" w:rsidRDefault="004F246C" w:rsidP="00A85BCA">
            <w:pPr>
              <w:shd w:val="clear" w:color="auto" w:fill="E7E6E6" w:themeFill="background2"/>
              <w:spacing w:line="24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D955A0"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53B6BF01" w14:textId="66ED12C6" w:rsidR="004F246C" w:rsidRPr="004F2C24" w:rsidRDefault="00EC1E41"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502244AC"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076B29"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Suspensibility, spontaneity and dispersion stability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6B799" w14:textId="20A14D0D"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E28CC"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8AAEBE"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26CFE723"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2F911"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6E79C25C" w14:textId="5EB1DFFB" w:rsidR="004F246C" w:rsidRPr="004F2C24" w:rsidRDefault="00EC1E41"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05912E7C"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16110"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Wet sieve analysis and dry sieve test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56FD7" w14:textId="46019CBF"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005A75"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63618"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799AFBB0"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69030"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7BC66803" w14:textId="52256F3E" w:rsidR="004F246C" w:rsidRPr="004F2C24" w:rsidRDefault="00EC1E41"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2879FDE9"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0F409"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Emulsifiability, re-emulsifiability and emulsion stability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EBE74" w14:textId="2E971C35"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2D6965"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6926EB"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443107E8"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091C4F"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08FD20D" w14:textId="7CD4EE28" w:rsidR="004F246C" w:rsidRPr="004F2C24" w:rsidRDefault="00EC1E41"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2669A537"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EAE88"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Disintegration time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A8969" w14:textId="0CD54AA4"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655E4"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AD6D1F"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7F99D002"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DE82B"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585094CF" w14:textId="2B72D53D" w:rsidR="004F246C" w:rsidRPr="004F2C24" w:rsidRDefault="00EC1E41"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39B139FF"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3E48E"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Particle size distribution, content of dust/fines, attrition, friability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E33424" w14:textId="354688BE"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CIPAC MT 187</w:t>
            </w:r>
            <w:r w:rsidRPr="004F2C24">
              <w:rPr>
                <w:rFonts w:ascii="Arial" w:hAnsi="Arial" w:cs="Arial"/>
                <w:color w:val="000000"/>
                <w:sz w:val="20"/>
                <w:szCs w:val="20"/>
              </w:rPr>
              <w:br/>
            </w:r>
            <w:r w:rsidRPr="004F2C24">
              <w:rPr>
                <w:rStyle w:val="fontstyle01"/>
                <w:rFonts w:ascii="Arial" w:hAnsi="Arial" w:cs="Arial"/>
                <w:sz w:val="20"/>
                <w:szCs w:val="20"/>
              </w:rPr>
              <w:t>(2003)</w:t>
            </w:r>
            <w:r w:rsidRPr="004F2C24">
              <w:rPr>
                <w:rFonts w:ascii="Arial" w:hAnsi="Arial" w:cs="Arial"/>
                <w:color w:val="000000"/>
                <w:sz w:val="20"/>
                <w:szCs w:val="20"/>
              </w:rPr>
              <w:br/>
            </w:r>
            <w:r w:rsidRPr="004F2C24">
              <w:rPr>
                <w:rStyle w:val="fontstyle01"/>
                <w:rFonts w:ascii="Arial" w:hAnsi="Arial" w:cs="Arial"/>
                <w:sz w:val="20"/>
                <w:szCs w:val="20"/>
              </w:rPr>
              <w:t>ISO 13320-2009</w:t>
            </w:r>
            <w:r w:rsidRPr="004F2C24">
              <w:rPr>
                <w:rFonts w:ascii="Arial" w:hAnsi="Arial" w:cs="Arial"/>
                <w:color w:val="000000"/>
                <w:sz w:val="20"/>
                <w:szCs w:val="20"/>
              </w:rPr>
              <w:br/>
            </w:r>
            <w:r w:rsidRPr="004F2C24">
              <w:rPr>
                <w:rStyle w:val="fontstyle01"/>
                <w:rFonts w:ascii="Arial" w:hAnsi="Arial" w:cs="Arial"/>
                <w:sz w:val="20"/>
                <w:szCs w:val="20"/>
              </w:rPr>
              <w:t>(laser diffraction</w:t>
            </w:r>
            <w:r w:rsidR="00EC1E41">
              <w:rPr>
                <w:rStyle w:val="fontstyle01"/>
                <w:rFonts w:ascii="Arial" w:hAnsi="Arial" w:cs="Arial"/>
                <w:sz w:val="20"/>
                <w:szCs w:val="20"/>
              </w:rPr>
              <w:t>)</w:t>
            </w:r>
          </w:p>
          <w:p w14:paraId="5093F08E" w14:textId="40D5546A" w:rsidR="004F246C" w:rsidRPr="00EC1E41" w:rsidRDefault="004F246C" w:rsidP="00A85BCA">
            <w:pPr>
              <w:pStyle w:val="Standaard"/>
              <w:shd w:val="clear" w:color="auto" w:fill="E7E6E6" w:themeFill="background2"/>
              <w:rPr>
                <w:rFonts w:ascii="Arial" w:eastAsia="Calibri" w:hAnsi="Arial" w:cs="Arial"/>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B83CA"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r w:rsidRPr="004F2C24">
              <w:rPr>
                <w:rFonts w:ascii="Arial" w:hAnsi="Arial" w:cs="Arial"/>
                <w:color w:val="000000"/>
                <w:sz w:val="20"/>
                <w:szCs w:val="20"/>
              </w:rPr>
              <w:br/>
            </w:r>
            <w:r w:rsidRPr="004F2C24">
              <w:rPr>
                <w:rStyle w:val="fontstyle01"/>
                <w:rFonts w:ascii="Arial" w:hAnsi="Arial" w:cs="Arial"/>
                <w:sz w:val="20"/>
                <w:szCs w:val="20"/>
              </w:rPr>
              <w:t>Packaging:</w:t>
            </w:r>
            <w:r w:rsidRPr="004F2C24">
              <w:rPr>
                <w:rFonts w:ascii="Arial" w:hAnsi="Arial" w:cs="Arial"/>
                <w:color w:val="000000"/>
                <w:sz w:val="20"/>
                <w:szCs w:val="20"/>
              </w:rPr>
              <w:br/>
            </w:r>
            <w:r w:rsidRPr="004F2C24">
              <w:rPr>
                <w:rStyle w:val="fontstyle01"/>
                <w:rFonts w:ascii="Arial" w:hAnsi="Arial" w:cs="Arial"/>
                <w:sz w:val="20"/>
                <w:szCs w:val="20"/>
              </w:rPr>
              <w:t>80 mL white</w:t>
            </w:r>
            <w:r w:rsidRPr="004F2C24">
              <w:rPr>
                <w:rFonts w:ascii="Arial" w:hAnsi="Arial" w:cs="Arial"/>
                <w:color w:val="000000"/>
                <w:sz w:val="20"/>
                <w:szCs w:val="20"/>
              </w:rPr>
              <w:br/>
            </w:r>
            <w:r w:rsidRPr="004F2C24">
              <w:rPr>
                <w:rStyle w:val="fontstyle01"/>
                <w:rFonts w:ascii="Arial" w:hAnsi="Arial" w:cs="Arial"/>
                <w:sz w:val="20"/>
                <w:szCs w:val="20"/>
              </w:rPr>
              <w:t>opaque PET spray</w:t>
            </w:r>
          </w:p>
          <w:p w14:paraId="568050AD"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D8C7C" w14:textId="3B024838" w:rsidR="00323004" w:rsidRDefault="00323004" w:rsidP="00A85BCA">
            <w:pPr>
              <w:shd w:val="clear" w:color="auto" w:fill="E7E6E6" w:themeFill="background2"/>
              <w:spacing w:line="240" w:lineRule="auto"/>
              <w:rPr>
                <w:rStyle w:val="fontstyle01"/>
                <w:rFonts w:ascii="Arial" w:hAnsi="Arial" w:cs="Arial"/>
                <w:sz w:val="20"/>
                <w:szCs w:val="20"/>
              </w:rPr>
            </w:pPr>
            <w:r w:rsidRPr="004F2C24">
              <w:rPr>
                <w:rStyle w:val="fontstyle01"/>
                <w:rFonts w:ascii="Arial" w:hAnsi="Arial" w:cs="Arial"/>
                <w:sz w:val="20"/>
                <w:szCs w:val="20"/>
              </w:rPr>
              <w:t>The spray droplet size distribution of the test item VRCAM in its</w:t>
            </w:r>
            <w:r w:rsidRPr="004F2C24">
              <w:rPr>
                <w:rFonts w:ascii="Arial" w:hAnsi="Arial" w:cs="Arial"/>
                <w:color w:val="000000"/>
                <w:sz w:val="20"/>
                <w:szCs w:val="20"/>
              </w:rPr>
              <w:br/>
            </w:r>
            <w:r w:rsidRPr="004F2C24">
              <w:rPr>
                <w:rStyle w:val="fontstyle01"/>
                <w:rFonts w:ascii="Arial" w:hAnsi="Arial" w:cs="Arial"/>
                <w:sz w:val="20"/>
                <w:szCs w:val="20"/>
              </w:rPr>
              <w:t>commercial packaging (80 mL white opaque PET spray</w:t>
            </w:r>
            <w:r w:rsidR="00742A68">
              <w:rPr>
                <w:rStyle w:val="fontstyle01"/>
                <w:rFonts w:ascii="Arial" w:hAnsi="Arial" w:cs="Arial"/>
                <w:sz w:val="20"/>
                <w:szCs w:val="20"/>
              </w:rPr>
              <w:t xml:space="preserve"> with PP trigger</w:t>
            </w:r>
            <w:r w:rsidRPr="004F2C24">
              <w:rPr>
                <w:rStyle w:val="fontstyle01"/>
                <w:rFonts w:ascii="Arial" w:hAnsi="Arial" w:cs="Arial"/>
                <w:sz w:val="20"/>
                <w:szCs w:val="20"/>
              </w:rPr>
              <w:t>) was determined</w:t>
            </w:r>
            <w:r w:rsidRPr="004F2C24">
              <w:rPr>
                <w:rFonts w:ascii="Arial" w:hAnsi="Arial" w:cs="Arial"/>
                <w:color w:val="000000"/>
                <w:sz w:val="20"/>
                <w:szCs w:val="20"/>
              </w:rPr>
              <w:br/>
            </w:r>
            <w:r w:rsidRPr="004F2C24">
              <w:rPr>
                <w:rStyle w:val="fontstyle01"/>
                <w:rFonts w:ascii="Arial" w:hAnsi="Arial" w:cs="Arial"/>
                <w:sz w:val="20"/>
                <w:szCs w:val="20"/>
              </w:rPr>
              <w:t>by laser diffraction.</w:t>
            </w:r>
            <w:r w:rsidRPr="004F2C24">
              <w:rPr>
                <w:rFonts w:ascii="Arial" w:hAnsi="Arial" w:cs="Arial"/>
                <w:color w:val="000000"/>
                <w:sz w:val="20"/>
                <w:szCs w:val="20"/>
              </w:rPr>
              <w:br/>
            </w:r>
            <w:r w:rsidRPr="004F2C24">
              <w:rPr>
                <w:rStyle w:val="fontstyle01"/>
                <w:rFonts w:ascii="Arial" w:hAnsi="Arial" w:cs="Arial"/>
                <w:sz w:val="20"/>
                <w:szCs w:val="20"/>
              </w:rPr>
              <w:t>The percentage of the respirable volume fraction less than 10 µm is</w:t>
            </w:r>
            <w:r w:rsidRPr="004F2C24">
              <w:rPr>
                <w:rFonts w:ascii="Arial" w:hAnsi="Arial" w:cs="Arial"/>
                <w:color w:val="000000"/>
                <w:sz w:val="20"/>
                <w:szCs w:val="20"/>
              </w:rPr>
              <w:br/>
            </w:r>
            <w:r w:rsidRPr="004F2C24">
              <w:rPr>
                <w:rStyle w:val="fontstyle01"/>
                <w:rFonts w:ascii="Arial" w:hAnsi="Arial" w:cs="Arial"/>
                <w:sz w:val="20"/>
                <w:szCs w:val="20"/>
              </w:rPr>
              <w:t>zero.</w:t>
            </w:r>
            <w:r w:rsidRPr="004F2C24">
              <w:rPr>
                <w:rFonts w:ascii="Arial" w:hAnsi="Arial" w:cs="Arial"/>
                <w:color w:val="000000"/>
                <w:sz w:val="20"/>
                <w:szCs w:val="20"/>
              </w:rPr>
              <w:br/>
            </w:r>
            <w:r w:rsidRPr="004F2C24">
              <w:rPr>
                <w:rStyle w:val="fontstyle01"/>
                <w:rFonts w:ascii="Arial" w:hAnsi="Arial" w:cs="Arial"/>
                <w:sz w:val="20"/>
                <w:szCs w:val="20"/>
              </w:rPr>
              <w:t>Mean on the three sprays:</w:t>
            </w:r>
            <w:r w:rsidRPr="004F2C24">
              <w:rPr>
                <w:rFonts w:ascii="Arial" w:hAnsi="Arial" w:cs="Arial"/>
                <w:color w:val="000000"/>
                <w:sz w:val="20"/>
                <w:szCs w:val="20"/>
              </w:rPr>
              <w:br/>
            </w:r>
            <w:r w:rsidRPr="004F2C24">
              <w:rPr>
                <w:rStyle w:val="fontstyle01"/>
                <w:rFonts w:ascii="Arial" w:hAnsi="Arial" w:cs="Arial"/>
                <w:sz w:val="20"/>
                <w:szCs w:val="20"/>
              </w:rPr>
              <w:t>Dv(0.1) = 42.481 µm</w:t>
            </w:r>
            <w:r w:rsidR="000D1DE3">
              <w:rPr>
                <w:rStyle w:val="fontstyle01"/>
                <w:rFonts w:ascii="Arial" w:hAnsi="Arial" w:cs="Arial"/>
                <w:sz w:val="20"/>
                <w:szCs w:val="20"/>
              </w:rPr>
              <w:t xml:space="preserve"> (particle size not exceeded by 10% in volume of the particles)</w:t>
            </w:r>
            <w:r w:rsidRPr="004F2C24">
              <w:rPr>
                <w:rFonts w:ascii="Arial" w:hAnsi="Arial" w:cs="Arial"/>
                <w:color w:val="000000"/>
                <w:sz w:val="20"/>
                <w:szCs w:val="20"/>
              </w:rPr>
              <w:br/>
            </w:r>
            <w:r w:rsidRPr="004F2C24">
              <w:rPr>
                <w:rStyle w:val="fontstyle01"/>
                <w:rFonts w:ascii="Arial" w:hAnsi="Arial" w:cs="Arial"/>
                <w:sz w:val="20"/>
                <w:szCs w:val="20"/>
              </w:rPr>
              <w:t>Dv(0.5) = 74.417 µm</w:t>
            </w:r>
            <w:r w:rsidR="000D1DE3">
              <w:rPr>
                <w:rStyle w:val="fontstyle01"/>
                <w:rFonts w:ascii="Arial" w:hAnsi="Arial" w:cs="Arial"/>
                <w:sz w:val="20"/>
                <w:szCs w:val="20"/>
              </w:rPr>
              <w:t xml:space="preserve"> (particle size not exceeded by 50% in volume of the particles) </w:t>
            </w:r>
            <w:r w:rsidRPr="004F2C24">
              <w:rPr>
                <w:rFonts w:ascii="Arial" w:hAnsi="Arial" w:cs="Arial"/>
                <w:color w:val="000000"/>
                <w:sz w:val="20"/>
                <w:szCs w:val="20"/>
              </w:rPr>
              <w:br/>
            </w:r>
            <w:r w:rsidRPr="004F2C24">
              <w:rPr>
                <w:rStyle w:val="fontstyle01"/>
                <w:rFonts w:ascii="Arial" w:hAnsi="Arial" w:cs="Arial"/>
                <w:sz w:val="20"/>
                <w:szCs w:val="20"/>
              </w:rPr>
              <w:t>Dv(0.9) = 135.186 µm</w:t>
            </w:r>
            <w:r w:rsidR="000D1DE3">
              <w:rPr>
                <w:rStyle w:val="fontstyle01"/>
                <w:rFonts w:ascii="Arial" w:hAnsi="Arial" w:cs="Arial"/>
                <w:sz w:val="20"/>
                <w:szCs w:val="20"/>
              </w:rPr>
              <w:t xml:space="preserve"> (particle size not exceeded by 90% in volume of the particles)</w:t>
            </w:r>
          </w:p>
          <w:p w14:paraId="7B320BBC" w14:textId="3C2018F0" w:rsidR="00EC1E41" w:rsidRPr="00EC1E41" w:rsidRDefault="00EC1E41" w:rsidP="00A85BCA">
            <w:pPr>
              <w:shd w:val="clear" w:color="auto" w:fill="E7E6E6" w:themeFill="background2"/>
              <w:spacing w:line="240" w:lineRule="auto"/>
              <w:rPr>
                <w:rFonts w:ascii="Arial" w:hAnsi="Arial" w:cs="Arial"/>
                <w:sz w:val="20"/>
                <w:szCs w:val="20"/>
                <w:lang w:val="en-US" w:eastAsia="fr-FR"/>
              </w:rPr>
            </w:pPr>
            <w:r w:rsidRPr="00EC1E41">
              <w:rPr>
                <w:rFonts w:ascii="Arial" w:hAnsi="Arial" w:cs="Arial"/>
                <w:color w:val="000000"/>
                <w:sz w:val="20"/>
                <w:szCs w:val="20"/>
              </w:rPr>
              <w:t xml:space="preserve">D[3;2] = </w:t>
            </w:r>
            <w:r w:rsidRPr="00EC1E41">
              <w:rPr>
                <w:rFonts w:ascii="Arial" w:hAnsi="Arial" w:cs="Arial"/>
                <w:bCs/>
                <w:color w:val="000000"/>
                <w:sz w:val="20"/>
                <w:szCs w:val="20"/>
              </w:rPr>
              <w:t>67.457 µm</w:t>
            </w:r>
            <w:r w:rsidR="000D1DE3">
              <w:rPr>
                <w:rFonts w:ascii="Arial" w:hAnsi="Arial" w:cs="Arial"/>
                <w:bCs/>
                <w:color w:val="000000"/>
                <w:sz w:val="20"/>
                <w:szCs w:val="20"/>
              </w:rPr>
              <w:t xml:space="preserve"> (mean diameter in </w:t>
            </w:r>
            <w:r w:rsidR="001760FC">
              <w:rPr>
                <w:rFonts w:ascii="Arial" w:hAnsi="Arial" w:cs="Arial"/>
                <w:bCs/>
                <w:color w:val="000000"/>
                <w:sz w:val="20"/>
                <w:szCs w:val="20"/>
              </w:rPr>
              <w:t>surface/volume</w:t>
            </w:r>
            <w:r w:rsidR="000D1DE3">
              <w:rPr>
                <w:rFonts w:ascii="Arial" w:hAnsi="Arial" w:cs="Arial"/>
                <w:bCs/>
                <w:color w:val="000000"/>
                <w:sz w:val="20"/>
                <w:szCs w:val="20"/>
              </w:rPr>
              <w:t>)</w:t>
            </w:r>
            <w:r w:rsidRPr="00EC1E41">
              <w:rPr>
                <w:rFonts w:ascii="Arial" w:hAnsi="Arial" w:cs="Arial"/>
                <w:bCs/>
                <w:color w:val="000000"/>
                <w:sz w:val="20"/>
                <w:szCs w:val="20"/>
              </w:rPr>
              <w:br/>
            </w:r>
            <w:r w:rsidRPr="00EC1E41">
              <w:rPr>
                <w:rFonts w:ascii="Arial" w:hAnsi="Arial" w:cs="Arial"/>
                <w:color w:val="000000"/>
                <w:sz w:val="20"/>
                <w:szCs w:val="20"/>
              </w:rPr>
              <w:t xml:space="preserve">D[4;3] = </w:t>
            </w:r>
            <w:r w:rsidRPr="00EC1E41">
              <w:rPr>
                <w:rFonts w:ascii="Arial" w:hAnsi="Arial" w:cs="Arial"/>
                <w:bCs/>
                <w:color w:val="000000"/>
                <w:sz w:val="20"/>
                <w:szCs w:val="20"/>
              </w:rPr>
              <w:t>85.846 µm</w:t>
            </w:r>
            <w:r w:rsidR="000D1DE3">
              <w:rPr>
                <w:rFonts w:ascii="Arial" w:hAnsi="Arial" w:cs="Arial"/>
                <w:bCs/>
                <w:color w:val="000000"/>
                <w:sz w:val="20"/>
                <w:szCs w:val="20"/>
              </w:rPr>
              <w:t xml:space="preserve"> (mean diameter in </w:t>
            </w:r>
            <w:r w:rsidR="001760FC">
              <w:rPr>
                <w:rFonts w:ascii="Arial" w:hAnsi="Arial" w:cs="Arial"/>
                <w:bCs/>
                <w:color w:val="000000"/>
                <w:sz w:val="20"/>
                <w:szCs w:val="20"/>
              </w:rPr>
              <w:t>volume</w:t>
            </w:r>
            <w:r w:rsidR="000D1DE3">
              <w:rPr>
                <w:rFonts w:ascii="Arial" w:hAnsi="Arial" w:cs="Arial"/>
                <w:bCs/>
                <w:color w:val="000000"/>
                <w:sz w:val="20"/>
                <w:szCs w:val="20"/>
              </w:rPr>
              <w:t>)</w:t>
            </w:r>
          </w:p>
          <w:p w14:paraId="13A3D591"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96985D"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no.19-919062-009,</w:t>
            </w:r>
            <w:r w:rsidRPr="004F2C24">
              <w:rPr>
                <w:rFonts w:ascii="Arial" w:hAnsi="Arial" w:cs="Arial"/>
                <w:color w:val="000000"/>
                <w:sz w:val="20"/>
                <w:szCs w:val="20"/>
              </w:rPr>
              <w:br/>
            </w:r>
            <w:r w:rsidRPr="004F2C24">
              <w:rPr>
                <w:rStyle w:val="fontstyle01"/>
                <w:rFonts w:ascii="Arial" w:hAnsi="Arial" w:cs="Arial"/>
                <w:sz w:val="20"/>
                <w:szCs w:val="20"/>
              </w:rPr>
              <w:t>Défitraces</w:t>
            </w:r>
          </w:p>
          <w:p w14:paraId="0F44D18D"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5E27D8B3" w14:textId="32FFD678" w:rsidR="004F246C" w:rsidRPr="004F2C24" w:rsidRDefault="00EC1E41" w:rsidP="00A85BCA">
            <w:pPr>
              <w:pStyle w:val="Standaard"/>
              <w:shd w:val="clear" w:color="auto" w:fill="E7E6E6" w:themeFill="background2"/>
              <w:rPr>
                <w:rFonts w:ascii="Arial" w:eastAsia="Calibri" w:hAnsi="Arial" w:cs="Arial"/>
              </w:rPr>
            </w:pPr>
            <w:r>
              <w:rPr>
                <w:rFonts w:ascii="Arial" w:eastAsia="Calibri" w:hAnsi="Arial" w:cs="Arial"/>
              </w:rPr>
              <w:t>Acceptable.</w:t>
            </w:r>
          </w:p>
        </w:tc>
      </w:tr>
      <w:tr w:rsidR="004F246C" w:rsidRPr="004F2C24" w14:paraId="27B5F800"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0AC5D9"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Persistent foaming</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FFFC4" w14:textId="77777777"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C3EE8C"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A363DF" w14:textId="597BB360" w:rsidR="004F246C" w:rsidRPr="004F2C24" w:rsidRDefault="00323004" w:rsidP="00A85BCA">
            <w:pPr>
              <w:pStyle w:val="Standaard"/>
              <w:shd w:val="clear" w:color="auto" w:fill="E7E6E6" w:themeFill="background2"/>
              <w:rPr>
                <w:rFonts w:ascii="Arial" w:eastAsia="Calibri" w:hAnsi="Arial" w:cs="Arial"/>
              </w:rPr>
            </w:pPr>
            <w:r w:rsidRPr="004F2C24">
              <w:rPr>
                <w:rStyle w:val="fontstyle01"/>
                <w:rFonts w:ascii="Arial" w:hAnsi="Arial" w:cs="Arial"/>
                <w:sz w:val="20"/>
                <w:szCs w:val="20"/>
              </w:rPr>
              <w:t>Not required as the product is a ready-to-use liquid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50A59" w14:textId="5FD0F125"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487ABD1E" w14:textId="77F4D146"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3A383ECC"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7D226"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Flowability/Pourability/Dustability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5AD7B" w14:textId="21CC2ACF"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1D31EE"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16708" w14:textId="36334EDE" w:rsidR="004F246C" w:rsidRPr="004F2C24" w:rsidRDefault="00323004" w:rsidP="00A85BCA">
            <w:pPr>
              <w:pStyle w:val="Standaard"/>
              <w:shd w:val="clear" w:color="auto" w:fill="E7E6E6" w:themeFill="background2"/>
              <w:rPr>
                <w:rFonts w:ascii="Arial" w:eastAsia="Calibri" w:hAnsi="Arial" w:cs="Arial"/>
              </w:rPr>
            </w:pPr>
            <w:r w:rsidRPr="004F2C24">
              <w:rPr>
                <w:rStyle w:val="fontstyle01"/>
                <w:rFonts w:ascii="Arial" w:hAnsi="Arial" w:cs="Arial"/>
                <w:sz w:val="20"/>
                <w:szCs w:val="20"/>
              </w:rPr>
              <w:t>Not required as the product is a ready-to-use liquid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AA6337"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70AD0F7E" w14:textId="72FA9215"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3ABD1AD5"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CDF2DA"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Burning rate — smoke generators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A4765" w14:textId="14C0ECD4"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C1E25A"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58FC8" w14:textId="41A4F595" w:rsidR="004F246C" w:rsidRPr="004F2C24" w:rsidRDefault="00323004" w:rsidP="00A85BCA">
            <w:pPr>
              <w:pStyle w:val="Standaard"/>
              <w:shd w:val="clear" w:color="auto" w:fill="E7E6E6" w:themeFill="background2"/>
              <w:rPr>
                <w:rFonts w:ascii="Arial" w:eastAsia="Calibri" w:hAnsi="Arial" w:cs="Arial"/>
              </w:rPr>
            </w:pPr>
            <w:r w:rsidRPr="004F2C24">
              <w:rPr>
                <w:rStyle w:val="fontstyle01"/>
                <w:rFonts w:ascii="Arial" w:hAnsi="Arial" w:cs="Arial"/>
                <w:sz w:val="20"/>
                <w:szCs w:val="20"/>
              </w:rPr>
              <w:t>Not required as the product is a ready-to-use liquid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39B384"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76A889D8" w14:textId="66898E12"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4D5139BE"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BB1E7F"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Burning completeness — smoke generators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D9BB2" w14:textId="63C0C0F1"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9ABFED"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C1ACC9" w14:textId="3A7C9F7D" w:rsidR="004F246C" w:rsidRPr="004F2C24" w:rsidRDefault="00323004" w:rsidP="00A85BCA">
            <w:pPr>
              <w:pStyle w:val="Standaard"/>
              <w:shd w:val="clear" w:color="auto" w:fill="E7E6E6" w:themeFill="background2"/>
              <w:rPr>
                <w:rFonts w:ascii="Arial" w:eastAsia="Calibri" w:hAnsi="Arial" w:cs="Arial"/>
              </w:rPr>
            </w:pPr>
            <w:r w:rsidRPr="004F2C24">
              <w:rPr>
                <w:rStyle w:val="fontstyle01"/>
                <w:rFonts w:ascii="Arial" w:hAnsi="Arial" w:cs="Arial"/>
                <w:sz w:val="20"/>
                <w:szCs w:val="20"/>
              </w:rPr>
              <w:t>Not required as the product is a ready-to-use liquid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E4BA6"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3A78F4B9" w14:textId="254F0241"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41CAB69F"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211460"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Composition of smoke — smoke generators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7855C" w14:textId="225B3558"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3F623"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65CC7" w14:textId="1F3AB3CC" w:rsidR="004F246C" w:rsidRPr="004F2C24" w:rsidRDefault="00323004" w:rsidP="00A85BCA">
            <w:pPr>
              <w:pStyle w:val="Standaard"/>
              <w:shd w:val="clear" w:color="auto" w:fill="E7E6E6" w:themeFill="background2"/>
              <w:rPr>
                <w:rFonts w:ascii="Arial" w:eastAsia="Calibri" w:hAnsi="Arial" w:cs="Arial"/>
              </w:rPr>
            </w:pPr>
            <w:r w:rsidRPr="004F2C24">
              <w:rPr>
                <w:rStyle w:val="fontstyle01"/>
                <w:rFonts w:ascii="Arial" w:hAnsi="Arial" w:cs="Arial"/>
                <w:sz w:val="20"/>
                <w:szCs w:val="20"/>
              </w:rPr>
              <w:t>Not required as the product is a ready-to-use liquid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8223BF"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2DA22DFB" w14:textId="1027F202"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69031AF7"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CCD3B2"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Spraying pattern — aerosols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A60DC9"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No guideline</w:t>
            </w:r>
            <w:r w:rsidRPr="004F2C24">
              <w:rPr>
                <w:rFonts w:ascii="Arial" w:hAnsi="Arial" w:cs="Arial"/>
                <w:color w:val="000000"/>
                <w:sz w:val="20"/>
                <w:szCs w:val="20"/>
              </w:rPr>
              <w:br/>
            </w:r>
            <w:r w:rsidRPr="004F2C24">
              <w:rPr>
                <w:rStyle w:val="fontstyle01"/>
                <w:rFonts w:ascii="Arial" w:hAnsi="Arial" w:cs="Arial"/>
                <w:sz w:val="20"/>
                <w:szCs w:val="20"/>
              </w:rPr>
              <w:t>required</w:t>
            </w:r>
          </w:p>
          <w:p w14:paraId="04E216A7" w14:textId="29C64F1E"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6C6728" w14:textId="473114BF" w:rsidR="00323004" w:rsidRPr="004F2C24" w:rsidRDefault="00323004" w:rsidP="00A85BCA">
            <w:pPr>
              <w:shd w:val="clear" w:color="auto" w:fill="E7E6E6" w:themeFill="background2"/>
              <w:spacing w:line="240" w:lineRule="auto"/>
              <w:rPr>
                <w:rStyle w:val="fontstyle01"/>
                <w:rFonts w:ascii="Arial" w:hAnsi="Arial" w:cs="Arial"/>
                <w:sz w:val="20"/>
                <w:szCs w:val="20"/>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708BC6FA" w14:textId="0E262586" w:rsidR="004F246C" w:rsidRPr="004F2C24" w:rsidRDefault="00323004" w:rsidP="00A85BCA">
            <w:pPr>
              <w:pStyle w:val="Standaard"/>
              <w:shd w:val="clear" w:color="auto" w:fill="E7E6E6" w:themeFill="background2"/>
              <w:rPr>
                <w:rFonts w:ascii="Arial" w:eastAsia="Calibri" w:hAnsi="Arial" w:cs="Arial"/>
                <w:lang w:val="en-US"/>
              </w:rPr>
            </w:pPr>
            <w:r w:rsidRPr="004F2C24">
              <w:rPr>
                <w:rStyle w:val="fontstyle01"/>
                <w:rFonts w:ascii="Arial" w:hAnsi="Arial" w:cs="Arial"/>
                <w:sz w:val="20"/>
                <w:szCs w:val="20"/>
              </w:rPr>
              <w:t>Packaging:</w:t>
            </w:r>
            <w:r w:rsidRPr="004F2C24">
              <w:rPr>
                <w:rFonts w:ascii="Arial" w:hAnsi="Arial" w:cs="Arial"/>
                <w:color w:val="000000"/>
              </w:rPr>
              <w:br/>
            </w:r>
            <w:r w:rsidRPr="004F2C24">
              <w:rPr>
                <w:rStyle w:val="fontstyle01"/>
                <w:rFonts w:ascii="Arial" w:hAnsi="Arial" w:cs="Arial"/>
                <w:sz w:val="20"/>
                <w:szCs w:val="20"/>
              </w:rPr>
              <w:t>80 mL white</w:t>
            </w:r>
            <w:r w:rsidRPr="004F2C24">
              <w:rPr>
                <w:rFonts w:ascii="Arial" w:hAnsi="Arial" w:cs="Arial"/>
                <w:color w:val="000000"/>
              </w:rPr>
              <w:br/>
            </w:r>
            <w:r w:rsidRPr="004F2C24">
              <w:rPr>
                <w:rStyle w:val="fontstyle01"/>
                <w:rFonts w:ascii="Arial" w:hAnsi="Arial" w:cs="Arial"/>
                <w:sz w:val="20"/>
                <w:szCs w:val="20"/>
              </w:rPr>
              <w:t>opaque PET spray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19CD6"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The mean volume of a pulverisation was considered to be stable after the</w:t>
            </w:r>
            <w:r w:rsidRPr="004F2C24">
              <w:rPr>
                <w:rFonts w:ascii="Arial" w:hAnsi="Arial" w:cs="Arial"/>
                <w:color w:val="000000"/>
                <w:sz w:val="20"/>
                <w:szCs w:val="20"/>
              </w:rPr>
              <w:br/>
            </w:r>
            <w:r w:rsidRPr="004F2C24">
              <w:rPr>
                <w:rStyle w:val="fontstyle01"/>
                <w:rFonts w:ascii="Arial" w:hAnsi="Arial" w:cs="Arial"/>
                <w:sz w:val="20"/>
                <w:szCs w:val="20"/>
              </w:rPr>
              <w:t>accelerated storage procedure (14 days at 54 ± 2°C). The mean volumes</w:t>
            </w:r>
            <w:r w:rsidRPr="004F2C24">
              <w:rPr>
                <w:rFonts w:ascii="Arial" w:hAnsi="Arial" w:cs="Arial"/>
                <w:color w:val="000000"/>
                <w:sz w:val="20"/>
                <w:szCs w:val="20"/>
              </w:rPr>
              <w:br/>
            </w:r>
            <w:r w:rsidRPr="004F2C24">
              <w:rPr>
                <w:rStyle w:val="fontstyle01"/>
                <w:rFonts w:ascii="Arial" w:hAnsi="Arial" w:cs="Arial"/>
                <w:sz w:val="20"/>
                <w:szCs w:val="20"/>
              </w:rPr>
              <w:t>of a pulverisation of the test item before and after accelerated storage</w:t>
            </w:r>
            <w:r w:rsidRPr="004F2C24">
              <w:rPr>
                <w:rFonts w:ascii="Arial" w:hAnsi="Arial" w:cs="Arial"/>
                <w:color w:val="000000"/>
                <w:sz w:val="20"/>
                <w:szCs w:val="20"/>
              </w:rPr>
              <w:br/>
            </w:r>
            <w:r w:rsidRPr="004F2C24">
              <w:rPr>
                <w:rStyle w:val="fontstyle01"/>
                <w:rFonts w:ascii="Arial" w:hAnsi="Arial" w:cs="Arial"/>
                <w:sz w:val="20"/>
                <w:szCs w:val="20"/>
              </w:rPr>
              <w:t>procedure were respectively 0.132 mL and 0.123 mL.</w:t>
            </w:r>
            <w:r w:rsidRPr="004F2C24">
              <w:rPr>
                <w:rFonts w:ascii="Arial" w:hAnsi="Arial" w:cs="Arial"/>
                <w:color w:val="000000"/>
                <w:sz w:val="20"/>
                <w:szCs w:val="20"/>
              </w:rPr>
              <w:br/>
            </w:r>
            <w:r w:rsidRPr="004F2C24">
              <w:rPr>
                <w:rStyle w:val="fontstyle01"/>
                <w:rFonts w:ascii="Arial" w:hAnsi="Arial" w:cs="Arial"/>
                <w:sz w:val="20"/>
                <w:szCs w:val="20"/>
              </w:rPr>
              <w:t>The pump and the trigger of the sprays were checked and no blocking</w:t>
            </w:r>
            <w:r w:rsidRPr="004F2C24">
              <w:rPr>
                <w:rFonts w:ascii="Arial" w:hAnsi="Arial" w:cs="Arial"/>
                <w:color w:val="000000"/>
                <w:sz w:val="20"/>
                <w:szCs w:val="20"/>
              </w:rPr>
              <w:br/>
            </w:r>
            <w:r w:rsidRPr="004F2C24">
              <w:rPr>
                <w:rStyle w:val="fontstyle01"/>
                <w:rFonts w:ascii="Arial" w:hAnsi="Arial" w:cs="Arial"/>
                <w:sz w:val="20"/>
                <w:szCs w:val="20"/>
              </w:rPr>
              <w:t>was observed.</w:t>
            </w:r>
          </w:p>
          <w:p w14:paraId="3BBEF3D5" w14:textId="77777777" w:rsidR="004F246C" w:rsidRPr="004F2C24" w:rsidRDefault="004F246C" w:rsidP="00A85BCA">
            <w:pPr>
              <w:pStyle w:val="Standaard"/>
              <w:shd w:val="clear" w:color="auto" w:fill="E7E6E6" w:themeFill="background2"/>
              <w:rPr>
                <w:rFonts w:ascii="Arial" w:eastAsia="Calibri" w:hAnsi="Arial" w:cs="Arial"/>
                <w:lang w:val="en-US"/>
              </w:rPr>
            </w:pPr>
          </w:p>
          <w:p w14:paraId="680C1D9E"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The mean spray diameter of a pulverisation was 17 cm at initial time and</w:t>
            </w:r>
            <w:r w:rsidRPr="004F2C24">
              <w:rPr>
                <w:rFonts w:ascii="Arial" w:hAnsi="Arial" w:cs="Arial"/>
                <w:color w:val="000000"/>
                <w:sz w:val="20"/>
                <w:szCs w:val="20"/>
              </w:rPr>
              <w:br/>
            </w:r>
            <w:r w:rsidRPr="004F2C24">
              <w:rPr>
                <w:rStyle w:val="fontstyle01"/>
                <w:rFonts w:ascii="Arial" w:hAnsi="Arial" w:cs="Arial"/>
                <w:sz w:val="20"/>
                <w:szCs w:val="20"/>
              </w:rPr>
              <w:t>16 cm after the accelerated storage procedure (14 days at 54 ± 2°C). The</w:t>
            </w:r>
            <w:r w:rsidRPr="004F2C24">
              <w:rPr>
                <w:rFonts w:ascii="Arial" w:hAnsi="Arial" w:cs="Arial"/>
                <w:color w:val="000000"/>
                <w:sz w:val="20"/>
                <w:szCs w:val="20"/>
              </w:rPr>
              <w:br/>
            </w:r>
            <w:r w:rsidRPr="004F2C24">
              <w:rPr>
                <w:rStyle w:val="fontstyle01"/>
                <w:rFonts w:ascii="Arial" w:hAnsi="Arial" w:cs="Arial"/>
                <w:sz w:val="20"/>
                <w:szCs w:val="20"/>
              </w:rPr>
              <w:t>shape of the spray on the wetted patch was circular.</w:t>
            </w:r>
          </w:p>
          <w:p w14:paraId="3D5D5B82" w14:textId="3EAADBCC" w:rsidR="00323004" w:rsidRPr="004F2C24" w:rsidRDefault="00323004"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69429"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no.19-919062-002,</w:t>
            </w:r>
            <w:r w:rsidRPr="004F2C24">
              <w:rPr>
                <w:rFonts w:ascii="Arial" w:hAnsi="Arial" w:cs="Arial"/>
                <w:color w:val="000000"/>
                <w:sz w:val="20"/>
                <w:szCs w:val="20"/>
              </w:rPr>
              <w:br/>
            </w:r>
            <w:r w:rsidRPr="004F2C24">
              <w:rPr>
                <w:rStyle w:val="fontstyle01"/>
                <w:rFonts w:ascii="Arial" w:hAnsi="Arial" w:cs="Arial"/>
                <w:sz w:val="20"/>
                <w:szCs w:val="20"/>
              </w:rPr>
              <w:t>Défitraces</w:t>
            </w:r>
          </w:p>
          <w:p w14:paraId="418C5947"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4049C479" w14:textId="0C8BC42B"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 xml:space="preserve">Acceptable. </w:t>
            </w:r>
          </w:p>
        </w:tc>
      </w:tr>
      <w:tr w:rsidR="004F246C" w:rsidRPr="004F2C24" w14:paraId="01ED4486"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E5ABC"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Physical compatibility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BB272" w14:textId="267986C5"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D97237"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18810D"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applicable. VRCAM is a ready-to-use product and is not intended to</w:t>
            </w:r>
            <w:r w:rsidRPr="004F2C24">
              <w:rPr>
                <w:rFonts w:ascii="Arial" w:hAnsi="Arial" w:cs="Arial"/>
                <w:color w:val="000000"/>
                <w:sz w:val="20"/>
                <w:szCs w:val="20"/>
              </w:rPr>
              <w:br/>
            </w:r>
            <w:r w:rsidRPr="004F2C24">
              <w:rPr>
                <w:rStyle w:val="fontstyle01"/>
                <w:rFonts w:ascii="Arial" w:hAnsi="Arial" w:cs="Arial"/>
                <w:sz w:val="20"/>
                <w:szCs w:val="20"/>
              </w:rPr>
              <w:t>be used in conjunction with any other products or active substances.</w:t>
            </w:r>
          </w:p>
          <w:p w14:paraId="70FF87A9" w14:textId="52BA7FA8"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045CE0"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406BC83B" w14:textId="356532A8"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02D08BBD"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6A67EE"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Chemical compatibility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1BF20" w14:textId="27A046BC"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DF8CC"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A68DCB"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applicable. VRCAM is a ready-to-use product and is not intended to</w:t>
            </w:r>
            <w:r w:rsidRPr="004F2C24">
              <w:rPr>
                <w:rFonts w:ascii="Arial" w:hAnsi="Arial" w:cs="Arial"/>
                <w:color w:val="000000"/>
                <w:sz w:val="20"/>
                <w:szCs w:val="20"/>
              </w:rPr>
              <w:br/>
            </w:r>
            <w:r w:rsidRPr="004F2C24">
              <w:rPr>
                <w:rStyle w:val="fontstyle01"/>
                <w:rFonts w:ascii="Arial" w:hAnsi="Arial" w:cs="Arial"/>
                <w:sz w:val="20"/>
                <w:szCs w:val="20"/>
              </w:rPr>
              <w:t>be used in conjunction with any other products or active substances.</w:t>
            </w:r>
          </w:p>
          <w:p w14:paraId="652E6DEB" w14:textId="372861B6"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BB8F9"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2B33F1D0" w14:textId="7391DA98"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46C" w:rsidRPr="004F2C24" w14:paraId="05C1C164" w14:textId="77777777" w:rsidTr="004F246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D769A" w14:textId="77777777" w:rsidR="004F246C" w:rsidRPr="004F2C24" w:rsidRDefault="004F246C" w:rsidP="00A85BCA">
            <w:pPr>
              <w:pStyle w:val="Standaard"/>
              <w:shd w:val="clear" w:color="auto" w:fill="E7E6E6" w:themeFill="background2"/>
              <w:rPr>
                <w:rFonts w:ascii="Arial" w:eastAsia="Calibri" w:hAnsi="Arial" w:cs="Arial"/>
              </w:rPr>
            </w:pPr>
            <w:r w:rsidRPr="004F2C24">
              <w:rPr>
                <w:rFonts w:ascii="Arial" w:eastAsia="Calibri" w:hAnsi="Arial" w:cs="Arial"/>
              </w:rPr>
              <w:t>Degree of dissolution and dilution stability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BBA7A" w14:textId="3926029D" w:rsidR="004F246C" w:rsidRPr="004F2C24" w:rsidRDefault="004F246C" w:rsidP="00A85BCA">
            <w:pPr>
              <w:pStyle w:val="Standaard"/>
              <w:shd w:val="clear" w:color="auto" w:fill="E7E6E6" w:themeFill="background2"/>
              <w:rPr>
                <w:rFonts w:ascii="Arial" w:eastAsia="Calibri"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FDC492" w14:textId="77777777" w:rsidR="004F246C" w:rsidRPr="004F2C24" w:rsidRDefault="004F246C" w:rsidP="00A85BCA">
            <w:pPr>
              <w:pStyle w:val="Standaard"/>
              <w:shd w:val="clear" w:color="auto" w:fill="E7E6E6" w:themeFill="background2"/>
              <w:rPr>
                <w:rFonts w:ascii="Arial" w:eastAsia="Calibri" w:hAnsi="Arial" w:cs="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623AC"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356ADE65" w14:textId="77777777" w:rsidR="004F246C" w:rsidRPr="004F2C24" w:rsidRDefault="004F246C"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E29BDC" w14:textId="77777777" w:rsidR="004F246C" w:rsidRPr="004F2C24" w:rsidRDefault="004F246C"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13823897" w14:textId="263B1C9F" w:rsidR="004F246C"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323004" w:rsidRPr="004F2C24" w14:paraId="337A5986" w14:textId="77777777" w:rsidTr="00A85BCA">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4C635"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Surface tension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7DD5C6"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EU Method A.5</w:t>
            </w:r>
            <w:r w:rsidRPr="004F2C24">
              <w:rPr>
                <w:rFonts w:ascii="Arial" w:hAnsi="Arial" w:cs="Arial"/>
                <w:color w:val="000000"/>
                <w:sz w:val="20"/>
                <w:szCs w:val="20"/>
              </w:rPr>
              <w:br/>
            </w:r>
            <w:r w:rsidRPr="004F2C24">
              <w:rPr>
                <w:rStyle w:val="fontstyle01"/>
                <w:rFonts w:ascii="Arial" w:hAnsi="Arial" w:cs="Arial"/>
                <w:sz w:val="20"/>
                <w:szCs w:val="20"/>
              </w:rPr>
              <w:t>(2008)</w:t>
            </w:r>
            <w:r w:rsidRPr="004F2C24">
              <w:rPr>
                <w:rFonts w:ascii="Arial" w:hAnsi="Arial" w:cs="Arial"/>
                <w:color w:val="000000"/>
                <w:sz w:val="20"/>
                <w:szCs w:val="20"/>
              </w:rPr>
              <w:br/>
            </w:r>
            <w:r w:rsidRPr="004F2C24">
              <w:rPr>
                <w:rStyle w:val="fontstyle01"/>
                <w:rFonts w:ascii="Arial" w:hAnsi="Arial" w:cs="Arial"/>
                <w:sz w:val="20"/>
                <w:szCs w:val="20"/>
              </w:rPr>
              <w:t>OECD Test</w:t>
            </w:r>
            <w:r w:rsidRPr="004F2C24">
              <w:rPr>
                <w:rFonts w:ascii="Arial" w:hAnsi="Arial" w:cs="Arial"/>
                <w:color w:val="000000"/>
                <w:sz w:val="20"/>
                <w:szCs w:val="20"/>
              </w:rPr>
              <w:br/>
            </w:r>
            <w:r w:rsidRPr="004F2C24">
              <w:rPr>
                <w:rStyle w:val="fontstyle01"/>
                <w:rFonts w:ascii="Arial" w:hAnsi="Arial" w:cs="Arial"/>
                <w:sz w:val="20"/>
                <w:szCs w:val="20"/>
              </w:rPr>
              <w:t>Guideline115</w:t>
            </w:r>
            <w:r w:rsidRPr="004F2C24">
              <w:rPr>
                <w:rFonts w:ascii="Arial" w:hAnsi="Arial" w:cs="Arial"/>
                <w:color w:val="000000"/>
                <w:sz w:val="20"/>
                <w:szCs w:val="20"/>
              </w:rPr>
              <w:br/>
            </w:r>
            <w:r w:rsidRPr="004F2C24">
              <w:rPr>
                <w:rStyle w:val="fontstyle01"/>
                <w:rFonts w:ascii="Arial" w:hAnsi="Arial" w:cs="Arial"/>
                <w:sz w:val="20"/>
                <w:szCs w:val="20"/>
              </w:rPr>
              <w:t>(1995)</w:t>
            </w:r>
            <w:r w:rsidRPr="004F2C24">
              <w:rPr>
                <w:rFonts w:ascii="Arial" w:hAnsi="Arial" w:cs="Arial"/>
                <w:color w:val="000000"/>
                <w:sz w:val="20"/>
                <w:szCs w:val="20"/>
              </w:rPr>
              <w:br/>
            </w:r>
            <w:r w:rsidRPr="004F2C24">
              <w:rPr>
                <w:rStyle w:val="fontstyle01"/>
                <w:rFonts w:ascii="Arial" w:hAnsi="Arial" w:cs="Arial"/>
                <w:sz w:val="20"/>
                <w:szCs w:val="20"/>
              </w:rPr>
              <w:t>(ring method)</w:t>
            </w:r>
          </w:p>
          <w:p w14:paraId="41D4C9D5"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0CBC51"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1B4FC2E1"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709407" w14:textId="1AD463D4"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The mean surface tension of the pure test item at 20.2°C was 36.5</w:t>
            </w:r>
            <w:r w:rsidRPr="004F2C24">
              <w:rPr>
                <w:rFonts w:ascii="Arial" w:hAnsi="Arial" w:cs="Arial"/>
                <w:color w:val="000000"/>
                <w:sz w:val="20"/>
                <w:szCs w:val="20"/>
              </w:rPr>
              <w:br/>
            </w:r>
            <w:r w:rsidRPr="004F2C24">
              <w:rPr>
                <w:rStyle w:val="fontstyle01"/>
                <w:rFonts w:ascii="Arial" w:hAnsi="Arial" w:cs="Arial"/>
                <w:sz w:val="20"/>
                <w:szCs w:val="20"/>
              </w:rPr>
              <w:t>mN/m.</w:t>
            </w:r>
            <w:r w:rsidR="007951EA">
              <w:rPr>
                <w:rStyle w:val="fontstyle01"/>
                <w:rFonts w:ascii="Arial" w:hAnsi="Arial" w:cs="Arial"/>
                <w:sz w:val="20"/>
                <w:szCs w:val="20"/>
              </w:rPr>
              <w:t xml:space="preserve"> </w:t>
            </w:r>
            <w:r w:rsidRPr="004F2C24">
              <w:rPr>
                <w:rStyle w:val="fontstyle01"/>
                <w:rFonts w:ascii="Arial" w:hAnsi="Arial" w:cs="Arial"/>
                <w:sz w:val="20"/>
                <w:szCs w:val="20"/>
              </w:rPr>
              <w:t>The test item was considered as surface-active in the experimental</w:t>
            </w:r>
            <w:r w:rsidRPr="004F2C24">
              <w:rPr>
                <w:rFonts w:ascii="Arial" w:hAnsi="Arial" w:cs="Arial"/>
                <w:color w:val="000000"/>
                <w:sz w:val="20"/>
                <w:szCs w:val="20"/>
              </w:rPr>
              <w:br/>
            </w:r>
            <w:r w:rsidRPr="004F2C24">
              <w:rPr>
                <w:rStyle w:val="fontstyle01"/>
                <w:rFonts w:ascii="Arial" w:hAnsi="Arial" w:cs="Arial"/>
                <w:sz w:val="20"/>
                <w:szCs w:val="20"/>
              </w:rPr>
              <w:t>conditions used.</w:t>
            </w:r>
          </w:p>
          <w:p w14:paraId="740B99DA"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23C8A6"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no.19-919062-001,</w:t>
            </w:r>
            <w:r w:rsidRPr="004F2C24">
              <w:rPr>
                <w:rFonts w:ascii="Arial" w:hAnsi="Arial" w:cs="Arial"/>
                <w:color w:val="000000"/>
                <w:sz w:val="20"/>
                <w:szCs w:val="20"/>
              </w:rPr>
              <w:br/>
            </w:r>
            <w:r w:rsidRPr="004F2C24">
              <w:rPr>
                <w:rStyle w:val="fontstyle01"/>
                <w:rFonts w:ascii="Arial" w:hAnsi="Arial" w:cs="Arial"/>
                <w:sz w:val="20"/>
                <w:szCs w:val="20"/>
              </w:rPr>
              <w:t>Défitraces</w:t>
            </w:r>
          </w:p>
          <w:p w14:paraId="1ED4D7E4" w14:textId="02924E5C" w:rsidR="00323004" w:rsidRPr="004F2C24" w:rsidRDefault="00323004"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666B0A63" w14:textId="784E44C8" w:rsidR="00323004"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Acceptable. The formulation is surface active.</w:t>
            </w:r>
          </w:p>
        </w:tc>
      </w:tr>
      <w:tr w:rsidR="00323004" w:rsidRPr="004F2C24" w14:paraId="7991A0F5"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9302F"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Viscosity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D40333"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OECD Test</w:t>
            </w:r>
            <w:r w:rsidRPr="004F2C24">
              <w:rPr>
                <w:rFonts w:ascii="Arial" w:hAnsi="Arial" w:cs="Arial"/>
                <w:color w:val="000000"/>
                <w:sz w:val="20"/>
                <w:szCs w:val="20"/>
              </w:rPr>
              <w:br/>
            </w:r>
            <w:r w:rsidRPr="004F2C24">
              <w:rPr>
                <w:rStyle w:val="fontstyle01"/>
                <w:rFonts w:ascii="Arial" w:hAnsi="Arial" w:cs="Arial"/>
                <w:sz w:val="20"/>
                <w:szCs w:val="20"/>
              </w:rPr>
              <w:t>Guideline 114</w:t>
            </w:r>
            <w:r w:rsidRPr="004F2C24">
              <w:rPr>
                <w:rFonts w:ascii="Arial" w:hAnsi="Arial" w:cs="Arial"/>
                <w:color w:val="000000"/>
                <w:sz w:val="20"/>
                <w:szCs w:val="20"/>
              </w:rPr>
              <w:br/>
            </w:r>
            <w:r w:rsidRPr="004F2C24">
              <w:rPr>
                <w:rStyle w:val="fontstyle01"/>
                <w:rFonts w:ascii="Arial" w:hAnsi="Arial" w:cs="Arial"/>
                <w:sz w:val="20"/>
                <w:szCs w:val="20"/>
              </w:rPr>
              <w:t>(2012)</w:t>
            </w:r>
            <w:r w:rsidRPr="004F2C24">
              <w:rPr>
                <w:rFonts w:ascii="Arial" w:hAnsi="Arial" w:cs="Arial"/>
                <w:color w:val="000000"/>
                <w:sz w:val="20"/>
                <w:szCs w:val="20"/>
              </w:rPr>
              <w:br/>
            </w:r>
            <w:r w:rsidRPr="004F2C24">
              <w:rPr>
                <w:rStyle w:val="fontstyle01"/>
                <w:rFonts w:ascii="Arial" w:hAnsi="Arial" w:cs="Arial"/>
                <w:sz w:val="20"/>
                <w:szCs w:val="20"/>
              </w:rPr>
              <w:t>ISO 3219</w:t>
            </w:r>
            <w:r w:rsidRPr="004F2C24">
              <w:rPr>
                <w:rFonts w:ascii="Arial" w:hAnsi="Arial" w:cs="Arial"/>
                <w:color w:val="000000"/>
                <w:sz w:val="20"/>
                <w:szCs w:val="20"/>
              </w:rPr>
              <w:br/>
            </w:r>
            <w:r w:rsidRPr="004F2C24">
              <w:rPr>
                <w:rStyle w:val="fontstyle01"/>
                <w:rFonts w:ascii="Arial" w:hAnsi="Arial" w:cs="Arial"/>
                <w:sz w:val="20"/>
                <w:szCs w:val="20"/>
              </w:rPr>
              <w:t>(1993)</w:t>
            </w:r>
            <w:r w:rsidRPr="004F2C24">
              <w:rPr>
                <w:rFonts w:ascii="Arial" w:hAnsi="Arial" w:cs="Arial"/>
                <w:color w:val="000000"/>
                <w:sz w:val="20"/>
                <w:szCs w:val="20"/>
              </w:rPr>
              <w:br/>
            </w:r>
            <w:r w:rsidRPr="004F2C24">
              <w:rPr>
                <w:rStyle w:val="fontstyle01"/>
                <w:rFonts w:ascii="Arial" w:hAnsi="Arial" w:cs="Arial"/>
                <w:sz w:val="20"/>
                <w:szCs w:val="20"/>
              </w:rPr>
              <w:t>(rotational</w:t>
            </w:r>
            <w:r w:rsidRPr="004F2C24">
              <w:rPr>
                <w:rFonts w:ascii="Arial" w:hAnsi="Arial" w:cs="Arial"/>
                <w:color w:val="000000"/>
                <w:sz w:val="20"/>
                <w:szCs w:val="20"/>
              </w:rPr>
              <w:br/>
            </w:r>
            <w:r w:rsidRPr="004F2C24">
              <w:rPr>
                <w:rStyle w:val="fontstyle01"/>
                <w:rFonts w:ascii="Arial" w:hAnsi="Arial" w:cs="Arial"/>
                <w:sz w:val="20"/>
                <w:szCs w:val="20"/>
              </w:rPr>
              <w:t>viscometer)</w:t>
            </w:r>
          </w:p>
          <w:p w14:paraId="5A564C72"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3F052F" w14:textId="77777777"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Batch number:</w:t>
            </w:r>
            <w:r w:rsidRPr="004F2C24">
              <w:rPr>
                <w:rFonts w:ascii="Arial" w:hAnsi="Arial" w:cs="Arial"/>
                <w:color w:val="000000"/>
                <w:sz w:val="20"/>
                <w:szCs w:val="20"/>
              </w:rPr>
              <w:br/>
            </w:r>
            <w:r w:rsidRPr="004F2C24">
              <w:rPr>
                <w:rStyle w:val="fontstyle01"/>
                <w:rFonts w:ascii="Arial" w:hAnsi="Arial" w:cs="Arial"/>
                <w:sz w:val="20"/>
                <w:szCs w:val="20"/>
              </w:rPr>
              <w:t>2629</w:t>
            </w:r>
            <w:r w:rsidRPr="004F2C24">
              <w:rPr>
                <w:rFonts w:ascii="Arial" w:hAnsi="Arial" w:cs="Arial"/>
                <w:color w:val="000000"/>
                <w:sz w:val="20"/>
                <w:szCs w:val="20"/>
              </w:rPr>
              <w:br/>
            </w:r>
            <w:r w:rsidRPr="004F2C24">
              <w:rPr>
                <w:rStyle w:val="fontstyle01"/>
                <w:rFonts w:ascii="Arial" w:hAnsi="Arial" w:cs="Arial"/>
                <w:sz w:val="20"/>
                <w:szCs w:val="20"/>
              </w:rPr>
              <w:t>Containing 30.5%</w:t>
            </w:r>
            <w:r w:rsidRPr="004F2C24">
              <w:rPr>
                <w:rFonts w:ascii="Arial" w:hAnsi="Arial" w:cs="Arial"/>
                <w:color w:val="000000"/>
                <w:sz w:val="20"/>
                <w:szCs w:val="20"/>
              </w:rPr>
              <w:br/>
            </w:r>
            <w:r w:rsidRPr="004F2C24">
              <w:rPr>
                <w:rStyle w:val="fontstyle01"/>
                <w:rFonts w:ascii="Arial" w:hAnsi="Arial" w:cs="Arial"/>
                <w:sz w:val="20"/>
                <w:szCs w:val="20"/>
              </w:rPr>
              <w:t>w/w 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3BBFA328"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3668" w14:textId="7A82A72F" w:rsidR="00323004" w:rsidRPr="004F2C24" w:rsidRDefault="0032300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15.4 mPa.s at 20.0 ± 0.2°C</w:t>
            </w:r>
            <w:r w:rsidR="007951EA">
              <w:rPr>
                <w:rStyle w:val="fontstyle01"/>
                <w:rFonts w:ascii="Arial" w:hAnsi="Arial" w:cs="Arial"/>
                <w:sz w:val="20"/>
                <w:szCs w:val="20"/>
              </w:rPr>
              <w:t xml:space="preserve"> (same results from 10 to 38 RPM, decreasing and increasing gradient)</w:t>
            </w:r>
            <w:r w:rsidRPr="004F2C24">
              <w:rPr>
                <w:rFonts w:ascii="Arial" w:hAnsi="Arial" w:cs="Arial"/>
                <w:color w:val="000000"/>
                <w:sz w:val="20"/>
                <w:szCs w:val="20"/>
              </w:rPr>
              <w:br/>
            </w:r>
            <w:r w:rsidRPr="004F2C24">
              <w:rPr>
                <w:rStyle w:val="fontstyle01"/>
                <w:rFonts w:ascii="Arial" w:hAnsi="Arial" w:cs="Arial"/>
                <w:sz w:val="20"/>
                <w:szCs w:val="20"/>
              </w:rPr>
              <w:t>6.34 mPa.s at 40.0 ± 0.2°C</w:t>
            </w:r>
            <w:r w:rsidR="007951EA">
              <w:rPr>
                <w:rStyle w:val="fontstyle01"/>
                <w:rFonts w:ascii="Arial" w:hAnsi="Arial" w:cs="Arial"/>
                <w:sz w:val="20"/>
                <w:szCs w:val="20"/>
              </w:rPr>
              <w:t xml:space="preserve"> (similar results from 10 to 80 RPM, decreasing and increasing gradient)</w:t>
            </w:r>
            <w:r w:rsidRPr="004F2C24">
              <w:rPr>
                <w:rFonts w:ascii="Arial" w:hAnsi="Arial" w:cs="Arial"/>
                <w:color w:val="000000"/>
                <w:sz w:val="20"/>
                <w:szCs w:val="20"/>
              </w:rPr>
              <w:br/>
            </w:r>
            <w:r w:rsidRPr="004F2C24">
              <w:rPr>
                <w:rStyle w:val="fontstyle01"/>
                <w:rFonts w:ascii="Arial" w:hAnsi="Arial" w:cs="Arial"/>
                <w:sz w:val="20"/>
                <w:szCs w:val="20"/>
              </w:rPr>
              <w:t>The test item was considered to have newtonian properties in the</w:t>
            </w:r>
            <w:r w:rsidRPr="004F2C24">
              <w:rPr>
                <w:rFonts w:ascii="Arial" w:hAnsi="Arial" w:cs="Arial"/>
                <w:color w:val="000000"/>
                <w:sz w:val="20"/>
                <w:szCs w:val="20"/>
              </w:rPr>
              <w:br/>
            </w:r>
            <w:r w:rsidRPr="004F2C24">
              <w:rPr>
                <w:rStyle w:val="fontstyle01"/>
                <w:rFonts w:ascii="Arial" w:hAnsi="Arial" w:cs="Arial"/>
                <w:sz w:val="20"/>
                <w:szCs w:val="20"/>
              </w:rPr>
              <w:t>experimental conditions used</w:t>
            </w:r>
          </w:p>
          <w:p w14:paraId="41E30508"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44C195" w14:textId="77777777" w:rsidR="00323004" w:rsidRPr="004F2C24" w:rsidRDefault="0032300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Halbwachs P., 2019</w:t>
            </w:r>
            <w:r w:rsidRPr="004F2C24">
              <w:rPr>
                <w:rFonts w:ascii="Arial" w:hAnsi="Arial" w:cs="Arial"/>
                <w:color w:val="000000"/>
                <w:sz w:val="20"/>
                <w:szCs w:val="20"/>
              </w:rPr>
              <w:br/>
            </w:r>
            <w:r w:rsidRPr="004F2C24">
              <w:rPr>
                <w:rStyle w:val="fontstyle01"/>
                <w:rFonts w:ascii="Arial" w:hAnsi="Arial" w:cs="Arial"/>
                <w:sz w:val="20"/>
                <w:szCs w:val="20"/>
              </w:rPr>
              <w:t>Report no.19-919062-001,</w:t>
            </w:r>
            <w:r w:rsidRPr="004F2C24">
              <w:rPr>
                <w:rFonts w:ascii="Arial" w:hAnsi="Arial" w:cs="Arial"/>
                <w:color w:val="000000"/>
                <w:sz w:val="20"/>
                <w:szCs w:val="20"/>
              </w:rPr>
              <w:br/>
            </w:r>
            <w:r w:rsidRPr="004F2C24">
              <w:rPr>
                <w:rStyle w:val="fontstyle01"/>
                <w:rFonts w:ascii="Arial" w:hAnsi="Arial" w:cs="Arial"/>
                <w:sz w:val="20"/>
                <w:szCs w:val="20"/>
              </w:rPr>
              <w:t>Défitraces</w:t>
            </w:r>
          </w:p>
          <w:p w14:paraId="7C4A785A" w14:textId="3E944CE2" w:rsidR="00323004" w:rsidRPr="004F2C24" w:rsidRDefault="00323004" w:rsidP="00A85BCA">
            <w:pPr>
              <w:pStyle w:val="Standaard"/>
              <w:shd w:val="clear" w:color="auto" w:fill="E7E6E6" w:themeFill="background2"/>
              <w:rPr>
                <w:rFonts w:ascii="Arial" w:eastAsia="Calibri"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4FF80982" w14:textId="264AE926" w:rsidR="00323004" w:rsidRPr="004F2C24" w:rsidRDefault="007951EA" w:rsidP="00A85BCA">
            <w:pPr>
              <w:pStyle w:val="Standaard"/>
              <w:shd w:val="clear" w:color="auto" w:fill="E7E6E6" w:themeFill="background2"/>
              <w:rPr>
                <w:rFonts w:ascii="Arial" w:eastAsia="Calibri" w:hAnsi="Arial" w:cs="Arial"/>
              </w:rPr>
            </w:pPr>
            <w:r>
              <w:rPr>
                <w:rFonts w:ascii="Arial" w:eastAsia="Calibri" w:hAnsi="Arial" w:cs="Arial"/>
              </w:rPr>
              <w:t>Acceptable. The viscosity in independent from the shear rate and is considered as a Newtonian liquid.</w:t>
            </w:r>
          </w:p>
        </w:tc>
      </w:tr>
    </w:tbl>
    <w:p w14:paraId="6251EBE3" w14:textId="3158D275" w:rsidR="004F246C" w:rsidRDefault="004F246C" w:rsidP="00A85BCA">
      <w:pPr>
        <w:keepNext/>
        <w:shd w:val="clear" w:color="auto" w:fill="E7E6E6" w:themeFill="background2"/>
        <w:tabs>
          <w:tab w:val="left" w:pos="1304"/>
        </w:tabs>
        <w:spacing w:before="240" w:after="60" w:line="240" w:lineRule="atLeast"/>
        <w:jc w:val="both"/>
        <w:outlineLvl w:val="3"/>
        <w:rPr>
          <w:rFonts w:ascii="Arial" w:hAnsi="Arial"/>
          <w:b/>
          <w:bCs/>
          <w:sz w:val="20"/>
          <w:szCs w:val="28"/>
        </w:rPr>
      </w:pPr>
    </w:p>
    <w:tbl>
      <w:tblPr>
        <w:tblW w:w="5000" w:type="pct"/>
        <w:tblCellMar>
          <w:left w:w="10" w:type="dxa"/>
          <w:right w:w="10" w:type="dxa"/>
        </w:tblCellMar>
        <w:tblLook w:val="0000" w:firstRow="0" w:lastRow="0" w:firstColumn="0" w:lastColumn="0" w:noHBand="0" w:noVBand="0"/>
      </w:tblPr>
      <w:tblGrid>
        <w:gridCol w:w="14783"/>
      </w:tblGrid>
      <w:tr w:rsidR="004F246C" w14:paraId="5E7A917C" w14:textId="77777777" w:rsidTr="00A85BCA">
        <w:tc>
          <w:tcPr>
            <w:tcW w:w="9430"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Mar>
              <w:top w:w="0" w:type="dxa"/>
              <w:left w:w="108" w:type="dxa"/>
              <w:bottom w:w="0" w:type="dxa"/>
              <w:right w:w="108" w:type="dxa"/>
            </w:tcMar>
          </w:tcPr>
          <w:p w14:paraId="05EC8A19" w14:textId="77777777" w:rsidR="004F246C" w:rsidRPr="004F2C24" w:rsidRDefault="004F246C" w:rsidP="00A85BCA">
            <w:pPr>
              <w:pStyle w:val="Standaard"/>
              <w:shd w:val="clear" w:color="auto" w:fill="E7E6E6" w:themeFill="background2"/>
              <w:spacing w:line="260" w:lineRule="atLeast"/>
              <w:rPr>
                <w:rFonts w:ascii="Arial" w:hAnsi="Arial" w:cs="Arial"/>
              </w:rPr>
            </w:pPr>
            <w:r w:rsidRPr="004F2C24">
              <w:rPr>
                <w:rStyle w:val="Standaardalinea-lettertype"/>
                <w:rFonts w:ascii="Arial" w:eastAsia="Calibri" w:hAnsi="Arial" w:cs="Arial"/>
                <w:b/>
                <w:bCs/>
                <w:lang w:eastAsia="en-US"/>
              </w:rPr>
              <w:t>Conclusion on the p</w:t>
            </w:r>
            <w:r w:rsidRPr="004F2C24">
              <w:rPr>
                <w:rStyle w:val="Standaardalinea-lettertype"/>
                <w:rFonts w:ascii="Arial" w:eastAsia="Calibri" w:hAnsi="Arial" w:cs="Arial"/>
                <w:b/>
              </w:rPr>
              <w:t>hysical, chemical and technical properties</w:t>
            </w:r>
            <w:r w:rsidRPr="004F2C24">
              <w:rPr>
                <w:rStyle w:val="Standaardalinea-lettertype"/>
                <w:rFonts w:ascii="Arial" w:eastAsia="Calibri" w:hAnsi="Arial" w:cs="Arial"/>
                <w:b/>
                <w:bCs/>
                <w:lang w:eastAsia="en-US"/>
              </w:rPr>
              <w:t xml:space="preserve"> of the product</w:t>
            </w:r>
          </w:p>
        </w:tc>
      </w:tr>
      <w:tr w:rsidR="004F246C" w14:paraId="7C2ACEA1" w14:textId="77777777" w:rsidTr="00A85BCA">
        <w:trPr>
          <w:trHeight w:val="298"/>
        </w:trPr>
        <w:tc>
          <w:tcPr>
            <w:tcW w:w="943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5ABEC1E" w14:textId="7B9DB6C3" w:rsidR="004F2C24" w:rsidRPr="00FB5E39" w:rsidRDefault="00323004" w:rsidP="00FB5E39">
            <w:pPr>
              <w:shd w:val="clear" w:color="auto" w:fill="E7E6E6" w:themeFill="background2"/>
              <w:spacing w:line="240" w:lineRule="auto"/>
              <w:jc w:val="both"/>
              <w:rPr>
                <w:rStyle w:val="fontstyle01"/>
                <w:rFonts w:ascii="Arial" w:hAnsi="Arial" w:cs="Arial"/>
                <w:sz w:val="20"/>
                <w:szCs w:val="20"/>
              </w:rPr>
            </w:pPr>
            <w:r w:rsidRPr="00FB5E39">
              <w:rPr>
                <w:rStyle w:val="fontstyle01"/>
                <w:rFonts w:ascii="Arial" w:hAnsi="Arial" w:cs="Arial"/>
                <w:sz w:val="20"/>
                <w:szCs w:val="20"/>
              </w:rPr>
              <w:t>The product VRCAM is a homogeneous colourless limpid liquid with a characteristic odour. The mean pH of the pure product is about 6.8 (after 2 min) at 18.8°C</w:t>
            </w:r>
            <w:r w:rsidRPr="00FB5E39">
              <w:rPr>
                <w:rFonts w:ascii="Arial" w:hAnsi="Arial" w:cs="Arial"/>
                <w:color w:val="000000"/>
                <w:sz w:val="20"/>
                <w:szCs w:val="20"/>
              </w:rPr>
              <w:br/>
            </w:r>
            <w:r w:rsidRPr="00FB5E39">
              <w:rPr>
                <w:rStyle w:val="fontstyle01"/>
                <w:rFonts w:ascii="Arial" w:hAnsi="Arial" w:cs="Arial"/>
                <w:sz w:val="20"/>
                <w:szCs w:val="20"/>
              </w:rPr>
              <w:t>and its mean relative density is expected to be 1.009. The product VRCAM has a mean surface tension of 36.5 mN/m at a temperature of 20.2°C (surface</w:t>
            </w:r>
            <w:r w:rsidRPr="00FB5E39">
              <w:rPr>
                <w:rFonts w:ascii="Arial" w:hAnsi="Arial" w:cs="Arial"/>
                <w:color w:val="000000"/>
                <w:sz w:val="20"/>
                <w:szCs w:val="20"/>
              </w:rPr>
              <w:br/>
            </w:r>
            <w:r w:rsidRPr="00FB5E39">
              <w:rPr>
                <w:rStyle w:val="fontstyle01"/>
                <w:rFonts w:ascii="Arial" w:hAnsi="Arial" w:cs="Arial"/>
                <w:sz w:val="20"/>
                <w:szCs w:val="20"/>
              </w:rPr>
              <w:t>active material).</w:t>
            </w:r>
            <w:r w:rsidR="00FB5E39" w:rsidRPr="00FB5E39">
              <w:rPr>
                <w:rStyle w:val="fontstyle01"/>
                <w:rFonts w:ascii="Arial" w:hAnsi="Arial" w:cs="Arial"/>
                <w:sz w:val="20"/>
                <w:szCs w:val="20"/>
              </w:rPr>
              <w:t xml:space="preserve"> </w:t>
            </w:r>
            <w:r w:rsidRPr="00FB5E39">
              <w:rPr>
                <w:rStyle w:val="fontstyle01"/>
                <w:rFonts w:ascii="Arial" w:hAnsi="Arial" w:cs="Arial"/>
                <w:sz w:val="20"/>
                <w:szCs w:val="20"/>
              </w:rPr>
              <w:t>Its mean dynamic viscosity is 15.4 mPa.s at 20.0 ± 0.2°C and 6.34 mPa.s at 40.0 ± 0.2°C (newtonian properties).</w:t>
            </w:r>
            <w:r w:rsidR="00FB5E39" w:rsidRPr="00FB5E39">
              <w:rPr>
                <w:rStyle w:val="fontstyle01"/>
                <w:rFonts w:ascii="Arial" w:hAnsi="Arial" w:cs="Arial"/>
                <w:sz w:val="20"/>
                <w:szCs w:val="20"/>
              </w:rPr>
              <w:t xml:space="preserve"> </w:t>
            </w:r>
            <w:r w:rsidRPr="00FB5E39">
              <w:rPr>
                <w:rFonts w:ascii="Arial" w:hAnsi="Arial" w:cs="Arial"/>
                <w:color w:val="000000"/>
                <w:sz w:val="20"/>
                <w:szCs w:val="20"/>
              </w:rPr>
              <w:br/>
            </w:r>
            <w:r w:rsidRPr="00FB5E39">
              <w:rPr>
                <w:rStyle w:val="fontstyle01"/>
                <w:rFonts w:ascii="Arial" w:hAnsi="Arial" w:cs="Arial"/>
                <w:sz w:val="20"/>
                <w:szCs w:val="20"/>
              </w:rPr>
              <w:t xml:space="preserve">The percentage of the respirable volume fraction less than 10 µm using </w:t>
            </w:r>
            <w:r w:rsidR="006B47D2">
              <w:rPr>
                <w:rStyle w:val="fontstyle01"/>
                <w:rFonts w:ascii="Arial" w:hAnsi="Arial" w:cs="Arial"/>
                <w:sz w:val="20"/>
                <w:szCs w:val="20"/>
              </w:rPr>
              <w:t xml:space="preserve">its </w:t>
            </w:r>
            <w:r w:rsidR="006B47D2" w:rsidRPr="00FB5E39">
              <w:rPr>
                <w:rStyle w:val="fontstyle01"/>
                <w:rFonts w:ascii="Arial" w:hAnsi="Arial" w:cs="Arial"/>
                <w:sz w:val="20"/>
                <w:szCs w:val="20"/>
              </w:rPr>
              <w:t xml:space="preserve"> </w:t>
            </w:r>
            <w:r w:rsidRPr="00FB5E39">
              <w:rPr>
                <w:rStyle w:val="fontstyle01"/>
                <w:rFonts w:ascii="Arial" w:hAnsi="Arial" w:cs="Arial"/>
                <w:sz w:val="20"/>
                <w:szCs w:val="20"/>
              </w:rPr>
              <w:t>packaging (white opaque PET spray</w:t>
            </w:r>
            <w:r w:rsidR="005F17D1">
              <w:rPr>
                <w:rStyle w:val="fontstyle01"/>
                <w:rFonts w:ascii="Arial" w:hAnsi="Arial" w:cs="Arial"/>
                <w:sz w:val="20"/>
                <w:szCs w:val="20"/>
              </w:rPr>
              <w:t xml:space="preserve"> with PP trigger</w:t>
            </w:r>
            <w:r w:rsidRPr="00FB5E39">
              <w:rPr>
                <w:rStyle w:val="fontstyle01"/>
                <w:rFonts w:ascii="Arial" w:hAnsi="Arial" w:cs="Arial"/>
                <w:sz w:val="20"/>
                <w:szCs w:val="20"/>
              </w:rPr>
              <w:t>) is zero.</w:t>
            </w:r>
            <w:r w:rsidR="006B47D2">
              <w:rPr>
                <w:rStyle w:val="fontstyle01"/>
                <w:rFonts w:ascii="Arial" w:hAnsi="Arial" w:cs="Arial"/>
                <w:sz w:val="20"/>
                <w:szCs w:val="20"/>
              </w:rPr>
              <w:t xml:space="preserve"> As the product is an aqueous formulation, compatibility with PP (also proposed as material for the </w:t>
            </w:r>
            <w:r w:rsidR="009A385A">
              <w:rPr>
                <w:rStyle w:val="fontstyle01"/>
                <w:rFonts w:ascii="Arial" w:hAnsi="Arial" w:cs="Arial"/>
                <w:sz w:val="20"/>
                <w:szCs w:val="20"/>
              </w:rPr>
              <w:t>bottle and trigger</w:t>
            </w:r>
            <w:r w:rsidR="006B47D2">
              <w:rPr>
                <w:rStyle w:val="fontstyle01"/>
                <w:rFonts w:ascii="Arial" w:hAnsi="Arial" w:cs="Arial"/>
                <w:sz w:val="20"/>
                <w:szCs w:val="20"/>
              </w:rPr>
              <w:t>) is acceptable.</w:t>
            </w:r>
          </w:p>
          <w:p w14:paraId="10C07FD3" w14:textId="1B0C6CC4" w:rsidR="004F2C24" w:rsidRPr="00FB5E39" w:rsidRDefault="00323004" w:rsidP="00A85BCA">
            <w:pPr>
              <w:shd w:val="clear" w:color="auto" w:fill="E7E6E6" w:themeFill="background2"/>
              <w:spacing w:line="240" w:lineRule="auto"/>
              <w:rPr>
                <w:rStyle w:val="fontstyle01"/>
                <w:rFonts w:ascii="Arial" w:hAnsi="Arial" w:cs="Arial"/>
                <w:sz w:val="20"/>
                <w:szCs w:val="20"/>
              </w:rPr>
            </w:pPr>
            <w:r w:rsidRPr="00FB5E39">
              <w:rPr>
                <w:rFonts w:ascii="Arial" w:hAnsi="Arial" w:cs="Arial"/>
                <w:color w:val="000000"/>
                <w:sz w:val="20"/>
                <w:szCs w:val="20"/>
              </w:rPr>
              <w:br/>
            </w:r>
            <w:r w:rsidRPr="00FB5E39">
              <w:rPr>
                <w:rStyle w:val="fontstyle01"/>
                <w:rFonts w:ascii="Arial" w:hAnsi="Arial" w:cs="Arial"/>
                <w:sz w:val="20"/>
                <w:szCs w:val="20"/>
              </w:rPr>
              <w:t>The test item VRCAM in its commercial packaging (80 mL white opaque PET spray) was considered to be stable after an accelerated storage procedure for</w:t>
            </w:r>
            <w:r w:rsidR="00FB5E39" w:rsidRPr="00FB5E39">
              <w:rPr>
                <w:rStyle w:val="fontstyle01"/>
                <w:rFonts w:ascii="Arial" w:hAnsi="Arial" w:cs="Arial"/>
                <w:sz w:val="20"/>
                <w:szCs w:val="20"/>
              </w:rPr>
              <w:t xml:space="preserve"> </w:t>
            </w:r>
            <w:r w:rsidRPr="00FB5E39">
              <w:rPr>
                <w:rStyle w:val="fontstyle01"/>
                <w:rFonts w:ascii="Arial" w:hAnsi="Arial" w:cs="Arial"/>
                <w:sz w:val="20"/>
                <w:szCs w:val="20"/>
              </w:rPr>
              <w:t>14 days at 54 ± 2°C. The appearance of the product and of its commercial packagings, the N,N-diethyl-meta-toluamide (DEET) content, the pH of the pure</w:t>
            </w:r>
            <w:r w:rsidR="00FB5E39" w:rsidRPr="00FB5E39">
              <w:rPr>
                <w:rStyle w:val="fontstyle01"/>
                <w:rFonts w:ascii="Arial" w:hAnsi="Arial" w:cs="Arial"/>
                <w:sz w:val="20"/>
                <w:szCs w:val="20"/>
              </w:rPr>
              <w:t xml:space="preserve"> </w:t>
            </w:r>
            <w:r w:rsidRPr="00FB5E39">
              <w:rPr>
                <w:rStyle w:val="fontstyle01"/>
                <w:rFonts w:ascii="Arial" w:hAnsi="Arial" w:cs="Arial"/>
                <w:sz w:val="20"/>
                <w:szCs w:val="20"/>
              </w:rPr>
              <w:t>product, the spray pattern, the pulverisation volume and the satisfactory operation of the spray were considered to be stable after the accelerated storage</w:t>
            </w:r>
            <w:r w:rsidR="00FB5E39" w:rsidRPr="00FB5E39">
              <w:rPr>
                <w:rStyle w:val="fontstyle01"/>
                <w:rFonts w:ascii="Arial" w:hAnsi="Arial" w:cs="Arial"/>
                <w:sz w:val="20"/>
                <w:szCs w:val="20"/>
              </w:rPr>
              <w:t xml:space="preserve"> </w:t>
            </w:r>
            <w:r w:rsidRPr="00FB5E39">
              <w:rPr>
                <w:rStyle w:val="fontstyle01"/>
                <w:rFonts w:ascii="Arial" w:hAnsi="Arial" w:cs="Arial"/>
                <w:sz w:val="20"/>
                <w:szCs w:val="20"/>
              </w:rPr>
              <w:t>procedure for 14 days at 54 ± 2°C.</w:t>
            </w:r>
          </w:p>
          <w:p w14:paraId="0C0BB9B2" w14:textId="7526958E" w:rsidR="00FB5E39" w:rsidRPr="00FB5E39" w:rsidRDefault="00323004" w:rsidP="00FB5E39">
            <w:pPr>
              <w:shd w:val="clear" w:color="auto" w:fill="E7E6E6" w:themeFill="background2"/>
              <w:spacing w:line="240" w:lineRule="auto"/>
              <w:jc w:val="both"/>
              <w:rPr>
                <w:rStyle w:val="fontstyle01"/>
                <w:rFonts w:ascii="Arial" w:hAnsi="Arial" w:cs="Arial"/>
                <w:sz w:val="20"/>
                <w:szCs w:val="20"/>
              </w:rPr>
            </w:pPr>
            <w:r w:rsidRPr="00FB5E39">
              <w:rPr>
                <w:rStyle w:val="fontstyle01"/>
                <w:rFonts w:ascii="Arial" w:hAnsi="Arial" w:cs="Arial"/>
                <w:sz w:val="20"/>
                <w:szCs w:val="20"/>
              </w:rPr>
              <w:t>The long term storage stability study (36 months at 20 ± 2°C) of the test item VRCAM in its commercial packagings is on</w:t>
            </w:r>
            <w:r w:rsidR="00FB5E39" w:rsidRPr="00FB5E39">
              <w:rPr>
                <w:rStyle w:val="fontstyle01"/>
                <w:rFonts w:ascii="Arial" w:hAnsi="Arial" w:cs="Arial"/>
                <w:sz w:val="20"/>
                <w:szCs w:val="20"/>
              </w:rPr>
              <w:t xml:space="preserve"> </w:t>
            </w:r>
            <w:r w:rsidRPr="00FB5E39">
              <w:rPr>
                <w:rStyle w:val="fontstyle01"/>
                <w:rFonts w:ascii="Arial" w:hAnsi="Arial" w:cs="Arial"/>
                <w:sz w:val="20"/>
                <w:szCs w:val="20"/>
              </w:rPr>
              <w:t>going. The results concerning the appearance of the product and of its commercial packagings, the N,N-diethyl-meta-toluamide (DEET) content, the pH of</w:t>
            </w:r>
            <w:r w:rsidR="00FB5E39" w:rsidRPr="00FB5E39">
              <w:rPr>
                <w:rStyle w:val="fontstyle01"/>
                <w:rFonts w:ascii="Arial" w:hAnsi="Arial" w:cs="Arial"/>
                <w:sz w:val="20"/>
                <w:szCs w:val="20"/>
              </w:rPr>
              <w:t xml:space="preserve"> </w:t>
            </w:r>
            <w:r w:rsidRPr="00FB5E39">
              <w:rPr>
                <w:rStyle w:val="fontstyle01"/>
                <w:rFonts w:ascii="Arial" w:hAnsi="Arial" w:cs="Arial"/>
                <w:sz w:val="20"/>
                <w:szCs w:val="20"/>
              </w:rPr>
              <w:t xml:space="preserve">the pure product, the spray pattern, the pulverisation volume and the satisfactory operation of the spray </w:t>
            </w:r>
            <w:r w:rsidR="00FB5E39" w:rsidRPr="00FB5E39">
              <w:rPr>
                <w:rStyle w:val="fontstyle01"/>
                <w:rFonts w:ascii="Arial" w:hAnsi="Arial" w:cs="Arial"/>
                <w:sz w:val="20"/>
                <w:szCs w:val="20"/>
              </w:rPr>
              <w:t xml:space="preserve">are required in post registration. </w:t>
            </w:r>
          </w:p>
          <w:p w14:paraId="02BBBC4A" w14:textId="3B01FE57" w:rsidR="00FB5E39" w:rsidRPr="00FB5E39" w:rsidRDefault="00FB5E39" w:rsidP="00FB5E39">
            <w:pPr>
              <w:shd w:val="clear" w:color="auto" w:fill="E7E6E6" w:themeFill="background2"/>
              <w:spacing w:line="240" w:lineRule="auto"/>
              <w:jc w:val="both"/>
              <w:rPr>
                <w:rFonts w:ascii="Arial" w:hAnsi="Arial" w:cs="Arial"/>
                <w:b/>
                <w:bCs/>
                <w:sz w:val="20"/>
                <w:szCs w:val="20"/>
                <w:lang w:val="en-GB"/>
              </w:rPr>
            </w:pPr>
            <w:r w:rsidRPr="00FB5E39">
              <w:rPr>
                <w:rStyle w:val="fontstyle01"/>
                <w:rFonts w:ascii="Arial" w:hAnsi="Arial" w:cs="Arial"/>
                <w:sz w:val="20"/>
                <w:szCs w:val="20"/>
              </w:rPr>
              <w:t xml:space="preserve"> </w:t>
            </w:r>
            <w:r w:rsidR="00323004" w:rsidRPr="00FB5E39">
              <w:rPr>
                <w:rStyle w:val="fontstyle21"/>
                <w:rFonts w:ascii="Arial" w:hAnsi="Arial" w:cs="Arial"/>
                <w:b w:val="0"/>
                <w:sz w:val="20"/>
                <w:szCs w:val="20"/>
              </w:rPr>
              <w:t>A shelf-life of 36 months is claimed</w:t>
            </w:r>
            <w:r w:rsidR="00323004" w:rsidRPr="00FB5E39">
              <w:rPr>
                <w:rStyle w:val="fontstyle21"/>
                <w:rFonts w:ascii="Arial" w:hAnsi="Arial" w:cs="Arial"/>
                <w:sz w:val="20"/>
                <w:szCs w:val="20"/>
              </w:rPr>
              <w:t xml:space="preserve">. </w:t>
            </w:r>
            <w:r w:rsidR="004F2C24" w:rsidRPr="00FB5E39">
              <w:rPr>
                <w:rFonts w:ascii="Arial" w:hAnsi="Arial" w:cs="Arial"/>
                <w:sz w:val="20"/>
                <w:szCs w:val="20"/>
                <w:lang w:val="en-GB"/>
              </w:rPr>
              <w:t>T</w:t>
            </w:r>
            <w:r w:rsidR="00323004" w:rsidRPr="00FB5E39">
              <w:rPr>
                <w:rFonts w:ascii="Arial" w:hAnsi="Arial" w:cs="Arial"/>
                <w:bCs/>
                <w:sz w:val="20"/>
                <w:szCs w:val="20"/>
                <w:lang w:val="en-GB"/>
              </w:rPr>
              <w:t xml:space="preserve">he new formulation is considered stable 14 days at 54°C. A new shelf life study 3 years at ambient temperature is ongoing. </w:t>
            </w:r>
            <w:r w:rsidR="008248F9">
              <w:rPr>
                <w:rFonts w:ascii="Arial" w:hAnsi="Arial" w:cs="Arial"/>
                <w:color w:val="000000"/>
                <w:sz w:val="20"/>
                <w:szCs w:val="20"/>
                <w:lang w:val="en-US" w:eastAsia="fr-FR"/>
              </w:rPr>
              <w:t>Only a shelf life of 2 years can only been extrapolated from the results of the accelerated storage. If the applicant claims a shelf life of 3 years, a minor change dossier including results of the storage stability study with the new formulation should be provided</w:t>
            </w:r>
          </w:p>
          <w:p w14:paraId="1F2C28ED" w14:textId="75768E53" w:rsidR="004F246C" w:rsidRPr="004F2C24" w:rsidRDefault="00323004" w:rsidP="00FB5E39">
            <w:pPr>
              <w:shd w:val="clear" w:color="auto" w:fill="E7E6E6" w:themeFill="background2"/>
              <w:spacing w:line="240" w:lineRule="auto"/>
              <w:rPr>
                <w:rFonts w:ascii="Arial" w:hAnsi="Arial" w:cs="Arial"/>
                <w:lang w:eastAsia="en-US"/>
              </w:rPr>
            </w:pPr>
            <w:r w:rsidRPr="00FB5E39">
              <w:rPr>
                <w:rStyle w:val="fontstyle01"/>
                <w:rFonts w:ascii="Arial" w:hAnsi="Arial" w:cs="Arial"/>
                <w:sz w:val="20"/>
                <w:szCs w:val="20"/>
              </w:rPr>
              <w:t>Moreover, the appearance of the test item is expected to be stable after a low temperature stability for 7 days at 0 ± 2°C.</w:t>
            </w:r>
          </w:p>
        </w:tc>
      </w:tr>
    </w:tbl>
    <w:p w14:paraId="378E9A49" w14:textId="77777777" w:rsidR="004F246C" w:rsidRDefault="004F246C" w:rsidP="006256B5">
      <w:pPr>
        <w:keepNext/>
        <w:shd w:val="clear" w:color="auto" w:fill="FFFFFF" w:themeFill="background1"/>
        <w:tabs>
          <w:tab w:val="left" w:pos="1304"/>
        </w:tabs>
        <w:spacing w:before="240" w:after="60" w:line="240" w:lineRule="atLeast"/>
        <w:jc w:val="both"/>
        <w:outlineLvl w:val="3"/>
        <w:rPr>
          <w:rFonts w:ascii="Arial" w:hAnsi="Arial"/>
          <w:b/>
          <w:bCs/>
          <w:sz w:val="20"/>
          <w:szCs w:val="28"/>
        </w:rPr>
      </w:pPr>
    </w:p>
    <w:p w14:paraId="5FEA5D85" w14:textId="77777777" w:rsidR="004F246C" w:rsidRDefault="004F246C" w:rsidP="006256B5">
      <w:pPr>
        <w:keepNext/>
        <w:shd w:val="clear" w:color="auto" w:fill="FFFFFF" w:themeFill="background1"/>
        <w:tabs>
          <w:tab w:val="left" w:pos="1304"/>
        </w:tabs>
        <w:spacing w:before="240" w:after="60" w:line="240" w:lineRule="atLeast"/>
        <w:jc w:val="both"/>
        <w:outlineLvl w:val="3"/>
        <w:rPr>
          <w:rFonts w:ascii="Arial" w:hAnsi="Arial"/>
          <w:b/>
          <w:bCs/>
          <w:sz w:val="20"/>
          <w:szCs w:val="28"/>
        </w:rPr>
      </w:pPr>
    </w:p>
    <w:p w14:paraId="11A0D674" w14:textId="77777777" w:rsidR="004F246C" w:rsidRDefault="004F246C" w:rsidP="00A85BCA">
      <w:pPr>
        <w:pStyle w:val="Standaard"/>
        <w:shd w:val="clear" w:color="auto" w:fill="E7E6E6" w:themeFill="background2"/>
        <w:spacing w:line="260" w:lineRule="atLeast"/>
        <w:rPr>
          <w:rStyle w:val="Standaardalinea-lettertype"/>
          <w:rFonts w:eastAsia="Calibri"/>
          <w:b/>
          <w:bCs/>
          <w:lang w:eastAsia="en-US"/>
        </w:rPr>
        <w:sectPr w:rsidR="004F246C" w:rsidSect="004F246C">
          <w:headerReference w:type="default" r:id="rId26"/>
          <w:footerReference w:type="default" r:id="rId27"/>
          <w:pgSz w:w="16838" w:h="11906" w:orient="landscape"/>
          <w:pgMar w:top="1418" w:right="1021" w:bottom="709" w:left="1021" w:header="709" w:footer="709" w:gutter="0"/>
          <w:cols w:space="708"/>
          <w:docGrid w:linePitch="360"/>
        </w:sectPr>
      </w:pPr>
    </w:p>
    <w:p w14:paraId="3010EFF7" w14:textId="0B852869" w:rsidR="004F246C" w:rsidRDefault="004F246C" w:rsidP="00A85BCA">
      <w:pPr>
        <w:keepNext/>
        <w:shd w:val="clear" w:color="auto" w:fill="E7E6E6" w:themeFill="background2"/>
        <w:tabs>
          <w:tab w:val="left" w:pos="1304"/>
        </w:tabs>
        <w:spacing w:before="240" w:after="60" w:line="240" w:lineRule="atLeast"/>
        <w:jc w:val="both"/>
        <w:outlineLvl w:val="3"/>
        <w:rPr>
          <w:rFonts w:ascii="Arial" w:hAnsi="Arial"/>
          <w:b/>
          <w:bCs/>
          <w:sz w:val="20"/>
          <w:szCs w:val="28"/>
        </w:rPr>
      </w:pPr>
    </w:p>
    <w:tbl>
      <w:tblPr>
        <w:tblW w:w="14737" w:type="dxa"/>
        <w:tblLayout w:type="fixed"/>
        <w:tblCellMar>
          <w:left w:w="10" w:type="dxa"/>
          <w:right w:w="10" w:type="dxa"/>
        </w:tblCellMar>
        <w:tblLook w:val="0000" w:firstRow="0" w:lastRow="0" w:firstColumn="0" w:lastColumn="0" w:noHBand="0" w:noVBand="0"/>
      </w:tblPr>
      <w:tblGrid>
        <w:gridCol w:w="2270"/>
        <w:gridCol w:w="1430"/>
        <w:gridCol w:w="2249"/>
        <w:gridCol w:w="5103"/>
        <w:gridCol w:w="1701"/>
        <w:gridCol w:w="1984"/>
      </w:tblGrid>
      <w:tr w:rsidR="004F246C" w:rsidRPr="00812E33" w14:paraId="7F4DC601" w14:textId="77777777" w:rsidTr="00323004">
        <w:trPr>
          <w:tblHeader/>
        </w:trPr>
        <w:tc>
          <w:tcPr>
            <w:tcW w:w="227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E02C924" w14:textId="77777777" w:rsidR="004F246C" w:rsidRPr="004F2C24" w:rsidRDefault="004F246C" w:rsidP="00A85BCA">
            <w:pPr>
              <w:pStyle w:val="Standaard"/>
              <w:shd w:val="clear" w:color="auto" w:fill="E7E6E6" w:themeFill="background2"/>
              <w:rPr>
                <w:rFonts w:ascii="Arial" w:eastAsia="Calibri" w:hAnsi="Arial" w:cs="Arial"/>
                <w:b/>
              </w:rPr>
            </w:pPr>
            <w:r w:rsidRPr="004F2C24">
              <w:rPr>
                <w:rFonts w:ascii="Arial" w:eastAsia="Calibri" w:hAnsi="Arial" w:cs="Arial"/>
                <w:b/>
              </w:rPr>
              <w:t>Property</w:t>
            </w:r>
          </w:p>
        </w:tc>
        <w:tc>
          <w:tcPr>
            <w:tcW w:w="143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BEB45CA" w14:textId="77777777" w:rsidR="004F246C" w:rsidRPr="004F2C24" w:rsidRDefault="004F246C" w:rsidP="00A85BCA">
            <w:pPr>
              <w:pStyle w:val="Standaard"/>
              <w:shd w:val="clear" w:color="auto" w:fill="E7E6E6" w:themeFill="background2"/>
              <w:rPr>
                <w:rFonts w:ascii="Arial" w:eastAsia="Calibri" w:hAnsi="Arial" w:cs="Arial"/>
                <w:b/>
              </w:rPr>
            </w:pPr>
            <w:r w:rsidRPr="004F2C24">
              <w:rPr>
                <w:rFonts w:ascii="Arial" w:eastAsia="Calibri" w:hAnsi="Arial" w:cs="Arial"/>
                <w:b/>
              </w:rPr>
              <w:t>Guideline  and Method</w:t>
            </w:r>
          </w:p>
        </w:tc>
        <w:tc>
          <w:tcPr>
            <w:tcW w:w="2249"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BE13CCF" w14:textId="77777777" w:rsidR="004F246C" w:rsidRPr="004F2C24" w:rsidRDefault="004F246C" w:rsidP="00A85BCA">
            <w:pPr>
              <w:pStyle w:val="Standaard"/>
              <w:shd w:val="clear" w:color="auto" w:fill="E7E6E6" w:themeFill="background2"/>
              <w:rPr>
                <w:rFonts w:ascii="Arial" w:eastAsia="Calibri" w:hAnsi="Arial" w:cs="Arial"/>
                <w:b/>
              </w:rPr>
            </w:pPr>
            <w:r w:rsidRPr="004F2C24">
              <w:rPr>
                <w:rFonts w:ascii="Arial" w:eastAsia="Calibri" w:hAnsi="Arial" w:cs="Arial"/>
                <w:b/>
              </w:rPr>
              <w:t>Purity of the test substance (% (w/w)</w:t>
            </w:r>
          </w:p>
        </w:tc>
        <w:tc>
          <w:tcPr>
            <w:tcW w:w="510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AE6B6A7" w14:textId="77777777" w:rsidR="004F246C" w:rsidRPr="004F2C24" w:rsidRDefault="004F246C" w:rsidP="00A85BCA">
            <w:pPr>
              <w:pStyle w:val="Standaard"/>
              <w:shd w:val="clear" w:color="auto" w:fill="E7E6E6" w:themeFill="background2"/>
              <w:rPr>
                <w:rFonts w:ascii="Arial" w:eastAsia="Calibri" w:hAnsi="Arial" w:cs="Arial"/>
                <w:b/>
              </w:rPr>
            </w:pPr>
            <w:r w:rsidRPr="004F2C24">
              <w:rPr>
                <w:rFonts w:ascii="Arial" w:eastAsia="Calibri" w:hAnsi="Arial" w:cs="Arial"/>
                <w:b/>
              </w:rPr>
              <w:t>Results</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FF9FC69" w14:textId="77777777" w:rsidR="004F246C" w:rsidRPr="004F2C24" w:rsidRDefault="004F246C" w:rsidP="00A85BCA">
            <w:pPr>
              <w:pStyle w:val="Standaard"/>
              <w:shd w:val="clear" w:color="auto" w:fill="E7E6E6" w:themeFill="background2"/>
              <w:rPr>
                <w:rFonts w:ascii="Arial" w:eastAsia="Calibri" w:hAnsi="Arial" w:cs="Arial"/>
                <w:b/>
              </w:rPr>
            </w:pPr>
            <w:r w:rsidRPr="004F2C24">
              <w:rPr>
                <w:rFonts w:ascii="Arial" w:eastAsia="Calibri" w:hAnsi="Arial" w:cs="Arial"/>
                <w:b/>
              </w:rPr>
              <w:t>Reference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74551684" w14:textId="77777777" w:rsidR="004F246C" w:rsidRPr="004F2C24" w:rsidRDefault="004F246C" w:rsidP="00A85BCA">
            <w:pPr>
              <w:pStyle w:val="Standaard"/>
              <w:shd w:val="clear" w:color="auto" w:fill="E7E6E6" w:themeFill="background2"/>
              <w:rPr>
                <w:rFonts w:ascii="Arial" w:eastAsia="Calibri" w:hAnsi="Arial" w:cs="Arial"/>
                <w:b/>
              </w:rPr>
            </w:pPr>
            <w:r w:rsidRPr="004F2C24">
              <w:rPr>
                <w:rFonts w:ascii="Arial" w:eastAsia="Calibri" w:hAnsi="Arial" w:cs="Arial"/>
                <w:b/>
              </w:rPr>
              <w:t>eCa assessment</w:t>
            </w:r>
          </w:p>
        </w:tc>
      </w:tr>
      <w:tr w:rsidR="00323004" w:rsidRPr="00812E33" w14:paraId="77117C1E"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B1FE89"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Explosives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399364" w14:textId="77777777" w:rsidR="004F2C24" w:rsidRPr="004F2C24" w:rsidRDefault="004F2C2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Justification</w:t>
            </w:r>
          </w:p>
          <w:p w14:paraId="787EB671" w14:textId="05FD7BC9" w:rsidR="00323004" w:rsidRPr="004F2C24" w:rsidRDefault="00323004" w:rsidP="00A85BCA">
            <w:pPr>
              <w:pStyle w:val="Standaard"/>
              <w:shd w:val="clear" w:color="auto" w:fill="E7E6E6" w:themeFill="background2"/>
              <w:rPr>
                <w:rFonts w:ascii="Arial" w:eastAsia="Calibri" w:hAnsi="Arial" w:cs="Arial"/>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FFE840"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4C862984"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F4862C" w14:textId="6A2DF875"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The product VRCAM contains 30.93% w/w of N,N-diethyl-m-toluamide (DEET) (technical) which has no explosive properties according to the Assessment Report of this active substance, Product-type 19, March</w:t>
            </w:r>
            <w:r w:rsidRPr="004F2C24">
              <w:rPr>
                <w:rFonts w:ascii="Arial" w:hAnsi="Arial" w:cs="Arial"/>
                <w:color w:val="000000"/>
                <w:sz w:val="20"/>
                <w:szCs w:val="20"/>
              </w:rPr>
              <w:br/>
            </w:r>
            <w:r w:rsidRPr="004F2C24">
              <w:rPr>
                <w:rStyle w:val="fontstyle01"/>
                <w:rFonts w:ascii="Arial" w:hAnsi="Arial" w:cs="Arial"/>
                <w:sz w:val="20"/>
                <w:szCs w:val="20"/>
              </w:rPr>
              <w:t>2010. Moreover, the mixture contains more than 30% w/w water, an inert component, and 35% w/w of a component which does not contain chemical groups indicating explosive properties and moreover has no explosive properties according to its safety data sheet. The other components (maximum 0.05% w/w of the formulation) are not considered to present a significant hazard for explosive properties due to their low contents.</w:t>
            </w:r>
            <w:r w:rsidRPr="004F2C24">
              <w:rPr>
                <w:rFonts w:ascii="Arial" w:hAnsi="Arial" w:cs="Arial"/>
                <w:color w:val="000000"/>
                <w:sz w:val="20"/>
                <w:szCs w:val="20"/>
              </w:rPr>
              <w:br/>
            </w:r>
            <w:r w:rsidRPr="004F2C24">
              <w:rPr>
                <w:rStyle w:val="fontstyle01"/>
                <w:rFonts w:ascii="Arial" w:hAnsi="Arial" w:cs="Arial"/>
                <w:sz w:val="20"/>
                <w:szCs w:val="20"/>
              </w:rPr>
              <w:t>Therefore, the product VRCAM is not expected to present a significant hazard for explosive properties and test is not required.</w:t>
            </w:r>
          </w:p>
          <w:p w14:paraId="51F39D1F"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DE38B5" w14:textId="10D74F98"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w:t>
            </w:r>
          </w:p>
        </w:tc>
        <w:tc>
          <w:tcPr>
            <w:tcW w:w="1984" w:type="dxa"/>
            <w:tcBorders>
              <w:top w:val="single" w:sz="4" w:space="0" w:color="000000"/>
              <w:left w:val="single" w:sz="4" w:space="0" w:color="000000"/>
              <w:bottom w:val="single" w:sz="4" w:space="0" w:color="000000"/>
              <w:right w:val="single" w:sz="4" w:space="0" w:color="000000"/>
            </w:tcBorders>
          </w:tcPr>
          <w:p w14:paraId="263269CC" w14:textId="7206934E"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 xml:space="preserve">The active substance and the formulants are not classified as explosive. Based on the composition and the nature of the product (aqueous solution), the product is not classified. </w:t>
            </w:r>
          </w:p>
        </w:tc>
      </w:tr>
      <w:tr w:rsidR="00323004" w:rsidRPr="00812E33" w14:paraId="4D98AF21"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D36FE6"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Flammable gases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2CD00E" w14:textId="68828923"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4E6E80" w14:textId="77777777"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9846FBE"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53F20109"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366974" w14:textId="1B63A21A"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6783BBE" w14:textId="718FCD63"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 xml:space="preserve">Not applicable </w:t>
            </w:r>
          </w:p>
        </w:tc>
      </w:tr>
      <w:tr w:rsidR="00323004" w:rsidRPr="00812E33" w14:paraId="681D4020"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836D49"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Flammable aerosols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3E5A4D" w14:textId="72D3E99D"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4D714C" w14:textId="77777777"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2B1E650" w14:textId="1D3212FA"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 and is not</w:t>
            </w:r>
            <w:r w:rsidR="00FB5E39">
              <w:rPr>
                <w:rStyle w:val="fontstyle01"/>
                <w:rFonts w:ascii="Arial" w:hAnsi="Arial" w:cs="Arial"/>
                <w:sz w:val="20"/>
                <w:szCs w:val="20"/>
              </w:rPr>
              <w:t xml:space="preserve"> </w:t>
            </w:r>
            <w:r w:rsidRPr="004F2C24">
              <w:rPr>
                <w:rStyle w:val="fontstyle01"/>
                <w:rFonts w:ascii="Arial" w:hAnsi="Arial" w:cs="Arial"/>
                <w:sz w:val="20"/>
                <w:szCs w:val="20"/>
              </w:rPr>
              <w:t>conditioned in aerosols.</w:t>
            </w:r>
          </w:p>
          <w:p w14:paraId="2F003C4A"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C4CDE1" w14:textId="6A4AA94A"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21B306C" w14:textId="244654BB"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323004" w:rsidRPr="00812E33" w14:paraId="613A1BFF"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3201DD"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Oxidising gases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E4CF2A" w14:textId="46B62D70"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0C3EA3" w14:textId="77777777"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283AAC8"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42CBE5B5"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EC6836" w14:textId="497DCC1D"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8668CF4" w14:textId="00B58EDA"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323004" w:rsidRPr="00812E33" w14:paraId="65A41643"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50E330"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Gases under pressure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F5FF2F" w14:textId="55F9EFD6"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6A81B8" w14:textId="77777777"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CCD7A2A"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7DFF5FA2"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4BA00A" w14:textId="192C3E9B"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F47841D" w14:textId="1590F3EA"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323004" w:rsidRPr="00812E33" w14:paraId="68A78268"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034557"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Flammable solids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854AE2" w14:textId="7F9E2DEC"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3976E0" w14:textId="77777777" w:rsidR="00323004" w:rsidRPr="004F2C24" w:rsidRDefault="00323004" w:rsidP="00A85BCA">
            <w:pPr>
              <w:pStyle w:val="Standaard"/>
              <w:shd w:val="clear" w:color="auto" w:fill="E7E6E6" w:themeFill="background2"/>
              <w:rPr>
                <w:rFonts w:ascii="Arial" w:eastAsia="Calibri"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F612B96"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4F9274AC"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96A33B" w14:textId="430D81CD" w:rsidR="00323004" w:rsidRPr="004F2C24" w:rsidRDefault="00323004" w:rsidP="00A85BCA">
            <w:pPr>
              <w:pStyle w:val="Standaard"/>
              <w:shd w:val="clear" w:color="auto" w:fill="E7E6E6" w:themeFill="background2"/>
              <w:rPr>
                <w:rFonts w:ascii="Arial" w:eastAsia="Calibri"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D00F443" w14:textId="76C67ADA"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323004" w:rsidRPr="00812E33" w14:paraId="305B1AEC"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42C856" w14:textId="3052DFAF" w:rsidR="00323004" w:rsidRPr="004F2C24" w:rsidRDefault="00A41E16" w:rsidP="00A85BCA">
            <w:pPr>
              <w:pStyle w:val="Standaard"/>
              <w:shd w:val="clear" w:color="auto" w:fill="E7E6E6" w:themeFill="background2"/>
              <w:rPr>
                <w:rFonts w:ascii="Arial" w:eastAsia="Calibri" w:hAnsi="Arial" w:cs="Arial"/>
              </w:rPr>
            </w:pPr>
            <w:r>
              <w:rPr>
                <w:rFonts w:ascii="Arial" w:eastAsia="Calibri" w:hAnsi="Arial" w:cs="Arial"/>
              </w:rPr>
              <w:t>Flammables liquids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235947" w14:textId="040D55AF" w:rsidR="004F2C24" w:rsidRPr="00A71CB9" w:rsidRDefault="006B47D2" w:rsidP="00A85BCA">
            <w:pPr>
              <w:shd w:val="clear" w:color="auto" w:fill="E7E6E6" w:themeFill="background2"/>
              <w:spacing w:line="240" w:lineRule="auto"/>
              <w:rPr>
                <w:rFonts w:ascii="Arial" w:hAnsi="Arial" w:cs="Arial"/>
                <w:sz w:val="20"/>
                <w:szCs w:val="20"/>
                <w:lang w:val="en-US" w:eastAsia="fr-FR"/>
              </w:rPr>
            </w:pPr>
            <w:r>
              <w:rPr>
                <w:rStyle w:val="fontstyle01"/>
                <w:rFonts w:ascii="Arial" w:hAnsi="Arial" w:cs="Arial"/>
                <w:sz w:val="20"/>
                <w:szCs w:val="20"/>
              </w:rPr>
              <w:t>EC A9 (closed cup method)</w:t>
            </w:r>
          </w:p>
          <w:p w14:paraId="2BCCB4E3" w14:textId="7254BDAD"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4428F9" w14:textId="5ADE0F19"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r w:rsidR="006B47D2">
              <w:rPr>
                <w:rStyle w:val="fontstyle01"/>
                <w:rFonts w:ascii="Arial" w:hAnsi="Arial" w:cs="Arial"/>
                <w:sz w:val="20"/>
                <w:szCs w:val="20"/>
              </w:rPr>
              <w:t>, batch 3098, manufacturing date: 22/09/2020</w:t>
            </w:r>
          </w:p>
          <w:p w14:paraId="01C82BAD"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4E8D782" w14:textId="14EAD7FC"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The product VRCAM contains 30.93% w/w of N,N-diethyl-m-toluamide (DEET) (technical) which is not a self-reactive substance according to the Assessment Report of this active substance, Product-type 19, March 2010. Moreover, the mixture contains more than 30% w/w water, an inert component, and 35% w/w of a component which does not contain chemical groups indicating self-reactive properties. The other components (maximum 0.05% w/w of the formulation) are not considered to present a significant hazard for self-reactive properties due to their low contents. Therefore, the product VRCAM is not expected to present a significant hazard for self-reactive properties and test is not required</w:t>
            </w:r>
          </w:p>
          <w:p w14:paraId="37289317" w14:textId="33016135" w:rsidR="006B47D2" w:rsidRDefault="006B47D2" w:rsidP="00A85BCA">
            <w:pPr>
              <w:shd w:val="clear" w:color="auto" w:fill="E7E6E6" w:themeFill="background2"/>
              <w:spacing w:line="240" w:lineRule="auto"/>
              <w:rPr>
                <w:rFonts w:ascii="Arial" w:hAnsi="Arial" w:cs="Arial"/>
                <w:sz w:val="20"/>
                <w:szCs w:val="20"/>
                <w:lang w:val="en-US" w:eastAsia="fr-FR"/>
              </w:rPr>
            </w:pPr>
          </w:p>
          <w:p w14:paraId="56FB0FE2" w14:textId="1BE7A1BD" w:rsidR="006B47D2" w:rsidRPr="00A71CB9" w:rsidRDefault="006B47D2" w:rsidP="00A85BCA">
            <w:pPr>
              <w:shd w:val="clear" w:color="auto" w:fill="E7E6E6" w:themeFill="background2"/>
              <w:spacing w:line="240" w:lineRule="auto"/>
              <w:rPr>
                <w:rFonts w:ascii="Arial" w:hAnsi="Arial" w:cs="Arial"/>
                <w:sz w:val="20"/>
                <w:szCs w:val="20"/>
                <w:lang w:val="en-US" w:eastAsia="fr-FR"/>
              </w:rPr>
            </w:pPr>
            <w:r>
              <w:rPr>
                <w:rFonts w:ascii="Arial" w:hAnsi="Arial" w:cs="Arial"/>
                <w:sz w:val="20"/>
                <w:szCs w:val="20"/>
                <w:lang w:val="en-US" w:eastAsia="fr-FR"/>
              </w:rPr>
              <w:t xml:space="preserve">A study was also </w:t>
            </w:r>
            <w:r w:rsidRPr="00A71CB9">
              <w:rPr>
                <w:rFonts w:ascii="Arial" w:hAnsi="Arial" w:cs="Arial"/>
                <w:sz w:val="20"/>
                <w:szCs w:val="20"/>
                <w:lang w:val="en-US" w:eastAsia="fr-FR"/>
              </w:rPr>
              <w:t>provided to support the absence of classification:</w:t>
            </w:r>
          </w:p>
          <w:p w14:paraId="2034A262" w14:textId="08589193" w:rsidR="006B47D2" w:rsidRPr="00A71CB9" w:rsidRDefault="006B47D2" w:rsidP="00A85BCA">
            <w:pPr>
              <w:shd w:val="clear" w:color="auto" w:fill="E7E6E6" w:themeFill="background2"/>
              <w:spacing w:line="240" w:lineRule="auto"/>
              <w:rPr>
                <w:rFonts w:ascii="Arial" w:hAnsi="Arial" w:cs="Arial"/>
                <w:sz w:val="20"/>
                <w:szCs w:val="20"/>
                <w:lang w:val="en-US" w:eastAsia="fr-FR"/>
              </w:rPr>
            </w:pPr>
            <w:r w:rsidRPr="00A71CB9">
              <w:rPr>
                <w:rFonts w:ascii="Arial" w:hAnsi="Arial" w:cs="Arial"/>
                <w:sz w:val="20"/>
                <w:szCs w:val="20"/>
                <w:lang w:val="en-US" w:eastAsia="fr-FR"/>
              </w:rPr>
              <w:t>No flash point was observed up to 140°C.</w:t>
            </w:r>
            <w:r w:rsidR="00A71CB9" w:rsidRPr="00A71CB9">
              <w:rPr>
                <w:rFonts w:ascii="Arial" w:hAnsi="Arial" w:cs="Arial"/>
                <w:sz w:val="20"/>
                <w:szCs w:val="20"/>
                <w:lang w:val="en-US" w:eastAsia="fr-FR"/>
              </w:rPr>
              <w:t xml:space="preserve"> </w:t>
            </w:r>
            <w:r w:rsidR="00A71CB9" w:rsidRPr="00A71CB9">
              <w:rPr>
                <w:rFonts w:ascii="Arial" w:hAnsi="Arial" w:cs="Arial"/>
                <w:sz w:val="20"/>
                <w:szCs w:val="20"/>
                <w:lang w:val="en-US"/>
              </w:rPr>
              <w:t xml:space="preserve">At 140.0°C, the test item boiled and overflowed just before the presentation of the flame. </w:t>
            </w:r>
            <w:r w:rsidR="00A71CB9" w:rsidRPr="00A71CB9">
              <w:rPr>
                <w:rFonts w:ascii="Arial" w:hAnsi="Arial" w:cs="Arial"/>
                <w:sz w:val="20"/>
                <w:szCs w:val="20"/>
              </w:rPr>
              <w:t>Then the test was stopped.</w:t>
            </w:r>
          </w:p>
          <w:p w14:paraId="7740446A" w14:textId="77777777" w:rsidR="00323004" w:rsidRPr="004F2C24" w:rsidRDefault="0032300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2E058D" w14:textId="764979F7" w:rsidR="00A71CB9" w:rsidRPr="00A71CB9" w:rsidRDefault="006B47D2" w:rsidP="00A71CB9">
            <w:pPr>
              <w:pStyle w:val="Default"/>
              <w:jc w:val="both"/>
              <w:rPr>
                <w:rFonts w:ascii="Arial" w:hAnsi="Arial" w:cs="Arial"/>
                <w:sz w:val="20"/>
                <w:szCs w:val="20"/>
                <w:lang w:val="en-US"/>
              </w:rPr>
            </w:pPr>
            <w:r w:rsidRPr="00A71CB9">
              <w:rPr>
                <w:rFonts w:ascii="Arial" w:hAnsi="Arial" w:cs="Arial"/>
                <w:sz w:val="20"/>
                <w:szCs w:val="20"/>
                <w:lang w:val="en-US"/>
              </w:rPr>
              <w:t xml:space="preserve">Statement and </w:t>
            </w:r>
            <w:r w:rsidR="00A71CB9" w:rsidRPr="00A71CB9">
              <w:rPr>
                <w:rFonts w:ascii="Arial" w:hAnsi="Arial" w:cs="Arial"/>
                <w:sz w:val="20"/>
                <w:szCs w:val="20"/>
                <w:lang w:val="en-US"/>
              </w:rPr>
              <w:t xml:space="preserve">Study report, Padilla P., 2020 </w:t>
            </w:r>
          </w:p>
          <w:p w14:paraId="657CE8D8" w14:textId="43BF8022" w:rsidR="00323004" w:rsidRPr="00A71CB9" w:rsidRDefault="00A71CB9" w:rsidP="00A71CB9">
            <w:pPr>
              <w:pStyle w:val="Default"/>
              <w:jc w:val="both"/>
              <w:rPr>
                <w:rFonts w:ascii="Arial" w:hAnsi="Arial" w:cs="Arial"/>
              </w:rPr>
            </w:pPr>
            <w:r w:rsidRPr="00A71CB9">
              <w:rPr>
                <w:rFonts w:ascii="Arial" w:hAnsi="Arial" w:cs="Arial"/>
                <w:sz w:val="20"/>
                <w:szCs w:val="20"/>
                <w:lang w:val="en-US"/>
              </w:rPr>
              <w:t xml:space="preserve">Report No.20-919062-001 </w:t>
            </w:r>
          </w:p>
        </w:tc>
        <w:tc>
          <w:tcPr>
            <w:tcW w:w="1984" w:type="dxa"/>
            <w:tcBorders>
              <w:top w:val="single" w:sz="4" w:space="0" w:color="000000"/>
              <w:left w:val="single" w:sz="4" w:space="0" w:color="000000"/>
              <w:bottom w:val="single" w:sz="4" w:space="0" w:color="000000"/>
              <w:right w:val="single" w:sz="4" w:space="0" w:color="000000"/>
            </w:tcBorders>
          </w:tcPr>
          <w:p w14:paraId="03FD881B" w14:textId="7C4F3143" w:rsidR="00323004" w:rsidRPr="00A71CB9" w:rsidRDefault="00FB5E39" w:rsidP="006B47D2">
            <w:pPr>
              <w:pStyle w:val="Standaard"/>
              <w:shd w:val="clear" w:color="auto" w:fill="E7E6E6" w:themeFill="background2"/>
              <w:rPr>
                <w:rFonts w:ascii="Arial" w:eastAsia="Calibri" w:hAnsi="Arial" w:cs="Arial"/>
              </w:rPr>
            </w:pPr>
            <w:r w:rsidRPr="00A71CB9">
              <w:rPr>
                <w:rFonts w:ascii="Arial" w:eastAsia="Calibri" w:hAnsi="Arial" w:cs="Arial"/>
              </w:rPr>
              <w:t xml:space="preserve">eCA agrees with applicant that the product is not expected to be classified. </w:t>
            </w:r>
            <w:r w:rsidR="006B47D2" w:rsidRPr="00A71CB9">
              <w:rPr>
                <w:rFonts w:ascii="Arial" w:eastAsia="Calibri" w:hAnsi="Arial" w:cs="Arial"/>
              </w:rPr>
              <w:t>The study also confirms that the new composition is no</w:t>
            </w:r>
            <w:r w:rsidR="00A71CB9">
              <w:rPr>
                <w:rFonts w:ascii="Arial" w:eastAsia="Calibri" w:hAnsi="Arial" w:cs="Arial"/>
              </w:rPr>
              <w:t>t</w:t>
            </w:r>
            <w:r w:rsidR="006B47D2" w:rsidRPr="00A71CB9">
              <w:rPr>
                <w:rFonts w:ascii="Arial" w:eastAsia="Calibri" w:hAnsi="Arial" w:cs="Arial"/>
              </w:rPr>
              <w:t xml:space="preserve"> anymore classified</w:t>
            </w:r>
            <w:r w:rsidR="00D8283E">
              <w:rPr>
                <w:rFonts w:ascii="Arial" w:eastAsia="Calibri" w:hAnsi="Arial" w:cs="Arial"/>
              </w:rPr>
              <w:t xml:space="preserve"> flammable H226</w:t>
            </w:r>
            <w:r w:rsidR="006B47D2" w:rsidRPr="00A71CB9">
              <w:rPr>
                <w:rFonts w:ascii="Arial" w:eastAsia="Calibri" w:hAnsi="Arial" w:cs="Arial"/>
              </w:rPr>
              <w:t xml:space="preserve">. </w:t>
            </w:r>
            <w:r w:rsidRPr="00A71CB9">
              <w:rPr>
                <w:rFonts w:ascii="Arial" w:eastAsia="Calibri" w:hAnsi="Arial" w:cs="Arial"/>
              </w:rPr>
              <w:t xml:space="preserve"> </w:t>
            </w:r>
          </w:p>
        </w:tc>
      </w:tr>
      <w:tr w:rsidR="00323004" w:rsidRPr="00812E33" w14:paraId="0D9EB2DA"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24A288"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Pyrophoric liquids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305FB4" w14:textId="77777777" w:rsidR="004F2C24" w:rsidRPr="004F2C24" w:rsidRDefault="004F2C2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Justification</w:t>
            </w:r>
          </w:p>
          <w:p w14:paraId="2BA15692" w14:textId="37FD9B4C"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80F206"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1176665F"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7ED72C1" w14:textId="7692E36A"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The product VRCAM does not contain any components classified as</w:t>
            </w:r>
            <w:r>
              <w:rPr>
                <w:rStyle w:val="fontstyle01"/>
                <w:rFonts w:ascii="Arial" w:hAnsi="Arial" w:cs="Arial"/>
                <w:sz w:val="20"/>
                <w:szCs w:val="20"/>
              </w:rPr>
              <w:t xml:space="preserve"> </w:t>
            </w:r>
            <w:r w:rsidRPr="004F2C24">
              <w:rPr>
                <w:rStyle w:val="fontstyle01"/>
                <w:rFonts w:ascii="Arial" w:hAnsi="Arial" w:cs="Arial"/>
                <w:sz w:val="20"/>
                <w:szCs w:val="20"/>
              </w:rPr>
              <w:t>pyrophoric. Moreover, experience in manufacture and handling shows</w:t>
            </w:r>
            <w:r>
              <w:rPr>
                <w:rStyle w:val="fontstyle01"/>
                <w:rFonts w:ascii="Arial" w:hAnsi="Arial" w:cs="Arial"/>
                <w:sz w:val="20"/>
                <w:szCs w:val="20"/>
              </w:rPr>
              <w:t xml:space="preserve"> </w:t>
            </w:r>
            <w:r w:rsidRPr="004F2C24">
              <w:rPr>
                <w:rStyle w:val="fontstyle01"/>
                <w:rFonts w:ascii="Arial" w:hAnsi="Arial" w:cs="Arial"/>
                <w:sz w:val="20"/>
                <w:szCs w:val="20"/>
              </w:rPr>
              <w:t>that the product VRCAM does not ignite spontaneously on coming into</w:t>
            </w:r>
            <w:r w:rsidRPr="004F2C24">
              <w:rPr>
                <w:rFonts w:ascii="Arial" w:hAnsi="Arial" w:cs="Arial"/>
                <w:color w:val="000000"/>
                <w:sz w:val="20"/>
                <w:szCs w:val="20"/>
              </w:rPr>
              <w:br/>
            </w:r>
            <w:r w:rsidRPr="004F2C24">
              <w:rPr>
                <w:rStyle w:val="fontstyle01"/>
                <w:rFonts w:ascii="Arial" w:hAnsi="Arial" w:cs="Arial"/>
                <w:sz w:val="20"/>
                <w:szCs w:val="20"/>
              </w:rPr>
              <w:t>contact with air at normal temperature.</w:t>
            </w:r>
            <w:r>
              <w:rPr>
                <w:rStyle w:val="fontstyle01"/>
                <w:rFonts w:ascii="Arial" w:hAnsi="Arial" w:cs="Arial"/>
                <w:sz w:val="20"/>
                <w:szCs w:val="20"/>
              </w:rPr>
              <w:t xml:space="preserve"> </w:t>
            </w:r>
            <w:r w:rsidRPr="004F2C24">
              <w:rPr>
                <w:rStyle w:val="fontstyle01"/>
                <w:rFonts w:ascii="Arial" w:hAnsi="Arial" w:cs="Arial"/>
                <w:sz w:val="20"/>
                <w:szCs w:val="20"/>
              </w:rPr>
              <w:t>Therefore the product VRCAM is not expected to be pyrophoric liquid</w:t>
            </w:r>
            <w:r w:rsidRPr="004F2C24">
              <w:rPr>
                <w:rFonts w:ascii="Arial" w:hAnsi="Arial" w:cs="Arial"/>
                <w:color w:val="000000"/>
                <w:sz w:val="20"/>
                <w:szCs w:val="20"/>
              </w:rPr>
              <w:br/>
            </w:r>
            <w:r w:rsidRPr="004F2C24">
              <w:rPr>
                <w:rStyle w:val="fontstyle01"/>
                <w:rFonts w:ascii="Arial" w:hAnsi="Arial" w:cs="Arial"/>
                <w:sz w:val="20"/>
                <w:szCs w:val="20"/>
              </w:rPr>
              <w:t>and test is not required</w:t>
            </w:r>
          </w:p>
          <w:p w14:paraId="064202DD"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9054C3" w14:textId="1F7CCAA2"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A10B28E" w14:textId="2069E667"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Acceptable.</w:t>
            </w:r>
          </w:p>
        </w:tc>
      </w:tr>
      <w:tr w:rsidR="00323004" w:rsidRPr="00812E33" w14:paraId="5EA8433A"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4010B1"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Pyrophoric solids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449A39" w14:textId="173B796B"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CD9944" w14:textId="77777777"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5F6A89"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317DB306"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DD4CA9" w14:textId="1AF994C9"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4D29B9A" w14:textId="1932236E" w:rsidR="0032300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323004" w:rsidRPr="00812E33" w14:paraId="57B97466" w14:textId="77777777" w:rsidTr="00FB5E39">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27FD08" w14:textId="77777777" w:rsidR="00323004" w:rsidRPr="004F2C24" w:rsidRDefault="00323004" w:rsidP="00A85BCA">
            <w:pPr>
              <w:pStyle w:val="Standaard"/>
              <w:shd w:val="clear" w:color="auto" w:fill="E7E6E6" w:themeFill="background2"/>
              <w:rPr>
                <w:rFonts w:ascii="Arial" w:eastAsia="Calibri" w:hAnsi="Arial" w:cs="Arial"/>
              </w:rPr>
            </w:pPr>
            <w:r w:rsidRPr="004F2C24">
              <w:rPr>
                <w:rFonts w:ascii="Arial" w:eastAsia="Calibri" w:hAnsi="Arial" w:cs="Arial"/>
              </w:rPr>
              <w:t>Self-heating substances and mixtures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7342CE" w14:textId="77777777" w:rsidR="004F2C24" w:rsidRPr="004F2C24" w:rsidRDefault="004F2C2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Justification</w:t>
            </w:r>
          </w:p>
          <w:p w14:paraId="2856AE3D" w14:textId="5FADCA4C"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746144"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1CA49D47"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3AD7E4" w14:textId="24DCFA4F"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Test is not required as experience in manufacture and handling shows</w:t>
            </w:r>
            <w:r>
              <w:rPr>
                <w:rStyle w:val="fontstyle01"/>
                <w:rFonts w:ascii="Arial" w:hAnsi="Arial" w:cs="Arial"/>
                <w:sz w:val="20"/>
                <w:szCs w:val="20"/>
              </w:rPr>
              <w:t xml:space="preserve"> </w:t>
            </w:r>
            <w:r w:rsidRPr="004F2C24">
              <w:rPr>
                <w:rStyle w:val="fontstyle01"/>
                <w:rFonts w:ascii="Arial" w:hAnsi="Arial" w:cs="Arial"/>
                <w:sz w:val="20"/>
                <w:szCs w:val="20"/>
              </w:rPr>
              <w:t>that the product VRCAM does not ignite spontaneously on coming into</w:t>
            </w:r>
            <w:r>
              <w:rPr>
                <w:rStyle w:val="fontstyle01"/>
                <w:rFonts w:ascii="Arial" w:hAnsi="Arial" w:cs="Arial"/>
                <w:sz w:val="20"/>
                <w:szCs w:val="20"/>
              </w:rPr>
              <w:t xml:space="preserve"> </w:t>
            </w:r>
            <w:r w:rsidRPr="004F2C24">
              <w:rPr>
                <w:rStyle w:val="fontstyle01"/>
                <w:rFonts w:ascii="Arial" w:hAnsi="Arial" w:cs="Arial"/>
                <w:sz w:val="20"/>
                <w:szCs w:val="20"/>
              </w:rPr>
              <w:t>contact with air at normal temperature. The product is not expected to</w:t>
            </w:r>
            <w:r>
              <w:rPr>
                <w:rStyle w:val="fontstyle01"/>
                <w:rFonts w:ascii="Arial" w:hAnsi="Arial" w:cs="Arial"/>
                <w:sz w:val="20"/>
                <w:szCs w:val="20"/>
              </w:rPr>
              <w:t xml:space="preserve"> </w:t>
            </w:r>
            <w:r w:rsidRPr="004F2C24">
              <w:rPr>
                <w:rStyle w:val="fontstyle01"/>
                <w:rFonts w:ascii="Arial" w:hAnsi="Arial" w:cs="Arial"/>
                <w:sz w:val="20"/>
                <w:szCs w:val="20"/>
              </w:rPr>
              <w:t>be a self-heating mixtures and test is not required.</w:t>
            </w:r>
            <w:r>
              <w:rPr>
                <w:rStyle w:val="fontstyle01"/>
                <w:rFonts w:ascii="Arial" w:hAnsi="Arial" w:cs="Arial"/>
                <w:sz w:val="20"/>
                <w:szCs w:val="20"/>
              </w:rPr>
              <w:t xml:space="preserve"> </w:t>
            </w:r>
            <w:r w:rsidRPr="004F2C24">
              <w:rPr>
                <w:rStyle w:val="fontstyle01"/>
                <w:rFonts w:ascii="Arial" w:hAnsi="Arial" w:cs="Arial"/>
                <w:sz w:val="20"/>
                <w:szCs w:val="20"/>
              </w:rPr>
              <w:t>Moreover, the product is not expected to present a significant hazard</w:t>
            </w:r>
            <w:r>
              <w:rPr>
                <w:rStyle w:val="fontstyle01"/>
                <w:rFonts w:ascii="Arial" w:hAnsi="Arial" w:cs="Arial"/>
                <w:sz w:val="20"/>
                <w:szCs w:val="20"/>
              </w:rPr>
              <w:t xml:space="preserve"> </w:t>
            </w:r>
            <w:r w:rsidRPr="004F2C24">
              <w:rPr>
                <w:rStyle w:val="fontstyle01"/>
                <w:rFonts w:ascii="Arial" w:hAnsi="Arial" w:cs="Arial"/>
                <w:sz w:val="20"/>
                <w:szCs w:val="20"/>
              </w:rPr>
              <w:t>for auto-flammability (please refer to the point “Auto-ignition</w:t>
            </w:r>
            <w:r>
              <w:rPr>
                <w:rStyle w:val="fontstyle01"/>
                <w:rFonts w:ascii="Arial" w:hAnsi="Arial" w:cs="Arial"/>
                <w:sz w:val="20"/>
                <w:szCs w:val="20"/>
              </w:rPr>
              <w:t xml:space="preserve"> </w:t>
            </w:r>
            <w:r w:rsidRPr="004F2C24">
              <w:rPr>
                <w:rStyle w:val="fontstyle01"/>
                <w:rFonts w:ascii="Arial" w:hAnsi="Arial" w:cs="Arial"/>
                <w:sz w:val="20"/>
                <w:szCs w:val="20"/>
              </w:rPr>
              <w:t>temperatures of products (liquids)” below)</w:t>
            </w:r>
          </w:p>
          <w:p w14:paraId="723269DB" w14:textId="77777777" w:rsidR="00323004" w:rsidRPr="004F2C24" w:rsidRDefault="0032300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F4B527" w14:textId="5957E979" w:rsidR="00323004" w:rsidRPr="004F2C24" w:rsidRDefault="0032300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DB5DB1" w14:textId="77777777" w:rsidR="00FB5E39" w:rsidRPr="00FB5E39" w:rsidRDefault="00FB5E39" w:rsidP="00FB5E39">
            <w:pPr>
              <w:spacing w:before="100" w:beforeAutospacing="1" w:after="100" w:afterAutospacing="1" w:line="240" w:lineRule="auto"/>
              <w:rPr>
                <w:rFonts w:ascii="Arial" w:eastAsia="Times New Roman" w:hAnsi="Arial" w:cs="Arial"/>
                <w:sz w:val="20"/>
                <w:szCs w:val="20"/>
                <w:lang w:val="en-US" w:eastAsia="fr-FR"/>
              </w:rPr>
            </w:pPr>
            <w:r w:rsidRPr="00FB5E39">
              <w:rPr>
                <w:rFonts w:eastAsia="Times New Roman"/>
                <w:sz w:val="24"/>
                <w:lang w:val="en-US" w:eastAsia="fr-FR"/>
              </w:rPr>
              <w:t> </w:t>
            </w:r>
            <w:r w:rsidRPr="00FB5E39">
              <w:rPr>
                <w:rFonts w:ascii="Arial" w:eastAsia="Times New Roman" w:hAnsi="Arial" w:cs="Arial"/>
                <w:sz w:val="20"/>
                <w:szCs w:val="20"/>
                <w:lang w:val="en-US" w:eastAsia="fr-FR"/>
              </w:rPr>
              <w:t>Not applicable to products with a melting point below 160°C.</w:t>
            </w:r>
          </w:p>
          <w:p w14:paraId="57D66A50" w14:textId="00E5C1C8" w:rsidR="00323004" w:rsidRPr="004F2C24" w:rsidRDefault="00323004" w:rsidP="00A85BCA">
            <w:pPr>
              <w:pStyle w:val="Standaard"/>
              <w:shd w:val="clear" w:color="auto" w:fill="E7E6E6" w:themeFill="background2"/>
              <w:rPr>
                <w:rFonts w:ascii="Arial" w:eastAsia="Calibri" w:hAnsi="Arial" w:cs="Arial"/>
              </w:rPr>
            </w:pPr>
          </w:p>
        </w:tc>
      </w:tr>
      <w:tr w:rsidR="004F2C24" w:rsidRPr="00812E33" w14:paraId="480E6841" w14:textId="77777777" w:rsidTr="0032300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B35822"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Substances and mixtures which in contact with water emit flammable gases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36F94C" w14:textId="77777777" w:rsidR="004F2C24" w:rsidRPr="004F2C24" w:rsidRDefault="004F2C2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Justification</w:t>
            </w:r>
          </w:p>
          <w:p w14:paraId="2F0C6A88" w14:textId="2936A9F1"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06A62A"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50618219" w14:textId="77777777"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F9FF0B3" w14:textId="18996A80"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Test is not required as the product VRCAM already contains more than</w:t>
            </w:r>
            <w:r>
              <w:rPr>
                <w:rStyle w:val="fontstyle01"/>
                <w:rFonts w:ascii="Arial" w:hAnsi="Arial" w:cs="Arial"/>
                <w:sz w:val="20"/>
                <w:szCs w:val="20"/>
              </w:rPr>
              <w:t xml:space="preserve"> </w:t>
            </w:r>
            <w:r w:rsidRPr="004F2C24">
              <w:rPr>
                <w:rStyle w:val="fontstyle01"/>
                <w:rFonts w:ascii="Arial" w:hAnsi="Arial" w:cs="Arial"/>
                <w:sz w:val="20"/>
                <w:szCs w:val="20"/>
              </w:rPr>
              <w:t>30% w/w of water. Moreover, the others components are not classified</w:t>
            </w:r>
            <w:r>
              <w:rPr>
                <w:rStyle w:val="fontstyle01"/>
                <w:rFonts w:ascii="Arial" w:hAnsi="Arial" w:cs="Arial"/>
                <w:sz w:val="20"/>
                <w:szCs w:val="20"/>
              </w:rPr>
              <w:t xml:space="preserve"> </w:t>
            </w:r>
            <w:r w:rsidRPr="004F2C24">
              <w:rPr>
                <w:rStyle w:val="fontstyle01"/>
                <w:rFonts w:ascii="Arial" w:hAnsi="Arial" w:cs="Arial"/>
                <w:sz w:val="20"/>
                <w:szCs w:val="20"/>
              </w:rPr>
              <w:t>as substances which in contact with water emit flammable gases</w:t>
            </w:r>
          </w:p>
          <w:p w14:paraId="47C8E880" w14:textId="77777777" w:rsidR="004F2C24" w:rsidRPr="004F2C24" w:rsidRDefault="004F2C2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998A71" w14:textId="6F52A3C4"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960F7C6" w14:textId="56A020B2" w:rsidR="004F2C2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 xml:space="preserve">Acceptable. </w:t>
            </w:r>
          </w:p>
        </w:tc>
      </w:tr>
      <w:tr w:rsidR="004F2C24" w:rsidRPr="00812E33" w14:paraId="5D136778" w14:textId="77777777" w:rsidTr="004F2C2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C27315"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Oxidising liquids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F140B2" w14:textId="77777777" w:rsidR="004F2C24" w:rsidRPr="004F2C24" w:rsidRDefault="004F2C2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Justification</w:t>
            </w:r>
          </w:p>
          <w:p w14:paraId="4986824E" w14:textId="67229B75"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4BD7CF"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3E82F3F4" w14:textId="77777777"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1D6CEE6" w14:textId="74E8D497"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The product VRCAM contains 30.93% w/w of N,N-diethyl-m-toluamide</w:t>
            </w:r>
            <w:r>
              <w:rPr>
                <w:rStyle w:val="fontstyle01"/>
                <w:rFonts w:ascii="Arial" w:hAnsi="Arial" w:cs="Arial"/>
                <w:sz w:val="20"/>
                <w:szCs w:val="20"/>
              </w:rPr>
              <w:t xml:space="preserve"> </w:t>
            </w:r>
            <w:r w:rsidRPr="004F2C24">
              <w:rPr>
                <w:rStyle w:val="fontstyle01"/>
                <w:rFonts w:ascii="Arial" w:hAnsi="Arial" w:cs="Arial"/>
                <w:sz w:val="20"/>
                <w:szCs w:val="20"/>
              </w:rPr>
              <w:t>(DEET) (technical) which has no oxidising properties according to the</w:t>
            </w:r>
            <w:r>
              <w:rPr>
                <w:rStyle w:val="fontstyle01"/>
                <w:rFonts w:ascii="Arial" w:hAnsi="Arial" w:cs="Arial"/>
                <w:sz w:val="20"/>
                <w:szCs w:val="20"/>
              </w:rPr>
              <w:t xml:space="preserve"> </w:t>
            </w:r>
            <w:r w:rsidRPr="004F2C24">
              <w:rPr>
                <w:rStyle w:val="fontstyle01"/>
                <w:rFonts w:ascii="Arial" w:hAnsi="Arial" w:cs="Arial"/>
                <w:sz w:val="20"/>
                <w:szCs w:val="20"/>
              </w:rPr>
              <w:t>Assessment Report of this active substance, Product-type 19, March</w:t>
            </w:r>
            <w:r w:rsidRPr="004F2C24">
              <w:rPr>
                <w:rFonts w:ascii="Arial" w:hAnsi="Arial" w:cs="Arial"/>
                <w:color w:val="000000"/>
                <w:sz w:val="20"/>
                <w:szCs w:val="20"/>
              </w:rPr>
              <w:br/>
            </w:r>
            <w:r w:rsidRPr="004F2C24">
              <w:rPr>
                <w:rStyle w:val="fontstyle01"/>
                <w:rFonts w:ascii="Arial" w:hAnsi="Arial" w:cs="Arial"/>
                <w:sz w:val="20"/>
                <w:szCs w:val="20"/>
              </w:rPr>
              <w:t>2010.</w:t>
            </w:r>
            <w:r>
              <w:rPr>
                <w:rStyle w:val="fontstyle01"/>
                <w:rFonts w:ascii="Arial" w:hAnsi="Arial" w:cs="Arial"/>
                <w:sz w:val="20"/>
                <w:szCs w:val="20"/>
              </w:rPr>
              <w:t xml:space="preserve"> </w:t>
            </w:r>
            <w:r w:rsidRPr="004F2C24">
              <w:rPr>
                <w:rStyle w:val="fontstyle01"/>
                <w:rFonts w:ascii="Arial" w:hAnsi="Arial" w:cs="Arial"/>
                <w:sz w:val="20"/>
                <w:szCs w:val="20"/>
              </w:rPr>
              <w:t>Moreover, the mixture contains more than 30% w/w water, an inert</w:t>
            </w:r>
            <w:r>
              <w:rPr>
                <w:rStyle w:val="fontstyle01"/>
                <w:rFonts w:ascii="Arial" w:hAnsi="Arial" w:cs="Arial"/>
                <w:sz w:val="20"/>
                <w:szCs w:val="20"/>
              </w:rPr>
              <w:t xml:space="preserve"> </w:t>
            </w:r>
            <w:r w:rsidRPr="004F2C24">
              <w:rPr>
                <w:rStyle w:val="fontstyle01"/>
                <w:rFonts w:ascii="Arial" w:hAnsi="Arial" w:cs="Arial"/>
                <w:sz w:val="20"/>
                <w:szCs w:val="20"/>
              </w:rPr>
              <w:t>component, and 35% w/w of a component with no structural alert (the</w:t>
            </w:r>
            <w:r>
              <w:rPr>
                <w:rStyle w:val="fontstyle01"/>
                <w:rFonts w:ascii="Arial" w:hAnsi="Arial" w:cs="Arial"/>
                <w:sz w:val="20"/>
                <w:szCs w:val="20"/>
              </w:rPr>
              <w:t xml:space="preserve"> </w:t>
            </w:r>
            <w:r w:rsidRPr="004F2C24">
              <w:rPr>
                <w:rStyle w:val="fontstyle01"/>
                <w:rFonts w:ascii="Arial" w:hAnsi="Arial" w:cs="Arial"/>
                <w:sz w:val="20"/>
                <w:szCs w:val="20"/>
              </w:rPr>
              <w:t>substance contains oxygen and these elements are chemically</w:t>
            </w:r>
            <w:r>
              <w:rPr>
                <w:rStyle w:val="fontstyle01"/>
                <w:rFonts w:ascii="Arial" w:hAnsi="Arial" w:cs="Arial"/>
                <w:sz w:val="20"/>
                <w:szCs w:val="20"/>
              </w:rPr>
              <w:t xml:space="preserve"> </w:t>
            </w:r>
            <w:r w:rsidRPr="004F2C24">
              <w:rPr>
                <w:rStyle w:val="fontstyle01"/>
                <w:rFonts w:ascii="Arial" w:hAnsi="Arial" w:cs="Arial"/>
                <w:sz w:val="20"/>
                <w:szCs w:val="20"/>
              </w:rPr>
              <w:t>bonded only to carbon or hydrogen). Moreover this component has no</w:t>
            </w:r>
            <w:r>
              <w:rPr>
                <w:rStyle w:val="fontstyle01"/>
                <w:rFonts w:ascii="Arial" w:hAnsi="Arial" w:cs="Arial"/>
                <w:sz w:val="20"/>
                <w:szCs w:val="20"/>
              </w:rPr>
              <w:t xml:space="preserve"> </w:t>
            </w:r>
            <w:r w:rsidRPr="004F2C24">
              <w:rPr>
                <w:rStyle w:val="fontstyle01"/>
                <w:rFonts w:ascii="Arial" w:hAnsi="Arial" w:cs="Arial"/>
                <w:sz w:val="20"/>
                <w:szCs w:val="20"/>
              </w:rPr>
              <w:t>oxidising properties according to its safety data sheet.</w:t>
            </w:r>
            <w:r>
              <w:rPr>
                <w:rStyle w:val="fontstyle01"/>
                <w:rFonts w:ascii="Arial" w:hAnsi="Arial" w:cs="Arial"/>
                <w:sz w:val="20"/>
                <w:szCs w:val="20"/>
              </w:rPr>
              <w:t xml:space="preserve"> </w:t>
            </w:r>
            <w:r w:rsidRPr="004F2C24">
              <w:rPr>
                <w:rStyle w:val="fontstyle01"/>
                <w:rFonts w:ascii="Arial" w:hAnsi="Arial" w:cs="Arial"/>
                <w:sz w:val="20"/>
                <w:szCs w:val="20"/>
              </w:rPr>
              <w:t>The other components (maximum 0.05% w/w of the formulation) are</w:t>
            </w:r>
            <w:r>
              <w:rPr>
                <w:rStyle w:val="fontstyle01"/>
                <w:rFonts w:ascii="Arial" w:hAnsi="Arial" w:cs="Arial"/>
                <w:sz w:val="20"/>
                <w:szCs w:val="20"/>
              </w:rPr>
              <w:t xml:space="preserve"> </w:t>
            </w:r>
            <w:r w:rsidRPr="004F2C24">
              <w:rPr>
                <w:rStyle w:val="fontstyle01"/>
                <w:rFonts w:ascii="Arial" w:hAnsi="Arial" w:cs="Arial"/>
                <w:sz w:val="20"/>
                <w:szCs w:val="20"/>
              </w:rPr>
              <w:t>not considered to present a significant hazard for oxidising properties</w:t>
            </w:r>
            <w:r>
              <w:rPr>
                <w:rStyle w:val="fontstyle01"/>
                <w:rFonts w:ascii="Arial" w:hAnsi="Arial" w:cs="Arial"/>
                <w:sz w:val="20"/>
                <w:szCs w:val="20"/>
              </w:rPr>
              <w:t xml:space="preserve"> </w:t>
            </w:r>
            <w:r w:rsidRPr="004F2C24">
              <w:rPr>
                <w:rStyle w:val="fontstyle01"/>
                <w:rFonts w:ascii="Arial" w:hAnsi="Arial" w:cs="Arial"/>
                <w:sz w:val="20"/>
                <w:szCs w:val="20"/>
              </w:rPr>
              <w:t>due to their low contents.</w:t>
            </w:r>
            <w:r>
              <w:rPr>
                <w:rStyle w:val="fontstyle01"/>
                <w:rFonts w:ascii="Arial" w:hAnsi="Arial" w:cs="Arial"/>
                <w:sz w:val="20"/>
                <w:szCs w:val="20"/>
              </w:rPr>
              <w:t xml:space="preserve"> </w:t>
            </w:r>
            <w:r w:rsidRPr="004F2C24">
              <w:rPr>
                <w:rStyle w:val="fontstyle01"/>
                <w:rFonts w:ascii="Arial" w:hAnsi="Arial" w:cs="Arial"/>
                <w:sz w:val="20"/>
                <w:szCs w:val="20"/>
              </w:rPr>
              <w:t>Therefore, the product VRCAM is not expected to present a significant</w:t>
            </w:r>
            <w:r>
              <w:rPr>
                <w:rStyle w:val="fontstyle01"/>
                <w:rFonts w:ascii="Arial" w:hAnsi="Arial" w:cs="Arial"/>
                <w:sz w:val="20"/>
                <w:szCs w:val="20"/>
              </w:rPr>
              <w:t xml:space="preserve"> </w:t>
            </w:r>
            <w:r w:rsidRPr="004F2C24">
              <w:rPr>
                <w:rStyle w:val="fontstyle01"/>
                <w:rFonts w:ascii="Arial" w:hAnsi="Arial" w:cs="Arial"/>
                <w:sz w:val="20"/>
                <w:szCs w:val="20"/>
              </w:rPr>
              <w:t>hazard for oxidising properties and test is not required</w:t>
            </w:r>
          </w:p>
          <w:p w14:paraId="33541596"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p>
          <w:p w14:paraId="40D5A68A" w14:textId="77777777" w:rsidR="004F2C24" w:rsidRPr="004F2C24" w:rsidRDefault="004F2C2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7D8EAA" w14:textId="29FF3437"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8D70CD1" w14:textId="7A262BE6" w:rsidR="004F2C2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Acceptable according to the composition. No components are classified nor contain chemical groups related t</w:t>
            </w:r>
            <w:r w:rsidR="00740165">
              <w:rPr>
                <w:rFonts w:ascii="Arial" w:eastAsia="Calibri" w:hAnsi="Arial" w:cs="Arial"/>
              </w:rPr>
              <w:t>o such hazard.</w:t>
            </w:r>
          </w:p>
        </w:tc>
      </w:tr>
      <w:tr w:rsidR="004F2C24" w:rsidRPr="00812E33" w14:paraId="21EF07D1" w14:textId="77777777" w:rsidTr="004F2C2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75539D"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Oxidising solids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B0FB08" w14:textId="35B2BC49"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B9EE01" w14:textId="77777777"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4B1A49"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62EC99A4" w14:textId="77777777" w:rsidR="004F2C24" w:rsidRPr="004F2C24" w:rsidRDefault="004F2C2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9B69AE" w14:textId="14504D80"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731F0C9" w14:textId="47C8CB12" w:rsidR="004F2C2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C24" w:rsidRPr="00812E33" w14:paraId="50EDC19D" w14:textId="77777777" w:rsidTr="004F2C2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0BAAA0"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Organic peroxides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A2BE7B" w14:textId="24EDFBC3"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CC4F71" w14:textId="77777777" w:rsidR="004F2C24" w:rsidRPr="004F2C24" w:rsidRDefault="004F2C24" w:rsidP="00A85BCA">
            <w:pPr>
              <w:pStyle w:val="Standaard"/>
              <w:shd w:val="clear" w:color="auto" w:fill="E7E6E6" w:themeFill="background2"/>
              <w:rPr>
                <w:rFonts w:ascii="Arial" w:eastAsia="Calibri"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59F03A" w14:textId="01B7F77C"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its components are not expected to form or contain organic peroxides.</w:t>
            </w:r>
          </w:p>
          <w:p w14:paraId="761080AF" w14:textId="77777777" w:rsidR="004F2C24" w:rsidRPr="004F2C24" w:rsidRDefault="004F2C2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22C94" w14:textId="0B734FE2" w:rsidR="004F2C24" w:rsidRPr="004F2C24" w:rsidRDefault="004F2C24" w:rsidP="00A85BCA">
            <w:pPr>
              <w:pStyle w:val="Standaard"/>
              <w:shd w:val="clear" w:color="auto" w:fill="E7E6E6" w:themeFill="background2"/>
              <w:rPr>
                <w:rFonts w:ascii="Arial" w:eastAsia="Calibri"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32516EF" w14:textId="60DB615D" w:rsidR="004F2C2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C24" w:rsidRPr="00812E33" w14:paraId="4BD1DA1A" w14:textId="77777777" w:rsidTr="004F2C2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29885D"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Corrosive to metals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AF0359" w14:textId="77777777" w:rsidR="004F2C24" w:rsidRPr="004F2C24" w:rsidRDefault="004F2C2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Justification</w:t>
            </w:r>
          </w:p>
          <w:p w14:paraId="706139F0" w14:textId="58E02701" w:rsidR="004F2C24" w:rsidRPr="004F2C24" w:rsidRDefault="004F2C24" w:rsidP="00A85BCA">
            <w:pPr>
              <w:pStyle w:val="Standaard"/>
              <w:shd w:val="clear" w:color="auto" w:fill="E7E6E6" w:themeFill="background2"/>
              <w:rPr>
                <w:rFonts w:ascii="Arial" w:eastAsia="Calibri" w:hAnsi="Arial" w:cs="Arial"/>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3AEB95"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13042457" w14:textId="77777777" w:rsidR="004F2C24" w:rsidRPr="004F2C24" w:rsidRDefault="004F2C24" w:rsidP="00A85BCA">
            <w:pPr>
              <w:pStyle w:val="Standaard"/>
              <w:shd w:val="clear" w:color="auto" w:fill="E7E6E6" w:themeFill="background2"/>
              <w:rPr>
                <w:rFonts w:ascii="Arial" w:eastAsia="Calibri" w:hAnsi="Arial" w:cs="Arial"/>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CF5A1EF" w14:textId="37036BF8"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The product VRCAM is halogen-free, does not contain any bases,</w:t>
            </w:r>
            <w:r>
              <w:rPr>
                <w:rStyle w:val="fontstyle01"/>
                <w:rFonts w:ascii="Arial" w:hAnsi="Arial" w:cs="Arial"/>
                <w:sz w:val="20"/>
                <w:szCs w:val="20"/>
              </w:rPr>
              <w:t xml:space="preserve"> </w:t>
            </w:r>
            <w:r w:rsidRPr="004F2C24">
              <w:rPr>
                <w:rStyle w:val="fontstyle01"/>
                <w:rFonts w:ascii="Arial" w:hAnsi="Arial" w:cs="Arial"/>
                <w:sz w:val="20"/>
                <w:szCs w:val="20"/>
              </w:rPr>
              <w:t>acids and complexing agents and its pH is nearly neutral (pH = 6.8</w:t>
            </w:r>
            <w:r>
              <w:rPr>
                <w:rStyle w:val="fontstyle01"/>
                <w:rFonts w:ascii="Arial" w:hAnsi="Arial" w:cs="Arial"/>
                <w:sz w:val="20"/>
                <w:szCs w:val="20"/>
              </w:rPr>
              <w:t xml:space="preserve"> </w:t>
            </w:r>
            <w:r w:rsidRPr="004F2C24">
              <w:rPr>
                <w:rStyle w:val="fontstyle01"/>
                <w:rFonts w:ascii="Arial" w:hAnsi="Arial" w:cs="Arial"/>
                <w:sz w:val="20"/>
                <w:szCs w:val="20"/>
              </w:rPr>
              <w:t>according to study No.19-919062-002). The product VRCAM is not</w:t>
            </w:r>
            <w:r>
              <w:rPr>
                <w:rStyle w:val="fontstyle01"/>
                <w:rFonts w:ascii="Arial" w:hAnsi="Arial" w:cs="Arial"/>
                <w:sz w:val="20"/>
                <w:szCs w:val="20"/>
              </w:rPr>
              <w:t xml:space="preserve"> </w:t>
            </w:r>
            <w:r w:rsidRPr="004F2C24">
              <w:rPr>
                <w:rStyle w:val="fontstyle01"/>
                <w:rFonts w:ascii="Arial" w:hAnsi="Arial" w:cs="Arial"/>
                <w:sz w:val="20"/>
                <w:szCs w:val="20"/>
              </w:rPr>
              <w:t>expected to be corrosive to metals and test is not required.</w:t>
            </w:r>
          </w:p>
          <w:p w14:paraId="20F2DE1F" w14:textId="77777777" w:rsidR="004F2C24" w:rsidRPr="004F2C24" w:rsidRDefault="004F2C2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F8AA71" w14:textId="50F646BA" w:rsidR="004F2C24" w:rsidRPr="004F2C24" w:rsidRDefault="004F2C24" w:rsidP="00A85BCA">
            <w:pPr>
              <w:pStyle w:val="Standaard"/>
              <w:shd w:val="clear" w:color="auto" w:fill="E7E6E6" w:themeFill="background2"/>
              <w:rPr>
                <w:rFonts w:ascii="Arial" w:eastAsia="Calibri"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AAF8D70" w14:textId="7398BA64" w:rsidR="004F2C24" w:rsidRPr="004F2C24" w:rsidRDefault="00740165" w:rsidP="00A85BCA">
            <w:pPr>
              <w:pStyle w:val="Standaard"/>
              <w:shd w:val="clear" w:color="auto" w:fill="E7E6E6" w:themeFill="background2"/>
              <w:rPr>
                <w:rFonts w:ascii="Arial" w:eastAsia="Calibri" w:hAnsi="Arial" w:cs="Arial"/>
              </w:rPr>
            </w:pPr>
            <w:r>
              <w:rPr>
                <w:rFonts w:ascii="Arial" w:eastAsia="Calibri" w:hAnsi="Arial" w:cs="Arial"/>
              </w:rPr>
              <w:t>A test should be provided at the renewal of the product in order to comply with the BPR.</w:t>
            </w:r>
          </w:p>
        </w:tc>
      </w:tr>
      <w:tr w:rsidR="004F2C24" w:rsidRPr="00812E33" w14:paraId="49065DC3" w14:textId="77777777" w:rsidTr="004F2C2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A8FE2C"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Auto-ignition temperatures of products (liquids and gases)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EDB9C0" w14:textId="77777777" w:rsidR="004F2C24" w:rsidRPr="004F2C24" w:rsidRDefault="004F2C24" w:rsidP="00A85BCA">
            <w:pPr>
              <w:shd w:val="clear" w:color="auto" w:fill="E7E6E6" w:themeFill="background2"/>
              <w:spacing w:line="240" w:lineRule="auto"/>
              <w:rPr>
                <w:rFonts w:ascii="Arial" w:hAnsi="Arial" w:cs="Arial"/>
                <w:sz w:val="20"/>
                <w:szCs w:val="20"/>
                <w:lang w:val="fr-FR" w:eastAsia="fr-FR"/>
              </w:rPr>
            </w:pPr>
            <w:r w:rsidRPr="004F2C24">
              <w:rPr>
                <w:rStyle w:val="fontstyle01"/>
                <w:rFonts w:ascii="Arial" w:hAnsi="Arial" w:cs="Arial"/>
                <w:sz w:val="20"/>
                <w:szCs w:val="20"/>
              </w:rPr>
              <w:t>Justification</w:t>
            </w:r>
          </w:p>
          <w:p w14:paraId="0A2BB8F3" w14:textId="2A452FED" w:rsidR="004F2C24" w:rsidRPr="004F2C24" w:rsidRDefault="004F2C24" w:rsidP="00A85BCA">
            <w:pPr>
              <w:pStyle w:val="Standaard"/>
              <w:shd w:val="clear" w:color="auto" w:fill="E7E6E6" w:themeFill="background2"/>
              <w:rPr>
                <w:rFonts w:ascii="Arial" w:eastAsia="Calibri" w:hAnsi="Arial" w:cs="Arial"/>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3F330C"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Product VRCAM</w:t>
            </w:r>
            <w:r w:rsidRPr="004F2C24">
              <w:rPr>
                <w:rFonts w:ascii="Arial" w:hAnsi="Arial" w:cs="Arial"/>
                <w:color w:val="000000"/>
                <w:sz w:val="20"/>
                <w:szCs w:val="20"/>
              </w:rPr>
              <w:br/>
            </w:r>
            <w:r w:rsidRPr="004F2C24">
              <w:rPr>
                <w:rStyle w:val="fontstyle01"/>
                <w:rFonts w:ascii="Arial" w:hAnsi="Arial" w:cs="Arial"/>
                <w:sz w:val="20"/>
                <w:szCs w:val="20"/>
              </w:rPr>
              <w:t>Containing 30% w/w</w:t>
            </w:r>
            <w:r w:rsidRPr="004F2C24">
              <w:rPr>
                <w:rFonts w:ascii="Arial" w:hAnsi="Arial" w:cs="Arial"/>
                <w:color w:val="000000"/>
                <w:sz w:val="20"/>
                <w:szCs w:val="20"/>
              </w:rPr>
              <w:br/>
            </w:r>
            <w:r w:rsidRPr="004F2C24">
              <w:rPr>
                <w:rStyle w:val="fontstyle01"/>
                <w:rFonts w:ascii="Arial" w:hAnsi="Arial" w:cs="Arial"/>
                <w:sz w:val="20"/>
                <w:szCs w:val="20"/>
              </w:rPr>
              <w:t>of DEET (N,N</w:t>
            </w:r>
            <w:r w:rsidRPr="004F2C24">
              <w:rPr>
                <w:rFonts w:ascii="Arial" w:hAnsi="Arial" w:cs="Arial"/>
                <w:color w:val="000000"/>
                <w:sz w:val="20"/>
                <w:szCs w:val="20"/>
              </w:rPr>
              <w:br/>
            </w:r>
            <w:r w:rsidRPr="004F2C24">
              <w:rPr>
                <w:rStyle w:val="fontstyle01"/>
                <w:rFonts w:ascii="Arial" w:hAnsi="Arial" w:cs="Arial"/>
                <w:sz w:val="20"/>
                <w:szCs w:val="20"/>
              </w:rPr>
              <w:t>diethyl-meta</w:t>
            </w:r>
            <w:r w:rsidRPr="004F2C24">
              <w:rPr>
                <w:rFonts w:ascii="Arial" w:hAnsi="Arial" w:cs="Arial"/>
                <w:color w:val="000000"/>
                <w:sz w:val="20"/>
                <w:szCs w:val="20"/>
              </w:rPr>
              <w:br/>
            </w:r>
            <w:r w:rsidRPr="004F2C24">
              <w:rPr>
                <w:rStyle w:val="fontstyle01"/>
                <w:rFonts w:ascii="Arial" w:hAnsi="Arial" w:cs="Arial"/>
                <w:sz w:val="20"/>
                <w:szCs w:val="20"/>
              </w:rPr>
              <w:t>toluamide)</w:t>
            </w:r>
          </w:p>
          <w:p w14:paraId="5CEFA138" w14:textId="77777777" w:rsidR="004F2C24" w:rsidRPr="004F2C24" w:rsidRDefault="004F2C24" w:rsidP="00A85BCA">
            <w:pPr>
              <w:pStyle w:val="Standaard"/>
              <w:shd w:val="clear" w:color="auto" w:fill="E7E6E6" w:themeFill="background2"/>
              <w:rPr>
                <w:rFonts w:ascii="Arial" w:eastAsia="Calibri" w:hAnsi="Arial" w:cs="Arial"/>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EAB7F93" w14:textId="1E80BA2D" w:rsidR="004F2C24" w:rsidRPr="004F2C24" w:rsidRDefault="004F2C24" w:rsidP="00A85BCA">
            <w:pPr>
              <w:shd w:val="clear" w:color="auto" w:fill="E7E6E6" w:themeFill="background2"/>
              <w:spacing w:line="240" w:lineRule="auto"/>
              <w:jc w:val="both"/>
              <w:rPr>
                <w:rFonts w:ascii="Arial" w:hAnsi="Arial" w:cs="Arial"/>
                <w:sz w:val="20"/>
                <w:szCs w:val="20"/>
                <w:lang w:val="en-US" w:eastAsia="fr-FR"/>
              </w:rPr>
            </w:pPr>
            <w:r w:rsidRPr="004F2C24">
              <w:rPr>
                <w:rStyle w:val="fontstyle01"/>
                <w:rFonts w:ascii="Arial" w:hAnsi="Arial" w:cs="Arial"/>
                <w:sz w:val="20"/>
                <w:szCs w:val="20"/>
              </w:rPr>
              <w:t>The product VRCAM contains 30.93% w/w of N,N-diethyl-m-toluamide</w:t>
            </w:r>
            <w:r>
              <w:rPr>
                <w:rStyle w:val="fontstyle01"/>
                <w:rFonts w:ascii="Arial" w:hAnsi="Arial" w:cs="Arial"/>
                <w:sz w:val="20"/>
                <w:szCs w:val="20"/>
              </w:rPr>
              <w:t xml:space="preserve"> </w:t>
            </w:r>
            <w:r w:rsidRPr="004F2C24">
              <w:rPr>
                <w:rStyle w:val="fontstyle01"/>
                <w:rFonts w:ascii="Arial" w:hAnsi="Arial" w:cs="Arial"/>
                <w:sz w:val="20"/>
                <w:szCs w:val="20"/>
              </w:rPr>
              <w:t>(DEET) (technical) which is not auto-flammable according to the</w:t>
            </w:r>
            <w:r>
              <w:rPr>
                <w:rStyle w:val="fontstyle01"/>
                <w:rFonts w:ascii="Arial" w:hAnsi="Arial" w:cs="Arial"/>
                <w:sz w:val="20"/>
                <w:szCs w:val="20"/>
              </w:rPr>
              <w:t xml:space="preserve"> </w:t>
            </w:r>
            <w:r w:rsidRPr="004F2C24">
              <w:rPr>
                <w:rStyle w:val="fontstyle01"/>
                <w:rFonts w:ascii="Arial" w:hAnsi="Arial" w:cs="Arial"/>
                <w:sz w:val="20"/>
                <w:szCs w:val="20"/>
              </w:rPr>
              <w:t>Assessment Report of this active substance, Product-type 19, March</w:t>
            </w:r>
            <w:r>
              <w:rPr>
                <w:rStyle w:val="fontstyle01"/>
                <w:rFonts w:ascii="Arial" w:hAnsi="Arial" w:cs="Arial"/>
                <w:sz w:val="20"/>
                <w:szCs w:val="20"/>
              </w:rPr>
              <w:t xml:space="preserve"> </w:t>
            </w:r>
            <w:r w:rsidRPr="004F2C24">
              <w:rPr>
                <w:rStyle w:val="fontstyle01"/>
                <w:rFonts w:ascii="Arial" w:hAnsi="Arial" w:cs="Arial"/>
                <w:sz w:val="20"/>
                <w:szCs w:val="20"/>
              </w:rPr>
              <w:t>2010.</w:t>
            </w:r>
            <w:r w:rsidRPr="004F2C24">
              <w:rPr>
                <w:rFonts w:ascii="Arial" w:hAnsi="Arial" w:cs="Arial"/>
                <w:color w:val="000000"/>
                <w:sz w:val="20"/>
                <w:szCs w:val="20"/>
              </w:rPr>
              <w:br/>
            </w:r>
            <w:r w:rsidRPr="004F2C24">
              <w:rPr>
                <w:rStyle w:val="fontstyle01"/>
                <w:rFonts w:ascii="Arial" w:hAnsi="Arial" w:cs="Arial"/>
                <w:sz w:val="20"/>
                <w:szCs w:val="20"/>
              </w:rPr>
              <w:t>Moreover, the mixture contains more than 30% w/w water, an inert</w:t>
            </w:r>
            <w:r>
              <w:rPr>
                <w:rStyle w:val="fontstyle01"/>
                <w:rFonts w:ascii="Arial" w:hAnsi="Arial" w:cs="Arial"/>
                <w:sz w:val="20"/>
                <w:szCs w:val="20"/>
              </w:rPr>
              <w:t xml:space="preserve"> </w:t>
            </w:r>
            <w:r w:rsidRPr="004F2C24">
              <w:rPr>
                <w:rStyle w:val="fontstyle01"/>
                <w:rFonts w:ascii="Arial" w:hAnsi="Arial" w:cs="Arial"/>
                <w:sz w:val="20"/>
                <w:szCs w:val="20"/>
              </w:rPr>
              <w:t>component, and 35% w/w of a component which has an auto-ignition</w:t>
            </w:r>
            <w:r>
              <w:rPr>
                <w:rStyle w:val="fontstyle01"/>
                <w:rFonts w:ascii="Arial" w:hAnsi="Arial" w:cs="Arial"/>
                <w:sz w:val="20"/>
                <w:szCs w:val="20"/>
              </w:rPr>
              <w:t xml:space="preserve"> </w:t>
            </w:r>
            <w:r w:rsidRPr="004F2C24">
              <w:rPr>
                <w:rStyle w:val="fontstyle01"/>
                <w:rFonts w:ascii="Arial" w:hAnsi="Arial" w:cs="Arial"/>
                <w:sz w:val="20"/>
                <w:szCs w:val="20"/>
              </w:rPr>
              <w:t>temperature of 332°C according to its safety data sheet.</w:t>
            </w:r>
            <w:r>
              <w:rPr>
                <w:rStyle w:val="fontstyle01"/>
                <w:rFonts w:ascii="Arial" w:hAnsi="Arial" w:cs="Arial"/>
                <w:sz w:val="20"/>
                <w:szCs w:val="20"/>
              </w:rPr>
              <w:t xml:space="preserve"> </w:t>
            </w:r>
            <w:r w:rsidRPr="004F2C24">
              <w:rPr>
                <w:rStyle w:val="fontstyle01"/>
                <w:rFonts w:ascii="Arial" w:hAnsi="Arial" w:cs="Arial"/>
                <w:sz w:val="20"/>
                <w:szCs w:val="20"/>
              </w:rPr>
              <w:t>The other components (maximum 0.05% w/w of the formulation) are</w:t>
            </w:r>
            <w:r w:rsidRPr="004F2C24">
              <w:rPr>
                <w:rFonts w:ascii="Arial" w:hAnsi="Arial" w:cs="Arial"/>
                <w:color w:val="000000"/>
                <w:sz w:val="20"/>
                <w:szCs w:val="20"/>
              </w:rPr>
              <w:br/>
            </w:r>
            <w:r w:rsidRPr="004F2C24">
              <w:rPr>
                <w:rStyle w:val="fontstyle01"/>
                <w:rFonts w:ascii="Arial" w:hAnsi="Arial" w:cs="Arial"/>
                <w:sz w:val="20"/>
                <w:szCs w:val="20"/>
              </w:rPr>
              <w:t>not considered to present a significant hazard for auto-flammability</w:t>
            </w:r>
            <w:r>
              <w:rPr>
                <w:rStyle w:val="fontstyle01"/>
                <w:rFonts w:ascii="Arial" w:hAnsi="Arial" w:cs="Arial"/>
                <w:sz w:val="20"/>
                <w:szCs w:val="20"/>
              </w:rPr>
              <w:t xml:space="preserve"> </w:t>
            </w:r>
            <w:r w:rsidRPr="004F2C24">
              <w:rPr>
                <w:rStyle w:val="fontstyle01"/>
                <w:rFonts w:ascii="Arial" w:hAnsi="Arial" w:cs="Arial"/>
                <w:sz w:val="20"/>
                <w:szCs w:val="20"/>
              </w:rPr>
              <w:t>due to their low contents.</w:t>
            </w:r>
            <w:r>
              <w:rPr>
                <w:rStyle w:val="fontstyle01"/>
                <w:rFonts w:ascii="Arial" w:hAnsi="Arial" w:cs="Arial"/>
                <w:sz w:val="20"/>
                <w:szCs w:val="20"/>
              </w:rPr>
              <w:t xml:space="preserve"> </w:t>
            </w:r>
            <w:r w:rsidRPr="004F2C24">
              <w:rPr>
                <w:rStyle w:val="fontstyle01"/>
                <w:rFonts w:ascii="Arial" w:hAnsi="Arial" w:cs="Arial"/>
                <w:sz w:val="20"/>
                <w:szCs w:val="20"/>
              </w:rPr>
              <w:t>Therefore, the product VRCAM is not expected to present a significant</w:t>
            </w:r>
            <w:r>
              <w:rPr>
                <w:rStyle w:val="fontstyle01"/>
                <w:rFonts w:ascii="Arial" w:hAnsi="Arial" w:cs="Arial"/>
                <w:sz w:val="20"/>
                <w:szCs w:val="20"/>
              </w:rPr>
              <w:t xml:space="preserve"> </w:t>
            </w:r>
            <w:r w:rsidRPr="004F2C24">
              <w:rPr>
                <w:rStyle w:val="fontstyle01"/>
                <w:rFonts w:ascii="Arial" w:hAnsi="Arial" w:cs="Arial"/>
                <w:sz w:val="20"/>
                <w:szCs w:val="20"/>
              </w:rPr>
              <w:t>hazard for auto-flammability and test is not required</w:t>
            </w:r>
          </w:p>
          <w:p w14:paraId="7008C838" w14:textId="77777777" w:rsidR="004F2C24" w:rsidRPr="004F2C24" w:rsidRDefault="004F2C24" w:rsidP="00A85BCA">
            <w:pPr>
              <w:pStyle w:val="Standaard"/>
              <w:shd w:val="clear" w:color="auto" w:fill="E7E6E6" w:themeFill="background2"/>
              <w:rPr>
                <w:rFonts w:ascii="Arial" w:eastAsia="Calibri" w:hAnsi="Arial" w:cs="Arial"/>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630962" w14:textId="62C5E503" w:rsidR="004F2C24" w:rsidRPr="004F2C24" w:rsidRDefault="004F2C24" w:rsidP="00A85BCA">
            <w:pPr>
              <w:pStyle w:val="Standaard"/>
              <w:shd w:val="clear" w:color="auto" w:fill="E7E6E6" w:themeFill="background2"/>
              <w:rPr>
                <w:rFonts w:ascii="Arial" w:eastAsia="Calibri"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46BDCE7" w14:textId="490960BC" w:rsidR="004F2C24" w:rsidRPr="004F2C24" w:rsidRDefault="00FB5E39" w:rsidP="003F2EB9">
            <w:pPr>
              <w:pStyle w:val="Standaard"/>
              <w:shd w:val="clear" w:color="auto" w:fill="E7E6E6" w:themeFill="background2"/>
              <w:rPr>
                <w:rFonts w:ascii="Arial" w:eastAsia="Calibri" w:hAnsi="Arial" w:cs="Arial"/>
              </w:rPr>
            </w:pPr>
            <w:r>
              <w:rPr>
                <w:rFonts w:ascii="Arial" w:eastAsia="Calibri" w:hAnsi="Arial" w:cs="Arial"/>
              </w:rPr>
              <w:t>According to the composition, th</w:t>
            </w:r>
            <w:r w:rsidR="003F2EB9">
              <w:rPr>
                <w:rFonts w:ascii="Arial" w:eastAsia="Calibri" w:hAnsi="Arial" w:cs="Arial"/>
              </w:rPr>
              <w:t>e product is a</w:t>
            </w:r>
            <w:r w:rsidR="003F7D52">
              <w:rPr>
                <w:rFonts w:ascii="Arial" w:eastAsia="Calibri" w:hAnsi="Arial" w:cs="Arial"/>
              </w:rPr>
              <w:t>n</w:t>
            </w:r>
            <w:r w:rsidR="003F2EB9">
              <w:rPr>
                <w:rFonts w:ascii="Arial" w:eastAsia="Calibri" w:hAnsi="Arial" w:cs="Arial"/>
              </w:rPr>
              <w:t xml:space="preserve"> aqueous formulation with a high proportion of water and of an inert ingredient. The product is not expected be auto flammable in the conditions of use.</w:t>
            </w:r>
            <w:r>
              <w:rPr>
                <w:rFonts w:ascii="Arial" w:eastAsia="Calibri" w:hAnsi="Arial" w:cs="Arial"/>
              </w:rPr>
              <w:t xml:space="preserve"> </w:t>
            </w:r>
          </w:p>
        </w:tc>
      </w:tr>
      <w:tr w:rsidR="004F2C24" w:rsidRPr="00812E33" w14:paraId="73CE59D5" w14:textId="77777777" w:rsidTr="004F2C2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47E57F"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Relative self-ignition temperature for solids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49AE2C" w14:textId="3B4C536A"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5E451B" w14:textId="77777777"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63096E2" w14:textId="77777777" w:rsidR="004F2C24" w:rsidRPr="004F2C24" w:rsidRDefault="004F2C24" w:rsidP="00A85BCA">
            <w:pPr>
              <w:shd w:val="clear" w:color="auto" w:fill="E7E6E6" w:themeFill="background2"/>
              <w:spacing w:line="240" w:lineRule="auto"/>
              <w:rPr>
                <w:rFonts w:ascii="Arial" w:hAnsi="Arial" w:cs="Arial"/>
                <w:sz w:val="20"/>
                <w:szCs w:val="20"/>
                <w:lang w:val="en-US" w:eastAsia="fr-FR"/>
              </w:rPr>
            </w:pPr>
            <w:r w:rsidRPr="004F2C24">
              <w:rPr>
                <w:rStyle w:val="fontstyle01"/>
                <w:rFonts w:ascii="Arial" w:hAnsi="Arial" w:cs="Arial"/>
                <w:sz w:val="20"/>
                <w:szCs w:val="20"/>
              </w:rPr>
              <w:t>Not required as the product is a ready-to-use liquid</w:t>
            </w:r>
          </w:p>
          <w:p w14:paraId="438DEC28" w14:textId="77777777" w:rsidR="004F2C24" w:rsidRPr="004F2C24" w:rsidRDefault="004F2C24" w:rsidP="00A85BCA">
            <w:pPr>
              <w:pStyle w:val="Tabledesillustrations"/>
              <w:shd w:val="clear" w:color="auto" w:fill="E7E6E6" w:themeFill="background2"/>
              <w:rPr>
                <w:rFonts w:ascii="Arial" w:eastAsia="Calibri" w:hAnsi="Arial" w:cs="Arial"/>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AB8090" w14:textId="760B3E34"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96FDF18" w14:textId="0A1F6A3C" w:rsidR="004F2C2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r w:rsidR="004F2C24" w:rsidRPr="00812E33" w14:paraId="5DCDFA0F" w14:textId="77777777" w:rsidTr="004F2C24">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593079" w14:textId="77777777" w:rsidR="004F2C24" w:rsidRPr="004F2C24" w:rsidRDefault="004F2C24" w:rsidP="00A85BCA">
            <w:pPr>
              <w:pStyle w:val="Standaard"/>
              <w:shd w:val="clear" w:color="auto" w:fill="E7E6E6" w:themeFill="background2"/>
              <w:rPr>
                <w:rFonts w:ascii="Arial" w:eastAsia="Calibri" w:hAnsi="Arial" w:cs="Arial"/>
              </w:rPr>
            </w:pPr>
            <w:r w:rsidRPr="004F2C24">
              <w:rPr>
                <w:rFonts w:ascii="Arial" w:eastAsia="Calibri" w:hAnsi="Arial" w:cs="Arial"/>
              </w:rPr>
              <w:t>Dust explosion hazard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9E545F" w14:textId="7A28EBCF"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E40F28" w14:textId="77777777"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26550A" w14:textId="77777777"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178AEB" w14:textId="362BF1B2" w:rsidR="004F2C24" w:rsidRPr="004F2C24" w:rsidRDefault="004F2C24" w:rsidP="00A85BCA">
            <w:pPr>
              <w:pStyle w:val="Tabledesillustrations"/>
              <w:shd w:val="clear" w:color="auto" w:fill="E7E6E6" w:themeFill="background2"/>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4391B02" w14:textId="47A7C589" w:rsidR="004F2C24" w:rsidRPr="004F2C24" w:rsidRDefault="00FB5E39" w:rsidP="00A85BCA">
            <w:pPr>
              <w:pStyle w:val="Standaard"/>
              <w:shd w:val="clear" w:color="auto" w:fill="E7E6E6" w:themeFill="background2"/>
              <w:rPr>
                <w:rFonts w:ascii="Arial" w:eastAsia="Calibri" w:hAnsi="Arial" w:cs="Arial"/>
              </w:rPr>
            </w:pPr>
            <w:r>
              <w:rPr>
                <w:rFonts w:ascii="Arial" w:eastAsia="Calibri" w:hAnsi="Arial" w:cs="Arial"/>
              </w:rPr>
              <w:t>Not applicable</w:t>
            </w:r>
          </w:p>
        </w:tc>
      </w:tr>
    </w:tbl>
    <w:p w14:paraId="0E6BF4C7" w14:textId="77777777" w:rsidR="004F246C" w:rsidRPr="004F246C" w:rsidRDefault="004F246C" w:rsidP="00A85BCA">
      <w:pPr>
        <w:keepNext/>
        <w:shd w:val="clear" w:color="auto" w:fill="E7E6E6" w:themeFill="background2"/>
        <w:tabs>
          <w:tab w:val="left" w:pos="1304"/>
        </w:tabs>
        <w:spacing w:before="240" w:after="60" w:line="240" w:lineRule="atLeast"/>
        <w:jc w:val="both"/>
        <w:outlineLvl w:val="3"/>
        <w:rPr>
          <w:rFonts w:ascii="Arial" w:hAnsi="Arial"/>
          <w:b/>
          <w:bCs/>
          <w:sz w:val="20"/>
          <w:szCs w:val="28"/>
        </w:rPr>
      </w:pPr>
    </w:p>
    <w:tbl>
      <w:tblPr>
        <w:tblW w:w="14780" w:type="dxa"/>
        <w:tblInd w:w="-5" w:type="dxa"/>
        <w:tblLayout w:type="fixed"/>
        <w:tblLook w:val="0000" w:firstRow="0" w:lastRow="0" w:firstColumn="0" w:lastColumn="0" w:noHBand="0" w:noVBand="0"/>
      </w:tblPr>
      <w:tblGrid>
        <w:gridCol w:w="14780"/>
      </w:tblGrid>
      <w:tr w:rsidR="004F246C" w14:paraId="507EED9D" w14:textId="77777777" w:rsidTr="004F2C24">
        <w:trPr>
          <w:trHeight w:val="236"/>
        </w:trPr>
        <w:tc>
          <w:tcPr>
            <w:tcW w:w="14780" w:type="dxa"/>
            <w:tcBorders>
              <w:top w:val="single" w:sz="4" w:space="0" w:color="000000"/>
              <w:left w:val="single" w:sz="4" w:space="0" w:color="000000"/>
              <w:bottom w:val="single" w:sz="6" w:space="0" w:color="000000"/>
              <w:right w:val="single" w:sz="6" w:space="0" w:color="000000"/>
            </w:tcBorders>
            <w:shd w:val="clear" w:color="auto" w:fill="CCFFCC"/>
          </w:tcPr>
          <w:p w14:paraId="2EAA25F5" w14:textId="77777777" w:rsidR="004F246C" w:rsidRPr="004F2C24" w:rsidRDefault="004F246C" w:rsidP="00A85BCA">
            <w:pPr>
              <w:shd w:val="clear" w:color="auto" w:fill="E7E6E6" w:themeFill="background2"/>
              <w:rPr>
                <w:rFonts w:ascii="Arial" w:hAnsi="Arial" w:cs="Arial"/>
                <w:sz w:val="20"/>
                <w:szCs w:val="20"/>
              </w:rPr>
            </w:pPr>
            <w:r w:rsidRPr="004F2C24">
              <w:rPr>
                <w:rFonts w:ascii="Arial" w:hAnsi="Arial" w:cs="Arial"/>
                <w:b/>
                <w:bCs/>
                <w:sz w:val="20"/>
                <w:szCs w:val="20"/>
                <w:lang w:eastAsia="en-US"/>
              </w:rPr>
              <w:t>Conclusion on the physical hazards and respective characteristics of the product</w:t>
            </w:r>
          </w:p>
        </w:tc>
      </w:tr>
      <w:tr w:rsidR="004F246C" w14:paraId="6540B93C" w14:textId="77777777" w:rsidTr="004F2C24">
        <w:trPr>
          <w:trHeight w:val="275"/>
        </w:trPr>
        <w:tc>
          <w:tcPr>
            <w:tcW w:w="14780" w:type="dxa"/>
            <w:tcBorders>
              <w:top w:val="single" w:sz="6" w:space="0" w:color="000000"/>
              <w:left w:val="single" w:sz="4" w:space="0" w:color="000000"/>
              <w:bottom w:val="single" w:sz="6" w:space="0" w:color="000000"/>
              <w:right w:val="single" w:sz="6" w:space="0" w:color="000000"/>
            </w:tcBorders>
            <w:shd w:val="clear" w:color="auto" w:fill="auto"/>
          </w:tcPr>
          <w:p w14:paraId="0B1FADDA" w14:textId="1B1980A8" w:rsidR="003F2EB9" w:rsidRPr="003F2EB9" w:rsidRDefault="004F2C24" w:rsidP="00A85BCA">
            <w:pPr>
              <w:shd w:val="clear" w:color="auto" w:fill="E7E6E6" w:themeFill="background2"/>
              <w:spacing w:line="240" w:lineRule="auto"/>
              <w:rPr>
                <w:rFonts w:ascii="Arial" w:hAnsi="Arial" w:cs="Arial"/>
                <w:color w:val="000000"/>
                <w:sz w:val="20"/>
                <w:szCs w:val="20"/>
              </w:rPr>
            </w:pPr>
            <w:r w:rsidRPr="004F2C24">
              <w:rPr>
                <w:rStyle w:val="fontstyle01"/>
                <w:rFonts w:ascii="Arial" w:hAnsi="Arial" w:cs="Arial"/>
                <w:sz w:val="20"/>
                <w:szCs w:val="20"/>
              </w:rPr>
              <w:t xml:space="preserve">The product VRCAM is not expected to be flammable and to present a significant hazard for explosive properties, </w:t>
            </w:r>
            <w:r w:rsidR="00C9242D">
              <w:rPr>
                <w:rStyle w:val="fontstyle01"/>
                <w:rFonts w:ascii="Arial" w:hAnsi="Arial" w:cs="Arial"/>
                <w:sz w:val="20"/>
                <w:szCs w:val="20"/>
              </w:rPr>
              <w:t xml:space="preserve">flammable, </w:t>
            </w:r>
            <w:r w:rsidRPr="004F2C24">
              <w:rPr>
                <w:rStyle w:val="fontstyle01"/>
                <w:rFonts w:ascii="Arial" w:hAnsi="Arial" w:cs="Arial"/>
                <w:sz w:val="20"/>
                <w:szCs w:val="20"/>
              </w:rPr>
              <w:t>self-reactivity, pyrophoric properties,</w:t>
            </w:r>
            <w:r>
              <w:rPr>
                <w:rStyle w:val="fontstyle01"/>
                <w:rFonts w:ascii="Arial" w:hAnsi="Arial" w:cs="Arial"/>
                <w:sz w:val="20"/>
                <w:szCs w:val="20"/>
              </w:rPr>
              <w:t xml:space="preserve"> </w:t>
            </w:r>
            <w:r w:rsidRPr="004F2C24">
              <w:rPr>
                <w:rStyle w:val="fontstyle01"/>
                <w:rFonts w:ascii="Arial" w:hAnsi="Arial" w:cs="Arial"/>
                <w:sz w:val="20"/>
                <w:szCs w:val="20"/>
              </w:rPr>
              <w:t>oxidising properties and auto-flammability. The product VRCAM is not expected to be corrosive to metals and does not emit flammable gases in contact</w:t>
            </w:r>
            <w:r>
              <w:rPr>
                <w:rStyle w:val="fontstyle01"/>
                <w:rFonts w:ascii="Arial" w:hAnsi="Arial" w:cs="Arial"/>
                <w:sz w:val="20"/>
                <w:szCs w:val="20"/>
              </w:rPr>
              <w:t xml:space="preserve"> </w:t>
            </w:r>
            <w:r w:rsidRPr="004F2C24">
              <w:rPr>
                <w:rStyle w:val="fontstyle01"/>
                <w:rFonts w:ascii="Arial" w:hAnsi="Arial" w:cs="Arial"/>
                <w:sz w:val="20"/>
                <w:szCs w:val="20"/>
              </w:rPr>
              <w:t>with water</w:t>
            </w:r>
            <w:r w:rsidR="003F2EB9">
              <w:rPr>
                <w:rStyle w:val="fontstyle01"/>
                <w:rFonts w:ascii="Arial" w:hAnsi="Arial" w:cs="Arial"/>
                <w:sz w:val="20"/>
                <w:szCs w:val="20"/>
              </w:rPr>
              <w:t xml:space="preserve">. </w:t>
            </w:r>
          </w:p>
          <w:p w14:paraId="5B1F9269" w14:textId="0569A777" w:rsidR="004F246C" w:rsidRPr="004F2C24" w:rsidRDefault="004F246C" w:rsidP="00A85BCA">
            <w:pPr>
              <w:shd w:val="clear" w:color="auto" w:fill="E7E6E6" w:themeFill="background2"/>
              <w:snapToGrid w:val="0"/>
              <w:rPr>
                <w:rFonts w:ascii="Arial" w:hAnsi="Arial" w:cs="Arial"/>
                <w:b/>
                <w:bCs/>
                <w:sz w:val="20"/>
                <w:szCs w:val="20"/>
                <w:lang w:val="en-US" w:eastAsia="en-US"/>
              </w:rPr>
            </w:pPr>
          </w:p>
        </w:tc>
      </w:tr>
    </w:tbl>
    <w:p w14:paraId="41FAF95D" w14:textId="77777777" w:rsidR="004F246C" w:rsidRPr="004F246C" w:rsidRDefault="004F246C" w:rsidP="00B552EE">
      <w:pPr>
        <w:keepNext/>
        <w:tabs>
          <w:tab w:val="left" w:pos="1304"/>
        </w:tabs>
        <w:spacing w:before="240" w:after="60" w:line="240" w:lineRule="atLeast"/>
        <w:jc w:val="both"/>
        <w:outlineLvl w:val="3"/>
        <w:rPr>
          <w:rFonts w:ascii="Arial" w:hAnsi="Arial"/>
          <w:b/>
          <w:bCs/>
          <w:sz w:val="20"/>
          <w:szCs w:val="28"/>
        </w:rPr>
      </w:pPr>
    </w:p>
    <w:p w14:paraId="49BD59B3" w14:textId="5C35F9ED" w:rsidR="009D5E3C" w:rsidRDefault="009D5E3C" w:rsidP="00B552EE">
      <w:pPr>
        <w:keepNext/>
        <w:tabs>
          <w:tab w:val="left" w:pos="1304"/>
        </w:tabs>
        <w:spacing w:before="240" w:after="60" w:line="240" w:lineRule="atLeast"/>
        <w:jc w:val="both"/>
        <w:outlineLvl w:val="3"/>
        <w:rPr>
          <w:rFonts w:ascii="Arial" w:hAnsi="Arial"/>
          <w:b/>
          <w:bCs/>
          <w:sz w:val="20"/>
          <w:szCs w:val="28"/>
          <w:lang w:val="en-GB"/>
        </w:rPr>
      </w:pPr>
    </w:p>
    <w:p w14:paraId="2CDA9609" w14:textId="77777777" w:rsidR="004F246C" w:rsidRDefault="004F246C" w:rsidP="00B552EE">
      <w:pPr>
        <w:keepNext/>
        <w:tabs>
          <w:tab w:val="left" w:pos="1304"/>
        </w:tabs>
        <w:spacing w:before="240" w:after="60" w:line="240" w:lineRule="atLeast"/>
        <w:jc w:val="both"/>
        <w:outlineLvl w:val="3"/>
        <w:rPr>
          <w:rFonts w:ascii="Arial" w:hAnsi="Arial"/>
          <w:b/>
          <w:bCs/>
          <w:sz w:val="20"/>
          <w:szCs w:val="28"/>
          <w:lang w:val="en-GB"/>
        </w:rPr>
        <w:sectPr w:rsidR="004F246C" w:rsidSect="004F246C">
          <w:pgSz w:w="16838" w:h="11906" w:orient="landscape"/>
          <w:pgMar w:top="1418" w:right="1021" w:bottom="709" w:left="1021" w:header="709" w:footer="709" w:gutter="0"/>
          <w:cols w:space="708"/>
          <w:docGrid w:linePitch="360"/>
        </w:sectPr>
      </w:pPr>
    </w:p>
    <w:p w14:paraId="1DC1E512" w14:textId="624FDCE8" w:rsidR="009D5E3C" w:rsidRDefault="009D5E3C" w:rsidP="00B552EE">
      <w:pPr>
        <w:keepNext/>
        <w:tabs>
          <w:tab w:val="left" w:pos="1304"/>
        </w:tabs>
        <w:spacing w:before="240" w:after="60" w:line="240" w:lineRule="atLeast"/>
        <w:jc w:val="both"/>
        <w:outlineLvl w:val="3"/>
        <w:rPr>
          <w:rFonts w:ascii="Arial" w:hAnsi="Arial"/>
          <w:b/>
          <w:bCs/>
          <w:sz w:val="20"/>
          <w:szCs w:val="28"/>
          <w:lang w:val="en-GB"/>
        </w:rPr>
      </w:pPr>
    </w:p>
    <w:p w14:paraId="6679B414" w14:textId="77777777" w:rsidR="009D5E3C" w:rsidRDefault="009D5E3C" w:rsidP="00B552EE">
      <w:pPr>
        <w:keepNext/>
        <w:tabs>
          <w:tab w:val="left" w:pos="1304"/>
        </w:tabs>
        <w:spacing w:before="240" w:after="60" w:line="240" w:lineRule="atLeast"/>
        <w:jc w:val="both"/>
        <w:outlineLvl w:val="3"/>
        <w:rPr>
          <w:rFonts w:ascii="Arial" w:hAnsi="Arial"/>
          <w:b/>
          <w:bCs/>
          <w:sz w:val="20"/>
          <w:szCs w:val="28"/>
          <w:lang w:val="en-GB"/>
        </w:rPr>
      </w:pPr>
    </w:p>
    <w:p w14:paraId="754589B5" w14:textId="77777777" w:rsidR="002F097C" w:rsidRDefault="002F097C" w:rsidP="002F097C">
      <w:pPr>
        <w:keepNext/>
        <w:numPr>
          <w:ilvl w:val="3"/>
          <w:numId w:val="1"/>
        </w:numPr>
        <w:tabs>
          <w:tab w:val="left" w:pos="1304"/>
        </w:tabs>
        <w:spacing w:before="240" w:after="60" w:line="240" w:lineRule="atLeast"/>
        <w:jc w:val="both"/>
        <w:outlineLvl w:val="3"/>
        <w:rPr>
          <w:rFonts w:ascii="Arial" w:hAnsi="Arial"/>
          <w:b/>
          <w:bCs/>
          <w:sz w:val="20"/>
          <w:szCs w:val="28"/>
          <w:lang w:val="en-GB"/>
        </w:rPr>
      </w:pPr>
      <w:r w:rsidRPr="00B53918">
        <w:rPr>
          <w:rFonts w:ascii="Arial" w:hAnsi="Arial"/>
          <w:b/>
          <w:bCs/>
          <w:sz w:val="20"/>
          <w:szCs w:val="28"/>
          <w:lang w:val="en-GB"/>
        </w:rPr>
        <w:t>Analytical method for determining the active substance and relevant component in the biocidal product</w:t>
      </w:r>
    </w:p>
    <w:p w14:paraId="07C0CF02" w14:textId="77777777" w:rsidR="002F097C" w:rsidRDefault="002F097C" w:rsidP="002F097C">
      <w:pPr>
        <w:keepNext/>
        <w:tabs>
          <w:tab w:val="left" w:pos="1304"/>
        </w:tabs>
        <w:spacing w:before="240" w:after="60" w:line="240" w:lineRule="atLeast"/>
        <w:jc w:val="both"/>
        <w:outlineLvl w:val="3"/>
        <w:rPr>
          <w:rFonts w:ascii="Arial" w:hAnsi="Arial"/>
          <w:b/>
          <w:bCs/>
          <w:sz w:val="20"/>
          <w:szCs w:val="28"/>
          <w:lang w:val="en-GB"/>
        </w:rPr>
      </w:pPr>
    </w:p>
    <w:p w14:paraId="0AD222B9"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Reference</w:t>
      </w:r>
      <w:r w:rsidRPr="00DF0114">
        <w:rPr>
          <w:rFonts w:ascii="Arial" w:hAnsi="Arial" w:cs="Arial"/>
          <w:sz w:val="20"/>
          <w:szCs w:val="20"/>
          <w:lang w:val="en-US"/>
        </w:rPr>
        <w:t xml:space="preserve">: </w:t>
      </w:r>
      <w:r w:rsidRPr="002F097C">
        <w:rPr>
          <w:rFonts w:ascii="Arial" w:hAnsi="Arial" w:cs="Arial"/>
          <w:sz w:val="20"/>
          <w:szCs w:val="20"/>
          <w:lang w:val="en-US"/>
        </w:rPr>
        <w:t>S. LEGAY 2012; Physico-chemical tests on ready to use anti mosquito solution “Repulsif anti-moustiques corporel, Subito/ breat off”; study n°402/12/1048F-e.</w:t>
      </w:r>
    </w:p>
    <w:p w14:paraId="3A8AC004" w14:textId="77777777" w:rsidR="002F097C" w:rsidRPr="00DF0114" w:rsidRDefault="002F097C" w:rsidP="002F097C">
      <w:pPr>
        <w:jc w:val="both"/>
        <w:rPr>
          <w:rFonts w:ascii="Arial" w:hAnsi="Arial" w:cs="Arial"/>
          <w:sz w:val="20"/>
          <w:szCs w:val="20"/>
          <w:lang w:val="en-US"/>
        </w:rPr>
      </w:pPr>
    </w:p>
    <w:p w14:paraId="77F524C1"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 xml:space="preserve">The method to determine the content of DEET in the biocidal product RAMC by HPLC-UV (210 nm) using external standard calibration is validated according to document SANCO 3030/99.  </w:t>
      </w:r>
    </w:p>
    <w:p w14:paraId="128FEF03" w14:textId="77777777" w:rsidR="002F097C" w:rsidRPr="002F097C" w:rsidRDefault="002F097C" w:rsidP="002F097C">
      <w:pPr>
        <w:jc w:val="both"/>
        <w:rPr>
          <w:rFonts w:ascii="Arial" w:hAnsi="Arial" w:cs="Arial"/>
          <w:sz w:val="20"/>
          <w:szCs w:val="20"/>
          <w:lang w:val="en-US"/>
        </w:rPr>
      </w:pPr>
    </w:p>
    <w:p w14:paraId="36D0F2F9"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 xml:space="preserve">Validation data </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4206"/>
        <w:gridCol w:w="2713"/>
      </w:tblGrid>
      <w:tr w:rsidR="002F097C" w:rsidRPr="002F097C" w14:paraId="40AF5C9B" w14:textId="77777777" w:rsidTr="002F097C">
        <w:trPr>
          <w:trHeight w:val="530"/>
          <w:jc w:val="center"/>
        </w:trPr>
        <w:tc>
          <w:tcPr>
            <w:tcW w:w="1960" w:type="dxa"/>
          </w:tcPr>
          <w:p w14:paraId="09060CBB"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 xml:space="preserve">Linearity </w:t>
            </w:r>
          </w:p>
        </w:tc>
        <w:tc>
          <w:tcPr>
            <w:tcW w:w="4206" w:type="dxa"/>
          </w:tcPr>
          <w:p w14:paraId="48232658"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Recovery rate and Repeatability</w:t>
            </w:r>
          </w:p>
        </w:tc>
        <w:tc>
          <w:tcPr>
            <w:tcW w:w="2713" w:type="dxa"/>
          </w:tcPr>
          <w:p w14:paraId="0782D198"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Specificity</w:t>
            </w:r>
          </w:p>
        </w:tc>
      </w:tr>
      <w:tr w:rsidR="002F097C" w:rsidRPr="002F097C" w14:paraId="0A0353F0" w14:textId="77777777" w:rsidTr="002F097C">
        <w:trPr>
          <w:jc w:val="center"/>
        </w:trPr>
        <w:tc>
          <w:tcPr>
            <w:tcW w:w="1960" w:type="dxa"/>
          </w:tcPr>
          <w:p w14:paraId="22807C7A"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Range 80-120% of nominal value</w:t>
            </w:r>
          </w:p>
          <w:p w14:paraId="363429D0"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 xml:space="preserve"> n=5x3 </w:t>
            </w:r>
          </w:p>
          <w:p w14:paraId="0A34F412"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r²=0.992</w:t>
            </w:r>
          </w:p>
        </w:tc>
        <w:tc>
          <w:tcPr>
            <w:tcW w:w="4206" w:type="dxa"/>
          </w:tcPr>
          <w:p w14:paraId="2C841269"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12 fortified placebo injected one time by 2 different operators (12 values)</w:t>
            </w:r>
          </w:p>
          <w:p w14:paraId="61C2FEA4" w14:textId="77777777" w:rsidR="002F097C" w:rsidRPr="002F097C" w:rsidRDefault="002F097C" w:rsidP="002F097C">
            <w:pPr>
              <w:jc w:val="both"/>
              <w:rPr>
                <w:rFonts w:ascii="Arial" w:hAnsi="Arial" w:cs="Arial"/>
                <w:sz w:val="20"/>
                <w:szCs w:val="20"/>
                <w:lang w:val="en-US"/>
              </w:rPr>
            </w:pPr>
          </w:p>
          <w:p w14:paraId="10AFB1C6"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Mean of recovery = 99.27</w:t>
            </w:r>
          </w:p>
          <w:p w14:paraId="3F43A463"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RSD= 1.351%</w:t>
            </w:r>
          </w:p>
          <w:p w14:paraId="2106514B" w14:textId="77777777" w:rsidR="002F097C" w:rsidRPr="002F097C" w:rsidRDefault="002F097C" w:rsidP="002F097C">
            <w:pPr>
              <w:jc w:val="both"/>
              <w:rPr>
                <w:rFonts w:ascii="Arial" w:hAnsi="Arial" w:cs="Arial"/>
                <w:sz w:val="20"/>
                <w:szCs w:val="20"/>
                <w:lang w:val="en-US"/>
              </w:rPr>
            </w:pPr>
          </w:p>
        </w:tc>
        <w:tc>
          <w:tcPr>
            <w:tcW w:w="2713" w:type="dxa"/>
          </w:tcPr>
          <w:p w14:paraId="0A69703C"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Chromatograms data (Dilution solvent and placebo) demonstrate that method is specific</w:t>
            </w:r>
          </w:p>
        </w:tc>
      </w:tr>
    </w:tbl>
    <w:p w14:paraId="3CB7E31F" w14:textId="77777777" w:rsidR="002F097C" w:rsidRPr="002F097C" w:rsidRDefault="002F097C" w:rsidP="002F097C">
      <w:pPr>
        <w:jc w:val="both"/>
        <w:rPr>
          <w:rFonts w:ascii="Arial" w:hAnsi="Arial" w:cs="Arial"/>
          <w:sz w:val="20"/>
          <w:szCs w:val="20"/>
          <w:lang w:val="en-US"/>
        </w:rPr>
      </w:pPr>
    </w:p>
    <w:p w14:paraId="7590FA4B" w14:textId="362FE309" w:rsidR="002F097C" w:rsidRDefault="002F097C" w:rsidP="002F097C">
      <w:pPr>
        <w:jc w:val="both"/>
        <w:rPr>
          <w:rFonts w:ascii="Arial" w:hAnsi="Arial" w:cs="Arial"/>
          <w:sz w:val="20"/>
          <w:szCs w:val="20"/>
          <w:lang w:val="en-US"/>
        </w:rPr>
      </w:pPr>
      <w:r w:rsidRPr="002F097C">
        <w:rPr>
          <w:rFonts w:ascii="Arial" w:hAnsi="Arial" w:cs="Arial"/>
          <w:sz w:val="20"/>
          <w:szCs w:val="20"/>
          <w:lang w:val="en-US"/>
        </w:rPr>
        <w:t>The provided method is acceptable for the product RAMC.</w:t>
      </w:r>
    </w:p>
    <w:p w14:paraId="6625A77C" w14:textId="1E41F3A5" w:rsidR="004F2C24" w:rsidRDefault="004F2C24" w:rsidP="002F097C">
      <w:pPr>
        <w:jc w:val="both"/>
        <w:rPr>
          <w:rFonts w:ascii="Arial" w:hAnsi="Arial" w:cs="Arial"/>
          <w:sz w:val="20"/>
          <w:szCs w:val="20"/>
          <w:lang w:val="en-US"/>
        </w:rPr>
      </w:pPr>
    </w:p>
    <w:p w14:paraId="47EE9612" w14:textId="77777777" w:rsidR="004F2C24" w:rsidRDefault="004F2C24" w:rsidP="004F2C24">
      <w:pPr>
        <w:keepNext/>
        <w:numPr>
          <w:ilvl w:val="0"/>
          <w:numId w:val="38"/>
        </w:numPr>
        <w:shd w:val="clear" w:color="auto" w:fill="D9D9D9"/>
        <w:tabs>
          <w:tab w:val="left" w:pos="1304"/>
        </w:tabs>
        <w:spacing w:before="240" w:after="60" w:line="240" w:lineRule="atLeast"/>
        <w:jc w:val="both"/>
        <w:outlineLvl w:val="3"/>
        <w:rPr>
          <w:rFonts w:ascii="Arial" w:hAnsi="Arial"/>
          <w:b/>
          <w:bCs/>
          <w:sz w:val="20"/>
          <w:szCs w:val="28"/>
          <w:lang w:val="en-GB"/>
        </w:rPr>
      </w:pPr>
      <w:r>
        <w:rPr>
          <w:rFonts w:ascii="Arial" w:hAnsi="Arial"/>
          <w:b/>
          <w:bCs/>
          <w:sz w:val="20"/>
          <w:szCs w:val="28"/>
          <w:lang w:val="en-GB"/>
        </w:rPr>
        <w:t xml:space="preserve">Major change for VAPO REPULSIF CORPOREL ANTI-MOUSTIQUE CORPOREL – 2020 </w:t>
      </w:r>
    </w:p>
    <w:p w14:paraId="632CC81F" w14:textId="32C2451B" w:rsidR="004F2C24" w:rsidRPr="004F2C24" w:rsidRDefault="004F2C24" w:rsidP="002F097C">
      <w:pPr>
        <w:jc w:val="both"/>
        <w:rPr>
          <w:rFonts w:ascii="Arial" w:hAnsi="Arial" w:cs="Arial"/>
          <w:sz w:val="20"/>
          <w:szCs w:val="20"/>
          <w:lang w:val="en-GB"/>
        </w:rPr>
      </w:pPr>
    </w:p>
    <w:p w14:paraId="61E1FCF1" w14:textId="77777777" w:rsidR="004F2C24" w:rsidRDefault="004F2C24" w:rsidP="002F097C">
      <w:pPr>
        <w:jc w:val="both"/>
        <w:rPr>
          <w:rFonts w:ascii="Arial" w:hAnsi="Arial" w:cs="Arial"/>
          <w:sz w:val="20"/>
          <w:szCs w:val="20"/>
          <w:lang w:val="en-US"/>
        </w:rPr>
      </w:pPr>
    </w:p>
    <w:p w14:paraId="2C6A1840" w14:textId="6A4E6559" w:rsidR="004F2C24" w:rsidRDefault="004F2C24" w:rsidP="00A85BCA">
      <w:pPr>
        <w:shd w:val="clear" w:color="auto" w:fill="E7E6E6" w:themeFill="background2"/>
        <w:jc w:val="both"/>
        <w:rPr>
          <w:rFonts w:ascii="Arial" w:hAnsi="Arial" w:cs="Arial"/>
          <w:sz w:val="20"/>
          <w:szCs w:val="20"/>
          <w:lang w:val="en-US"/>
        </w:rPr>
      </w:pPr>
      <w:r>
        <w:rPr>
          <w:rFonts w:ascii="Arial" w:hAnsi="Arial" w:cs="Arial"/>
          <w:sz w:val="20"/>
          <w:szCs w:val="20"/>
          <w:lang w:val="en-US"/>
        </w:rPr>
        <w:t>A new study has provided with the new formulation.</w:t>
      </w:r>
    </w:p>
    <w:p w14:paraId="5C92FA7F" w14:textId="526AE607" w:rsidR="004F2C24" w:rsidRDefault="004F2C24" w:rsidP="00A85BCA">
      <w:pPr>
        <w:shd w:val="clear" w:color="auto" w:fill="E7E6E6" w:themeFill="background2"/>
        <w:jc w:val="both"/>
        <w:rPr>
          <w:rFonts w:ascii="Arial" w:hAnsi="Arial" w:cs="Arial"/>
          <w:sz w:val="20"/>
          <w:szCs w:val="20"/>
          <w:lang w:val="en-US"/>
        </w:rPr>
      </w:pPr>
    </w:p>
    <w:p w14:paraId="6A078BE8" w14:textId="3D111A60" w:rsidR="004F2C24" w:rsidRDefault="004F2C24" w:rsidP="00A85BCA">
      <w:pPr>
        <w:shd w:val="clear" w:color="auto" w:fill="E7E6E6" w:themeFill="background2"/>
        <w:jc w:val="both"/>
        <w:rPr>
          <w:rFonts w:ascii="Arial" w:hAnsi="Arial" w:cs="Arial"/>
          <w:sz w:val="20"/>
          <w:szCs w:val="20"/>
          <w:lang w:val="en-US"/>
        </w:rPr>
      </w:pPr>
      <w:r>
        <w:rPr>
          <w:noProof/>
          <w:lang w:val="fr-FR" w:eastAsia="fr-FR"/>
        </w:rPr>
        <w:drawing>
          <wp:inline distT="0" distB="0" distL="0" distR="0" wp14:anchorId="4A47EF10" wp14:editId="11CC3A49">
            <wp:extent cx="6209665" cy="1978025"/>
            <wp:effectExtent l="0" t="0" r="635"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09665" cy="1978025"/>
                    </a:xfrm>
                    <a:prstGeom prst="rect">
                      <a:avLst/>
                    </a:prstGeom>
                  </pic:spPr>
                </pic:pic>
              </a:graphicData>
            </a:graphic>
          </wp:inline>
        </w:drawing>
      </w:r>
    </w:p>
    <w:p w14:paraId="542DA306" w14:textId="05EDAED6" w:rsidR="004F2C24" w:rsidRDefault="004F2C24" w:rsidP="00A85BCA">
      <w:pPr>
        <w:shd w:val="clear" w:color="auto" w:fill="E7E6E6" w:themeFill="background2"/>
        <w:jc w:val="both"/>
        <w:rPr>
          <w:rFonts w:ascii="Arial" w:hAnsi="Arial" w:cs="Arial"/>
          <w:sz w:val="20"/>
          <w:szCs w:val="20"/>
          <w:lang w:val="en-US"/>
        </w:rPr>
      </w:pPr>
    </w:p>
    <w:p w14:paraId="3D7E6D1E" w14:textId="0B4DFEB8" w:rsidR="004F2C24" w:rsidRPr="00A85BCA" w:rsidRDefault="004F2C24" w:rsidP="00A85BCA">
      <w:pPr>
        <w:shd w:val="clear" w:color="auto" w:fill="E7E6E6" w:themeFill="background2"/>
        <w:jc w:val="both"/>
        <w:rPr>
          <w:rFonts w:ascii="Arial" w:hAnsi="Arial" w:cs="Arial"/>
          <w:color w:val="000000"/>
          <w:sz w:val="20"/>
          <w:szCs w:val="20"/>
        </w:rPr>
      </w:pPr>
      <w:r w:rsidRPr="00A85BCA">
        <w:rPr>
          <w:rFonts w:ascii="Arial" w:hAnsi="Arial" w:cs="Arial"/>
          <w:color w:val="000000"/>
          <w:sz w:val="20"/>
          <w:szCs w:val="20"/>
        </w:rPr>
        <w:t>Following SANCO/3030/99 rev.5 from 22/03/2019, an analytical method for the determination of N,Ndiethyl-meta-toluamide (DEET) content in the product VRCAM was validated during this study by</w:t>
      </w:r>
      <w:r w:rsidR="00A85BCA">
        <w:rPr>
          <w:rFonts w:ascii="Arial" w:hAnsi="Arial" w:cs="Arial"/>
          <w:color w:val="000000"/>
          <w:sz w:val="20"/>
          <w:szCs w:val="20"/>
        </w:rPr>
        <w:t xml:space="preserve"> </w:t>
      </w:r>
      <w:r w:rsidRPr="00A85BCA">
        <w:rPr>
          <w:rFonts w:ascii="Arial" w:hAnsi="Arial" w:cs="Arial"/>
          <w:color w:val="000000"/>
          <w:sz w:val="20"/>
          <w:szCs w:val="20"/>
        </w:rPr>
        <w:t>definition of the specificity, the linearity, the accuracy, the precision and the reproducibility of the method.</w:t>
      </w:r>
      <w:r w:rsidRPr="00A85BCA">
        <w:rPr>
          <w:rFonts w:ascii="Arial" w:hAnsi="Arial" w:cs="Arial"/>
          <w:color w:val="000000"/>
          <w:sz w:val="20"/>
          <w:szCs w:val="20"/>
        </w:rPr>
        <w:br/>
      </w:r>
    </w:p>
    <w:p w14:paraId="0A590470" w14:textId="01852316" w:rsidR="004F2C24" w:rsidRDefault="004F2C24" w:rsidP="00A85BCA">
      <w:pPr>
        <w:shd w:val="clear" w:color="auto" w:fill="E7E6E6" w:themeFill="background2"/>
        <w:jc w:val="both"/>
        <w:rPr>
          <w:rFonts w:ascii="Arial" w:hAnsi="Arial" w:cs="Arial"/>
          <w:color w:val="000000"/>
          <w:sz w:val="20"/>
          <w:szCs w:val="20"/>
        </w:rPr>
      </w:pPr>
      <w:r w:rsidRPr="00A85BCA">
        <w:rPr>
          <w:rFonts w:ascii="Arial" w:hAnsi="Arial" w:cs="Arial"/>
          <w:b/>
          <w:color w:val="000000"/>
          <w:sz w:val="20"/>
          <w:szCs w:val="20"/>
        </w:rPr>
        <w:t>Principle of the method</w:t>
      </w:r>
      <w:r w:rsidR="00A85BCA">
        <w:rPr>
          <w:rFonts w:ascii="Arial" w:hAnsi="Arial" w:cs="Arial"/>
          <w:color w:val="000000"/>
          <w:sz w:val="20"/>
          <w:szCs w:val="20"/>
        </w:rPr>
        <w:t xml:space="preserve">: </w:t>
      </w:r>
      <w:r w:rsidRPr="00A85BCA">
        <w:rPr>
          <w:rFonts w:ascii="Arial" w:hAnsi="Arial" w:cs="Arial"/>
          <w:color w:val="000000"/>
          <w:sz w:val="20"/>
          <w:szCs w:val="20"/>
        </w:rPr>
        <w:t>A quantity of 1.0 g of the test item was weighed (to the nearest 0.01 mg) into a 100-mL volumetric flask</w:t>
      </w:r>
      <w:r w:rsidR="00A85BCA">
        <w:rPr>
          <w:rFonts w:ascii="Arial" w:hAnsi="Arial" w:cs="Arial"/>
          <w:color w:val="000000"/>
          <w:sz w:val="20"/>
          <w:szCs w:val="20"/>
        </w:rPr>
        <w:t xml:space="preserve"> </w:t>
      </w:r>
      <w:r w:rsidRPr="00A85BCA">
        <w:rPr>
          <w:rFonts w:ascii="Arial" w:hAnsi="Arial" w:cs="Arial"/>
          <w:color w:val="000000"/>
          <w:sz w:val="20"/>
          <w:szCs w:val="20"/>
        </w:rPr>
        <w:t>and the volume was made up with acetonitrile. The solution was homogenised then diluted 55.6 times</w:t>
      </w:r>
      <w:r w:rsidR="00A85BCA">
        <w:rPr>
          <w:rFonts w:ascii="Arial" w:hAnsi="Arial" w:cs="Arial"/>
          <w:color w:val="000000"/>
          <w:sz w:val="20"/>
          <w:szCs w:val="20"/>
        </w:rPr>
        <w:t xml:space="preserve"> </w:t>
      </w:r>
      <w:r w:rsidRPr="00A85BCA">
        <w:rPr>
          <w:rFonts w:ascii="Arial" w:hAnsi="Arial" w:cs="Arial"/>
          <w:color w:val="000000"/>
          <w:sz w:val="20"/>
          <w:szCs w:val="20"/>
        </w:rPr>
        <w:t>(0.45 mL into 25 mL) with acetonitrile.</w:t>
      </w:r>
      <w:r w:rsidR="00A85BCA">
        <w:rPr>
          <w:rFonts w:ascii="Arial" w:hAnsi="Arial" w:cs="Arial"/>
          <w:color w:val="000000"/>
          <w:sz w:val="20"/>
          <w:szCs w:val="20"/>
        </w:rPr>
        <w:t xml:space="preserve"> </w:t>
      </w:r>
      <w:r w:rsidRPr="00A85BCA">
        <w:rPr>
          <w:rFonts w:ascii="Arial" w:hAnsi="Arial" w:cs="Arial"/>
          <w:color w:val="000000"/>
          <w:sz w:val="20"/>
          <w:szCs w:val="20"/>
        </w:rPr>
        <w:t>N,N-diethyl-meta-toluamide (DEET) is analysed after extraction from the formulation and quantified by</w:t>
      </w:r>
      <w:r w:rsidR="00A85BCA">
        <w:rPr>
          <w:rFonts w:ascii="Arial" w:hAnsi="Arial" w:cs="Arial"/>
          <w:color w:val="000000"/>
          <w:sz w:val="20"/>
          <w:szCs w:val="20"/>
        </w:rPr>
        <w:t xml:space="preserve"> </w:t>
      </w:r>
      <w:r w:rsidRPr="00A85BCA">
        <w:rPr>
          <w:rFonts w:ascii="Arial" w:hAnsi="Arial" w:cs="Arial"/>
          <w:color w:val="000000"/>
          <w:sz w:val="20"/>
          <w:szCs w:val="20"/>
        </w:rPr>
        <w:t xml:space="preserve">liquid chromatography using a reverse phase column and a UV detector </w:t>
      </w:r>
      <w:r w:rsidR="00A85BCA">
        <w:rPr>
          <w:rFonts w:ascii="Arial" w:hAnsi="Arial" w:cs="Arial"/>
          <w:color w:val="000000"/>
          <w:sz w:val="20"/>
          <w:szCs w:val="20"/>
        </w:rPr>
        <w:t>(</w:t>
      </w:r>
      <w:r w:rsidRPr="00A85BCA">
        <w:rPr>
          <w:rFonts w:ascii="Arial" w:hAnsi="Arial" w:cs="Arial"/>
          <w:color w:val="000000"/>
          <w:sz w:val="20"/>
          <w:szCs w:val="20"/>
        </w:rPr>
        <w:t>retention times: about 8.5 min</w:t>
      </w:r>
      <w:r w:rsidR="00A85BCA">
        <w:rPr>
          <w:rFonts w:ascii="Arial" w:hAnsi="Arial" w:cs="Arial"/>
          <w:color w:val="000000"/>
          <w:sz w:val="20"/>
          <w:szCs w:val="20"/>
        </w:rPr>
        <w:t xml:space="preserve"> </w:t>
      </w:r>
      <w:r w:rsidRPr="00A85BCA">
        <w:rPr>
          <w:rFonts w:ascii="Arial" w:hAnsi="Arial" w:cs="Arial"/>
          <w:color w:val="000000"/>
          <w:sz w:val="20"/>
          <w:szCs w:val="20"/>
        </w:rPr>
        <w:t>for DEET 1 and 8.8 min for DEET 2)</w:t>
      </w:r>
    </w:p>
    <w:p w14:paraId="6B9FB4F8" w14:textId="5CB183FE" w:rsidR="00577E63" w:rsidRDefault="00577E63" w:rsidP="00A85BCA">
      <w:pPr>
        <w:shd w:val="clear" w:color="auto" w:fill="E7E6E6" w:themeFill="background2"/>
        <w:jc w:val="both"/>
        <w:rPr>
          <w:rFonts w:ascii="Arial" w:hAnsi="Arial" w:cs="Arial"/>
          <w:sz w:val="20"/>
          <w:szCs w:val="20"/>
          <w:lang w:val="en-US"/>
        </w:rPr>
      </w:pPr>
    </w:p>
    <w:p w14:paraId="2121920C" w14:textId="335FB7BD" w:rsidR="00577E63" w:rsidRPr="00A85BCA" w:rsidRDefault="00577E63" w:rsidP="00A85BCA">
      <w:pPr>
        <w:shd w:val="clear" w:color="auto" w:fill="E7E6E6" w:themeFill="background2"/>
        <w:jc w:val="both"/>
        <w:rPr>
          <w:rFonts w:ascii="Arial" w:hAnsi="Arial" w:cs="Arial"/>
          <w:sz w:val="20"/>
          <w:szCs w:val="20"/>
          <w:lang w:val="en-US"/>
        </w:rPr>
      </w:pPr>
      <w:r>
        <w:rPr>
          <w:noProof/>
          <w:lang w:val="fr-FR" w:eastAsia="fr-FR"/>
        </w:rPr>
        <w:drawing>
          <wp:inline distT="0" distB="0" distL="0" distR="0" wp14:anchorId="7A188D7F" wp14:editId="5C1C0B0C">
            <wp:extent cx="6209665" cy="4704715"/>
            <wp:effectExtent l="0" t="0" r="63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09665" cy="4704715"/>
                    </a:xfrm>
                    <a:prstGeom prst="rect">
                      <a:avLst/>
                    </a:prstGeom>
                  </pic:spPr>
                </pic:pic>
              </a:graphicData>
            </a:graphic>
          </wp:inline>
        </w:drawing>
      </w:r>
    </w:p>
    <w:p w14:paraId="55DF0DE0" w14:textId="190C75C4" w:rsidR="002F097C" w:rsidRDefault="002F097C"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p>
    <w:p w14:paraId="0E0EA1D8" w14:textId="62E1C638" w:rsidR="002F514D" w:rsidRPr="00A85BCA" w:rsidRDefault="002F514D"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r>
        <w:rPr>
          <w:rFonts w:ascii="Arial" w:hAnsi="Arial" w:cs="Arial"/>
          <w:b/>
          <w:bCs/>
          <w:sz w:val="20"/>
          <w:szCs w:val="20"/>
        </w:rPr>
        <w:t xml:space="preserve">Test item: </w:t>
      </w:r>
      <w:r w:rsidRPr="002F514D">
        <w:rPr>
          <w:rFonts w:ascii="Arial" w:hAnsi="Arial" w:cs="Arial"/>
          <w:bCs/>
          <w:sz w:val="20"/>
          <w:szCs w:val="20"/>
        </w:rPr>
        <w:t>VRCAM batch 2629 and FORMULATION BLANK OF VRCAM batch not reported (ID 19-164-1)</w:t>
      </w:r>
    </w:p>
    <w:p w14:paraId="4395B298" w14:textId="6BBBF29B" w:rsidR="004F2C24" w:rsidRPr="00A85BCA" w:rsidRDefault="004F2C24" w:rsidP="00A85BCA">
      <w:pPr>
        <w:keepNext/>
        <w:shd w:val="clear" w:color="auto" w:fill="E7E6E6" w:themeFill="background2"/>
        <w:tabs>
          <w:tab w:val="left" w:pos="1304"/>
        </w:tabs>
        <w:spacing w:before="240" w:after="60" w:line="240" w:lineRule="atLeast"/>
        <w:jc w:val="both"/>
        <w:outlineLvl w:val="3"/>
        <w:rPr>
          <w:rFonts w:ascii="Arial" w:hAnsi="Arial" w:cs="Arial"/>
          <w:b/>
          <w:bCs/>
          <w:sz w:val="20"/>
          <w:szCs w:val="20"/>
        </w:rPr>
      </w:pPr>
      <w:r w:rsidRPr="00A85BCA">
        <w:rPr>
          <w:rFonts w:ascii="Arial" w:hAnsi="Arial" w:cs="Arial"/>
          <w:b/>
          <w:color w:val="000000"/>
          <w:sz w:val="20"/>
          <w:szCs w:val="20"/>
        </w:rPr>
        <w:t>Specificity</w:t>
      </w:r>
      <w:r w:rsidRPr="00A85BCA">
        <w:rPr>
          <w:rFonts w:ascii="Arial" w:hAnsi="Arial" w:cs="Arial"/>
          <w:color w:val="000000"/>
          <w:sz w:val="20"/>
          <w:szCs w:val="20"/>
        </w:rPr>
        <w:br/>
        <w:t>Specificity was studied by analysis of the solvent blank (acetonitrile), the matrix without the active</w:t>
      </w:r>
      <w:r w:rsidR="00A85BCA">
        <w:rPr>
          <w:rFonts w:ascii="Arial" w:hAnsi="Arial" w:cs="Arial"/>
          <w:color w:val="000000"/>
          <w:sz w:val="20"/>
          <w:szCs w:val="20"/>
        </w:rPr>
        <w:t xml:space="preserve"> </w:t>
      </w:r>
      <w:r w:rsidRPr="00A85BCA">
        <w:rPr>
          <w:rFonts w:ascii="Arial" w:hAnsi="Arial" w:cs="Arial"/>
          <w:color w:val="000000"/>
          <w:sz w:val="20"/>
          <w:szCs w:val="20"/>
        </w:rPr>
        <w:t>substance (blank formulation), the N,N-diethyl-meta-toluamide (DEET) reference item (DEET standard),</w:t>
      </w:r>
      <w:r w:rsidR="00A85BCA">
        <w:rPr>
          <w:rFonts w:ascii="Arial" w:hAnsi="Arial" w:cs="Arial"/>
          <w:color w:val="000000"/>
          <w:sz w:val="20"/>
          <w:szCs w:val="20"/>
        </w:rPr>
        <w:t xml:space="preserve"> </w:t>
      </w:r>
      <w:r w:rsidRPr="00A85BCA">
        <w:rPr>
          <w:rFonts w:ascii="Arial" w:hAnsi="Arial" w:cs="Arial"/>
          <w:color w:val="000000"/>
          <w:sz w:val="20"/>
          <w:szCs w:val="20"/>
        </w:rPr>
        <w:t>and the test item (VRCAM). The specificity was assessed by checking for any interference in HPLC-UV</w:t>
      </w:r>
      <w:r w:rsidR="00A85BCA">
        <w:rPr>
          <w:rFonts w:ascii="Arial" w:hAnsi="Arial" w:cs="Arial"/>
          <w:color w:val="000000"/>
          <w:sz w:val="20"/>
          <w:szCs w:val="20"/>
        </w:rPr>
        <w:t xml:space="preserve"> </w:t>
      </w:r>
      <w:r w:rsidRPr="00A85BCA">
        <w:rPr>
          <w:rFonts w:ascii="Arial" w:hAnsi="Arial" w:cs="Arial"/>
          <w:color w:val="000000"/>
          <w:sz w:val="20"/>
          <w:szCs w:val="20"/>
        </w:rPr>
        <w:t>at the retention time of the peaks of DEET (about 8.5 min for DEET 1 and 8.8 min for DEET 2).</w:t>
      </w:r>
      <w:r w:rsidR="00A85BCA">
        <w:rPr>
          <w:rFonts w:ascii="Arial" w:hAnsi="Arial" w:cs="Arial"/>
          <w:color w:val="000000"/>
          <w:sz w:val="20"/>
          <w:szCs w:val="20"/>
        </w:rPr>
        <w:t xml:space="preserve"> </w:t>
      </w:r>
      <w:r w:rsidRPr="00A85BCA">
        <w:rPr>
          <w:rFonts w:ascii="Arial" w:hAnsi="Arial" w:cs="Arial"/>
          <w:color w:val="000000"/>
          <w:sz w:val="20"/>
          <w:szCs w:val="20"/>
        </w:rPr>
        <w:t>No peak appears in the solvent blank and in the formulation blank near the peaks of N,N-diethyl-metatoluamide (DEET).</w:t>
      </w:r>
      <w:r w:rsidR="00A85BCA">
        <w:rPr>
          <w:rFonts w:ascii="Arial" w:hAnsi="Arial" w:cs="Arial"/>
          <w:color w:val="000000"/>
          <w:sz w:val="20"/>
          <w:szCs w:val="20"/>
        </w:rPr>
        <w:t xml:space="preserve"> </w:t>
      </w:r>
      <w:r w:rsidRPr="00A85BCA">
        <w:rPr>
          <w:rFonts w:ascii="Arial" w:hAnsi="Arial" w:cs="Arial"/>
          <w:color w:val="000000"/>
          <w:sz w:val="20"/>
          <w:szCs w:val="20"/>
        </w:rPr>
        <w:t>In the reference item and in the test item, the peaks at the retention times around</w:t>
      </w:r>
      <w:r w:rsidR="00A85BCA">
        <w:rPr>
          <w:rFonts w:ascii="Arial" w:hAnsi="Arial" w:cs="Arial"/>
          <w:color w:val="000000"/>
          <w:sz w:val="20"/>
          <w:szCs w:val="20"/>
        </w:rPr>
        <w:t xml:space="preserve"> </w:t>
      </w:r>
      <w:r w:rsidRPr="00A85BCA">
        <w:rPr>
          <w:rFonts w:ascii="Arial" w:hAnsi="Arial" w:cs="Arial"/>
          <w:color w:val="000000"/>
          <w:sz w:val="20"/>
          <w:szCs w:val="20"/>
        </w:rPr>
        <w:t>8.489 min and 8.825 min represent respectively DEET 1 and DEET 2.</w:t>
      </w:r>
      <w:r w:rsidR="00A85BCA">
        <w:rPr>
          <w:rFonts w:ascii="Arial" w:hAnsi="Arial" w:cs="Arial"/>
          <w:color w:val="000000"/>
          <w:sz w:val="20"/>
          <w:szCs w:val="20"/>
        </w:rPr>
        <w:t xml:space="preserve"> </w:t>
      </w:r>
      <w:r w:rsidRPr="00A85BCA">
        <w:rPr>
          <w:rFonts w:ascii="Arial" w:hAnsi="Arial" w:cs="Arial"/>
          <w:color w:val="000000"/>
          <w:sz w:val="20"/>
          <w:szCs w:val="20"/>
        </w:rPr>
        <w:t>No additional peak appears in the reference item and in the test item near the peaks of N,N-diethyl-metatoluamide (DEET).</w:t>
      </w:r>
      <w:r w:rsidR="00A85BCA">
        <w:rPr>
          <w:rFonts w:ascii="Arial" w:hAnsi="Arial" w:cs="Arial"/>
          <w:color w:val="000000"/>
          <w:sz w:val="20"/>
          <w:szCs w:val="20"/>
        </w:rPr>
        <w:t xml:space="preserve"> </w:t>
      </w:r>
      <w:r w:rsidRPr="00A85BCA">
        <w:rPr>
          <w:rFonts w:ascii="Arial" w:hAnsi="Arial" w:cs="Arial"/>
          <w:color w:val="000000"/>
          <w:sz w:val="20"/>
          <w:szCs w:val="20"/>
        </w:rPr>
        <w:t>Therefore, the analytical method showed a good specificity for analysis of N,N-diethyl-meta-toluamide</w:t>
      </w:r>
      <w:r w:rsidR="00A85BCA">
        <w:rPr>
          <w:rFonts w:ascii="Arial" w:hAnsi="Arial" w:cs="Arial"/>
          <w:color w:val="000000"/>
          <w:sz w:val="20"/>
          <w:szCs w:val="20"/>
        </w:rPr>
        <w:t xml:space="preserve"> </w:t>
      </w:r>
      <w:r w:rsidRPr="00A85BCA">
        <w:rPr>
          <w:rFonts w:ascii="Arial" w:hAnsi="Arial" w:cs="Arial"/>
          <w:color w:val="000000"/>
          <w:sz w:val="20"/>
          <w:szCs w:val="20"/>
        </w:rPr>
        <w:t>(DEET) in formulation VRCAM.</w:t>
      </w:r>
    </w:p>
    <w:p w14:paraId="50A75500" w14:textId="28F54F91" w:rsidR="004F2C24" w:rsidRPr="00A85BCA" w:rsidRDefault="004F2C24" w:rsidP="00A85BCA">
      <w:pPr>
        <w:keepNext/>
        <w:shd w:val="clear" w:color="auto" w:fill="E7E6E6" w:themeFill="background2"/>
        <w:tabs>
          <w:tab w:val="left" w:pos="1304"/>
        </w:tabs>
        <w:spacing w:before="240" w:after="60" w:line="240" w:lineRule="atLeast"/>
        <w:jc w:val="both"/>
        <w:outlineLvl w:val="3"/>
        <w:rPr>
          <w:rFonts w:ascii="Arial" w:hAnsi="Arial" w:cs="Arial"/>
          <w:b/>
          <w:bCs/>
          <w:sz w:val="20"/>
          <w:szCs w:val="20"/>
        </w:rPr>
      </w:pPr>
      <w:r w:rsidRPr="00A85BCA">
        <w:rPr>
          <w:rFonts w:ascii="Arial" w:hAnsi="Arial" w:cs="Arial"/>
          <w:b/>
          <w:color w:val="000000"/>
          <w:sz w:val="20"/>
          <w:szCs w:val="20"/>
        </w:rPr>
        <w:t>Linearity</w:t>
      </w:r>
      <w:r w:rsidRPr="00A85BCA">
        <w:rPr>
          <w:rFonts w:ascii="Arial" w:hAnsi="Arial" w:cs="Arial"/>
          <w:color w:val="000000"/>
          <w:sz w:val="20"/>
          <w:szCs w:val="20"/>
        </w:rPr>
        <w:br/>
        <w:t>To define the linearity of the detector answer of N,N-diethyl-meta-toluamide (DEET), five concentrations</w:t>
      </w:r>
      <w:r w:rsidRPr="00A85BCA">
        <w:rPr>
          <w:rFonts w:ascii="Arial" w:hAnsi="Arial" w:cs="Arial"/>
          <w:color w:val="000000"/>
          <w:sz w:val="20"/>
          <w:szCs w:val="20"/>
        </w:rPr>
        <w:br/>
        <w:t>taken between 50% and 150%</w:t>
      </w:r>
      <w:r w:rsidR="009A385A">
        <w:rPr>
          <w:rFonts w:ascii="Arial" w:hAnsi="Arial" w:cs="Arial"/>
          <w:color w:val="000000"/>
          <w:sz w:val="20"/>
          <w:szCs w:val="20"/>
        </w:rPr>
        <w:t xml:space="preserve"> w/w of nominal content in the product</w:t>
      </w:r>
      <w:r w:rsidRPr="00A85BCA">
        <w:rPr>
          <w:rFonts w:ascii="Arial" w:hAnsi="Arial" w:cs="Arial"/>
          <w:color w:val="000000"/>
          <w:sz w:val="20"/>
          <w:szCs w:val="20"/>
        </w:rPr>
        <w:t xml:space="preserve"> (from 26.85 mg/L to 83.78 mg/L</w:t>
      </w:r>
      <w:r w:rsidR="009A385A">
        <w:rPr>
          <w:rFonts w:ascii="Arial" w:hAnsi="Arial" w:cs="Arial"/>
          <w:color w:val="000000"/>
          <w:sz w:val="20"/>
          <w:szCs w:val="20"/>
        </w:rPr>
        <w:t xml:space="preserve"> in measuring solutions</w:t>
      </w:r>
      <w:r w:rsidRPr="00A85BCA">
        <w:rPr>
          <w:rFonts w:ascii="Arial" w:hAnsi="Arial" w:cs="Arial"/>
          <w:color w:val="000000"/>
          <w:sz w:val="20"/>
          <w:szCs w:val="20"/>
        </w:rPr>
        <w:t>) of DEET reference item were analysed</w:t>
      </w:r>
      <w:r w:rsidRPr="00A85BCA">
        <w:rPr>
          <w:rFonts w:ascii="Arial" w:hAnsi="Arial" w:cs="Arial"/>
          <w:color w:val="000000"/>
          <w:sz w:val="20"/>
          <w:szCs w:val="20"/>
        </w:rPr>
        <w:br/>
        <w:t>(two determinations for each concentration).</w:t>
      </w:r>
      <w:r w:rsidR="00A85BCA">
        <w:rPr>
          <w:rFonts w:ascii="Arial" w:hAnsi="Arial" w:cs="Arial"/>
          <w:color w:val="000000"/>
          <w:sz w:val="20"/>
          <w:szCs w:val="20"/>
        </w:rPr>
        <w:t xml:space="preserve"> </w:t>
      </w:r>
      <w:r w:rsidRPr="00A85BCA">
        <w:rPr>
          <w:rFonts w:ascii="Arial" w:hAnsi="Arial" w:cs="Arial"/>
          <w:color w:val="000000"/>
          <w:sz w:val="20"/>
          <w:szCs w:val="20"/>
        </w:rPr>
        <w:t>The response of the detector during the analysis of N,N-diethyl-meta-toluamide (DEET) was linear within</w:t>
      </w:r>
      <w:r w:rsidR="00A85BCA">
        <w:rPr>
          <w:rFonts w:ascii="Arial" w:hAnsi="Arial" w:cs="Arial"/>
          <w:color w:val="000000"/>
          <w:sz w:val="20"/>
          <w:szCs w:val="20"/>
        </w:rPr>
        <w:t xml:space="preserve"> </w:t>
      </w:r>
      <w:r w:rsidRPr="00A85BCA">
        <w:rPr>
          <w:rFonts w:ascii="Arial" w:hAnsi="Arial" w:cs="Arial"/>
          <w:color w:val="000000"/>
          <w:sz w:val="20"/>
          <w:szCs w:val="20"/>
        </w:rPr>
        <w:t>the range of 26.85 mg/L to 83.78 mg/L (y = 2.52 * 10-1 * x + 2.71 * 10-1 (y = sum of the DEET peaks area,</w:t>
      </w:r>
      <w:r w:rsidR="00A85BCA">
        <w:rPr>
          <w:rFonts w:ascii="Arial" w:hAnsi="Arial" w:cs="Arial"/>
          <w:color w:val="000000"/>
          <w:sz w:val="20"/>
          <w:szCs w:val="20"/>
        </w:rPr>
        <w:t xml:space="preserve"> </w:t>
      </w:r>
      <w:r w:rsidRPr="00A85BCA">
        <w:rPr>
          <w:rFonts w:ascii="Arial" w:hAnsi="Arial" w:cs="Arial"/>
          <w:color w:val="000000"/>
          <w:sz w:val="20"/>
          <w:szCs w:val="20"/>
        </w:rPr>
        <w:t>x = DEET amount (in mg/L), r = 1.0000).</w:t>
      </w:r>
      <w:r w:rsidR="00A85BCA">
        <w:rPr>
          <w:rFonts w:ascii="Arial" w:hAnsi="Arial" w:cs="Arial"/>
          <w:color w:val="000000"/>
          <w:sz w:val="20"/>
          <w:szCs w:val="20"/>
        </w:rPr>
        <w:t xml:space="preserve"> </w:t>
      </w:r>
      <w:r w:rsidRPr="00A85BCA">
        <w:rPr>
          <w:rFonts w:ascii="Arial" w:hAnsi="Arial" w:cs="Arial"/>
          <w:color w:val="000000"/>
          <w:sz w:val="20"/>
          <w:szCs w:val="20"/>
        </w:rPr>
        <w:t>The correlation coefficient r was &gt; 0.99 showing a good linearity.</w:t>
      </w:r>
    </w:p>
    <w:p w14:paraId="51E89487" w14:textId="6220F4D0" w:rsidR="004F2C24" w:rsidRPr="00A85BCA" w:rsidRDefault="004F2C24" w:rsidP="00A85BCA">
      <w:pPr>
        <w:keepNext/>
        <w:shd w:val="clear" w:color="auto" w:fill="E7E6E6" w:themeFill="background2"/>
        <w:tabs>
          <w:tab w:val="left" w:pos="1304"/>
        </w:tabs>
        <w:spacing w:before="240" w:after="60" w:line="240" w:lineRule="atLeast"/>
        <w:jc w:val="both"/>
        <w:outlineLvl w:val="3"/>
        <w:rPr>
          <w:rFonts w:ascii="Arial" w:hAnsi="Arial" w:cs="Arial"/>
          <w:color w:val="000000"/>
          <w:sz w:val="20"/>
          <w:szCs w:val="20"/>
        </w:rPr>
      </w:pPr>
      <w:r w:rsidRPr="00A85BCA">
        <w:rPr>
          <w:rFonts w:ascii="Arial" w:hAnsi="Arial" w:cs="Arial"/>
          <w:b/>
          <w:color w:val="000000"/>
          <w:sz w:val="20"/>
          <w:szCs w:val="20"/>
        </w:rPr>
        <w:t>Accuracy</w:t>
      </w:r>
      <w:r w:rsidRPr="00A85BCA">
        <w:rPr>
          <w:rFonts w:ascii="Arial" w:hAnsi="Arial" w:cs="Arial"/>
          <w:color w:val="000000"/>
          <w:sz w:val="20"/>
          <w:szCs w:val="20"/>
        </w:rPr>
        <w:br/>
        <w:t>Accuracy was checked by analyses of two reconstituted samples (blank formulation spiked with known</w:t>
      </w:r>
      <w:r w:rsidRPr="00A85BCA">
        <w:rPr>
          <w:rFonts w:ascii="Arial" w:hAnsi="Arial" w:cs="Arial"/>
          <w:color w:val="000000"/>
          <w:sz w:val="20"/>
          <w:szCs w:val="20"/>
        </w:rPr>
        <w:br/>
        <w:t>amounts of N,N-diethyl-meta-toluamide (DEET) reference item)</w:t>
      </w:r>
      <w:r w:rsidR="00A85BCA">
        <w:rPr>
          <w:rFonts w:ascii="Arial" w:hAnsi="Arial" w:cs="Arial"/>
          <w:color w:val="000000"/>
          <w:sz w:val="20"/>
          <w:szCs w:val="20"/>
        </w:rPr>
        <w:t xml:space="preserve">. </w:t>
      </w:r>
      <w:r w:rsidRPr="00A85BCA">
        <w:rPr>
          <w:rFonts w:ascii="Arial" w:hAnsi="Arial" w:cs="Arial"/>
          <w:color w:val="000000"/>
          <w:sz w:val="20"/>
          <w:szCs w:val="20"/>
        </w:rPr>
        <w:t>The accuracy results of DEET were in conformity with the Guidelines requirements for formulations</w:t>
      </w:r>
      <w:r w:rsidR="00A85BCA">
        <w:rPr>
          <w:rFonts w:ascii="Arial" w:hAnsi="Arial" w:cs="Arial"/>
          <w:color w:val="000000"/>
          <w:sz w:val="20"/>
          <w:szCs w:val="20"/>
        </w:rPr>
        <w:t xml:space="preserve"> </w:t>
      </w:r>
      <w:r w:rsidRPr="00A85BCA">
        <w:rPr>
          <w:rFonts w:ascii="Arial" w:hAnsi="Arial" w:cs="Arial"/>
          <w:color w:val="000000"/>
          <w:sz w:val="20"/>
          <w:szCs w:val="20"/>
        </w:rPr>
        <w:t>containing higher than 10% of an active substance. Indeed, the recovery results should be in the range</w:t>
      </w:r>
      <w:r w:rsidR="00A85BCA">
        <w:rPr>
          <w:rFonts w:ascii="Arial" w:hAnsi="Arial" w:cs="Arial"/>
          <w:color w:val="000000"/>
          <w:sz w:val="20"/>
          <w:szCs w:val="20"/>
        </w:rPr>
        <w:t xml:space="preserve"> </w:t>
      </w:r>
      <w:r w:rsidRPr="00A85BCA">
        <w:rPr>
          <w:rFonts w:ascii="Arial" w:hAnsi="Arial" w:cs="Arial"/>
          <w:color w:val="000000"/>
          <w:sz w:val="20"/>
          <w:szCs w:val="20"/>
        </w:rPr>
        <w:t>97% - 103% and they were experimentally equal to 99.8% and 100.3%.</w:t>
      </w:r>
      <w:r w:rsidR="00A85BCA">
        <w:rPr>
          <w:rFonts w:ascii="Arial" w:hAnsi="Arial" w:cs="Arial"/>
          <w:color w:val="000000"/>
          <w:sz w:val="20"/>
          <w:szCs w:val="20"/>
        </w:rPr>
        <w:t xml:space="preserve"> </w:t>
      </w:r>
      <w:r w:rsidRPr="00A85BCA">
        <w:rPr>
          <w:rFonts w:ascii="Arial" w:hAnsi="Arial" w:cs="Arial"/>
          <w:color w:val="000000"/>
          <w:sz w:val="20"/>
          <w:szCs w:val="20"/>
        </w:rPr>
        <w:t>Mean recovery rate = 100.1% (n = 2).</w:t>
      </w:r>
    </w:p>
    <w:p w14:paraId="6DE1A876" w14:textId="1C3577B3" w:rsidR="004F2C24" w:rsidRPr="00A85BCA" w:rsidRDefault="004F2C24" w:rsidP="00A85BCA">
      <w:pPr>
        <w:keepNext/>
        <w:shd w:val="clear" w:color="auto" w:fill="E7E6E6" w:themeFill="background2"/>
        <w:tabs>
          <w:tab w:val="left" w:pos="1304"/>
        </w:tabs>
        <w:spacing w:before="240" w:after="60" w:line="240" w:lineRule="atLeast"/>
        <w:jc w:val="both"/>
        <w:outlineLvl w:val="3"/>
        <w:rPr>
          <w:rFonts w:ascii="Arial" w:hAnsi="Arial" w:cs="Arial"/>
          <w:color w:val="000000"/>
          <w:sz w:val="20"/>
          <w:szCs w:val="20"/>
        </w:rPr>
      </w:pPr>
      <w:r w:rsidRPr="00A85BCA">
        <w:rPr>
          <w:rFonts w:ascii="Arial" w:hAnsi="Arial" w:cs="Arial"/>
          <w:b/>
          <w:color w:val="000000"/>
          <w:sz w:val="20"/>
          <w:szCs w:val="20"/>
        </w:rPr>
        <w:t>Precision</w:t>
      </w:r>
      <w:r w:rsidRPr="00A85BCA">
        <w:rPr>
          <w:rFonts w:ascii="Arial" w:hAnsi="Arial" w:cs="Arial"/>
          <w:color w:val="000000"/>
          <w:sz w:val="20"/>
          <w:szCs w:val="20"/>
        </w:rPr>
        <w:br/>
        <w:t>The precision was determined by analysing twice five test item solutions. The content of N,N-diethyl-metatoluamide (DEET) for each analysis was calculated with the average value of the response factor of the</w:t>
      </w:r>
      <w:r w:rsidRPr="00A85BCA">
        <w:rPr>
          <w:rFonts w:ascii="Arial" w:hAnsi="Arial" w:cs="Arial"/>
          <w:color w:val="000000"/>
          <w:sz w:val="20"/>
          <w:szCs w:val="20"/>
        </w:rPr>
        <w:br/>
        <w:t>two calibration solutions bracketing the test item. Then, the average value of the content, the standard</w:t>
      </w:r>
      <w:r w:rsidRPr="00A85BCA">
        <w:rPr>
          <w:rFonts w:ascii="Arial" w:hAnsi="Arial" w:cs="Arial"/>
          <w:color w:val="000000"/>
          <w:sz w:val="20"/>
          <w:szCs w:val="20"/>
        </w:rPr>
        <w:br/>
        <w:t>deviation and the Relative Standard Deviation (R.S.D.) were calculated.</w:t>
      </w:r>
      <w:r w:rsidR="00A85BCA">
        <w:rPr>
          <w:rFonts w:ascii="Arial" w:hAnsi="Arial" w:cs="Arial"/>
          <w:color w:val="000000"/>
          <w:sz w:val="20"/>
          <w:szCs w:val="20"/>
        </w:rPr>
        <w:t xml:space="preserve"> </w:t>
      </w:r>
      <w:r w:rsidRPr="00A85BCA">
        <w:rPr>
          <w:rFonts w:ascii="Arial" w:hAnsi="Arial" w:cs="Arial"/>
          <w:color w:val="000000"/>
          <w:sz w:val="20"/>
          <w:szCs w:val="20"/>
        </w:rPr>
        <w:t>The concentration of DEET in the test item was equal to 30.8% w/w or 308 g/kg.</w:t>
      </w:r>
      <w:r w:rsidR="00A85BCA">
        <w:rPr>
          <w:rFonts w:ascii="Arial" w:hAnsi="Arial" w:cs="Arial"/>
          <w:color w:val="000000"/>
          <w:sz w:val="20"/>
          <w:szCs w:val="20"/>
        </w:rPr>
        <w:t xml:space="preserve">  </w:t>
      </w:r>
      <w:r w:rsidRPr="00A85BCA">
        <w:rPr>
          <w:rFonts w:ascii="Arial" w:hAnsi="Arial" w:cs="Arial"/>
          <w:color w:val="000000"/>
          <w:sz w:val="20"/>
          <w:szCs w:val="20"/>
        </w:rPr>
        <w:t>In the case of DEET, the precision was acceptable as the R.S.D. was lower than the result of the modified</w:t>
      </w:r>
      <w:r w:rsidR="00A85BCA">
        <w:rPr>
          <w:rFonts w:ascii="Arial" w:hAnsi="Arial" w:cs="Arial"/>
          <w:color w:val="000000"/>
          <w:sz w:val="20"/>
          <w:szCs w:val="20"/>
        </w:rPr>
        <w:t xml:space="preserve"> </w:t>
      </w:r>
      <w:r w:rsidRPr="00A85BCA">
        <w:rPr>
          <w:rFonts w:ascii="Arial" w:hAnsi="Arial" w:cs="Arial"/>
          <w:color w:val="000000"/>
          <w:sz w:val="20"/>
          <w:szCs w:val="20"/>
        </w:rPr>
        <w:t>Horwitz equation: 1.02% &lt; 1.60% (C = 0.308) with Horwitz ratio (Horrat) equal to 0.64</w:t>
      </w:r>
      <w:r w:rsidR="00A85BCA">
        <w:rPr>
          <w:rFonts w:ascii="Arial" w:hAnsi="Arial" w:cs="Arial"/>
          <w:color w:val="000000"/>
          <w:sz w:val="20"/>
          <w:szCs w:val="20"/>
        </w:rPr>
        <w:t>.</w:t>
      </w:r>
    </w:p>
    <w:p w14:paraId="37FC6AA9" w14:textId="5869D741" w:rsidR="004F2C24" w:rsidRDefault="004F2C24" w:rsidP="00A85BCA">
      <w:pPr>
        <w:keepNext/>
        <w:shd w:val="clear" w:color="auto" w:fill="E7E6E6" w:themeFill="background2"/>
        <w:tabs>
          <w:tab w:val="left" w:pos="1304"/>
        </w:tabs>
        <w:spacing w:before="240" w:after="60" w:line="240" w:lineRule="atLeast"/>
        <w:jc w:val="both"/>
        <w:outlineLvl w:val="3"/>
        <w:rPr>
          <w:rFonts w:ascii="Arial" w:hAnsi="Arial" w:cs="Arial"/>
          <w:color w:val="000000"/>
          <w:sz w:val="20"/>
          <w:szCs w:val="20"/>
        </w:rPr>
      </w:pPr>
      <w:r w:rsidRPr="00A85BCA">
        <w:rPr>
          <w:rFonts w:ascii="Arial" w:hAnsi="Arial" w:cs="Arial"/>
          <w:b/>
          <w:color w:val="000000"/>
          <w:sz w:val="20"/>
          <w:szCs w:val="20"/>
        </w:rPr>
        <w:t>Reproducibility</w:t>
      </w:r>
      <w:r w:rsidRPr="00A85BCA">
        <w:rPr>
          <w:rFonts w:ascii="Arial" w:hAnsi="Arial" w:cs="Arial"/>
          <w:color w:val="000000"/>
          <w:sz w:val="20"/>
          <w:szCs w:val="20"/>
        </w:rPr>
        <w:br/>
        <w:t>The reproducibility was determined by analysing preparations (twice n = 5) carried out at two different</w:t>
      </w:r>
      <w:r w:rsidRPr="00A85BCA">
        <w:rPr>
          <w:rFonts w:ascii="Arial" w:hAnsi="Arial" w:cs="Arial"/>
          <w:color w:val="000000"/>
          <w:sz w:val="20"/>
          <w:szCs w:val="20"/>
        </w:rPr>
        <w:br/>
        <w:t>days by two different analysts. The content of DEET for each analysis was calculated then the average</w:t>
      </w:r>
      <w:r w:rsidRPr="00A85BCA">
        <w:rPr>
          <w:rFonts w:ascii="Arial" w:hAnsi="Arial" w:cs="Arial"/>
          <w:color w:val="000000"/>
          <w:sz w:val="20"/>
          <w:szCs w:val="20"/>
        </w:rPr>
        <w:br/>
        <w:t>value of the content, the standard deviation and the Relative Standard Deviation (R.S.D.) were calculated.</w:t>
      </w:r>
      <w:r w:rsidRPr="00A85BCA">
        <w:rPr>
          <w:rFonts w:ascii="Arial" w:hAnsi="Arial" w:cs="Arial"/>
          <w:color w:val="000000"/>
          <w:sz w:val="20"/>
          <w:szCs w:val="20"/>
        </w:rPr>
        <w:br/>
        <w:t>See precision for the results of first series.</w:t>
      </w:r>
      <w:r w:rsidR="00A85BCA">
        <w:rPr>
          <w:rFonts w:ascii="Arial" w:hAnsi="Arial" w:cs="Arial"/>
          <w:color w:val="000000"/>
          <w:sz w:val="20"/>
          <w:szCs w:val="20"/>
        </w:rPr>
        <w:t xml:space="preserve"> </w:t>
      </w:r>
      <w:r w:rsidRPr="00A85BCA">
        <w:rPr>
          <w:rFonts w:ascii="Arial" w:hAnsi="Arial" w:cs="Arial"/>
          <w:color w:val="000000"/>
          <w:sz w:val="20"/>
          <w:szCs w:val="20"/>
        </w:rPr>
        <w:t>For the second series, the concentration of DEET in the test item was equal to 30.2% w/w or 302 g/kg.</w:t>
      </w:r>
      <w:r w:rsidR="00A85BCA">
        <w:rPr>
          <w:rFonts w:ascii="Arial" w:hAnsi="Arial" w:cs="Arial"/>
          <w:color w:val="000000"/>
          <w:sz w:val="20"/>
          <w:szCs w:val="20"/>
        </w:rPr>
        <w:t xml:space="preserve"> </w:t>
      </w:r>
      <w:r w:rsidRPr="00A85BCA">
        <w:rPr>
          <w:rFonts w:ascii="Arial" w:hAnsi="Arial" w:cs="Arial"/>
          <w:color w:val="000000"/>
          <w:sz w:val="20"/>
          <w:szCs w:val="20"/>
        </w:rPr>
        <w:t>And the precision was acceptable as the R.S.D. was lower than the result of the modified Horwitz</w:t>
      </w:r>
      <w:r w:rsidR="00A85BCA">
        <w:rPr>
          <w:rFonts w:ascii="Arial" w:hAnsi="Arial" w:cs="Arial"/>
          <w:color w:val="000000"/>
          <w:sz w:val="20"/>
          <w:szCs w:val="20"/>
        </w:rPr>
        <w:t xml:space="preserve"> </w:t>
      </w:r>
      <w:r w:rsidRPr="00A85BCA">
        <w:rPr>
          <w:rFonts w:ascii="Arial" w:hAnsi="Arial" w:cs="Arial"/>
          <w:color w:val="000000"/>
          <w:sz w:val="20"/>
          <w:szCs w:val="20"/>
        </w:rPr>
        <w:t>equation: 1.33% &lt; 1.60% (C = 0.302) with Horwitz ratio (Horrat) equal to 0.83.</w:t>
      </w:r>
      <w:r w:rsidR="00A85BCA">
        <w:rPr>
          <w:rFonts w:ascii="Arial" w:hAnsi="Arial" w:cs="Arial"/>
          <w:color w:val="000000"/>
          <w:sz w:val="20"/>
          <w:szCs w:val="20"/>
        </w:rPr>
        <w:t xml:space="preserve"> </w:t>
      </w:r>
      <w:r w:rsidRPr="00A85BCA">
        <w:rPr>
          <w:rFonts w:ascii="Arial" w:hAnsi="Arial" w:cs="Arial"/>
          <w:color w:val="000000"/>
          <w:sz w:val="20"/>
          <w:szCs w:val="20"/>
        </w:rPr>
        <w:t>The mean average content of DEET for the two reproducibility tests was equal to 30.5% w/w.</w:t>
      </w:r>
      <w:r w:rsidR="00A85BCA">
        <w:rPr>
          <w:rFonts w:ascii="Arial" w:hAnsi="Arial" w:cs="Arial"/>
          <w:color w:val="000000"/>
          <w:sz w:val="20"/>
          <w:szCs w:val="20"/>
        </w:rPr>
        <w:t xml:space="preserve"> </w:t>
      </w:r>
      <w:r w:rsidRPr="00A85BCA">
        <w:rPr>
          <w:rFonts w:ascii="Arial" w:hAnsi="Arial" w:cs="Arial"/>
          <w:color w:val="000000"/>
          <w:sz w:val="20"/>
          <w:szCs w:val="20"/>
        </w:rPr>
        <w:t>The mean Relative Standard Deviation of DEET for the two reproducibility tests was equal to 1.18%.</w:t>
      </w:r>
    </w:p>
    <w:p w14:paraId="6F73C315" w14:textId="77777777" w:rsidR="00A85BCA" w:rsidRPr="00A85BCA" w:rsidRDefault="00A85BCA" w:rsidP="00A85BCA">
      <w:pPr>
        <w:keepNext/>
        <w:shd w:val="clear" w:color="auto" w:fill="E7E6E6" w:themeFill="background2"/>
        <w:tabs>
          <w:tab w:val="left" w:pos="1304"/>
        </w:tabs>
        <w:spacing w:before="240" w:after="60" w:line="240" w:lineRule="atLeast"/>
        <w:jc w:val="both"/>
        <w:outlineLvl w:val="3"/>
        <w:rPr>
          <w:rFonts w:ascii="Arial" w:hAnsi="Arial" w:cs="Arial"/>
          <w:color w:val="000000"/>
          <w:sz w:val="20"/>
          <w:szCs w:val="20"/>
        </w:rPr>
      </w:pPr>
    </w:p>
    <w:tbl>
      <w:tblPr>
        <w:tblStyle w:val="Grilledutableau"/>
        <w:tblW w:w="0" w:type="auto"/>
        <w:tblLook w:val="04A0" w:firstRow="1" w:lastRow="0" w:firstColumn="1" w:lastColumn="0" w:noHBand="0" w:noVBand="1"/>
      </w:tblPr>
      <w:tblGrid>
        <w:gridCol w:w="2547"/>
        <w:gridCol w:w="7222"/>
      </w:tblGrid>
      <w:tr w:rsidR="00A85BCA" w14:paraId="455433AB" w14:textId="77777777" w:rsidTr="00A85BCA">
        <w:tc>
          <w:tcPr>
            <w:tcW w:w="9769" w:type="dxa"/>
            <w:gridSpan w:val="2"/>
          </w:tcPr>
          <w:p w14:paraId="2CBE1119" w14:textId="77777777" w:rsidR="00A85BCA" w:rsidRPr="00A85BCA" w:rsidRDefault="00A85BCA" w:rsidP="00A85BCA">
            <w:pPr>
              <w:shd w:val="clear" w:color="auto" w:fill="E7E6E6" w:themeFill="background2"/>
              <w:spacing w:line="240" w:lineRule="auto"/>
              <w:rPr>
                <w:rFonts w:ascii="Arial" w:hAnsi="Arial" w:cs="Arial"/>
                <w:b/>
                <w:sz w:val="20"/>
                <w:szCs w:val="20"/>
                <w:lang w:val="fr-FR" w:eastAsia="fr-FR"/>
              </w:rPr>
            </w:pPr>
            <w:r w:rsidRPr="00A85BCA">
              <w:rPr>
                <w:rStyle w:val="fontstyle01"/>
                <w:rFonts w:ascii="Arial" w:hAnsi="Arial" w:cs="Arial"/>
                <w:b/>
                <w:sz w:val="20"/>
                <w:szCs w:val="20"/>
              </w:rPr>
              <w:t>Validation results</w:t>
            </w:r>
          </w:p>
          <w:p w14:paraId="19469F26" w14:textId="77777777"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p>
        </w:tc>
      </w:tr>
      <w:tr w:rsidR="00A85BCA" w14:paraId="78F1E3D3" w14:textId="77777777" w:rsidTr="00A85BCA">
        <w:tc>
          <w:tcPr>
            <w:tcW w:w="2547" w:type="dxa"/>
          </w:tcPr>
          <w:p w14:paraId="17A10091" w14:textId="77777777" w:rsidR="00A85BCA" w:rsidRPr="00A85BCA" w:rsidRDefault="00A85BCA" w:rsidP="00A85BCA">
            <w:pPr>
              <w:shd w:val="clear" w:color="auto" w:fill="E7E6E6" w:themeFill="background2"/>
              <w:spacing w:line="240" w:lineRule="auto"/>
              <w:rPr>
                <w:rFonts w:ascii="Arial" w:hAnsi="Arial" w:cs="Arial"/>
                <w:sz w:val="20"/>
                <w:szCs w:val="20"/>
                <w:lang w:val="fr-FR" w:eastAsia="fr-FR"/>
              </w:rPr>
            </w:pPr>
            <w:r w:rsidRPr="00A85BCA">
              <w:rPr>
                <w:rStyle w:val="fontstyle01"/>
                <w:rFonts w:ascii="Arial" w:hAnsi="Arial" w:cs="Arial"/>
                <w:sz w:val="20"/>
                <w:szCs w:val="20"/>
              </w:rPr>
              <w:t>Specificity</w:t>
            </w:r>
          </w:p>
          <w:p w14:paraId="4A4F102C" w14:textId="77777777"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p>
        </w:tc>
        <w:tc>
          <w:tcPr>
            <w:tcW w:w="7222" w:type="dxa"/>
          </w:tcPr>
          <w:p w14:paraId="6FB04EAE" w14:textId="35DEF9C9" w:rsidR="00A85BCA" w:rsidRPr="00A85BCA" w:rsidRDefault="00A85BCA" w:rsidP="00A85BCA">
            <w:pPr>
              <w:shd w:val="clear" w:color="auto" w:fill="E7E6E6" w:themeFill="background2"/>
              <w:spacing w:line="240" w:lineRule="auto"/>
              <w:rPr>
                <w:rFonts w:ascii="Arial" w:hAnsi="Arial" w:cs="Arial"/>
                <w:sz w:val="20"/>
                <w:szCs w:val="20"/>
                <w:lang w:val="en-US" w:eastAsia="fr-FR"/>
              </w:rPr>
            </w:pPr>
            <w:r w:rsidRPr="00A85BCA">
              <w:rPr>
                <w:rStyle w:val="fontstyle01"/>
                <w:rFonts w:ascii="Arial" w:hAnsi="Arial" w:cs="Arial"/>
                <w:sz w:val="20"/>
                <w:szCs w:val="20"/>
              </w:rPr>
              <w:t>Retention times for DEET peaks match between DEET reference item and test item,</w:t>
            </w:r>
            <w:r>
              <w:rPr>
                <w:rStyle w:val="fontstyle01"/>
                <w:rFonts w:ascii="Arial" w:hAnsi="Arial" w:cs="Arial"/>
                <w:sz w:val="20"/>
                <w:szCs w:val="20"/>
              </w:rPr>
              <w:t xml:space="preserve"> </w:t>
            </w:r>
            <w:r w:rsidRPr="00A85BCA">
              <w:rPr>
                <w:rStyle w:val="fontstyle01"/>
                <w:rFonts w:ascii="Arial" w:hAnsi="Arial" w:cs="Arial"/>
                <w:sz w:val="20"/>
                <w:szCs w:val="20"/>
              </w:rPr>
              <w:t>confirming the identity of the analyte.</w:t>
            </w:r>
            <w:r>
              <w:rPr>
                <w:rStyle w:val="fontstyle01"/>
                <w:rFonts w:ascii="Arial" w:hAnsi="Arial" w:cs="Arial"/>
                <w:sz w:val="20"/>
                <w:szCs w:val="20"/>
              </w:rPr>
              <w:t xml:space="preserve"> </w:t>
            </w:r>
            <w:r w:rsidR="000E0904">
              <w:rPr>
                <w:rStyle w:val="fontstyle01"/>
                <w:rFonts w:ascii="Arial" w:hAnsi="Arial" w:cs="Arial"/>
                <w:sz w:val="20"/>
                <w:szCs w:val="20"/>
              </w:rPr>
              <w:t xml:space="preserve">Chromatograms were provided for calibration standard, blank formulation, test item, solvent blank. </w:t>
            </w:r>
            <w:r w:rsidRPr="00A85BCA">
              <w:rPr>
                <w:rStyle w:val="fontstyle01"/>
                <w:rFonts w:ascii="Arial" w:hAnsi="Arial" w:cs="Arial"/>
                <w:sz w:val="20"/>
                <w:szCs w:val="20"/>
              </w:rPr>
              <w:t>No interference was observed in solvent bank, DEET reference item, blank</w:t>
            </w:r>
            <w:r>
              <w:rPr>
                <w:rStyle w:val="fontstyle01"/>
                <w:rFonts w:ascii="Arial" w:hAnsi="Arial" w:cs="Arial"/>
                <w:sz w:val="20"/>
                <w:szCs w:val="20"/>
              </w:rPr>
              <w:t xml:space="preserve"> </w:t>
            </w:r>
            <w:r w:rsidRPr="00A85BCA">
              <w:rPr>
                <w:rStyle w:val="fontstyle01"/>
                <w:rFonts w:ascii="Arial" w:hAnsi="Arial" w:cs="Arial"/>
                <w:sz w:val="20"/>
                <w:szCs w:val="20"/>
              </w:rPr>
              <w:t>formulation and test item at the retention times of DEET.</w:t>
            </w:r>
            <w:r>
              <w:rPr>
                <w:rStyle w:val="fontstyle01"/>
                <w:rFonts w:ascii="Arial" w:hAnsi="Arial" w:cs="Arial"/>
                <w:sz w:val="20"/>
                <w:szCs w:val="20"/>
              </w:rPr>
              <w:t xml:space="preserve"> </w:t>
            </w:r>
            <w:r w:rsidRPr="00A85BCA">
              <w:rPr>
                <w:rStyle w:val="fontstyle01"/>
                <w:rFonts w:ascii="Arial" w:hAnsi="Arial" w:cs="Arial"/>
                <w:sz w:val="20"/>
                <w:szCs w:val="20"/>
              </w:rPr>
              <w:t>Therefore, the analytical method showed a good specificity for analysis of DEET in</w:t>
            </w:r>
            <w:r>
              <w:rPr>
                <w:rStyle w:val="fontstyle01"/>
                <w:rFonts w:ascii="Arial" w:hAnsi="Arial" w:cs="Arial"/>
                <w:sz w:val="20"/>
                <w:szCs w:val="20"/>
              </w:rPr>
              <w:t xml:space="preserve"> </w:t>
            </w:r>
            <w:r w:rsidRPr="00A85BCA">
              <w:rPr>
                <w:rStyle w:val="fontstyle01"/>
                <w:rFonts w:ascii="Arial" w:hAnsi="Arial" w:cs="Arial"/>
                <w:sz w:val="20"/>
                <w:szCs w:val="20"/>
              </w:rPr>
              <w:t>formulation VRCAM</w:t>
            </w:r>
          </w:p>
          <w:p w14:paraId="562C34C9" w14:textId="77777777"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lang w:val="en-US"/>
              </w:rPr>
            </w:pPr>
          </w:p>
        </w:tc>
      </w:tr>
      <w:tr w:rsidR="00A85BCA" w14:paraId="33826EB3" w14:textId="77777777" w:rsidTr="00A85BCA">
        <w:tc>
          <w:tcPr>
            <w:tcW w:w="2547" w:type="dxa"/>
          </w:tcPr>
          <w:p w14:paraId="72BE0990" w14:textId="75350798"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r w:rsidRPr="00A85BCA">
              <w:rPr>
                <w:rFonts w:ascii="Arial" w:hAnsi="Arial" w:cs="Arial"/>
                <w:b/>
                <w:bCs/>
                <w:sz w:val="20"/>
                <w:szCs w:val="20"/>
              </w:rPr>
              <w:t>Linearity</w:t>
            </w:r>
          </w:p>
        </w:tc>
        <w:tc>
          <w:tcPr>
            <w:tcW w:w="7222" w:type="dxa"/>
          </w:tcPr>
          <w:p w14:paraId="0FCB4FF3" w14:textId="589474EE" w:rsidR="00A85BCA" w:rsidRPr="00A85BCA" w:rsidRDefault="00A85BCA" w:rsidP="00A85BCA">
            <w:pPr>
              <w:shd w:val="clear" w:color="auto" w:fill="E7E6E6" w:themeFill="background2"/>
              <w:spacing w:line="240" w:lineRule="auto"/>
              <w:rPr>
                <w:rFonts w:ascii="Arial" w:hAnsi="Arial" w:cs="Arial"/>
                <w:sz w:val="20"/>
                <w:szCs w:val="20"/>
                <w:lang w:val="en-US" w:eastAsia="fr-FR"/>
              </w:rPr>
            </w:pPr>
            <w:r w:rsidRPr="00A85BCA">
              <w:rPr>
                <w:rStyle w:val="fontstyle01"/>
                <w:rFonts w:ascii="Arial" w:hAnsi="Arial" w:cs="Arial"/>
                <w:sz w:val="20"/>
                <w:szCs w:val="20"/>
              </w:rPr>
              <w:t>Calibration range: 26.85 – 83.78 mg/L of DEET</w:t>
            </w:r>
            <w:r w:rsidR="009A385A">
              <w:rPr>
                <w:rStyle w:val="fontstyle01"/>
                <w:rFonts w:ascii="Arial" w:hAnsi="Arial" w:cs="Arial"/>
                <w:sz w:val="20"/>
                <w:szCs w:val="20"/>
              </w:rPr>
              <w:t xml:space="preserve"> in measuring solution</w:t>
            </w:r>
            <w:r w:rsidRPr="00A85BCA">
              <w:rPr>
                <w:rStyle w:val="fontstyle01"/>
                <w:rFonts w:ascii="Arial" w:hAnsi="Arial" w:cs="Arial"/>
                <w:sz w:val="20"/>
                <w:szCs w:val="20"/>
              </w:rPr>
              <w:t xml:space="preserve"> (n = 5, </w:t>
            </w:r>
            <w:r w:rsidR="009A385A">
              <w:rPr>
                <w:rStyle w:val="fontstyle01"/>
                <w:rFonts w:ascii="Arial" w:hAnsi="Arial" w:cs="Arial"/>
                <w:sz w:val="20"/>
                <w:szCs w:val="20"/>
              </w:rPr>
              <w:t xml:space="preserve">eq to </w:t>
            </w:r>
            <w:r w:rsidRPr="00A85BCA">
              <w:rPr>
                <w:rStyle w:val="fontstyle01"/>
                <w:rFonts w:ascii="Arial" w:hAnsi="Arial" w:cs="Arial"/>
                <w:sz w:val="20"/>
                <w:szCs w:val="20"/>
              </w:rPr>
              <w:t xml:space="preserve">50 – 150% </w:t>
            </w:r>
            <w:r w:rsidR="009A385A">
              <w:rPr>
                <w:rStyle w:val="fontstyle01"/>
                <w:rFonts w:ascii="Arial" w:hAnsi="Arial" w:cs="Arial"/>
                <w:sz w:val="20"/>
                <w:szCs w:val="20"/>
              </w:rPr>
              <w:t>w/w of nominal active substance in the product</w:t>
            </w:r>
            <w:r w:rsidRPr="00A85BCA">
              <w:rPr>
                <w:rStyle w:val="fontstyle01"/>
                <w:rFonts w:ascii="Arial" w:hAnsi="Arial" w:cs="Arial"/>
                <w:sz w:val="20"/>
                <w:szCs w:val="20"/>
              </w:rPr>
              <w:t>):</w:t>
            </w:r>
            <w:r w:rsidRPr="00A85BCA">
              <w:rPr>
                <w:rFonts w:ascii="Arial" w:hAnsi="Arial" w:cs="Arial"/>
                <w:color w:val="000000"/>
                <w:sz w:val="20"/>
                <w:szCs w:val="20"/>
              </w:rPr>
              <w:br/>
            </w:r>
            <w:r w:rsidRPr="00A85BCA">
              <w:rPr>
                <w:rStyle w:val="fontstyle01"/>
                <w:rFonts w:ascii="Arial" w:hAnsi="Arial" w:cs="Arial"/>
                <w:sz w:val="20"/>
                <w:szCs w:val="20"/>
              </w:rPr>
              <w:t>y = 2.52 * 10-1 * x + 2.71 * 10-1 (y = sum of the DEET peaks area, x = DEET amount</w:t>
            </w:r>
            <w:r w:rsidRPr="00A85BCA">
              <w:rPr>
                <w:rFonts w:ascii="Arial" w:hAnsi="Arial" w:cs="Arial"/>
                <w:color w:val="000000"/>
                <w:sz w:val="20"/>
                <w:szCs w:val="20"/>
              </w:rPr>
              <w:br/>
            </w:r>
            <w:r w:rsidRPr="00A85BCA">
              <w:rPr>
                <w:rStyle w:val="fontstyle01"/>
                <w:rFonts w:ascii="Arial" w:hAnsi="Arial" w:cs="Arial"/>
                <w:sz w:val="20"/>
                <w:szCs w:val="20"/>
              </w:rPr>
              <w:t>(in mg/L))</w:t>
            </w:r>
            <w:r w:rsidRPr="00A85BCA">
              <w:rPr>
                <w:rFonts w:ascii="Arial" w:hAnsi="Arial" w:cs="Arial"/>
                <w:color w:val="000000"/>
                <w:sz w:val="20"/>
                <w:szCs w:val="20"/>
              </w:rPr>
              <w:br/>
            </w:r>
            <w:r w:rsidRPr="00A85BCA">
              <w:rPr>
                <w:rStyle w:val="fontstyle01"/>
                <w:rFonts w:ascii="Arial" w:hAnsi="Arial" w:cs="Arial"/>
                <w:sz w:val="20"/>
                <w:szCs w:val="20"/>
              </w:rPr>
              <w:t>r = 1.0000</w:t>
            </w:r>
          </w:p>
          <w:p w14:paraId="7F81D983" w14:textId="77777777"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lang w:val="en-US"/>
              </w:rPr>
            </w:pPr>
          </w:p>
        </w:tc>
      </w:tr>
      <w:tr w:rsidR="00A85BCA" w14:paraId="3BEDB98F" w14:textId="77777777" w:rsidTr="00A85BCA">
        <w:tc>
          <w:tcPr>
            <w:tcW w:w="2547" w:type="dxa"/>
          </w:tcPr>
          <w:p w14:paraId="2DDDA976" w14:textId="084819C8"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r w:rsidRPr="00A85BCA">
              <w:rPr>
                <w:rFonts w:ascii="Arial" w:hAnsi="Arial" w:cs="Arial"/>
                <w:b/>
                <w:bCs/>
                <w:sz w:val="20"/>
                <w:szCs w:val="20"/>
              </w:rPr>
              <w:t>Accuracy</w:t>
            </w:r>
          </w:p>
        </w:tc>
        <w:tc>
          <w:tcPr>
            <w:tcW w:w="7222" w:type="dxa"/>
          </w:tcPr>
          <w:p w14:paraId="0917F5C0" w14:textId="77777777" w:rsidR="002F514D" w:rsidRDefault="002F514D" w:rsidP="00A85BCA">
            <w:pPr>
              <w:shd w:val="clear" w:color="auto" w:fill="E7E6E6" w:themeFill="background2"/>
              <w:spacing w:line="240" w:lineRule="auto"/>
              <w:rPr>
                <w:rStyle w:val="fontstyle01"/>
                <w:rFonts w:ascii="Arial" w:hAnsi="Arial" w:cs="Arial"/>
                <w:sz w:val="20"/>
                <w:szCs w:val="20"/>
              </w:rPr>
            </w:pPr>
            <w:r>
              <w:rPr>
                <w:rStyle w:val="fontstyle01"/>
                <w:rFonts w:ascii="Arial" w:hAnsi="Arial" w:cs="Arial"/>
                <w:sz w:val="20"/>
                <w:szCs w:val="20"/>
              </w:rPr>
              <w:t>Blank formulation was fortified with DEET standard at approx. 30% w/w</w:t>
            </w:r>
          </w:p>
          <w:p w14:paraId="7618A4DA" w14:textId="35AEB143" w:rsidR="00577E63" w:rsidRDefault="00577E63" w:rsidP="00A85BCA">
            <w:pPr>
              <w:shd w:val="clear" w:color="auto" w:fill="E7E6E6" w:themeFill="background2"/>
              <w:spacing w:line="240" w:lineRule="auto"/>
              <w:rPr>
                <w:rFonts w:ascii="Arial" w:hAnsi="Arial" w:cs="Arial"/>
                <w:sz w:val="20"/>
                <w:szCs w:val="20"/>
                <w:lang w:val="en-US" w:eastAsia="fr-FR"/>
              </w:rPr>
            </w:pPr>
            <w:r>
              <w:rPr>
                <w:rFonts w:ascii="Arial" w:hAnsi="Arial" w:cs="Arial"/>
                <w:sz w:val="20"/>
                <w:szCs w:val="20"/>
                <w:lang w:val="en-US" w:eastAsia="fr-FR"/>
              </w:rPr>
              <w:t>Sample 1= 100.3</w:t>
            </w:r>
            <w:r w:rsidR="00D6596C">
              <w:rPr>
                <w:rFonts w:ascii="Arial" w:hAnsi="Arial" w:cs="Arial"/>
                <w:sz w:val="20"/>
                <w:szCs w:val="20"/>
                <w:lang w:val="en-US" w:eastAsia="fr-FR"/>
              </w:rPr>
              <w:t xml:space="preserve">% </w:t>
            </w:r>
            <w:r>
              <w:rPr>
                <w:rFonts w:ascii="Arial" w:hAnsi="Arial" w:cs="Arial"/>
                <w:sz w:val="20"/>
                <w:szCs w:val="20"/>
                <w:lang w:val="en-US" w:eastAsia="fr-FR"/>
              </w:rPr>
              <w:t>(two replicates)</w:t>
            </w:r>
          </w:p>
          <w:p w14:paraId="4A93631E" w14:textId="0FD7EEE8" w:rsidR="00577E63" w:rsidRPr="002F514D" w:rsidRDefault="00577E63" w:rsidP="00A85BCA">
            <w:pPr>
              <w:shd w:val="clear" w:color="auto" w:fill="E7E6E6" w:themeFill="background2"/>
              <w:spacing w:line="240" w:lineRule="auto"/>
              <w:rPr>
                <w:rFonts w:ascii="Arial" w:hAnsi="Arial" w:cs="Arial"/>
                <w:sz w:val="20"/>
                <w:szCs w:val="20"/>
                <w:lang w:val="en-US" w:eastAsia="fr-FR"/>
              </w:rPr>
            </w:pPr>
            <w:r>
              <w:rPr>
                <w:rFonts w:ascii="Arial" w:hAnsi="Arial" w:cs="Arial"/>
                <w:sz w:val="20"/>
                <w:szCs w:val="20"/>
                <w:lang w:val="en-US" w:eastAsia="fr-FR"/>
              </w:rPr>
              <w:t>Sample 2 = 99.</w:t>
            </w:r>
            <w:r w:rsidR="00D6596C">
              <w:rPr>
                <w:rFonts w:ascii="Arial" w:hAnsi="Arial" w:cs="Arial"/>
                <w:sz w:val="20"/>
                <w:szCs w:val="20"/>
                <w:lang w:val="en-US" w:eastAsia="fr-FR"/>
              </w:rPr>
              <w:t>8%</w:t>
            </w:r>
            <w:r>
              <w:rPr>
                <w:rFonts w:ascii="Arial" w:hAnsi="Arial" w:cs="Arial"/>
                <w:sz w:val="20"/>
                <w:szCs w:val="20"/>
                <w:lang w:val="en-US" w:eastAsia="fr-FR"/>
              </w:rPr>
              <w:t xml:space="preserve"> (two replicates)</w:t>
            </w:r>
          </w:p>
          <w:p w14:paraId="4D874A53" w14:textId="690CFFB6" w:rsidR="00577E63" w:rsidRDefault="00577E63" w:rsidP="00577E63">
            <w:pPr>
              <w:shd w:val="clear" w:color="auto" w:fill="E7E6E6" w:themeFill="background2"/>
              <w:spacing w:line="240" w:lineRule="auto"/>
              <w:rPr>
                <w:rStyle w:val="fontstyle01"/>
                <w:rFonts w:ascii="Arial" w:hAnsi="Arial" w:cs="Arial"/>
                <w:sz w:val="20"/>
                <w:szCs w:val="20"/>
              </w:rPr>
            </w:pPr>
            <w:r w:rsidRPr="00A85BCA">
              <w:rPr>
                <w:rStyle w:val="fontstyle01"/>
                <w:rFonts w:ascii="Arial" w:hAnsi="Arial" w:cs="Arial"/>
                <w:sz w:val="20"/>
                <w:szCs w:val="20"/>
              </w:rPr>
              <w:t xml:space="preserve">Mean recovery rate = 100.1% </w:t>
            </w:r>
          </w:p>
          <w:p w14:paraId="2BBAE4F1" w14:textId="77777777"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p>
        </w:tc>
      </w:tr>
      <w:tr w:rsidR="00A85BCA" w14:paraId="0B31C44C" w14:textId="77777777" w:rsidTr="00A85BCA">
        <w:tc>
          <w:tcPr>
            <w:tcW w:w="2547" w:type="dxa"/>
          </w:tcPr>
          <w:p w14:paraId="29F46BC8" w14:textId="5C825952"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r w:rsidRPr="00A85BCA">
              <w:rPr>
                <w:rFonts w:ascii="Arial" w:hAnsi="Arial" w:cs="Arial"/>
                <w:b/>
                <w:bCs/>
                <w:sz w:val="20"/>
                <w:szCs w:val="20"/>
              </w:rPr>
              <w:t>Precision</w:t>
            </w:r>
          </w:p>
        </w:tc>
        <w:tc>
          <w:tcPr>
            <w:tcW w:w="7222" w:type="dxa"/>
          </w:tcPr>
          <w:p w14:paraId="7E34E65E" w14:textId="77777777" w:rsidR="00A85BCA" w:rsidRPr="00A85BCA" w:rsidRDefault="00A85BCA" w:rsidP="00A85BCA">
            <w:pPr>
              <w:shd w:val="clear" w:color="auto" w:fill="E7E6E6" w:themeFill="background2"/>
              <w:spacing w:line="240" w:lineRule="auto"/>
              <w:rPr>
                <w:rFonts w:ascii="Arial" w:hAnsi="Arial" w:cs="Arial"/>
                <w:sz w:val="20"/>
                <w:szCs w:val="20"/>
                <w:lang w:val="en-US" w:eastAsia="fr-FR"/>
              </w:rPr>
            </w:pPr>
            <w:r w:rsidRPr="00A85BCA">
              <w:rPr>
                <w:rStyle w:val="fontstyle01"/>
                <w:rFonts w:ascii="Arial" w:hAnsi="Arial" w:cs="Arial"/>
                <w:sz w:val="20"/>
                <w:szCs w:val="20"/>
              </w:rPr>
              <w:t>Mean average content = 30.8 w/w (n = 5)</w:t>
            </w:r>
            <w:r w:rsidRPr="00A85BCA">
              <w:rPr>
                <w:rFonts w:ascii="Arial" w:hAnsi="Arial" w:cs="Arial"/>
                <w:color w:val="000000"/>
                <w:sz w:val="20"/>
                <w:szCs w:val="20"/>
              </w:rPr>
              <w:br/>
            </w:r>
            <w:r w:rsidRPr="00A85BCA">
              <w:rPr>
                <w:rStyle w:val="fontstyle01"/>
                <w:rFonts w:ascii="Arial" w:hAnsi="Arial" w:cs="Arial"/>
                <w:sz w:val="20"/>
                <w:szCs w:val="20"/>
              </w:rPr>
              <w:t>RSD = 1.02% &lt; modified Horwitz 1.60%</w:t>
            </w:r>
            <w:r w:rsidRPr="00A85BCA">
              <w:rPr>
                <w:rFonts w:ascii="Arial" w:hAnsi="Arial" w:cs="Arial"/>
                <w:color w:val="000000"/>
                <w:sz w:val="20"/>
                <w:szCs w:val="20"/>
              </w:rPr>
              <w:br/>
            </w:r>
            <w:r w:rsidRPr="00A85BCA">
              <w:rPr>
                <w:rStyle w:val="fontstyle01"/>
                <w:rFonts w:ascii="Arial" w:hAnsi="Arial" w:cs="Arial"/>
                <w:sz w:val="20"/>
                <w:szCs w:val="20"/>
              </w:rPr>
              <w:t>Horwitz ratio (Horrat) = 0.64</w:t>
            </w:r>
          </w:p>
          <w:p w14:paraId="20D7A06A" w14:textId="77777777"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lang w:val="en-US"/>
              </w:rPr>
            </w:pPr>
          </w:p>
        </w:tc>
      </w:tr>
      <w:tr w:rsidR="00A85BCA" w14:paraId="28F68041" w14:textId="77777777" w:rsidTr="00A85BCA">
        <w:tc>
          <w:tcPr>
            <w:tcW w:w="2547" w:type="dxa"/>
          </w:tcPr>
          <w:p w14:paraId="0F445D85" w14:textId="077603F3"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rPr>
            </w:pPr>
            <w:r w:rsidRPr="00A85BCA">
              <w:rPr>
                <w:rFonts w:ascii="Arial" w:hAnsi="Arial" w:cs="Arial"/>
                <w:b/>
                <w:bCs/>
                <w:sz w:val="20"/>
                <w:szCs w:val="20"/>
              </w:rPr>
              <w:t xml:space="preserve">Reproducibility </w:t>
            </w:r>
          </w:p>
        </w:tc>
        <w:tc>
          <w:tcPr>
            <w:tcW w:w="7222" w:type="dxa"/>
          </w:tcPr>
          <w:p w14:paraId="69C71540" w14:textId="77777777" w:rsidR="00407217" w:rsidRDefault="00A85BCA" w:rsidP="00A85BCA">
            <w:pPr>
              <w:shd w:val="clear" w:color="auto" w:fill="E7E6E6" w:themeFill="background2"/>
              <w:spacing w:line="240" w:lineRule="auto"/>
              <w:rPr>
                <w:rStyle w:val="fontstyle01"/>
                <w:rFonts w:ascii="Arial" w:hAnsi="Arial" w:cs="Arial"/>
                <w:sz w:val="20"/>
                <w:szCs w:val="20"/>
              </w:rPr>
            </w:pPr>
            <w:r w:rsidRPr="00A85BCA">
              <w:rPr>
                <w:rStyle w:val="fontstyle01"/>
                <w:rFonts w:ascii="Arial" w:hAnsi="Arial" w:cs="Arial"/>
                <w:sz w:val="20"/>
                <w:szCs w:val="20"/>
              </w:rPr>
              <w:t>1st series (see precision)</w:t>
            </w:r>
          </w:p>
          <w:p w14:paraId="421CAD6A" w14:textId="3567CA42" w:rsidR="00407217" w:rsidRDefault="00A85BCA" w:rsidP="00A85BCA">
            <w:pPr>
              <w:shd w:val="clear" w:color="auto" w:fill="E7E6E6" w:themeFill="background2"/>
              <w:spacing w:line="240" w:lineRule="auto"/>
              <w:rPr>
                <w:rStyle w:val="fontstyle01"/>
                <w:rFonts w:ascii="Arial" w:hAnsi="Arial" w:cs="Arial"/>
                <w:sz w:val="20"/>
                <w:szCs w:val="20"/>
              </w:rPr>
            </w:pPr>
            <w:r w:rsidRPr="00A85BCA">
              <w:rPr>
                <w:rFonts w:ascii="Arial" w:hAnsi="Arial" w:cs="Arial"/>
                <w:color w:val="000000"/>
                <w:sz w:val="20"/>
                <w:szCs w:val="20"/>
              </w:rPr>
              <w:br/>
            </w:r>
            <w:r w:rsidRPr="00A85BCA">
              <w:rPr>
                <w:rStyle w:val="fontstyle01"/>
                <w:rFonts w:ascii="Arial" w:hAnsi="Arial" w:cs="Arial"/>
                <w:sz w:val="20"/>
                <w:szCs w:val="20"/>
              </w:rPr>
              <w:t>2nd series:</w:t>
            </w:r>
            <w:r w:rsidRPr="00A85BCA">
              <w:rPr>
                <w:rFonts w:ascii="Arial" w:hAnsi="Arial" w:cs="Arial"/>
                <w:color w:val="000000"/>
                <w:sz w:val="20"/>
                <w:szCs w:val="20"/>
              </w:rPr>
              <w:br/>
            </w:r>
            <w:r w:rsidRPr="00A85BCA">
              <w:rPr>
                <w:rStyle w:val="fontstyle01"/>
                <w:rFonts w:ascii="Arial" w:hAnsi="Arial" w:cs="Arial"/>
                <w:sz w:val="20"/>
                <w:szCs w:val="20"/>
              </w:rPr>
              <w:t>Mean average content = 30.2 w/w (n = 5)</w:t>
            </w:r>
            <w:r w:rsidRPr="00A85BCA">
              <w:rPr>
                <w:rFonts w:ascii="Arial" w:hAnsi="Arial" w:cs="Arial"/>
                <w:color w:val="000000"/>
                <w:sz w:val="20"/>
                <w:szCs w:val="20"/>
              </w:rPr>
              <w:br/>
            </w:r>
            <w:r w:rsidRPr="00A85BCA">
              <w:rPr>
                <w:rStyle w:val="fontstyle01"/>
                <w:rFonts w:ascii="Arial" w:hAnsi="Arial" w:cs="Arial"/>
                <w:sz w:val="20"/>
                <w:szCs w:val="20"/>
              </w:rPr>
              <w:t>RSD = 1.33% &lt; modified Horwitz 1.60%</w:t>
            </w:r>
            <w:r w:rsidRPr="00A85BCA">
              <w:rPr>
                <w:rFonts w:ascii="Arial" w:hAnsi="Arial" w:cs="Arial"/>
                <w:color w:val="000000"/>
                <w:sz w:val="20"/>
                <w:szCs w:val="20"/>
              </w:rPr>
              <w:br/>
            </w:r>
            <w:r w:rsidRPr="00A85BCA">
              <w:rPr>
                <w:rStyle w:val="fontstyle01"/>
                <w:rFonts w:ascii="Arial" w:hAnsi="Arial" w:cs="Arial"/>
                <w:sz w:val="20"/>
                <w:szCs w:val="20"/>
              </w:rPr>
              <w:t>Horwitz ratio (Horrat) = 0.83</w:t>
            </w:r>
          </w:p>
          <w:p w14:paraId="05694F3B" w14:textId="24A752B5" w:rsidR="00A85BCA" w:rsidRPr="00A85BCA" w:rsidRDefault="00A85BCA" w:rsidP="00A85BCA">
            <w:pPr>
              <w:shd w:val="clear" w:color="auto" w:fill="E7E6E6" w:themeFill="background2"/>
              <w:spacing w:line="240" w:lineRule="auto"/>
              <w:rPr>
                <w:rFonts w:ascii="Arial" w:hAnsi="Arial" w:cs="Arial"/>
                <w:sz w:val="20"/>
                <w:szCs w:val="20"/>
                <w:lang w:val="en-US" w:eastAsia="fr-FR"/>
              </w:rPr>
            </w:pPr>
            <w:r w:rsidRPr="00A85BCA">
              <w:rPr>
                <w:rFonts w:ascii="Arial" w:hAnsi="Arial" w:cs="Arial"/>
                <w:color w:val="000000"/>
                <w:sz w:val="20"/>
                <w:szCs w:val="20"/>
              </w:rPr>
              <w:br/>
            </w:r>
            <w:r w:rsidRPr="00A85BCA">
              <w:rPr>
                <w:rStyle w:val="fontstyle01"/>
                <w:rFonts w:ascii="Arial" w:hAnsi="Arial" w:cs="Arial"/>
                <w:sz w:val="20"/>
                <w:szCs w:val="20"/>
              </w:rPr>
              <w:t>Mean average content = 30.5% w/w</w:t>
            </w:r>
            <w:r w:rsidRPr="00A85BCA">
              <w:rPr>
                <w:rFonts w:ascii="Arial" w:hAnsi="Arial" w:cs="Arial"/>
                <w:color w:val="000000"/>
                <w:sz w:val="20"/>
                <w:szCs w:val="20"/>
              </w:rPr>
              <w:br/>
            </w:r>
            <w:r w:rsidRPr="00A85BCA">
              <w:rPr>
                <w:rStyle w:val="fontstyle01"/>
                <w:rFonts w:ascii="Arial" w:hAnsi="Arial" w:cs="Arial"/>
                <w:sz w:val="20"/>
                <w:szCs w:val="20"/>
              </w:rPr>
              <w:t>Mean RSD = 1.18%</w:t>
            </w:r>
          </w:p>
          <w:p w14:paraId="4CC47CD9" w14:textId="77777777" w:rsidR="00A85BCA" w:rsidRPr="00A85BCA" w:rsidRDefault="00A85BCA" w:rsidP="00A85BCA">
            <w:pPr>
              <w:keepNext/>
              <w:shd w:val="clear" w:color="auto" w:fill="E7E6E6" w:themeFill="background2"/>
              <w:tabs>
                <w:tab w:val="left" w:pos="1304"/>
              </w:tabs>
              <w:spacing w:before="240" w:after="60" w:line="240" w:lineRule="atLeast"/>
              <w:outlineLvl w:val="3"/>
              <w:rPr>
                <w:rFonts w:ascii="Arial" w:hAnsi="Arial" w:cs="Arial"/>
                <w:b/>
                <w:bCs/>
                <w:sz w:val="20"/>
                <w:szCs w:val="20"/>
                <w:lang w:val="en-US"/>
              </w:rPr>
            </w:pPr>
          </w:p>
        </w:tc>
      </w:tr>
    </w:tbl>
    <w:p w14:paraId="00A11109" w14:textId="54A2BA1A" w:rsidR="00A85BCA" w:rsidRDefault="00A85BCA" w:rsidP="00A85BCA">
      <w:pPr>
        <w:keepNext/>
        <w:shd w:val="clear" w:color="auto" w:fill="E7E6E6" w:themeFill="background2"/>
        <w:tabs>
          <w:tab w:val="left" w:pos="1304"/>
        </w:tabs>
        <w:spacing w:before="240" w:after="60" w:line="240" w:lineRule="atLeast"/>
        <w:jc w:val="both"/>
        <w:outlineLvl w:val="3"/>
        <w:rPr>
          <w:rFonts w:ascii="Arial" w:hAnsi="Arial"/>
          <w:b/>
          <w:bCs/>
          <w:sz w:val="20"/>
          <w:szCs w:val="28"/>
        </w:rPr>
      </w:pPr>
    </w:p>
    <w:tbl>
      <w:tblPr>
        <w:tblW w:w="9843" w:type="dxa"/>
        <w:tblInd w:w="-5" w:type="dxa"/>
        <w:tblLayout w:type="fixed"/>
        <w:tblLook w:val="0000" w:firstRow="0" w:lastRow="0" w:firstColumn="0" w:lastColumn="0" w:noHBand="0" w:noVBand="0"/>
      </w:tblPr>
      <w:tblGrid>
        <w:gridCol w:w="9843"/>
      </w:tblGrid>
      <w:tr w:rsidR="00A85BCA" w14:paraId="7D919FA3" w14:textId="77777777" w:rsidTr="00A85BCA">
        <w:trPr>
          <w:trHeight w:val="243"/>
        </w:trPr>
        <w:tc>
          <w:tcPr>
            <w:tcW w:w="9843" w:type="dxa"/>
            <w:tcBorders>
              <w:top w:val="single" w:sz="4" w:space="0" w:color="000000"/>
              <w:left w:val="single" w:sz="4" w:space="0" w:color="000000"/>
              <w:bottom w:val="single" w:sz="6" w:space="0" w:color="000000"/>
              <w:right w:val="single" w:sz="6" w:space="0" w:color="000000"/>
            </w:tcBorders>
            <w:shd w:val="clear" w:color="auto" w:fill="CCFFCC"/>
          </w:tcPr>
          <w:p w14:paraId="06F08F3E" w14:textId="77777777" w:rsidR="00A85BCA" w:rsidRPr="00A85BCA" w:rsidRDefault="00A85BCA" w:rsidP="00A85BCA">
            <w:pPr>
              <w:shd w:val="clear" w:color="auto" w:fill="E7E6E6" w:themeFill="background2"/>
              <w:spacing w:line="240" w:lineRule="auto"/>
              <w:rPr>
                <w:rFonts w:ascii="Arial" w:hAnsi="Arial" w:cs="Arial"/>
                <w:b/>
                <w:sz w:val="20"/>
                <w:szCs w:val="20"/>
                <w:lang w:val="en-US" w:eastAsia="fr-FR"/>
              </w:rPr>
            </w:pPr>
            <w:r w:rsidRPr="00A85BCA">
              <w:rPr>
                <w:rStyle w:val="fontstyle01"/>
                <w:rFonts w:ascii="Arial" w:hAnsi="Arial" w:cs="Arial"/>
                <w:b/>
                <w:sz w:val="20"/>
                <w:szCs w:val="20"/>
              </w:rPr>
              <w:t>Conclusion on the methods for detection and identification of the products</w:t>
            </w:r>
          </w:p>
          <w:p w14:paraId="6AB6B02D" w14:textId="62700385" w:rsidR="00A85BCA" w:rsidRPr="00A85BCA" w:rsidRDefault="00A85BCA" w:rsidP="00A85BCA">
            <w:pPr>
              <w:shd w:val="clear" w:color="auto" w:fill="E7E6E6" w:themeFill="background2"/>
              <w:rPr>
                <w:rFonts w:ascii="Arial" w:hAnsi="Arial" w:cs="Arial"/>
                <w:sz w:val="20"/>
                <w:szCs w:val="20"/>
                <w:lang w:val="en-US"/>
              </w:rPr>
            </w:pPr>
          </w:p>
        </w:tc>
      </w:tr>
      <w:tr w:rsidR="00A85BCA" w14:paraId="044B53E1" w14:textId="77777777" w:rsidTr="00A85BCA">
        <w:trPr>
          <w:trHeight w:val="283"/>
        </w:trPr>
        <w:tc>
          <w:tcPr>
            <w:tcW w:w="9843" w:type="dxa"/>
            <w:tcBorders>
              <w:top w:val="single" w:sz="6" w:space="0" w:color="000000"/>
              <w:left w:val="single" w:sz="4" w:space="0" w:color="000000"/>
              <w:bottom w:val="single" w:sz="6" w:space="0" w:color="000000"/>
              <w:right w:val="single" w:sz="6" w:space="0" w:color="000000"/>
            </w:tcBorders>
            <w:shd w:val="clear" w:color="auto" w:fill="auto"/>
          </w:tcPr>
          <w:p w14:paraId="3E8B626A" w14:textId="5C43FA45" w:rsidR="00A85BCA" w:rsidRPr="00A85BCA" w:rsidRDefault="00A85BCA" w:rsidP="00A85BCA">
            <w:pPr>
              <w:shd w:val="clear" w:color="auto" w:fill="E7E6E6" w:themeFill="background2"/>
              <w:spacing w:line="240" w:lineRule="auto"/>
              <w:jc w:val="both"/>
              <w:rPr>
                <w:rFonts w:ascii="Arial" w:hAnsi="Arial" w:cs="Arial"/>
                <w:b/>
                <w:bCs/>
                <w:sz w:val="20"/>
                <w:szCs w:val="20"/>
                <w:lang w:val="en-US" w:eastAsia="en-US"/>
              </w:rPr>
            </w:pPr>
            <w:r w:rsidRPr="00A85BCA">
              <w:rPr>
                <w:rStyle w:val="fontstyle01"/>
                <w:rFonts w:ascii="Arial" w:hAnsi="Arial" w:cs="Arial"/>
                <w:sz w:val="20"/>
                <w:szCs w:val="20"/>
              </w:rPr>
              <w:t>The N,N-diethyl-meta-toluamide (DEET) content in the product VRCAM is determined using Liquid</w:t>
            </w:r>
            <w:r>
              <w:rPr>
                <w:rStyle w:val="fontstyle01"/>
                <w:rFonts w:ascii="Arial" w:hAnsi="Arial" w:cs="Arial"/>
                <w:sz w:val="20"/>
                <w:szCs w:val="20"/>
              </w:rPr>
              <w:t xml:space="preserve"> </w:t>
            </w:r>
            <w:r w:rsidRPr="00A85BCA">
              <w:rPr>
                <w:rStyle w:val="fontstyle01"/>
                <w:rFonts w:ascii="Arial" w:hAnsi="Arial" w:cs="Arial"/>
                <w:sz w:val="20"/>
                <w:szCs w:val="20"/>
              </w:rPr>
              <w:t>Chromatography with UV detection. Quantification is performed using external standard calibration.</w:t>
            </w:r>
            <w:r w:rsidRPr="00A85BCA">
              <w:rPr>
                <w:rFonts w:ascii="Arial" w:hAnsi="Arial" w:cs="Arial"/>
                <w:color w:val="000000"/>
                <w:sz w:val="20"/>
                <w:szCs w:val="20"/>
              </w:rPr>
              <w:br/>
            </w:r>
            <w:r w:rsidRPr="00A85BCA">
              <w:rPr>
                <w:rStyle w:val="fontstyle01"/>
                <w:rFonts w:ascii="Arial" w:hAnsi="Arial" w:cs="Arial"/>
                <w:sz w:val="20"/>
                <w:szCs w:val="20"/>
              </w:rPr>
              <w:t>This analytical method for the determination of N,N-diethyl-meta-toluamide (DEET) content in the product</w:t>
            </w:r>
            <w:r w:rsidRPr="00A85BCA">
              <w:rPr>
                <w:rFonts w:ascii="Arial" w:hAnsi="Arial" w:cs="Arial"/>
                <w:color w:val="000000"/>
                <w:sz w:val="20"/>
                <w:szCs w:val="20"/>
              </w:rPr>
              <w:br/>
            </w:r>
            <w:r w:rsidRPr="00A85BCA">
              <w:rPr>
                <w:rStyle w:val="fontstyle01"/>
                <w:rFonts w:ascii="Arial" w:hAnsi="Arial" w:cs="Arial"/>
                <w:sz w:val="20"/>
                <w:szCs w:val="20"/>
              </w:rPr>
              <w:t>VRCAM was validated by definition of the specificity, the linearity, the accuracy, the precision and the</w:t>
            </w:r>
            <w:r w:rsidRPr="00A85BCA">
              <w:rPr>
                <w:rFonts w:ascii="Arial" w:hAnsi="Arial" w:cs="Arial"/>
                <w:color w:val="000000"/>
                <w:sz w:val="20"/>
                <w:szCs w:val="20"/>
              </w:rPr>
              <w:br/>
            </w:r>
            <w:r w:rsidRPr="00A85BCA">
              <w:rPr>
                <w:rStyle w:val="fontstyle01"/>
                <w:rFonts w:ascii="Arial" w:hAnsi="Arial" w:cs="Arial"/>
                <w:sz w:val="20"/>
                <w:szCs w:val="20"/>
              </w:rPr>
              <w:t>reproducibility of the method and Guidelines requirements were fulfilled</w:t>
            </w:r>
            <w:r>
              <w:rPr>
                <w:rStyle w:val="fontstyle01"/>
                <w:rFonts w:ascii="Arial" w:hAnsi="Arial" w:cs="Arial"/>
                <w:sz w:val="20"/>
                <w:szCs w:val="20"/>
              </w:rPr>
              <w:t xml:space="preserve">. </w:t>
            </w:r>
          </w:p>
        </w:tc>
      </w:tr>
    </w:tbl>
    <w:p w14:paraId="01CA5556" w14:textId="1945FB34" w:rsidR="00A85BCA" w:rsidRDefault="00A85BCA" w:rsidP="002F097C">
      <w:pPr>
        <w:keepNext/>
        <w:tabs>
          <w:tab w:val="left" w:pos="1304"/>
        </w:tabs>
        <w:spacing w:before="240" w:after="60" w:line="240" w:lineRule="atLeast"/>
        <w:jc w:val="both"/>
        <w:outlineLvl w:val="3"/>
        <w:rPr>
          <w:rFonts w:ascii="Arial" w:hAnsi="Arial"/>
          <w:b/>
          <w:bCs/>
          <w:sz w:val="20"/>
          <w:szCs w:val="28"/>
        </w:rPr>
      </w:pPr>
    </w:p>
    <w:p w14:paraId="2CC2C622" w14:textId="77777777" w:rsidR="00A85BCA" w:rsidRDefault="00A85BCA" w:rsidP="002F097C">
      <w:pPr>
        <w:keepNext/>
        <w:tabs>
          <w:tab w:val="left" w:pos="1304"/>
        </w:tabs>
        <w:spacing w:before="240" w:after="60" w:line="240" w:lineRule="atLeast"/>
        <w:jc w:val="both"/>
        <w:outlineLvl w:val="3"/>
        <w:rPr>
          <w:rFonts w:ascii="Arial" w:hAnsi="Arial"/>
          <w:b/>
          <w:bCs/>
          <w:sz w:val="20"/>
          <w:szCs w:val="28"/>
        </w:rPr>
      </w:pPr>
    </w:p>
    <w:p w14:paraId="5D85FF1A" w14:textId="77777777" w:rsidR="004F2C24" w:rsidRPr="001C54C8" w:rsidRDefault="004F2C24" w:rsidP="002F097C">
      <w:pPr>
        <w:keepNext/>
        <w:tabs>
          <w:tab w:val="left" w:pos="1304"/>
        </w:tabs>
        <w:spacing w:before="240" w:after="60" w:line="240" w:lineRule="atLeast"/>
        <w:jc w:val="both"/>
        <w:outlineLvl w:val="3"/>
        <w:rPr>
          <w:rFonts w:ascii="Arial" w:hAnsi="Arial"/>
          <w:b/>
          <w:bCs/>
          <w:sz w:val="20"/>
          <w:szCs w:val="28"/>
        </w:rPr>
      </w:pPr>
    </w:p>
    <w:p w14:paraId="69242350" w14:textId="77777777" w:rsidR="002F097C" w:rsidRPr="00F864CA" w:rsidRDefault="002F097C" w:rsidP="002F097C">
      <w:pPr>
        <w:keepNext/>
        <w:numPr>
          <w:ilvl w:val="3"/>
          <w:numId w:val="1"/>
        </w:numPr>
        <w:tabs>
          <w:tab w:val="left" w:pos="1304"/>
        </w:tabs>
        <w:spacing w:before="240" w:after="60" w:line="240" w:lineRule="atLeast"/>
        <w:jc w:val="both"/>
        <w:outlineLvl w:val="3"/>
        <w:rPr>
          <w:rFonts w:ascii="Arial" w:hAnsi="Arial"/>
          <w:b/>
          <w:bCs/>
          <w:sz w:val="20"/>
          <w:szCs w:val="28"/>
          <w:lang w:val="en-GB"/>
        </w:rPr>
      </w:pPr>
      <w:r w:rsidRPr="00B53918">
        <w:rPr>
          <w:rFonts w:ascii="Arial" w:hAnsi="Arial"/>
          <w:b/>
          <w:bCs/>
          <w:sz w:val="20"/>
          <w:szCs w:val="28"/>
          <w:lang w:val="en-GB"/>
        </w:rPr>
        <w:t>Analytical methods for determining relevant components and/or residues in different matrices</w:t>
      </w:r>
    </w:p>
    <w:p w14:paraId="2A6BA535"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Analytical methods for DEET residues in soil and water are available in Assessment Report N,N-diethyl-meta-toluamide (DEET) Product-type 19 (repellents and attractants), 2010/03/11. This is acceptable.</w:t>
      </w:r>
    </w:p>
    <w:p w14:paraId="7EADA05E" w14:textId="77777777" w:rsidR="002F097C" w:rsidRPr="002F097C" w:rsidRDefault="002F097C" w:rsidP="002F097C">
      <w:pPr>
        <w:jc w:val="both"/>
        <w:rPr>
          <w:rFonts w:ascii="Arial" w:hAnsi="Arial" w:cs="Arial"/>
          <w:sz w:val="20"/>
          <w:szCs w:val="20"/>
          <w:lang w:val="en-US"/>
        </w:rPr>
      </w:pPr>
    </w:p>
    <w:p w14:paraId="65EE263D"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Analytical method for DEET residues in body fluids (plasma) is available in Assessment Report N,N-diethyl-meta-toluamide (DEET) Product-type 19 (repellents and attractants), 2010/03/11. However, no data required as DEET is not classified as toxic or highly toxic.</w:t>
      </w:r>
    </w:p>
    <w:p w14:paraId="7C3DE82B" w14:textId="77777777" w:rsidR="002F097C" w:rsidRPr="002F097C" w:rsidRDefault="002F097C" w:rsidP="002F097C">
      <w:pPr>
        <w:jc w:val="both"/>
        <w:rPr>
          <w:rFonts w:ascii="Arial" w:hAnsi="Arial" w:cs="Arial"/>
          <w:sz w:val="20"/>
          <w:szCs w:val="20"/>
          <w:lang w:val="en-US"/>
        </w:rPr>
      </w:pPr>
    </w:p>
    <w:p w14:paraId="6E00BD0B"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 xml:space="preserve">Considering the use pattern of the biocidal product </w:t>
      </w:r>
      <w:r w:rsidR="00071EAA">
        <w:rPr>
          <w:rFonts w:ascii="Arial" w:eastAsia="Times New Roman" w:hAnsi="Arial" w:cs="Arial"/>
          <w:sz w:val="20"/>
          <w:szCs w:val="20"/>
          <w:lang w:val="en-GB"/>
        </w:rPr>
        <w:t>REPULSIF ANTI-MOUSTIQUES CORPOREL</w:t>
      </w:r>
      <w:r w:rsidRPr="002F097C">
        <w:rPr>
          <w:rFonts w:ascii="Arial" w:hAnsi="Arial" w:cs="Arial"/>
          <w:sz w:val="20"/>
          <w:szCs w:val="20"/>
          <w:lang w:val="en-US"/>
        </w:rPr>
        <w:t xml:space="preserve"> and the properties of DEET, the contamination of air compartment during application is not significant and no method of analysis in air is required.</w:t>
      </w:r>
    </w:p>
    <w:p w14:paraId="2D613FEA" w14:textId="77777777" w:rsidR="002F097C" w:rsidRPr="002F097C" w:rsidRDefault="002F097C" w:rsidP="002F097C">
      <w:pPr>
        <w:jc w:val="both"/>
        <w:rPr>
          <w:rFonts w:ascii="Arial" w:hAnsi="Arial" w:cs="Arial"/>
          <w:sz w:val="20"/>
          <w:szCs w:val="20"/>
          <w:lang w:val="en-US"/>
        </w:rPr>
      </w:pPr>
      <w:r w:rsidRPr="002F097C">
        <w:rPr>
          <w:rFonts w:ascii="Arial" w:hAnsi="Arial" w:cs="Arial"/>
          <w:sz w:val="20"/>
          <w:szCs w:val="20"/>
          <w:lang w:val="en-US"/>
        </w:rPr>
        <w:t>According to Assessment report N,N- diethyl-meta-toluamide (DEET) Product-type 19 (repellents and attractants), 2010/03/11, analytical methods for residues in food/feed of plant and animal origins are not required as the use pattern of DEET will not result in any contact with food or feeding stuffs.</w:t>
      </w:r>
    </w:p>
    <w:p w14:paraId="06DDC3A9" w14:textId="77777777" w:rsidR="002F097C" w:rsidRPr="00185CF9" w:rsidRDefault="002F097C" w:rsidP="002F097C">
      <w:pPr>
        <w:rPr>
          <w:lang w:val="en-GB"/>
        </w:rPr>
      </w:pPr>
    </w:p>
    <w:p w14:paraId="04A7E119" w14:textId="77777777" w:rsidR="002F097C" w:rsidRPr="00185CF9" w:rsidRDefault="002F097C" w:rsidP="002F097C">
      <w:pPr>
        <w:rPr>
          <w:lang w:val="en-GB"/>
        </w:rPr>
      </w:pPr>
    </w:p>
    <w:p w14:paraId="37732020" w14:textId="77777777" w:rsidR="002F097C" w:rsidRPr="005C6A6A" w:rsidRDefault="002F097C" w:rsidP="002F097C">
      <w:pPr>
        <w:pStyle w:val="Titre20"/>
        <w:rPr>
          <w:lang w:val="en-GB"/>
        </w:rPr>
      </w:pPr>
      <w:bookmarkStart w:id="33" w:name="_Toc253495068"/>
      <w:r w:rsidRPr="005C6A6A">
        <w:rPr>
          <w:lang w:val="en-GB"/>
        </w:rPr>
        <w:t>Risk assessment for Physico-chemical properties</w:t>
      </w:r>
      <w:bookmarkEnd w:id="33"/>
    </w:p>
    <w:p w14:paraId="56A42D43" w14:textId="77777777" w:rsidR="002F097C" w:rsidRPr="002F097C" w:rsidRDefault="002F097C" w:rsidP="002F097C">
      <w:pPr>
        <w:jc w:val="both"/>
        <w:rPr>
          <w:rFonts w:ascii="Arial" w:eastAsia="Times New Roman" w:hAnsi="Arial" w:cs="Arial"/>
          <w:sz w:val="20"/>
          <w:szCs w:val="20"/>
          <w:lang w:val="en-GB"/>
        </w:rPr>
      </w:pPr>
      <w:r w:rsidRPr="002F097C">
        <w:rPr>
          <w:rFonts w:ascii="Arial" w:hAnsi="Arial" w:cs="Arial"/>
          <w:sz w:val="20"/>
          <w:szCs w:val="20"/>
          <w:lang w:val="en-US"/>
        </w:rPr>
        <w:t xml:space="preserve">REPULSIF ANTI-MOUSTIQUES CORPOREL </w:t>
      </w:r>
      <w:r w:rsidRPr="002F097C">
        <w:rPr>
          <w:rFonts w:ascii="Arial" w:eastAsia="Times New Roman" w:hAnsi="Arial" w:cs="Arial"/>
          <w:sz w:val="20"/>
          <w:szCs w:val="20"/>
          <w:lang w:val="en-GB"/>
        </w:rPr>
        <w:t>is a ready-to-use TP 19. It is under the form of limpid liquid, not auto-flammable (up to 360°C), not explosive and does not have oxidizing properties but classified as flammable R10 according to regulation 99/45/EC and flam. Liq. 3 / H226 according to CLP regulation.</w:t>
      </w:r>
    </w:p>
    <w:p w14:paraId="736941AC" w14:textId="77777777" w:rsidR="001635F9" w:rsidRPr="001635F9" w:rsidRDefault="002F097C" w:rsidP="001635F9">
      <w:pPr>
        <w:jc w:val="both"/>
        <w:rPr>
          <w:rFonts w:ascii="Arial" w:hAnsi="Arial" w:cs="Arial"/>
          <w:sz w:val="20"/>
          <w:szCs w:val="20"/>
        </w:rPr>
      </w:pPr>
      <w:r w:rsidRPr="001635F9">
        <w:rPr>
          <w:rFonts w:ascii="Arial" w:eastAsia="Times New Roman" w:hAnsi="Arial" w:cs="Arial"/>
          <w:sz w:val="20"/>
          <w:szCs w:val="20"/>
          <w:lang w:val="en-GB"/>
        </w:rPr>
        <w:t xml:space="preserve">The product is stable 14 days at 54°C. </w:t>
      </w:r>
      <w:r w:rsidRPr="001635F9">
        <w:rPr>
          <w:rFonts w:ascii="Arial" w:hAnsi="Arial" w:cs="Arial"/>
          <w:sz w:val="20"/>
          <w:szCs w:val="20"/>
        </w:rPr>
        <w:t xml:space="preserve">a shelf life of </w:t>
      </w:r>
      <w:r w:rsidRPr="00CE4297">
        <w:rPr>
          <w:rFonts w:ascii="Arial" w:hAnsi="Arial" w:cs="Arial"/>
          <w:sz w:val="20"/>
          <w:szCs w:val="20"/>
        </w:rPr>
        <w:t>2</w:t>
      </w:r>
      <w:r w:rsidRPr="001635F9">
        <w:rPr>
          <w:rFonts w:ascii="Arial" w:hAnsi="Arial" w:cs="Arial"/>
          <w:sz w:val="20"/>
          <w:szCs w:val="20"/>
        </w:rPr>
        <w:t xml:space="preserve"> years is granted.</w:t>
      </w:r>
      <w:r w:rsidR="001635F9" w:rsidRPr="001635F9">
        <w:rPr>
          <w:rFonts w:ascii="Arial" w:eastAsia="Times New Roman" w:hAnsi="Arial" w:cs="Arial"/>
          <w:sz w:val="20"/>
          <w:szCs w:val="20"/>
          <w:lang w:val="en-GB"/>
        </w:rPr>
        <w:t xml:space="preserve"> </w:t>
      </w:r>
      <w:r w:rsidR="001635F9" w:rsidRPr="001635F9">
        <w:rPr>
          <w:rFonts w:ascii="Arial" w:hAnsi="Arial" w:cs="Arial"/>
          <w:sz w:val="20"/>
          <w:szCs w:val="20"/>
        </w:rPr>
        <w:t>As biocidal product is suseptible to be used in tropical countries, the following recommandation is added : do not store more than 2 weeks at 54°C.</w:t>
      </w:r>
    </w:p>
    <w:p w14:paraId="280957A0" w14:textId="77777777" w:rsidR="002F097C" w:rsidRPr="001635F9" w:rsidRDefault="002F097C" w:rsidP="002F097C">
      <w:pPr>
        <w:jc w:val="both"/>
        <w:rPr>
          <w:rFonts w:ascii="Arial" w:eastAsia="Times New Roman" w:hAnsi="Arial" w:cs="Arial"/>
          <w:sz w:val="20"/>
          <w:szCs w:val="20"/>
        </w:rPr>
      </w:pPr>
    </w:p>
    <w:p w14:paraId="09735D96" w14:textId="77777777" w:rsidR="002F097C" w:rsidRPr="00B552EE" w:rsidRDefault="002F097C" w:rsidP="002F097C">
      <w:pPr>
        <w:jc w:val="both"/>
        <w:rPr>
          <w:rFonts w:ascii="Arial" w:eastAsia="Times New Roman" w:hAnsi="Arial" w:cs="Arial"/>
          <w:sz w:val="20"/>
          <w:szCs w:val="20"/>
          <w:lang w:val="en-GB"/>
        </w:rPr>
      </w:pPr>
      <w:r w:rsidRPr="00FD4B6F">
        <w:rPr>
          <w:rFonts w:ascii="Arial" w:eastAsia="Times New Roman" w:hAnsi="Arial" w:cs="Arial"/>
          <w:sz w:val="20"/>
          <w:szCs w:val="20"/>
          <w:shd w:val="clear" w:color="auto" w:fill="FFFFFF"/>
          <w:lang w:val="en-GB"/>
        </w:rPr>
        <w:t>Results of the two years storage stability study should be provided in post registration. Compatibility of biocidal product will be assessed with shelf life study</w:t>
      </w:r>
      <w:r w:rsidRPr="00B552EE">
        <w:rPr>
          <w:rFonts w:ascii="Arial" w:eastAsia="Times New Roman" w:hAnsi="Arial" w:cs="Arial"/>
          <w:sz w:val="20"/>
          <w:szCs w:val="20"/>
          <w:lang w:val="en-GB"/>
        </w:rPr>
        <w:t>.</w:t>
      </w:r>
    </w:p>
    <w:p w14:paraId="29D9E968" w14:textId="77777777" w:rsidR="002F097C" w:rsidRPr="002F097C" w:rsidRDefault="002F097C" w:rsidP="002F097C">
      <w:pPr>
        <w:jc w:val="both"/>
        <w:rPr>
          <w:rFonts w:ascii="Arial" w:eastAsia="Times New Roman" w:hAnsi="Arial" w:cs="Arial"/>
          <w:sz w:val="20"/>
          <w:szCs w:val="20"/>
          <w:lang w:val="en-GB"/>
        </w:rPr>
      </w:pPr>
    </w:p>
    <w:p w14:paraId="27DC112D" w14:textId="77777777" w:rsidR="002F097C" w:rsidRDefault="002F097C" w:rsidP="002F097C">
      <w:pPr>
        <w:keepNext/>
        <w:spacing w:before="60" w:line="240" w:lineRule="auto"/>
        <w:jc w:val="both"/>
        <w:rPr>
          <w:rFonts w:ascii="Arial" w:hAnsi="Arial" w:cs="Arial"/>
          <w:color w:val="000000"/>
          <w:sz w:val="20"/>
          <w:szCs w:val="20"/>
          <w:lang w:val="en-GB" w:eastAsia="de-DE"/>
        </w:rPr>
      </w:pPr>
      <w:r w:rsidRPr="002F097C">
        <w:rPr>
          <w:rFonts w:ascii="Arial" w:hAnsi="Arial" w:cs="Arial"/>
          <w:sz w:val="20"/>
          <w:szCs w:val="20"/>
        </w:rPr>
        <w:t xml:space="preserve">As storage stability study at low temperature demonstrate a precipitation after storage, the following restriction is required on the label : </w:t>
      </w:r>
      <w:r w:rsidR="001635F9">
        <w:rPr>
          <w:rFonts w:ascii="Arial" w:hAnsi="Arial" w:cs="Arial"/>
          <w:color w:val="000000"/>
          <w:sz w:val="20"/>
          <w:szCs w:val="20"/>
          <w:lang w:val="en-GB" w:eastAsia="de-DE"/>
        </w:rPr>
        <w:t>the</w:t>
      </w:r>
      <w:r w:rsidRPr="002F097C">
        <w:rPr>
          <w:rFonts w:ascii="Arial" w:hAnsi="Arial" w:cs="Arial"/>
          <w:color w:val="000000"/>
          <w:sz w:val="20"/>
          <w:szCs w:val="20"/>
          <w:lang w:val="en-GB" w:eastAsia="de-DE"/>
        </w:rPr>
        <w:t xml:space="preserve"> product must be shaken before use.</w:t>
      </w:r>
    </w:p>
    <w:p w14:paraId="408BAF62" w14:textId="77777777" w:rsidR="00CE4297" w:rsidRDefault="00CE4297" w:rsidP="002F097C">
      <w:pPr>
        <w:keepNext/>
        <w:spacing w:before="60" w:line="240" w:lineRule="auto"/>
        <w:jc w:val="both"/>
        <w:rPr>
          <w:rFonts w:ascii="Arial" w:hAnsi="Arial" w:cs="Arial"/>
          <w:color w:val="000000"/>
          <w:sz w:val="20"/>
          <w:szCs w:val="20"/>
          <w:lang w:val="en-GB" w:eastAsia="de-DE"/>
        </w:rPr>
      </w:pPr>
    </w:p>
    <w:p w14:paraId="49D419BE" w14:textId="77777777" w:rsidR="00CE4297" w:rsidRPr="00B552EE" w:rsidRDefault="00CE4297" w:rsidP="00B552EE">
      <w:pPr>
        <w:keepNext/>
        <w:numPr>
          <w:ilvl w:val="0"/>
          <w:numId w:val="38"/>
        </w:numPr>
        <w:shd w:val="clear" w:color="auto" w:fill="D9D9D9"/>
        <w:spacing w:before="60" w:line="240" w:lineRule="auto"/>
        <w:jc w:val="both"/>
        <w:rPr>
          <w:rFonts w:ascii="Arial" w:hAnsi="Arial" w:cs="Arial"/>
          <w:b/>
          <w:color w:val="000000"/>
          <w:sz w:val="20"/>
          <w:szCs w:val="20"/>
          <w:lang w:val="en-GB" w:eastAsia="de-DE"/>
        </w:rPr>
      </w:pPr>
      <w:r w:rsidRPr="00B552EE">
        <w:rPr>
          <w:rFonts w:ascii="Arial" w:hAnsi="Arial" w:cs="Arial"/>
          <w:b/>
          <w:color w:val="000000"/>
          <w:sz w:val="20"/>
          <w:szCs w:val="20"/>
          <w:lang w:val="en-GB" w:eastAsia="de-DE"/>
        </w:rPr>
        <w:t>M</w:t>
      </w:r>
      <w:r w:rsidR="00200CE2">
        <w:rPr>
          <w:rFonts w:ascii="Arial" w:hAnsi="Arial" w:cs="Arial"/>
          <w:b/>
          <w:color w:val="000000"/>
          <w:sz w:val="20"/>
          <w:szCs w:val="20"/>
          <w:lang w:val="en-GB" w:eastAsia="de-DE"/>
        </w:rPr>
        <w:t>ajor</w:t>
      </w:r>
      <w:r w:rsidRPr="00B552EE">
        <w:rPr>
          <w:rFonts w:ascii="Arial" w:hAnsi="Arial" w:cs="Arial"/>
          <w:b/>
          <w:color w:val="000000"/>
          <w:sz w:val="20"/>
          <w:szCs w:val="20"/>
          <w:lang w:val="en-GB" w:eastAsia="de-DE"/>
        </w:rPr>
        <w:t xml:space="preserve"> change application for </w:t>
      </w:r>
      <w:r w:rsidR="00200CE2">
        <w:rPr>
          <w:rFonts w:ascii="Arial" w:hAnsi="Arial" w:cs="Arial"/>
          <w:b/>
          <w:color w:val="000000"/>
          <w:sz w:val="20"/>
          <w:szCs w:val="20"/>
          <w:lang w:val="en-GB" w:eastAsia="de-DE"/>
        </w:rPr>
        <w:t xml:space="preserve">VAPO </w:t>
      </w:r>
      <w:r w:rsidRPr="00B552EE">
        <w:rPr>
          <w:rFonts w:ascii="Arial" w:hAnsi="Arial" w:cs="Arial"/>
          <w:b/>
          <w:color w:val="000000"/>
          <w:sz w:val="20"/>
          <w:szCs w:val="20"/>
          <w:lang w:val="en-GB" w:eastAsia="de-DE"/>
        </w:rPr>
        <w:t xml:space="preserve">REPULSIF </w:t>
      </w:r>
      <w:r w:rsidR="00200CE2" w:rsidRPr="00B552EE">
        <w:rPr>
          <w:rFonts w:ascii="Arial" w:hAnsi="Arial" w:cs="Arial"/>
          <w:b/>
          <w:color w:val="000000"/>
          <w:sz w:val="20"/>
          <w:szCs w:val="20"/>
          <w:lang w:val="en-GB" w:eastAsia="de-DE"/>
        </w:rPr>
        <w:t xml:space="preserve">CORPOREL </w:t>
      </w:r>
      <w:r w:rsidRPr="00B552EE">
        <w:rPr>
          <w:rFonts w:ascii="Arial" w:hAnsi="Arial" w:cs="Arial"/>
          <w:b/>
          <w:color w:val="000000"/>
          <w:sz w:val="20"/>
          <w:szCs w:val="20"/>
          <w:lang w:val="en-GB" w:eastAsia="de-DE"/>
        </w:rPr>
        <w:t>ANTI- MOUSTIQUE – 20</w:t>
      </w:r>
      <w:r w:rsidR="00200CE2">
        <w:rPr>
          <w:rFonts w:ascii="Arial" w:hAnsi="Arial" w:cs="Arial"/>
          <w:b/>
          <w:color w:val="000000"/>
          <w:sz w:val="20"/>
          <w:szCs w:val="20"/>
          <w:lang w:val="en-GB" w:eastAsia="de-DE"/>
        </w:rPr>
        <w:t>20</w:t>
      </w:r>
      <w:r w:rsidRPr="00B552EE">
        <w:rPr>
          <w:rFonts w:ascii="Arial" w:hAnsi="Arial" w:cs="Arial"/>
          <w:b/>
          <w:color w:val="000000"/>
          <w:sz w:val="20"/>
          <w:szCs w:val="20"/>
          <w:lang w:val="en-GB" w:eastAsia="de-DE"/>
        </w:rPr>
        <w:t xml:space="preserve"> </w:t>
      </w:r>
    </w:p>
    <w:p w14:paraId="68EC7160" w14:textId="77777777" w:rsidR="002F097C" w:rsidRDefault="002F097C" w:rsidP="00B552EE">
      <w:pPr>
        <w:shd w:val="clear" w:color="auto" w:fill="FFFFFF"/>
      </w:pPr>
    </w:p>
    <w:p w14:paraId="51C66A88" w14:textId="4B92C762" w:rsidR="00CE4297" w:rsidRDefault="00CE4297" w:rsidP="00B552EE">
      <w:pPr>
        <w:shd w:val="clear" w:color="auto" w:fill="D9D9D9"/>
        <w:jc w:val="both"/>
        <w:rPr>
          <w:rFonts w:ascii="Arial" w:eastAsia="Times New Roman" w:hAnsi="Arial" w:cs="Arial"/>
          <w:sz w:val="20"/>
          <w:szCs w:val="20"/>
          <w:lang w:val="en-GB"/>
        </w:rPr>
      </w:pPr>
      <w:r w:rsidRPr="00B552EE">
        <w:rPr>
          <w:rFonts w:ascii="Arial" w:eastAsia="Times New Roman" w:hAnsi="Arial" w:cs="Arial"/>
          <w:sz w:val="20"/>
          <w:szCs w:val="20"/>
          <w:lang w:val="en-GB"/>
        </w:rPr>
        <w:t xml:space="preserve">Results of a 3 years storage stability study was provided </w:t>
      </w:r>
      <w:r w:rsidR="009E5F58">
        <w:rPr>
          <w:rFonts w:ascii="Arial" w:eastAsia="Times New Roman" w:hAnsi="Arial" w:cs="Arial"/>
          <w:sz w:val="20"/>
          <w:szCs w:val="20"/>
          <w:lang w:val="en-GB"/>
        </w:rPr>
        <w:t xml:space="preserve">for the previous composition </w:t>
      </w:r>
      <w:r w:rsidR="00B35BED">
        <w:rPr>
          <w:rFonts w:ascii="Arial" w:eastAsia="Times New Roman" w:hAnsi="Arial" w:cs="Arial"/>
          <w:sz w:val="20"/>
          <w:szCs w:val="20"/>
          <w:lang w:val="en-GB"/>
        </w:rPr>
        <w:t xml:space="preserve">during </w:t>
      </w:r>
      <w:r w:rsidR="00C17687">
        <w:rPr>
          <w:rFonts w:ascii="Arial" w:eastAsia="Times New Roman" w:hAnsi="Arial" w:cs="Arial"/>
          <w:sz w:val="20"/>
          <w:szCs w:val="20"/>
          <w:lang w:val="en-GB"/>
        </w:rPr>
        <w:t xml:space="preserve">the </w:t>
      </w:r>
      <w:r w:rsidR="00B35BED">
        <w:rPr>
          <w:rFonts w:ascii="Arial" w:eastAsia="Times New Roman" w:hAnsi="Arial" w:cs="Arial"/>
          <w:sz w:val="20"/>
          <w:szCs w:val="20"/>
          <w:lang w:val="en-GB"/>
        </w:rPr>
        <w:t>mutual recognition in sequence process</w:t>
      </w:r>
      <w:r w:rsidR="007D1B97">
        <w:rPr>
          <w:rFonts w:ascii="Arial" w:eastAsia="Times New Roman" w:hAnsi="Arial" w:cs="Arial"/>
          <w:sz w:val="20"/>
          <w:szCs w:val="20"/>
          <w:lang w:val="en-GB"/>
        </w:rPr>
        <w:t>.</w:t>
      </w:r>
      <w:r w:rsidRPr="00B552EE">
        <w:rPr>
          <w:rFonts w:ascii="Arial" w:eastAsia="Times New Roman" w:hAnsi="Arial" w:cs="Arial"/>
          <w:sz w:val="20"/>
          <w:szCs w:val="20"/>
          <w:lang w:val="en-GB"/>
        </w:rPr>
        <w:t xml:space="preserve"> As</w:t>
      </w:r>
      <w:r w:rsidR="00DF31B3">
        <w:rPr>
          <w:rFonts w:ascii="Arial" w:eastAsia="Times New Roman" w:hAnsi="Arial" w:cs="Arial"/>
          <w:sz w:val="20"/>
          <w:szCs w:val="20"/>
          <w:lang w:val="en-GB"/>
        </w:rPr>
        <w:t xml:space="preserve"> the</w:t>
      </w:r>
      <w:r w:rsidR="00DF31B3" w:rsidRPr="00562B83">
        <w:rPr>
          <w:rFonts w:ascii="Arial" w:eastAsia="Times New Roman" w:hAnsi="Arial" w:cs="Arial"/>
          <w:sz w:val="20"/>
          <w:szCs w:val="20"/>
          <w:lang w:val="en-GB"/>
        </w:rPr>
        <w:t xml:space="preserve"> biocidal</w:t>
      </w:r>
      <w:r w:rsidRPr="00B552EE">
        <w:rPr>
          <w:rFonts w:ascii="Arial" w:eastAsia="Times New Roman" w:hAnsi="Arial" w:cs="Arial"/>
          <w:sz w:val="20"/>
          <w:szCs w:val="20"/>
          <w:lang w:val="en-GB"/>
        </w:rPr>
        <w:t xml:space="preserve"> product is a water based formulation, PP can be extrapolated from PET packaging. Compatibility of biocide product with its packaging was therefore demonstrated.</w:t>
      </w:r>
    </w:p>
    <w:p w14:paraId="21DD449E" w14:textId="5C8BA6BE" w:rsidR="009E5F58" w:rsidRDefault="009E5F58" w:rsidP="00B552EE">
      <w:pPr>
        <w:shd w:val="clear" w:color="auto" w:fill="D9D9D9"/>
        <w:jc w:val="both"/>
        <w:rPr>
          <w:rFonts w:ascii="Arial" w:eastAsia="Times New Roman" w:hAnsi="Arial" w:cs="Arial"/>
          <w:sz w:val="20"/>
          <w:szCs w:val="20"/>
          <w:lang w:val="en-GB"/>
        </w:rPr>
      </w:pPr>
    </w:p>
    <w:p w14:paraId="7488AC79" w14:textId="15696431" w:rsidR="009E5F58" w:rsidRPr="002F097C" w:rsidRDefault="009E5F58" w:rsidP="00B552EE">
      <w:pPr>
        <w:shd w:val="clear" w:color="auto" w:fill="D9D9D9"/>
        <w:jc w:val="both"/>
        <w:rPr>
          <w:rFonts w:ascii="Arial" w:eastAsia="Times New Roman" w:hAnsi="Arial" w:cs="Arial"/>
          <w:sz w:val="20"/>
          <w:szCs w:val="20"/>
          <w:lang w:val="en-GB"/>
        </w:rPr>
      </w:pPr>
      <w:r>
        <w:rPr>
          <w:rFonts w:ascii="Arial" w:hAnsi="Arial" w:cs="Arial"/>
          <w:bCs/>
          <w:sz w:val="20"/>
          <w:szCs w:val="20"/>
          <w:lang w:val="en-GB"/>
        </w:rPr>
        <w:t>It should be noticed that t</w:t>
      </w:r>
      <w:r w:rsidRPr="00FB5E39">
        <w:rPr>
          <w:rFonts w:ascii="Arial" w:hAnsi="Arial" w:cs="Arial"/>
          <w:bCs/>
          <w:sz w:val="20"/>
          <w:szCs w:val="20"/>
          <w:lang w:val="en-GB"/>
        </w:rPr>
        <w:t xml:space="preserve">he new formulation is considered stable 14 days at 54°C. A new shelf life study 3 years at ambient temperature is ongoing. </w:t>
      </w:r>
      <w:r>
        <w:rPr>
          <w:rFonts w:ascii="Arial" w:hAnsi="Arial" w:cs="Arial"/>
          <w:color w:val="000000"/>
          <w:sz w:val="20"/>
          <w:szCs w:val="20"/>
          <w:lang w:val="en-US" w:eastAsia="fr-FR"/>
        </w:rPr>
        <w:t xml:space="preserve">Only a shelf life of 2 years can only been extrapolated from the results of the accelerated storage with the new composition. If the applicant claims a shelf life of 3 years, a minor change dossier including results of the storage stability study with the new formulation should be </w:t>
      </w:r>
      <w:r w:rsidR="00B5691C">
        <w:rPr>
          <w:rFonts w:ascii="Arial" w:hAnsi="Arial" w:cs="Arial"/>
          <w:color w:val="000000"/>
          <w:sz w:val="20"/>
          <w:szCs w:val="20"/>
          <w:lang w:val="en-US" w:eastAsia="fr-FR"/>
        </w:rPr>
        <w:t>submitted.</w:t>
      </w:r>
    </w:p>
    <w:p w14:paraId="43F1CA82" w14:textId="77777777" w:rsidR="002F097C" w:rsidRDefault="002F097C" w:rsidP="002F097C">
      <w:pPr>
        <w:rPr>
          <w:lang w:val="en-GB"/>
        </w:rPr>
      </w:pPr>
    </w:p>
    <w:p w14:paraId="2DF2B4AB" w14:textId="77777777" w:rsidR="002F097C" w:rsidRPr="002F097C" w:rsidRDefault="002F097C" w:rsidP="002F097C">
      <w:pPr>
        <w:rPr>
          <w:lang w:val="en-GB"/>
        </w:rPr>
      </w:pPr>
    </w:p>
    <w:p w14:paraId="5309DCFC" w14:textId="77777777" w:rsidR="00E66CCB" w:rsidRPr="00F17582" w:rsidRDefault="00E66CCB" w:rsidP="00E66CCB">
      <w:pPr>
        <w:spacing w:after="120" w:line="240" w:lineRule="auto"/>
        <w:jc w:val="both"/>
        <w:rPr>
          <w:rFonts w:ascii="Arial" w:hAnsi="Arial" w:cs="Arial"/>
          <w:b/>
          <w:i/>
          <w:szCs w:val="22"/>
          <w:lang w:val="en-GB"/>
        </w:rPr>
      </w:pPr>
      <w:r w:rsidRPr="00F17582">
        <w:rPr>
          <w:rFonts w:ascii="Arial" w:hAnsi="Arial" w:cs="Arial"/>
          <w:b/>
          <w:i/>
          <w:szCs w:val="22"/>
          <w:lang w:val="en-GB"/>
        </w:rPr>
        <w:t>Risk mitigation measures linked to assessment of physic</w:t>
      </w:r>
      <w:r>
        <w:rPr>
          <w:rFonts w:ascii="Arial" w:hAnsi="Arial" w:cs="Arial"/>
          <w:b/>
          <w:i/>
          <w:szCs w:val="22"/>
          <w:lang w:val="en-GB"/>
        </w:rPr>
        <w:t>o</w:t>
      </w:r>
      <w:r w:rsidRPr="00F17582">
        <w:rPr>
          <w:rFonts w:ascii="Arial" w:hAnsi="Arial" w:cs="Arial"/>
          <w:b/>
          <w:i/>
          <w:szCs w:val="22"/>
          <w:lang w:val="en-GB"/>
        </w:rPr>
        <w:t>-chemical properties</w:t>
      </w:r>
    </w:p>
    <w:p w14:paraId="3C6F99B9" w14:textId="77777777" w:rsidR="00E66CCB" w:rsidRPr="00787103" w:rsidRDefault="00014778" w:rsidP="00E66CCB">
      <w:pPr>
        <w:keepNext/>
        <w:spacing w:before="60"/>
        <w:rPr>
          <w:rFonts w:ascii="Arial" w:hAnsi="Arial" w:cs="Arial"/>
          <w:color w:val="000000"/>
          <w:sz w:val="20"/>
          <w:szCs w:val="20"/>
          <w:lang w:val="en-GB" w:eastAsia="de-DE"/>
        </w:rPr>
      </w:pPr>
      <w:r>
        <w:rPr>
          <w:rFonts w:ascii="Arial" w:hAnsi="Arial" w:cs="Arial"/>
          <w:color w:val="000000"/>
          <w:sz w:val="20"/>
          <w:szCs w:val="20"/>
          <w:lang w:val="en-GB" w:eastAsia="de-DE"/>
        </w:rPr>
        <w:t>The</w:t>
      </w:r>
      <w:r w:rsidR="00E66CCB" w:rsidRPr="00787103">
        <w:rPr>
          <w:rFonts w:ascii="Arial" w:hAnsi="Arial" w:cs="Arial"/>
          <w:color w:val="000000"/>
          <w:sz w:val="20"/>
          <w:szCs w:val="20"/>
          <w:lang w:val="en-GB" w:eastAsia="de-DE"/>
        </w:rPr>
        <w:t xml:space="preserve"> product must be shaken before use </w:t>
      </w:r>
    </w:p>
    <w:p w14:paraId="20691072" w14:textId="77777777" w:rsidR="00E66CCB" w:rsidRPr="00FF5D24" w:rsidRDefault="001635F9" w:rsidP="00E66CCB">
      <w:pPr>
        <w:pStyle w:val="NormalWeb"/>
        <w:spacing w:before="0" w:after="0"/>
        <w:jc w:val="both"/>
        <w:rPr>
          <w:rFonts w:ascii="Arial" w:hAnsi="Arial" w:cs="Arial"/>
          <w:i/>
        </w:rPr>
      </w:pPr>
      <w:r>
        <w:rPr>
          <w:rFonts w:ascii="Arial" w:hAnsi="Arial" w:cs="Arial"/>
          <w:color w:val="000000"/>
          <w:sz w:val="20"/>
          <w:szCs w:val="20"/>
          <w:lang w:eastAsia="de-DE"/>
        </w:rPr>
        <w:t>Do not</w:t>
      </w:r>
      <w:r w:rsidR="00E66CCB" w:rsidRPr="00793695">
        <w:rPr>
          <w:rFonts w:ascii="Arial" w:hAnsi="Arial" w:cs="Arial"/>
          <w:color w:val="000000"/>
          <w:sz w:val="20"/>
          <w:szCs w:val="20"/>
          <w:lang w:eastAsia="de-DE"/>
        </w:rPr>
        <w:t xml:space="preserve"> store more than </w:t>
      </w:r>
      <w:r>
        <w:rPr>
          <w:rFonts w:ascii="Arial" w:hAnsi="Arial" w:cs="Arial"/>
          <w:color w:val="000000"/>
          <w:sz w:val="20"/>
          <w:szCs w:val="20"/>
          <w:lang w:eastAsia="de-DE"/>
        </w:rPr>
        <w:t>2</w:t>
      </w:r>
      <w:r w:rsidR="00E66CCB" w:rsidRPr="00793695">
        <w:rPr>
          <w:rFonts w:ascii="Arial" w:hAnsi="Arial" w:cs="Arial"/>
          <w:color w:val="000000"/>
          <w:sz w:val="20"/>
          <w:szCs w:val="20"/>
          <w:lang w:eastAsia="de-DE"/>
        </w:rPr>
        <w:t xml:space="preserve"> </w:t>
      </w:r>
      <w:r>
        <w:rPr>
          <w:rFonts w:ascii="Arial" w:hAnsi="Arial" w:cs="Arial"/>
          <w:color w:val="000000"/>
          <w:sz w:val="20"/>
          <w:szCs w:val="20"/>
          <w:lang w:eastAsia="de-DE"/>
        </w:rPr>
        <w:t>weeks</w:t>
      </w:r>
      <w:r w:rsidR="00E66CCB" w:rsidRPr="00793695">
        <w:rPr>
          <w:rFonts w:ascii="Arial" w:hAnsi="Arial" w:cs="Arial"/>
          <w:color w:val="000000"/>
          <w:sz w:val="20"/>
          <w:szCs w:val="20"/>
          <w:lang w:eastAsia="de-DE"/>
        </w:rPr>
        <w:t xml:space="preserve"> at </w:t>
      </w:r>
      <w:r>
        <w:rPr>
          <w:rFonts w:ascii="Arial" w:hAnsi="Arial" w:cs="Arial"/>
          <w:color w:val="000000"/>
          <w:sz w:val="20"/>
          <w:szCs w:val="20"/>
          <w:lang w:eastAsia="de-DE"/>
        </w:rPr>
        <w:t>54</w:t>
      </w:r>
      <w:r w:rsidR="00E66CCB" w:rsidRPr="00793695">
        <w:rPr>
          <w:rFonts w:ascii="Arial" w:hAnsi="Arial" w:cs="Arial"/>
          <w:color w:val="000000"/>
          <w:sz w:val="20"/>
          <w:szCs w:val="20"/>
          <w:lang w:eastAsia="de-DE"/>
        </w:rPr>
        <w:t>°C</w:t>
      </w:r>
    </w:p>
    <w:p w14:paraId="79A8AEC4" w14:textId="77777777" w:rsidR="00E66CCB" w:rsidRDefault="00E66CCB" w:rsidP="00E66CCB">
      <w:pPr>
        <w:spacing w:after="120" w:line="240" w:lineRule="auto"/>
        <w:jc w:val="both"/>
        <w:rPr>
          <w:rFonts w:ascii="Arial" w:hAnsi="Arial" w:cs="Arial"/>
          <w:szCs w:val="22"/>
          <w:lang w:val="en-GB"/>
        </w:rPr>
      </w:pPr>
    </w:p>
    <w:p w14:paraId="57458EBC" w14:textId="77777777" w:rsidR="00E66CCB" w:rsidRDefault="00E66CCB" w:rsidP="00E66CCB">
      <w:pPr>
        <w:spacing w:after="120" w:line="240" w:lineRule="auto"/>
        <w:jc w:val="both"/>
        <w:rPr>
          <w:rFonts w:ascii="Arial" w:hAnsi="Arial" w:cs="Arial"/>
          <w:szCs w:val="22"/>
          <w:lang w:val="en-GB"/>
        </w:rPr>
      </w:pPr>
    </w:p>
    <w:p w14:paraId="2281B41D" w14:textId="77777777" w:rsidR="00E66CCB" w:rsidRPr="00B552EE" w:rsidRDefault="00E66CCB" w:rsidP="00E66CCB">
      <w:pPr>
        <w:spacing w:after="120" w:line="240" w:lineRule="auto"/>
        <w:jc w:val="both"/>
        <w:rPr>
          <w:rFonts w:ascii="Arial" w:hAnsi="Arial" w:cs="Arial"/>
          <w:b/>
          <w:i/>
          <w:szCs w:val="22"/>
          <w:lang w:val="en-GB"/>
        </w:rPr>
      </w:pPr>
      <w:r w:rsidRPr="00B552EE">
        <w:rPr>
          <w:rFonts w:ascii="Arial" w:hAnsi="Arial" w:cs="Arial"/>
          <w:b/>
          <w:i/>
          <w:szCs w:val="22"/>
          <w:lang w:val="en-GB"/>
        </w:rPr>
        <w:t>Required information linked to assessment of physico-chemical properties</w:t>
      </w:r>
    </w:p>
    <w:p w14:paraId="64E79300" w14:textId="77777777" w:rsidR="00E66CCB" w:rsidRPr="00C17687" w:rsidRDefault="00E66CCB" w:rsidP="00E66CCB">
      <w:pPr>
        <w:pStyle w:val="NormalWeb"/>
        <w:spacing w:before="0" w:after="0"/>
        <w:jc w:val="both"/>
        <w:rPr>
          <w:rFonts w:ascii="Arial" w:hAnsi="Arial" w:cs="Arial"/>
          <w:color w:val="000000"/>
          <w:sz w:val="20"/>
          <w:szCs w:val="20"/>
          <w:lang w:val="en-US" w:eastAsia="fr-FR"/>
        </w:rPr>
      </w:pPr>
      <w:r w:rsidRPr="00C17687">
        <w:rPr>
          <w:rFonts w:ascii="Arial" w:hAnsi="Arial" w:cs="Arial"/>
          <w:color w:val="000000"/>
          <w:sz w:val="20"/>
          <w:szCs w:val="20"/>
          <w:lang w:val="en-US" w:eastAsia="fr-FR"/>
        </w:rPr>
        <w:t>Long term storage stability in commercial packaging study including data on volume delivered by pump after 2 years</w:t>
      </w:r>
      <w:r w:rsidR="00637383" w:rsidRPr="00C17687">
        <w:rPr>
          <w:rFonts w:ascii="Arial" w:hAnsi="Arial" w:cs="Arial"/>
          <w:color w:val="000000"/>
          <w:sz w:val="20"/>
          <w:szCs w:val="20"/>
          <w:lang w:val="en-US" w:eastAsia="fr-FR"/>
        </w:rPr>
        <w:t xml:space="preserve"> is required in post registration.</w:t>
      </w:r>
    </w:p>
    <w:p w14:paraId="22FF585E" w14:textId="77777777" w:rsidR="00DF31B3" w:rsidRDefault="00DF31B3" w:rsidP="00E66CCB">
      <w:pPr>
        <w:pStyle w:val="NormalWeb"/>
        <w:spacing w:before="0" w:after="0"/>
        <w:jc w:val="both"/>
        <w:rPr>
          <w:color w:val="000000"/>
          <w:sz w:val="20"/>
          <w:szCs w:val="20"/>
          <w:lang w:val="en-US" w:eastAsia="fr-FR"/>
        </w:rPr>
      </w:pPr>
    </w:p>
    <w:p w14:paraId="38EDE12B" w14:textId="77777777" w:rsidR="00DF31B3" w:rsidRPr="00BA0035" w:rsidRDefault="00DF31B3" w:rsidP="00DF31B3">
      <w:pPr>
        <w:keepNext/>
        <w:numPr>
          <w:ilvl w:val="0"/>
          <w:numId w:val="38"/>
        </w:numPr>
        <w:shd w:val="clear" w:color="auto" w:fill="D9D9D9"/>
        <w:spacing w:before="60" w:line="240" w:lineRule="auto"/>
        <w:jc w:val="both"/>
        <w:rPr>
          <w:rFonts w:ascii="Arial" w:hAnsi="Arial" w:cs="Arial"/>
          <w:b/>
          <w:color w:val="000000"/>
          <w:sz w:val="20"/>
          <w:szCs w:val="20"/>
          <w:lang w:val="en-GB" w:eastAsia="de-DE"/>
        </w:rPr>
      </w:pPr>
      <w:r w:rsidRPr="00BA0035">
        <w:rPr>
          <w:rFonts w:ascii="Arial" w:hAnsi="Arial" w:cs="Arial"/>
          <w:b/>
          <w:color w:val="000000"/>
          <w:sz w:val="20"/>
          <w:szCs w:val="20"/>
          <w:lang w:val="en-GB" w:eastAsia="de-DE"/>
        </w:rPr>
        <w:t>M</w:t>
      </w:r>
      <w:r w:rsidR="00200CE2">
        <w:rPr>
          <w:rFonts w:ascii="Arial" w:hAnsi="Arial" w:cs="Arial"/>
          <w:b/>
          <w:color w:val="000000"/>
          <w:sz w:val="20"/>
          <w:szCs w:val="20"/>
          <w:lang w:val="en-GB" w:eastAsia="de-DE"/>
        </w:rPr>
        <w:t>ajor</w:t>
      </w:r>
      <w:r w:rsidRPr="00BA0035">
        <w:rPr>
          <w:rFonts w:ascii="Arial" w:hAnsi="Arial" w:cs="Arial"/>
          <w:b/>
          <w:color w:val="000000"/>
          <w:sz w:val="20"/>
          <w:szCs w:val="20"/>
          <w:lang w:val="en-GB" w:eastAsia="de-DE"/>
        </w:rPr>
        <w:t xml:space="preserve"> change application for </w:t>
      </w:r>
      <w:r w:rsidR="00200CE2">
        <w:rPr>
          <w:rFonts w:ascii="Arial" w:hAnsi="Arial" w:cs="Arial"/>
          <w:b/>
          <w:color w:val="000000"/>
          <w:sz w:val="20"/>
          <w:szCs w:val="20"/>
          <w:lang w:val="en-GB" w:eastAsia="de-DE"/>
        </w:rPr>
        <w:t xml:space="preserve">VAPO </w:t>
      </w:r>
      <w:r w:rsidR="00200CE2" w:rsidRPr="00BA0035">
        <w:rPr>
          <w:rFonts w:ascii="Arial" w:hAnsi="Arial" w:cs="Arial"/>
          <w:b/>
          <w:color w:val="000000"/>
          <w:sz w:val="20"/>
          <w:szCs w:val="20"/>
          <w:lang w:val="en-GB" w:eastAsia="de-DE"/>
        </w:rPr>
        <w:t xml:space="preserve">CORPOREL </w:t>
      </w:r>
      <w:r w:rsidRPr="00BA0035">
        <w:rPr>
          <w:rFonts w:ascii="Arial" w:hAnsi="Arial" w:cs="Arial"/>
          <w:b/>
          <w:color w:val="000000"/>
          <w:sz w:val="20"/>
          <w:szCs w:val="20"/>
          <w:lang w:val="en-GB" w:eastAsia="de-DE"/>
        </w:rPr>
        <w:t>REPULSIF ANTI- MOUSTIQUE– 20</w:t>
      </w:r>
      <w:r w:rsidR="00200CE2">
        <w:rPr>
          <w:rFonts w:ascii="Arial" w:hAnsi="Arial" w:cs="Arial"/>
          <w:b/>
          <w:color w:val="000000"/>
          <w:sz w:val="20"/>
          <w:szCs w:val="20"/>
          <w:lang w:val="en-GB" w:eastAsia="de-DE"/>
        </w:rPr>
        <w:t>20</w:t>
      </w:r>
      <w:r w:rsidRPr="00BA0035">
        <w:rPr>
          <w:rFonts w:ascii="Arial" w:hAnsi="Arial" w:cs="Arial"/>
          <w:b/>
          <w:color w:val="000000"/>
          <w:sz w:val="20"/>
          <w:szCs w:val="20"/>
          <w:lang w:val="en-GB" w:eastAsia="de-DE"/>
        </w:rPr>
        <w:t xml:space="preserve"> </w:t>
      </w:r>
    </w:p>
    <w:p w14:paraId="28A3799D" w14:textId="14187341" w:rsidR="00B5691C" w:rsidRPr="00C17687" w:rsidRDefault="00DF31B3" w:rsidP="00B552EE">
      <w:pPr>
        <w:pStyle w:val="NormalWeb"/>
        <w:shd w:val="clear" w:color="auto" w:fill="D9D9D9"/>
        <w:spacing w:before="0" w:after="0"/>
        <w:jc w:val="both"/>
        <w:rPr>
          <w:rFonts w:ascii="Arial" w:hAnsi="Arial" w:cs="Arial"/>
          <w:color w:val="000000"/>
          <w:sz w:val="20"/>
          <w:szCs w:val="20"/>
          <w:lang w:val="en-US" w:eastAsia="fr-FR"/>
        </w:rPr>
      </w:pPr>
      <w:r w:rsidRPr="00C17687">
        <w:rPr>
          <w:rFonts w:ascii="Arial" w:hAnsi="Arial" w:cs="Arial"/>
          <w:color w:val="000000"/>
          <w:sz w:val="20"/>
          <w:szCs w:val="20"/>
          <w:lang w:val="en-US" w:eastAsia="fr-FR"/>
        </w:rPr>
        <w:t>No data required.</w:t>
      </w:r>
    </w:p>
    <w:p w14:paraId="00A0D779" w14:textId="77777777" w:rsidR="00801DF3" w:rsidRPr="00E66CCB" w:rsidRDefault="00681143" w:rsidP="00C65B87">
      <w:pPr>
        <w:pStyle w:val="Titre20"/>
        <w:jc w:val="both"/>
        <w:rPr>
          <w:lang w:val="en-GB"/>
        </w:rPr>
      </w:pPr>
      <w:r w:rsidRPr="00E66CCB">
        <w:rPr>
          <w:rFonts w:eastAsia="Times New Roman"/>
          <w:sz w:val="20"/>
          <w:szCs w:val="20"/>
          <w:lang w:val="en-GB"/>
        </w:rPr>
        <w:br w:type="page"/>
      </w:r>
      <w:bookmarkStart w:id="34" w:name="_Toc370299734"/>
      <w:r w:rsidR="00801DF3" w:rsidRPr="00E66CCB">
        <w:rPr>
          <w:lang w:val="en-GB"/>
        </w:rPr>
        <w:t>Effectiveness against target organisms</w:t>
      </w:r>
      <w:bookmarkEnd w:id="34"/>
    </w:p>
    <w:p w14:paraId="3576E917" w14:textId="77777777" w:rsidR="00801DF3" w:rsidRPr="0008565F" w:rsidRDefault="00801DF3" w:rsidP="00801DF3">
      <w:pPr>
        <w:jc w:val="both"/>
        <w:rPr>
          <w:rFonts w:ascii="Arial" w:eastAsia="Times New Roman" w:hAnsi="Arial" w:cs="Arial"/>
          <w:sz w:val="20"/>
          <w:szCs w:val="20"/>
          <w:lang w:val="en-GB"/>
        </w:rPr>
      </w:pPr>
    </w:p>
    <w:p w14:paraId="2DD8F0AC" w14:textId="77777777" w:rsidR="00801DF3" w:rsidRPr="003E2D0F" w:rsidRDefault="00801DF3" w:rsidP="00801DF3">
      <w:pPr>
        <w:pStyle w:val="Titre30"/>
        <w:jc w:val="both"/>
        <w:rPr>
          <w:noProof/>
          <w:szCs w:val="20"/>
          <w:lang w:val="en-GB"/>
        </w:rPr>
      </w:pPr>
      <w:bookmarkStart w:id="35" w:name="_Toc476446700"/>
      <w:bookmarkStart w:id="36" w:name="_Toc476449909"/>
      <w:bookmarkStart w:id="37" w:name="_Toc476450471"/>
      <w:bookmarkStart w:id="38" w:name="_Toc476450939"/>
      <w:bookmarkStart w:id="39" w:name="_Toc284852822"/>
      <w:bookmarkStart w:id="40" w:name="_Toc370299735"/>
      <w:r w:rsidRPr="003E2D0F">
        <w:rPr>
          <w:noProof/>
          <w:szCs w:val="20"/>
          <w:lang w:val="en-GB"/>
        </w:rPr>
        <w:t>Function</w:t>
      </w:r>
      <w:bookmarkEnd w:id="35"/>
      <w:bookmarkEnd w:id="36"/>
      <w:bookmarkEnd w:id="37"/>
      <w:bookmarkEnd w:id="38"/>
      <w:bookmarkEnd w:id="39"/>
      <w:bookmarkEnd w:id="40"/>
    </w:p>
    <w:p w14:paraId="7695C934" w14:textId="77777777" w:rsidR="00801DF3" w:rsidRPr="0008565F" w:rsidRDefault="00801DF3" w:rsidP="00801DF3">
      <w:pPr>
        <w:jc w:val="both"/>
        <w:rPr>
          <w:rFonts w:ascii="Arial" w:hAnsi="Arial" w:cs="Arial"/>
          <w:sz w:val="20"/>
          <w:szCs w:val="20"/>
          <w:lang w:val="en-GB"/>
        </w:rPr>
      </w:pPr>
    </w:p>
    <w:p w14:paraId="6B54BE1C" w14:textId="77777777" w:rsidR="00801DF3" w:rsidRPr="001A1244" w:rsidRDefault="00801DF3" w:rsidP="00801DF3">
      <w:pPr>
        <w:jc w:val="both"/>
        <w:rPr>
          <w:rFonts w:ascii="Arial" w:hAnsi="Arial" w:cs="Arial"/>
          <w:sz w:val="20"/>
          <w:szCs w:val="20"/>
          <w:lang w:val="en-GB"/>
        </w:rPr>
      </w:pPr>
      <w:r w:rsidRPr="001A1244">
        <w:rPr>
          <w:rFonts w:ascii="Arial" w:hAnsi="Arial" w:cs="Arial"/>
          <w:sz w:val="20"/>
          <w:szCs w:val="20"/>
          <w:lang w:val="en-GB"/>
        </w:rPr>
        <w:t>Main Group 03: Pest Control</w:t>
      </w:r>
    </w:p>
    <w:p w14:paraId="2D0E1981" w14:textId="77777777" w:rsidR="00801DF3" w:rsidRPr="001A1244" w:rsidRDefault="00801DF3" w:rsidP="00801DF3">
      <w:pPr>
        <w:jc w:val="both"/>
        <w:rPr>
          <w:rFonts w:ascii="Arial" w:hAnsi="Arial" w:cs="Arial"/>
          <w:sz w:val="20"/>
          <w:szCs w:val="20"/>
          <w:lang w:val="en-GB"/>
        </w:rPr>
      </w:pPr>
      <w:r w:rsidRPr="001A1244">
        <w:rPr>
          <w:rFonts w:ascii="Arial" w:hAnsi="Arial" w:cs="Arial"/>
          <w:sz w:val="20"/>
          <w:szCs w:val="20"/>
          <w:lang w:val="en-GB"/>
        </w:rPr>
        <w:t xml:space="preserve">Product Type 19: Repellents and attractants </w:t>
      </w:r>
    </w:p>
    <w:p w14:paraId="10F541E8" w14:textId="77777777" w:rsidR="00801DF3" w:rsidRPr="001A1244" w:rsidRDefault="00801DF3" w:rsidP="00801DF3">
      <w:pPr>
        <w:jc w:val="both"/>
        <w:rPr>
          <w:rFonts w:ascii="Arial" w:hAnsi="Arial" w:cs="Arial"/>
          <w:sz w:val="20"/>
          <w:szCs w:val="20"/>
          <w:lang w:val="en-GB"/>
        </w:rPr>
      </w:pPr>
    </w:p>
    <w:p w14:paraId="2BEE252B" w14:textId="3DAAC6D6" w:rsidR="003D1910" w:rsidRPr="001A1244" w:rsidRDefault="004C71DF" w:rsidP="006256B5">
      <w:pPr>
        <w:shd w:val="clear" w:color="auto" w:fill="D9D9D9" w:themeFill="background1" w:themeFillShade="D9"/>
        <w:jc w:val="both"/>
        <w:rPr>
          <w:rFonts w:ascii="Arial" w:hAnsi="Arial" w:cs="Arial"/>
          <w:sz w:val="20"/>
          <w:szCs w:val="20"/>
          <w:lang w:val="en-GB"/>
        </w:rPr>
      </w:pPr>
      <w:r>
        <w:rPr>
          <w:rFonts w:ascii="Arial" w:hAnsi="Arial" w:cs="Arial"/>
          <w:sz w:val="20"/>
          <w:szCs w:val="20"/>
        </w:rPr>
        <w:t xml:space="preserve">VAPO </w:t>
      </w:r>
      <w:r w:rsidR="003D1910" w:rsidRPr="00CC5171">
        <w:rPr>
          <w:rFonts w:ascii="Arial" w:hAnsi="Arial" w:cs="Arial"/>
          <w:sz w:val="20"/>
          <w:szCs w:val="20"/>
        </w:rPr>
        <w:t>REPULSIF ANTI-MOUSTIQUES CORPOREL</w:t>
      </w:r>
      <w:r w:rsidR="003D1910" w:rsidRPr="00CC5171">
        <w:rPr>
          <w:rFonts w:ascii="Arial" w:hAnsi="Arial" w:cs="Arial"/>
          <w:sz w:val="20"/>
          <w:szCs w:val="20"/>
          <w:lang w:val="en-GB"/>
        </w:rPr>
        <w:t xml:space="preserve"> </w:t>
      </w:r>
      <w:r w:rsidR="003D1910" w:rsidRPr="001A1244">
        <w:rPr>
          <w:rFonts w:ascii="Arial" w:hAnsi="Arial" w:cs="Arial"/>
          <w:sz w:val="20"/>
          <w:szCs w:val="20"/>
          <w:lang w:val="en-GB"/>
        </w:rPr>
        <w:t>is presented as a ready-for-use lotion to be applied on human skin. The product is sprayed in the hand and then spread on the exposed area of the skin (</w:t>
      </w:r>
      <w:r w:rsidR="003D1910" w:rsidRPr="001A1244">
        <w:rPr>
          <w:rFonts w:ascii="Arial" w:hAnsi="Arial" w:cs="Arial"/>
          <w:i/>
          <w:sz w:val="20"/>
          <w:szCs w:val="20"/>
          <w:lang w:val="en-GB"/>
        </w:rPr>
        <w:t>i.e.</w:t>
      </w:r>
      <w:r w:rsidR="003D1910" w:rsidRPr="001A1244">
        <w:rPr>
          <w:rFonts w:ascii="Arial" w:hAnsi="Arial" w:cs="Arial"/>
          <w:sz w:val="20"/>
          <w:szCs w:val="20"/>
          <w:lang w:val="en-GB"/>
        </w:rPr>
        <w:t xml:space="preserve"> face, neck, arms, hands and legs).</w:t>
      </w:r>
    </w:p>
    <w:p w14:paraId="6A14ABD3" w14:textId="77777777" w:rsidR="00801DF3" w:rsidRPr="0008565F" w:rsidRDefault="00801DF3" w:rsidP="00801DF3">
      <w:pPr>
        <w:jc w:val="both"/>
        <w:rPr>
          <w:rFonts w:ascii="Arial" w:hAnsi="Arial" w:cs="Arial"/>
          <w:sz w:val="20"/>
          <w:szCs w:val="20"/>
          <w:lang w:val="en-GB"/>
        </w:rPr>
      </w:pPr>
    </w:p>
    <w:p w14:paraId="3610A940" w14:textId="77777777" w:rsidR="00801DF3" w:rsidRPr="003E2D0F" w:rsidRDefault="00801DF3" w:rsidP="00801DF3">
      <w:pPr>
        <w:pStyle w:val="Titre30"/>
        <w:jc w:val="both"/>
        <w:rPr>
          <w:noProof/>
          <w:szCs w:val="20"/>
          <w:lang w:val="en-GB"/>
        </w:rPr>
      </w:pPr>
      <w:bookmarkStart w:id="41" w:name="_Toc370299736"/>
      <w:r w:rsidRPr="003E2D0F">
        <w:rPr>
          <w:noProof/>
          <w:szCs w:val="20"/>
          <w:lang w:val="en-GB"/>
        </w:rPr>
        <w:t>Organisms to be controlled and products, organisms or objects to be protected</w:t>
      </w:r>
      <w:bookmarkEnd w:id="41"/>
    </w:p>
    <w:p w14:paraId="3839CFCC" w14:textId="5A40539F" w:rsidR="00216502" w:rsidRPr="00BF33BE" w:rsidRDefault="00216502" w:rsidP="00216502">
      <w:pPr>
        <w:pStyle w:val="Paragraphedeliste"/>
        <w:widowControl w:val="0"/>
        <w:numPr>
          <w:ilvl w:val="0"/>
          <w:numId w:val="38"/>
        </w:numPr>
        <w:kinsoku w:val="0"/>
        <w:overflowPunct w:val="0"/>
        <w:autoSpaceDE w:val="0"/>
        <w:autoSpaceDN w:val="0"/>
        <w:adjustRightInd w:val="0"/>
        <w:spacing w:before="292" w:line="290" w:lineRule="exact"/>
        <w:ind w:right="216"/>
        <w:contextualSpacing w:val="0"/>
        <w:jc w:val="both"/>
        <w:textAlignment w:val="baseline"/>
        <w:rPr>
          <w:rFonts w:ascii="Arial" w:hAnsi="Arial" w:cs="Arial"/>
          <w:b/>
          <w:spacing w:val="1"/>
          <w:sz w:val="20"/>
          <w:szCs w:val="20"/>
          <w:u w:val="single"/>
          <w:lang w:val="en-US" w:eastAsia="fr-FR"/>
        </w:rPr>
      </w:pPr>
      <w:r w:rsidRPr="00BF33BE">
        <w:rPr>
          <w:rFonts w:ascii="Arial" w:hAnsi="Arial" w:cs="Arial"/>
          <w:b/>
          <w:spacing w:val="1"/>
          <w:sz w:val="20"/>
          <w:szCs w:val="20"/>
          <w:u w:val="single"/>
          <w:lang w:val="en-US" w:eastAsia="fr-FR"/>
        </w:rPr>
        <w:t xml:space="preserve">First authorization </w:t>
      </w:r>
      <w:r w:rsidR="00740100">
        <w:rPr>
          <w:rFonts w:ascii="Arial" w:hAnsi="Arial" w:cs="Arial"/>
          <w:b/>
          <w:spacing w:val="1"/>
          <w:sz w:val="20"/>
          <w:szCs w:val="20"/>
          <w:u w:val="single"/>
          <w:lang w:val="en-US" w:eastAsia="fr-FR"/>
        </w:rPr>
        <w:t>–</w:t>
      </w:r>
      <w:r w:rsidRPr="00BF33BE">
        <w:rPr>
          <w:rFonts w:ascii="Arial" w:hAnsi="Arial" w:cs="Arial"/>
          <w:b/>
          <w:spacing w:val="1"/>
          <w:sz w:val="20"/>
          <w:szCs w:val="20"/>
          <w:u w:val="single"/>
          <w:lang w:val="en-US" w:eastAsia="fr-FR"/>
        </w:rPr>
        <w:t xml:space="preserve"> 2014</w:t>
      </w:r>
      <w:r w:rsidR="00740100">
        <w:rPr>
          <w:rFonts w:ascii="Arial" w:hAnsi="Arial" w:cs="Arial"/>
          <w:b/>
          <w:spacing w:val="1"/>
          <w:sz w:val="20"/>
          <w:szCs w:val="20"/>
          <w:u w:val="single"/>
          <w:lang w:val="en-US" w:eastAsia="fr-FR"/>
        </w:rPr>
        <w:t xml:space="preserve"> </w:t>
      </w:r>
      <w:r w:rsidR="00740100" w:rsidRPr="006256B5">
        <w:rPr>
          <w:rFonts w:ascii="Arial" w:hAnsi="Arial" w:cs="Arial"/>
          <w:b/>
          <w:spacing w:val="1"/>
          <w:sz w:val="20"/>
          <w:szCs w:val="20"/>
          <w:u w:val="single"/>
          <w:lang w:val="en-US" w:eastAsia="fr-FR"/>
        </w:rPr>
        <w:t>(</w:t>
      </w:r>
      <w:r w:rsidR="00740100" w:rsidRPr="006256B5">
        <w:rPr>
          <w:rFonts w:ascii="Arial" w:hAnsi="Arial" w:cs="Arial"/>
          <w:b/>
          <w:sz w:val="20"/>
          <w:szCs w:val="20"/>
          <w:u w:val="single"/>
        </w:rPr>
        <w:t>REPULSIF ANTI-MOUSTIQUES CORPOREL)</w:t>
      </w:r>
    </w:p>
    <w:p w14:paraId="1CE58CE5" w14:textId="77777777" w:rsidR="003D1910" w:rsidRPr="001A1244" w:rsidRDefault="003D1910" w:rsidP="00F43F4F">
      <w:pPr>
        <w:pStyle w:val="NormalWeb"/>
        <w:keepNext/>
        <w:jc w:val="both"/>
        <w:rPr>
          <w:rFonts w:ascii="Arial" w:hAnsi="Arial" w:cs="Arial"/>
          <w:color w:val="000000"/>
          <w:sz w:val="20"/>
          <w:szCs w:val="20"/>
          <w:lang w:val="en-US"/>
        </w:rPr>
      </w:pPr>
      <w:r w:rsidRPr="001A1244">
        <w:rPr>
          <w:rFonts w:ascii="Arial" w:hAnsi="Arial" w:cs="Arial"/>
          <w:color w:val="000000"/>
          <w:sz w:val="20"/>
          <w:szCs w:val="20"/>
          <w:lang w:val="en-US"/>
        </w:rPr>
        <w:t>According to the uses claimed by the applicant</w:t>
      </w:r>
      <w:r>
        <w:rPr>
          <w:rFonts w:ascii="Arial" w:hAnsi="Arial" w:cs="Arial"/>
          <w:color w:val="000000"/>
          <w:sz w:val="20"/>
          <w:szCs w:val="20"/>
          <w:lang w:val="en-US"/>
        </w:rPr>
        <w:t>,</w:t>
      </w:r>
      <w:r w:rsidRPr="001A1244">
        <w:rPr>
          <w:rFonts w:ascii="Arial" w:hAnsi="Arial" w:cs="Arial"/>
          <w:color w:val="000000"/>
          <w:sz w:val="20"/>
          <w:szCs w:val="20"/>
          <w:lang w:val="en-US"/>
        </w:rPr>
        <w:t xml:space="preserve"> </w:t>
      </w:r>
      <w:r w:rsidRPr="00CC5171">
        <w:rPr>
          <w:rFonts w:ascii="Arial" w:hAnsi="Arial" w:cs="Arial"/>
          <w:sz w:val="20"/>
          <w:szCs w:val="20"/>
          <w:lang w:val="sv-SE"/>
        </w:rPr>
        <w:t>REPULSIF ANTI-MOUSTIQUES CORPOREL</w:t>
      </w:r>
      <w:r w:rsidRPr="00CC5171">
        <w:rPr>
          <w:rFonts w:ascii="Arial" w:hAnsi="Arial" w:cs="Arial"/>
          <w:sz w:val="20"/>
          <w:szCs w:val="20"/>
          <w:lang w:val="en-US"/>
        </w:rPr>
        <w:t xml:space="preserve"> </w:t>
      </w:r>
      <w:r w:rsidRPr="001A1244">
        <w:rPr>
          <w:rFonts w:ascii="Arial" w:hAnsi="Arial" w:cs="Arial"/>
          <w:color w:val="000000"/>
          <w:sz w:val="20"/>
          <w:szCs w:val="20"/>
          <w:lang w:val="en-US"/>
        </w:rPr>
        <w:t xml:space="preserve">is intended to be used </w:t>
      </w:r>
      <w:r w:rsidRPr="001A1244">
        <w:rPr>
          <w:rFonts w:ascii="Arial" w:hAnsi="Arial" w:cs="Arial"/>
          <w:color w:val="000000"/>
          <w:sz w:val="20"/>
          <w:szCs w:val="20"/>
          <w:lang w:val="sv-SE"/>
        </w:rPr>
        <w:t>to repel arthropods</w:t>
      </w:r>
      <w:r w:rsidRPr="001A1244">
        <w:rPr>
          <w:rFonts w:ascii="Arial" w:hAnsi="Arial" w:cs="Arial"/>
          <w:color w:val="000000"/>
          <w:sz w:val="20"/>
          <w:szCs w:val="20"/>
          <w:lang w:val="en-US"/>
        </w:rPr>
        <w:t>. The target organisms to be controlled are mosquitoes.</w:t>
      </w:r>
      <w:r w:rsidRPr="001A1244">
        <w:rPr>
          <w:rFonts w:ascii="Arial" w:hAnsi="Arial" w:cs="Arial"/>
          <w:i/>
          <w:sz w:val="20"/>
          <w:szCs w:val="20"/>
        </w:rPr>
        <w:t xml:space="preserve"> </w:t>
      </w:r>
      <w:r w:rsidRPr="001A1244">
        <w:rPr>
          <w:rFonts w:ascii="Arial" w:hAnsi="Arial" w:cs="Arial"/>
          <w:color w:val="000000"/>
          <w:sz w:val="20"/>
          <w:szCs w:val="20"/>
          <w:lang w:val="en-US"/>
        </w:rPr>
        <w:t>The organisms to be protected are</w:t>
      </w:r>
      <w:r w:rsidRPr="001A1244">
        <w:rPr>
          <w:rFonts w:ascii="Arial" w:hAnsi="Arial" w:cs="Arial"/>
          <w:sz w:val="20"/>
          <w:szCs w:val="20"/>
        </w:rPr>
        <w:t xml:space="preserve"> </w:t>
      </w:r>
      <w:r w:rsidRPr="001A1244">
        <w:rPr>
          <w:rFonts w:ascii="Arial" w:hAnsi="Arial" w:cs="Arial"/>
          <w:color w:val="000000"/>
          <w:sz w:val="20"/>
          <w:szCs w:val="20"/>
          <w:lang w:val="en-US"/>
        </w:rPr>
        <w:t>humans.</w:t>
      </w:r>
    </w:p>
    <w:p w14:paraId="2D5AE11E" w14:textId="77777777" w:rsidR="003D1910" w:rsidRPr="001A1244" w:rsidRDefault="003D1910" w:rsidP="003D1910">
      <w:pPr>
        <w:jc w:val="both"/>
        <w:rPr>
          <w:rFonts w:ascii="Arial" w:hAnsi="Arial" w:cs="Arial"/>
          <w:sz w:val="20"/>
          <w:szCs w:val="20"/>
          <w:lang w:val="en-US"/>
        </w:rPr>
      </w:pPr>
    </w:p>
    <w:p w14:paraId="127B1105" w14:textId="77777777" w:rsidR="003D1910" w:rsidRPr="001A1244" w:rsidRDefault="003D1910" w:rsidP="003D1910">
      <w:pPr>
        <w:jc w:val="both"/>
        <w:rPr>
          <w:rFonts w:ascii="Arial" w:hAnsi="Arial" w:cs="Arial"/>
          <w:sz w:val="20"/>
          <w:szCs w:val="20"/>
          <w:u w:val="single"/>
          <w:lang w:val="en-US"/>
        </w:rPr>
      </w:pPr>
      <w:r w:rsidRPr="001A1244">
        <w:rPr>
          <w:rFonts w:ascii="Arial" w:hAnsi="Arial" w:cs="Arial"/>
          <w:sz w:val="20"/>
          <w:szCs w:val="20"/>
          <w:u w:val="single"/>
          <w:lang w:val="en-US"/>
        </w:rPr>
        <w:t>The application rates recommended by the applicant are the following:</w:t>
      </w:r>
    </w:p>
    <w:p w14:paraId="1648AD7B" w14:textId="77777777" w:rsidR="003D1910" w:rsidRDefault="003D1910" w:rsidP="003D1910">
      <w:pPr>
        <w:jc w:val="both"/>
        <w:rPr>
          <w:rFonts w:ascii="Arial" w:eastAsia="Arial Unicode MS" w:hAnsi="Arial" w:cs="Arial"/>
          <w:sz w:val="20"/>
          <w:szCs w:val="20"/>
          <w:lang w:val="en-GB" w:eastAsia="en-US"/>
        </w:rPr>
      </w:pPr>
      <w:r w:rsidRPr="00DA7222">
        <w:rPr>
          <w:rFonts w:ascii="Arial" w:eastAsia="Arial Unicode MS" w:hAnsi="Arial" w:cs="Arial"/>
          <w:sz w:val="20"/>
          <w:szCs w:val="20"/>
          <w:lang w:val="en-GB" w:eastAsia="en-US"/>
        </w:rPr>
        <w:t xml:space="preserve">The number of spraying recommended is ranged </w:t>
      </w:r>
      <w:r>
        <w:rPr>
          <w:rFonts w:ascii="Arial" w:eastAsia="Arial Unicode MS" w:hAnsi="Arial" w:cs="Arial"/>
          <w:sz w:val="20"/>
          <w:szCs w:val="20"/>
          <w:lang w:val="en-GB" w:eastAsia="en-US"/>
        </w:rPr>
        <w:t xml:space="preserve">from </w:t>
      </w:r>
      <w:r w:rsidRPr="00DA7222">
        <w:rPr>
          <w:rFonts w:ascii="Arial" w:eastAsia="Arial Unicode MS" w:hAnsi="Arial" w:cs="Arial"/>
          <w:sz w:val="20"/>
          <w:szCs w:val="20"/>
          <w:lang w:val="en-GB" w:eastAsia="en-US"/>
        </w:rPr>
        <w:t>4 to 6 sprays per forearm (average 600 cm²).</w:t>
      </w:r>
      <w:r>
        <w:rPr>
          <w:rFonts w:ascii="Arial" w:eastAsia="Arial Unicode MS" w:hAnsi="Arial" w:cs="Arial"/>
          <w:sz w:val="20"/>
          <w:szCs w:val="20"/>
          <w:lang w:val="en-GB" w:eastAsia="en-US"/>
        </w:rPr>
        <w:t xml:space="preserve"> The recommended application rates are 1.1 mg / cm² on skin and 1.67 mg / cm² on fabric.</w:t>
      </w:r>
    </w:p>
    <w:p w14:paraId="7D341827" w14:textId="77777777" w:rsidR="003D1910" w:rsidRDefault="003D1910" w:rsidP="003D1910">
      <w:pPr>
        <w:jc w:val="both"/>
        <w:rPr>
          <w:rFonts w:ascii="Arial" w:eastAsia="Arial Unicode MS" w:hAnsi="Arial" w:cs="Arial"/>
          <w:sz w:val="20"/>
          <w:szCs w:val="20"/>
          <w:lang w:val="en-GB" w:eastAsia="en-US"/>
        </w:rPr>
      </w:pPr>
    </w:p>
    <w:p w14:paraId="528F9384" w14:textId="77777777" w:rsidR="003D1910" w:rsidRPr="00A72EB9" w:rsidRDefault="003D1910" w:rsidP="003D1910">
      <w:pPr>
        <w:jc w:val="both"/>
        <w:rPr>
          <w:rFonts w:ascii="Arial" w:eastAsia="Arial Unicode MS" w:hAnsi="Arial" w:cs="Arial"/>
          <w:sz w:val="20"/>
          <w:szCs w:val="20"/>
          <w:lang w:eastAsia="en-US"/>
        </w:rPr>
      </w:pPr>
      <w:r w:rsidRPr="00044065">
        <w:rPr>
          <w:rFonts w:ascii="Arial" w:eastAsia="Arial Unicode MS" w:hAnsi="Arial" w:cs="Arial"/>
          <w:sz w:val="20"/>
          <w:szCs w:val="20"/>
          <w:lang w:val="en-GB" w:eastAsia="en-US"/>
        </w:rPr>
        <w:t xml:space="preserve">It </w:t>
      </w:r>
      <w:r>
        <w:rPr>
          <w:rFonts w:ascii="Arial" w:eastAsia="Arial Unicode MS" w:hAnsi="Arial" w:cs="Arial"/>
          <w:sz w:val="20"/>
          <w:szCs w:val="20"/>
          <w:lang w:val="en-GB" w:eastAsia="en-US"/>
        </w:rPr>
        <w:t>has to be</w:t>
      </w:r>
      <w:r w:rsidRPr="00044065">
        <w:rPr>
          <w:rFonts w:ascii="Arial" w:eastAsia="Arial Unicode MS" w:hAnsi="Arial" w:cs="Arial"/>
          <w:sz w:val="20"/>
          <w:szCs w:val="20"/>
          <w:lang w:val="en-GB" w:eastAsia="en-US"/>
        </w:rPr>
        <w:t xml:space="preserve"> note</w:t>
      </w:r>
      <w:r>
        <w:rPr>
          <w:rFonts w:ascii="Arial" w:eastAsia="Arial Unicode MS" w:hAnsi="Arial" w:cs="Arial"/>
          <w:sz w:val="20"/>
          <w:szCs w:val="20"/>
          <w:lang w:val="en-GB" w:eastAsia="en-US"/>
        </w:rPr>
        <w:t>d</w:t>
      </w:r>
      <w:r w:rsidRPr="00044065">
        <w:rPr>
          <w:rFonts w:ascii="Arial" w:eastAsia="Arial Unicode MS" w:hAnsi="Arial" w:cs="Arial"/>
          <w:sz w:val="20"/>
          <w:szCs w:val="20"/>
          <w:lang w:val="en-GB" w:eastAsia="en-US"/>
        </w:rPr>
        <w:t xml:space="preserve"> that </w:t>
      </w:r>
      <w:r w:rsidRPr="00044065">
        <w:rPr>
          <w:rFonts w:ascii="Arial" w:eastAsia="Arial Unicode MS" w:hAnsi="Arial" w:cs="Arial"/>
          <w:sz w:val="20"/>
          <w:szCs w:val="20"/>
          <w:lang w:eastAsia="en-US"/>
        </w:rPr>
        <w:t xml:space="preserve">the tested arthropods are </w:t>
      </w:r>
      <w:r>
        <w:rPr>
          <w:rFonts w:ascii="Arial" w:eastAsia="Arial Unicode MS" w:hAnsi="Arial" w:cs="Arial"/>
          <w:sz w:val="20"/>
          <w:szCs w:val="20"/>
          <w:lang w:eastAsia="en-US"/>
        </w:rPr>
        <w:t xml:space="preserve">not all </w:t>
      </w:r>
      <w:r w:rsidRPr="00044065">
        <w:rPr>
          <w:rFonts w:ascii="Arial" w:eastAsia="Arial Unicode MS" w:hAnsi="Arial" w:cs="Arial"/>
          <w:sz w:val="20"/>
          <w:szCs w:val="20"/>
          <w:lang w:eastAsia="en-US"/>
        </w:rPr>
        <w:t>present in France and in the overseas territories</w:t>
      </w:r>
      <w:r>
        <w:rPr>
          <w:rFonts w:ascii="Arial" w:eastAsia="Arial Unicode MS" w:hAnsi="Arial" w:cs="Arial"/>
          <w:sz w:val="20"/>
          <w:szCs w:val="20"/>
          <w:lang w:eastAsia="en-US"/>
        </w:rPr>
        <w:t xml:space="preserve"> but RMS consider than they are representative of their genus</w:t>
      </w:r>
      <w:r w:rsidRPr="00044065">
        <w:rPr>
          <w:rFonts w:ascii="Arial" w:eastAsia="Arial Unicode MS" w:hAnsi="Arial" w:cs="Arial"/>
          <w:sz w:val="20"/>
          <w:szCs w:val="20"/>
          <w:lang w:eastAsia="en-US"/>
        </w:rPr>
        <w:t>:</w:t>
      </w:r>
    </w:p>
    <w:p w14:paraId="691B18D3" w14:textId="77777777" w:rsidR="003D1910" w:rsidRPr="00A72EB9" w:rsidRDefault="003D1910" w:rsidP="003D1910">
      <w:pPr>
        <w:jc w:val="both"/>
        <w:rPr>
          <w:rFonts w:ascii="Arial" w:eastAsia="Arial Unicode MS" w:hAnsi="Arial" w:cs="Arial"/>
          <w:i/>
          <w:sz w:val="20"/>
          <w:szCs w:val="20"/>
          <w:lang w:eastAsia="en-US"/>
        </w:rPr>
      </w:pPr>
      <w:r w:rsidRPr="00A72EB9">
        <w:rPr>
          <w:rFonts w:ascii="Arial" w:eastAsia="Arial Unicode MS" w:hAnsi="Arial" w:cs="Arial"/>
          <w:i/>
          <w:sz w:val="20"/>
          <w:szCs w:val="20"/>
          <w:lang w:eastAsia="en-US"/>
        </w:rPr>
        <w:t>- Aedes aegypti</w:t>
      </w:r>
      <w:r>
        <w:rPr>
          <w:rFonts w:ascii="Arial" w:eastAsia="Arial Unicode MS" w:hAnsi="Arial" w:cs="Arial"/>
          <w:i/>
          <w:sz w:val="20"/>
          <w:szCs w:val="20"/>
          <w:lang w:eastAsia="en-US"/>
        </w:rPr>
        <w:t xml:space="preserve"> (Stegomya aegypti)</w:t>
      </w:r>
      <w:r w:rsidRPr="00A72EB9">
        <w:rPr>
          <w:rFonts w:ascii="Arial" w:eastAsia="Arial Unicode MS" w:hAnsi="Arial" w:cs="Arial"/>
          <w:i/>
          <w:sz w:val="20"/>
          <w:szCs w:val="20"/>
          <w:lang w:eastAsia="en-US"/>
        </w:rPr>
        <w:t xml:space="preserve">: </w:t>
      </w:r>
      <w:r w:rsidRPr="002D4078">
        <w:rPr>
          <w:rFonts w:ascii="Arial" w:eastAsia="Arial Unicode MS" w:hAnsi="Arial" w:cs="Arial"/>
          <w:sz w:val="20"/>
          <w:szCs w:val="20"/>
          <w:lang w:eastAsia="en-US"/>
        </w:rPr>
        <w:t>this species occurs in overseas territories of France (</w:t>
      </w:r>
      <w:r w:rsidRPr="002D4078">
        <w:rPr>
          <w:rFonts w:ascii="Arial" w:hAnsi="Arial" w:cs="Arial"/>
          <w:sz w:val="20"/>
          <w:szCs w:val="20"/>
        </w:rPr>
        <w:t>Reunion, Mayotte, Guadeloupe, Martinique islands and in Guyane)</w:t>
      </w:r>
      <w:r w:rsidRPr="002D4078">
        <w:rPr>
          <w:rFonts w:ascii="Arial" w:eastAsia="Arial Unicode MS" w:hAnsi="Arial" w:cs="Arial"/>
          <w:sz w:val="20"/>
          <w:szCs w:val="20"/>
          <w:lang w:eastAsia="en-US"/>
        </w:rPr>
        <w:t xml:space="preserve">. </w:t>
      </w:r>
      <w:r w:rsidRPr="000E4007">
        <w:rPr>
          <w:rFonts w:ascii="Arial" w:eastAsia="Arial Unicode MS" w:hAnsi="Arial" w:cs="Arial"/>
          <w:sz w:val="20"/>
          <w:szCs w:val="20"/>
          <w:lang w:eastAsia="en-US"/>
        </w:rPr>
        <w:t>T</w:t>
      </w:r>
      <w:r w:rsidRPr="00B40F4C">
        <w:rPr>
          <w:rFonts w:ascii="Arial" w:eastAsia="Arial Unicode MS" w:hAnsi="Arial" w:cs="Arial"/>
          <w:sz w:val="20"/>
          <w:szCs w:val="20"/>
          <w:lang w:eastAsia="en-US"/>
        </w:rPr>
        <w:t>hi</w:t>
      </w:r>
      <w:r w:rsidRPr="001338B7">
        <w:rPr>
          <w:rFonts w:ascii="Arial" w:eastAsia="Arial Unicode MS" w:hAnsi="Arial" w:cs="Arial"/>
          <w:sz w:val="20"/>
          <w:szCs w:val="20"/>
          <w:lang w:eastAsia="en-US"/>
        </w:rPr>
        <w:t>s species is a vector of Dengue and Chikungunya in the French Antilles</w:t>
      </w:r>
      <w:r w:rsidRPr="00A72EB9">
        <w:rPr>
          <w:rFonts w:ascii="Arial" w:eastAsia="Arial Unicode MS" w:hAnsi="Arial" w:cs="Arial"/>
          <w:i/>
          <w:sz w:val="20"/>
          <w:szCs w:val="20"/>
          <w:lang w:eastAsia="en-US"/>
        </w:rPr>
        <w:t>.</w:t>
      </w:r>
    </w:p>
    <w:p w14:paraId="4F9449BE" w14:textId="77777777" w:rsidR="003D1910" w:rsidRPr="00023243" w:rsidRDefault="003D1910" w:rsidP="003D1910">
      <w:pPr>
        <w:jc w:val="both"/>
        <w:rPr>
          <w:rFonts w:ascii="Arial" w:eastAsia="Arial Unicode MS" w:hAnsi="Arial" w:cs="Arial"/>
          <w:sz w:val="20"/>
          <w:szCs w:val="20"/>
          <w:lang w:eastAsia="en-US"/>
        </w:rPr>
      </w:pPr>
      <w:r w:rsidRPr="00A72EB9">
        <w:rPr>
          <w:rFonts w:ascii="Arial" w:eastAsia="Arial Unicode MS" w:hAnsi="Arial" w:cs="Arial"/>
          <w:i/>
          <w:sz w:val="20"/>
          <w:szCs w:val="20"/>
          <w:lang w:eastAsia="en-US"/>
        </w:rPr>
        <w:t xml:space="preserve">- Anopheles </w:t>
      </w:r>
      <w:r>
        <w:rPr>
          <w:rFonts w:ascii="Arial" w:eastAsia="Arial Unicode MS" w:hAnsi="Arial" w:cs="Arial"/>
          <w:i/>
          <w:sz w:val="20"/>
          <w:szCs w:val="20"/>
          <w:lang w:eastAsia="en-US"/>
        </w:rPr>
        <w:t>gambiae:</w:t>
      </w:r>
      <w:r w:rsidRPr="00E1779A">
        <w:rPr>
          <w:rFonts w:ascii="Arial" w:eastAsia="Arial Unicode MS" w:hAnsi="Arial" w:cs="Arial"/>
          <w:sz w:val="20"/>
          <w:szCs w:val="20"/>
          <w:lang w:eastAsia="en-US"/>
        </w:rPr>
        <w:t xml:space="preserve"> </w:t>
      </w:r>
      <w:r w:rsidRPr="002D4078">
        <w:rPr>
          <w:rFonts w:ascii="Arial" w:eastAsia="Arial Unicode MS" w:hAnsi="Arial" w:cs="Arial"/>
          <w:sz w:val="20"/>
          <w:szCs w:val="20"/>
          <w:lang w:eastAsia="en-US"/>
        </w:rPr>
        <w:t>this species is a vector of malaria (paludism) in tropical areas</w:t>
      </w:r>
      <w:r>
        <w:rPr>
          <w:rFonts w:ascii="Arial" w:eastAsia="Arial Unicode MS" w:hAnsi="Arial" w:cs="Arial"/>
          <w:sz w:val="20"/>
          <w:szCs w:val="20"/>
          <w:lang w:eastAsia="en-US"/>
        </w:rPr>
        <w:t>.</w:t>
      </w:r>
    </w:p>
    <w:p w14:paraId="06DDD7DE" w14:textId="77777777" w:rsidR="003D1910" w:rsidRDefault="003D1910" w:rsidP="003D1910">
      <w:pPr>
        <w:jc w:val="both"/>
        <w:rPr>
          <w:rFonts w:ascii="Arial" w:eastAsia="Arial Unicode MS" w:hAnsi="Arial" w:cs="Arial"/>
          <w:i/>
          <w:sz w:val="20"/>
          <w:szCs w:val="20"/>
          <w:lang w:eastAsia="en-US"/>
        </w:rPr>
      </w:pPr>
      <w:r w:rsidRPr="00A72EB9">
        <w:rPr>
          <w:rFonts w:ascii="Arial" w:eastAsia="Arial Unicode MS" w:hAnsi="Arial" w:cs="Arial"/>
          <w:i/>
          <w:sz w:val="20"/>
          <w:szCs w:val="20"/>
          <w:lang w:eastAsia="en-US"/>
        </w:rPr>
        <w:t xml:space="preserve">- Culex </w:t>
      </w:r>
      <w:r>
        <w:rPr>
          <w:rFonts w:ascii="Arial" w:eastAsia="Arial Unicode MS" w:hAnsi="Arial" w:cs="Arial"/>
          <w:i/>
          <w:sz w:val="20"/>
          <w:szCs w:val="20"/>
          <w:lang w:eastAsia="en-US"/>
        </w:rPr>
        <w:t>pipiens</w:t>
      </w:r>
      <w:r w:rsidRPr="00A72EB9">
        <w:rPr>
          <w:rFonts w:ascii="Arial" w:eastAsia="Arial Unicode MS" w:hAnsi="Arial" w:cs="Arial"/>
          <w:i/>
          <w:sz w:val="20"/>
          <w:szCs w:val="20"/>
          <w:lang w:eastAsia="en-US"/>
        </w:rPr>
        <w:t xml:space="preserve">: </w:t>
      </w:r>
      <w:r w:rsidRPr="001338B7">
        <w:rPr>
          <w:rFonts w:ascii="Arial" w:eastAsia="Arial Unicode MS" w:hAnsi="Arial" w:cs="Arial"/>
          <w:sz w:val="20"/>
          <w:szCs w:val="20"/>
          <w:lang w:eastAsia="en-US"/>
        </w:rPr>
        <w:t>mosquitoes of the Culex genus are the most present in France.</w:t>
      </w:r>
    </w:p>
    <w:p w14:paraId="07AF0AF6" w14:textId="77777777" w:rsidR="00216502" w:rsidRDefault="003D1910" w:rsidP="00801DF3">
      <w:pPr>
        <w:jc w:val="both"/>
        <w:rPr>
          <w:rFonts w:ascii="Arial" w:hAnsi="Arial" w:cs="Arial"/>
          <w:sz w:val="20"/>
          <w:szCs w:val="20"/>
        </w:rPr>
      </w:pPr>
      <w:r>
        <w:rPr>
          <w:rFonts w:ascii="Arial" w:eastAsia="Arial Unicode MS" w:hAnsi="Arial" w:cs="Arial"/>
          <w:i/>
          <w:sz w:val="20"/>
          <w:szCs w:val="20"/>
          <w:lang w:eastAsia="en-US"/>
        </w:rPr>
        <w:t xml:space="preserve">- Aedes albopictus: </w:t>
      </w:r>
      <w:r w:rsidRPr="001338B7">
        <w:rPr>
          <w:rFonts w:ascii="Arial" w:eastAsia="Arial Unicode MS" w:hAnsi="Arial" w:cs="Arial"/>
          <w:sz w:val="20"/>
          <w:szCs w:val="20"/>
          <w:lang w:eastAsia="en-US"/>
        </w:rPr>
        <w:t>this species occurs in the Indian Ocean, including Reunion</w:t>
      </w:r>
      <w:r>
        <w:rPr>
          <w:rFonts w:ascii="Arial" w:eastAsia="Arial Unicode MS" w:hAnsi="Arial" w:cs="Arial"/>
          <w:sz w:val="20"/>
          <w:szCs w:val="20"/>
          <w:lang w:eastAsia="en-US"/>
        </w:rPr>
        <w:t xml:space="preserve"> island</w:t>
      </w:r>
      <w:r w:rsidRPr="001338B7">
        <w:rPr>
          <w:rFonts w:ascii="Arial" w:eastAsia="Arial Unicode MS" w:hAnsi="Arial" w:cs="Arial"/>
          <w:sz w:val="20"/>
          <w:szCs w:val="20"/>
          <w:lang w:eastAsia="en-US"/>
        </w:rPr>
        <w:t>, and Southern Europe, including France. This species is a vector of Dengue and Chikungunya.</w:t>
      </w:r>
    </w:p>
    <w:p w14:paraId="61443264" w14:textId="52A60E89" w:rsidR="00216502" w:rsidRPr="00976A47" w:rsidRDefault="00216502" w:rsidP="00200CE2">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sidR="00200CE2">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sidR="00200CE2">
        <w:rPr>
          <w:rFonts w:ascii="Arial" w:hAnsi="Arial" w:cs="Arial"/>
          <w:b/>
          <w:spacing w:val="1"/>
          <w:sz w:val="20"/>
          <w:szCs w:val="20"/>
          <w:u w:val="single"/>
          <w:lang w:val="en-US" w:eastAsia="fr-FR"/>
        </w:rPr>
        <w:t xml:space="preserve"> for</w:t>
      </w:r>
      <w:r w:rsidR="00200CE2" w:rsidRPr="00200CE2">
        <w:rPr>
          <w:rFonts w:ascii="Arial" w:hAnsi="Arial" w:cs="Arial"/>
          <w:b/>
          <w:spacing w:val="1"/>
          <w:sz w:val="20"/>
          <w:szCs w:val="20"/>
          <w:u w:val="single"/>
          <w:lang w:val="en-US" w:eastAsia="fr-FR"/>
        </w:rPr>
        <w:t xml:space="preserve"> VAPO CORPOREL REPULSIF ANTI- MOUSTIQUE</w:t>
      </w:r>
      <w:r w:rsidR="00200CE2">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sidR="00200CE2">
        <w:rPr>
          <w:rFonts w:ascii="Arial" w:hAnsi="Arial" w:cs="Arial"/>
          <w:b/>
          <w:spacing w:val="1"/>
          <w:sz w:val="20"/>
          <w:szCs w:val="20"/>
          <w:u w:val="single"/>
          <w:lang w:val="en-US" w:eastAsia="fr-FR"/>
        </w:rPr>
        <w:t>20</w:t>
      </w:r>
    </w:p>
    <w:p w14:paraId="12A26148" w14:textId="5F6E4153" w:rsidR="00976A47" w:rsidRPr="00976A47" w:rsidRDefault="00976A47" w:rsidP="00976A47">
      <w:pPr>
        <w:widowControl w:val="0"/>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b/>
          <w:spacing w:val="1"/>
          <w:sz w:val="20"/>
          <w:szCs w:val="20"/>
          <w:u w:val="single"/>
          <w:lang w:val="en-US" w:eastAsia="fr-FR"/>
        </w:rPr>
      </w:pPr>
      <w:r w:rsidRPr="00976A47">
        <w:rPr>
          <w:rFonts w:ascii="Arial" w:hAnsi="Arial" w:cs="Arial"/>
          <w:spacing w:val="1"/>
          <w:sz w:val="20"/>
          <w:szCs w:val="20"/>
          <w:u w:val="single"/>
          <w:lang w:val="en-US" w:eastAsia="fr-FR"/>
        </w:rPr>
        <w:t>VAPO CORPOREL REPULS</w:t>
      </w:r>
      <w:r w:rsidR="00090D09">
        <w:rPr>
          <w:rFonts w:ascii="Arial" w:hAnsi="Arial" w:cs="Arial"/>
          <w:spacing w:val="1"/>
          <w:sz w:val="20"/>
          <w:szCs w:val="20"/>
          <w:u w:val="single"/>
          <w:lang w:val="en-US" w:eastAsia="fr-FR"/>
        </w:rPr>
        <w:t>IF ANTI-</w:t>
      </w:r>
      <w:r w:rsidRPr="00976A47">
        <w:rPr>
          <w:rFonts w:ascii="Arial" w:hAnsi="Arial" w:cs="Arial"/>
          <w:spacing w:val="1"/>
          <w:sz w:val="20"/>
          <w:szCs w:val="20"/>
          <w:u w:val="single"/>
          <w:lang w:val="en-US" w:eastAsia="fr-FR"/>
        </w:rPr>
        <w:t>MOUSTIQUE</w:t>
      </w:r>
      <w:r w:rsidR="00740100">
        <w:rPr>
          <w:rFonts w:ascii="Arial" w:hAnsi="Arial" w:cs="Arial"/>
          <w:spacing w:val="1"/>
          <w:sz w:val="20"/>
          <w:szCs w:val="20"/>
          <w:u w:val="single"/>
          <w:lang w:val="en-US" w:eastAsia="fr-FR"/>
        </w:rPr>
        <w:t xml:space="preserve"> is the same product than </w:t>
      </w:r>
      <w:r w:rsidR="00740100" w:rsidRPr="00CC5171">
        <w:rPr>
          <w:rFonts w:ascii="Arial" w:hAnsi="Arial" w:cs="Arial"/>
          <w:sz w:val="20"/>
          <w:szCs w:val="20"/>
        </w:rPr>
        <w:t>REPULSIF ANTI-MOUSTIQUES CORPOREL</w:t>
      </w:r>
      <w:r>
        <w:rPr>
          <w:rFonts w:ascii="Arial" w:hAnsi="Arial" w:cs="Arial"/>
          <w:b/>
          <w:spacing w:val="1"/>
          <w:sz w:val="20"/>
          <w:szCs w:val="20"/>
          <w:u w:val="single"/>
          <w:lang w:val="en-US" w:eastAsia="fr-FR"/>
        </w:rPr>
        <w:t>.</w:t>
      </w:r>
    </w:p>
    <w:p w14:paraId="2656AF41" w14:textId="522F566C" w:rsidR="004F39FF" w:rsidRDefault="00216502" w:rsidP="00976A47">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 xml:space="preserve">In the frame of the </w:t>
      </w:r>
      <w:r w:rsidR="008A7875">
        <w:rPr>
          <w:rFonts w:ascii="Arial" w:eastAsia="Calibri" w:hAnsi="Arial" w:cs="Arial"/>
          <w:sz w:val="20"/>
          <w:szCs w:val="20"/>
          <w:lang w:val="sv-SE" w:eastAsia="sv-SE"/>
        </w:rPr>
        <w:t xml:space="preserve">major </w:t>
      </w:r>
      <w:r>
        <w:rPr>
          <w:rFonts w:ascii="Arial" w:eastAsia="Calibri" w:hAnsi="Arial" w:cs="Arial"/>
          <w:sz w:val="20"/>
          <w:szCs w:val="20"/>
          <w:lang w:val="sv-SE" w:eastAsia="sv-SE"/>
        </w:rPr>
        <w:t>change application</w:t>
      </w:r>
      <w:r w:rsidRPr="00216502">
        <w:t xml:space="preserve"> </w:t>
      </w:r>
      <w:r w:rsidRPr="00216502">
        <w:rPr>
          <w:rFonts w:ascii="Arial" w:eastAsia="Calibri" w:hAnsi="Arial" w:cs="Arial"/>
          <w:sz w:val="20"/>
          <w:szCs w:val="20"/>
          <w:lang w:val="sv-SE" w:eastAsia="sv-SE"/>
        </w:rPr>
        <w:t xml:space="preserve">for the product </w:t>
      </w:r>
      <w:r w:rsidR="005B161A" w:rsidRPr="00200CE2">
        <w:rPr>
          <w:rFonts w:ascii="Arial" w:hAnsi="Arial" w:cs="Arial"/>
          <w:b/>
          <w:spacing w:val="1"/>
          <w:sz w:val="20"/>
          <w:szCs w:val="20"/>
          <w:u w:val="single"/>
          <w:lang w:val="en-US" w:eastAsia="fr-FR"/>
        </w:rPr>
        <w:t>VAPO CORPOREL REPULSIF ANTI- MOUSTIQUE</w:t>
      </w:r>
      <w:r w:rsidRPr="00216502">
        <w:rPr>
          <w:rFonts w:ascii="Arial" w:eastAsia="Calibri" w:hAnsi="Arial" w:cs="Arial"/>
          <w:sz w:val="20"/>
          <w:szCs w:val="20"/>
          <w:lang w:val="sv-SE" w:eastAsia="sv-SE"/>
        </w:rPr>
        <w:t xml:space="preserve"> (30 % w/w DEET</w:t>
      </w:r>
      <w:r w:rsidR="00684F84" w:rsidRPr="00216502">
        <w:rPr>
          <w:rFonts w:ascii="Arial" w:eastAsia="Calibri" w:hAnsi="Arial" w:cs="Arial"/>
          <w:sz w:val="20"/>
          <w:szCs w:val="20"/>
          <w:lang w:val="sv-SE" w:eastAsia="sv-SE"/>
        </w:rPr>
        <w:t>)</w:t>
      </w:r>
      <w:r w:rsidR="004F39FF">
        <w:rPr>
          <w:rFonts w:ascii="Arial" w:eastAsia="Calibri" w:hAnsi="Arial" w:cs="Arial"/>
          <w:sz w:val="20"/>
          <w:szCs w:val="20"/>
          <w:lang w:val="sv-SE" w:eastAsia="sv-SE"/>
        </w:rPr>
        <w:t xml:space="preserve">, </w:t>
      </w:r>
      <w:r w:rsidR="00684F84" w:rsidRPr="00216502">
        <w:rPr>
          <w:rFonts w:ascii="Arial" w:eastAsia="Calibri" w:hAnsi="Arial" w:cs="Arial"/>
          <w:sz w:val="20"/>
          <w:szCs w:val="20"/>
          <w:lang w:val="sv-SE" w:eastAsia="sv-SE"/>
        </w:rPr>
        <w:t xml:space="preserve"> </w:t>
      </w:r>
      <w:r w:rsidR="00976A47">
        <w:rPr>
          <w:rFonts w:ascii="Arial" w:eastAsia="Calibri" w:hAnsi="Arial" w:cs="Arial"/>
          <w:sz w:val="20"/>
          <w:szCs w:val="20"/>
          <w:lang w:val="sv-SE" w:eastAsia="sv-SE"/>
        </w:rPr>
        <w:t>a</w:t>
      </w:r>
      <w:r w:rsidR="004F39FF">
        <w:rPr>
          <w:rFonts w:ascii="Arial" w:eastAsia="Calibri" w:hAnsi="Arial" w:cs="Arial"/>
          <w:sz w:val="20"/>
          <w:szCs w:val="20"/>
          <w:lang w:val="sv-SE" w:eastAsia="sv-SE"/>
        </w:rPr>
        <w:t xml:space="preserve"> modification of the composition of the product with the replacement of a solvent by an other one has been submitted by the applicant.</w:t>
      </w:r>
    </w:p>
    <w:p w14:paraId="104E1AEB" w14:textId="5016D140" w:rsidR="00216502" w:rsidRDefault="004F39FF" w:rsidP="00976A47">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 xml:space="preserve">For application on skin, </w:t>
      </w:r>
      <w:r w:rsidR="00762577">
        <w:rPr>
          <w:rFonts w:ascii="Arial" w:eastAsia="Calibri" w:hAnsi="Arial" w:cs="Arial"/>
          <w:sz w:val="20"/>
          <w:szCs w:val="20"/>
          <w:lang w:val="sv-SE" w:eastAsia="sv-SE"/>
        </w:rPr>
        <w:t>an aditionnal</w:t>
      </w:r>
      <w:r w:rsidR="00216502" w:rsidRPr="00216502">
        <w:rPr>
          <w:rFonts w:ascii="Arial" w:eastAsia="Calibri" w:hAnsi="Arial" w:cs="Arial"/>
          <w:sz w:val="20"/>
          <w:szCs w:val="20"/>
          <w:lang w:val="sv-SE" w:eastAsia="sv-SE"/>
        </w:rPr>
        <w:t xml:space="preserve"> use against ticks (</w:t>
      </w:r>
      <w:r w:rsidR="00216502" w:rsidRPr="00762577">
        <w:rPr>
          <w:rFonts w:ascii="Arial" w:eastAsia="Calibri" w:hAnsi="Arial" w:cs="Arial"/>
          <w:i/>
          <w:sz w:val="20"/>
          <w:szCs w:val="20"/>
          <w:lang w:val="sv-SE" w:eastAsia="sv-SE"/>
        </w:rPr>
        <w:t>Ixodes ricinus</w:t>
      </w:r>
      <w:r w:rsidR="00216502">
        <w:rPr>
          <w:rFonts w:ascii="Arial" w:eastAsia="Calibri" w:hAnsi="Arial" w:cs="Arial"/>
          <w:sz w:val="20"/>
          <w:szCs w:val="20"/>
          <w:lang w:val="sv-SE" w:eastAsia="sv-SE"/>
        </w:rPr>
        <w:t>)</w:t>
      </w:r>
      <w:r w:rsidR="00762577">
        <w:rPr>
          <w:rFonts w:ascii="Arial" w:eastAsia="Calibri" w:hAnsi="Arial" w:cs="Arial"/>
          <w:sz w:val="20"/>
          <w:szCs w:val="20"/>
          <w:lang w:val="sv-SE" w:eastAsia="sv-SE"/>
        </w:rPr>
        <w:t xml:space="preserve"> </w:t>
      </w:r>
      <w:r w:rsidR="00890E42">
        <w:rPr>
          <w:rFonts w:ascii="Arial" w:eastAsia="Calibri" w:hAnsi="Arial" w:cs="Arial"/>
          <w:sz w:val="20"/>
          <w:szCs w:val="20"/>
          <w:lang w:val="sv-SE" w:eastAsia="sv-SE"/>
        </w:rPr>
        <w:t xml:space="preserve">and </w:t>
      </w:r>
      <w:r>
        <w:rPr>
          <w:rFonts w:ascii="Arial" w:eastAsia="Calibri" w:hAnsi="Arial" w:cs="Arial"/>
          <w:sz w:val="20"/>
          <w:szCs w:val="20"/>
          <w:lang w:val="sv-SE" w:eastAsia="sv-SE"/>
        </w:rPr>
        <w:t xml:space="preserve">a reduction of the application rate to 0.5 mg/cm² </w:t>
      </w:r>
      <w:r w:rsidR="00762577">
        <w:rPr>
          <w:rFonts w:ascii="Arial" w:eastAsia="Calibri" w:hAnsi="Arial" w:cs="Arial"/>
          <w:sz w:val="20"/>
          <w:szCs w:val="20"/>
          <w:lang w:val="sv-SE" w:eastAsia="sv-SE"/>
        </w:rPr>
        <w:t xml:space="preserve">have been </w:t>
      </w:r>
      <w:r w:rsidR="00976A47">
        <w:rPr>
          <w:rFonts w:ascii="Arial" w:eastAsia="Calibri" w:hAnsi="Arial" w:cs="Arial"/>
          <w:sz w:val="20"/>
          <w:szCs w:val="20"/>
          <w:lang w:val="sv-SE" w:eastAsia="sv-SE"/>
        </w:rPr>
        <w:t xml:space="preserve">also </w:t>
      </w:r>
      <w:r w:rsidR="00762577">
        <w:rPr>
          <w:rFonts w:ascii="Arial" w:eastAsia="Calibri" w:hAnsi="Arial" w:cs="Arial"/>
          <w:sz w:val="20"/>
          <w:szCs w:val="20"/>
          <w:lang w:val="sv-SE" w:eastAsia="sv-SE"/>
        </w:rPr>
        <w:t>claimed by the applicant.</w:t>
      </w:r>
    </w:p>
    <w:p w14:paraId="1F6EF8DD" w14:textId="3EDB9DCF" w:rsidR="00740100" w:rsidRDefault="00AF68BD" w:rsidP="00B552EE">
      <w:pPr>
        <w:pStyle w:val="NormalWeb"/>
        <w:keepNext/>
        <w:shd w:val="clear" w:color="auto" w:fill="D9D9D9"/>
        <w:jc w:val="both"/>
        <w:rPr>
          <w:rFonts w:ascii="Arial" w:hAnsi="Arial" w:cs="Arial"/>
          <w:sz w:val="20"/>
          <w:szCs w:val="20"/>
        </w:rPr>
      </w:pPr>
      <w:r w:rsidRPr="001A1244">
        <w:rPr>
          <w:rFonts w:ascii="Arial" w:hAnsi="Arial" w:cs="Arial"/>
          <w:sz w:val="20"/>
          <w:szCs w:val="20"/>
          <w:u w:val="single"/>
          <w:lang w:val="en-US"/>
        </w:rPr>
        <w:t xml:space="preserve">The application rate recommended by the applicant </w:t>
      </w:r>
      <w:r w:rsidR="00FB4B22">
        <w:rPr>
          <w:rFonts w:ascii="Arial" w:hAnsi="Arial" w:cs="Arial"/>
          <w:sz w:val="20"/>
          <w:szCs w:val="20"/>
          <w:u w:val="single"/>
          <w:lang w:val="en-US"/>
        </w:rPr>
        <w:t xml:space="preserve">is </w:t>
      </w:r>
      <w:r w:rsidRPr="001A1244">
        <w:rPr>
          <w:rFonts w:ascii="Arial" w:hAnsi="Arial" w:cs="Arial"/>
          <w:sz w:val="20"/>
          <w:szCs w:val="20"/>
          <w:u w:val="single"/>
          <w:lang w:val="en-US"/>
        </w:rPr>
        <w:t>the following:</w:t>
      </w:r>
      <w:r>
        <w:rPr>
          <w:rFonts w:ascii="Arial" w:hAnsi="Arial" w:cs="Arial"/>
          <w:sz w:val="20"/>
          <w:szCs w:val="20"/>
        </w:rPr>
        <w:t xml:space="preserve"> </w:t>
      </w:r>
      <w:r w:rsidR="00FB4B22">
        <w:rPr>
          <w:rFonts w:ascii="Arial" w:hAnsi="Arial" w:cs="Arial"/>
          <w:sz w:val="20"/>
          <w:szCs w:val="20"/>
        </w:rPr>
        <w:t>0.5</w:t>
      </w:r>
      <w:r>
        <w:rPr>
          <w:rFonts w:ascii="Arial" w:hAnsi="Arial" w:cs="Arial"/>
          <w:sz w:val="20"/>
          <w:szCs w:val="20"/>
        </w:rPr>
        <w:t xml:space="preserve"> mg / cm² on skin </w:t>
      </w:r>
      <w:r w:rsidRPr="00216502">
        <w:rPr>
          <w:rFonts w:ascii="Arial" w:eastAsia="Calibri" w:hAnsi="Arial" w:cs="Arial"/>
          <w:sz w:val="20"/>
          <w:szCs w:val="20"/>
          <w:lang w:val="sv-SE" w:eastAsia="sv-SE"/>
        </w:rPr>
        <w:t xml:space="preserve">against </w:t>
      </w:r>
      <w:r w:rsidR="00DC6B10">
        <w:rPr>
          <w:rFonts w:ascii="Arial" w:eastAsia="Calibri" w:hAnsi="Arial" w:cs="Arial"/>
          <w:sz w:val="20"/>
          <w:szCs w:val="20"/>
          <w:lang w:val="sv-SE" w:eastAsia="sv-SE"/>
        </w:rPr>
        <w:t>mosquitoes (</w:t>
      </w:r>
      <w:r w:rsidR="00DC6B10" w:rsidRPr="00DC6B10">
        <w:rPr>
          <w:rFonts w:ascii="Arial" w:eastAsia="Calibri" w:hAnsi="Arial" w:cs="Arial"/>
          <w:i/>
          <w:sz w:val="20"/>
          <w:szCs w:val="20"/>
          <w:lang w:val="sv-SE" w:eastAsia="sv-SE"/>
        </w:rPr>
        <w:t>Aedes spp</w:t>
      </w:r>
      <w:r w:rsidR="00DC6B10">
        <w:rPr>
          <w:rFonts w:ascii="Arial" w:eastAsia="Calibri" w:hAnsi="Arial" w:cs="Arial"/>
          <w:sz w:val="20"/>
          <w:szCs w:val="20"/>
          <w:lang w:val="sv-SE" w:eastAsia="sv-SE"/>
        </w:rPr>
        <w:t xml:space="preserve">., </w:t>
      </w:r>
      <w:r w:rsidR="00DC6B10" w:rsidRPr="00DC6B10">
        <w:rPr>
          <w:rFonts w:ascii="Arial" w:eastAsia="Calibri" w:hAnsi="Arial" w:cs="Arial"/>
          <w:i/>
          <w:sz w:val="20"/>
          <w:szCs w:val="20"/>
          <w:lang w:val="sv-SE" w:eastAsia="sv-SE"/>
        </w:rPr>
        <w:t>Culex spp</w:t>
      </w:r>
      <w:r w:rsidR="00DC6B10">
        <w:rPr>
          <w:rFonts w:ascii="Arial" w:eastAsia="Calibri" w:hAnsi="Arial" w:cs="Arial"/>
          <w:sz w:val="20"/>
          <w:szCs w:val="20"/>
          <w:lang w:val="sv-SE" w:eastAsia="sv-SE"/>
        </w:rPr>
        <w:t xml:space="preserve">. And </w:t>
      </w:r>
      <w:r w:rsidR="00DC6B10" w:rsidRPr="00DC6B10">
        <w:rPr>
          <w:rFonts w:ascii="Arial" w:eastAsia="Calibri" w:hAnsi="Arial" w:cs="Arial"/>
          <w:i/>
          <w:sz w:val="20"/>
          <w:szCs w:val="20"/>
          <w:lang w:val="sv-SE" w:eastAsia="sv-SE"/>
        </w:rPr>
        <w:t>Anopheles spp</w:t>
      </w:r>
      <w:r w:rsidR="00DC6B10">
        <w:rPr>
          <w:rFonts w:ascii="Arial" w:eastAsia="Calibri" w:hAnsi="Arial" w:cs="Arial"/>
          <w:sz w:val="20"/>
          <w:szCs w:val="20"/>
          <w:lang w:val="sv-SE" w:eastAsia="sv-SE"/>
        </w:rPr>
        <w:t xml:space="preserve">.) and </w:t>
      </w:r>
      <w:r w:rsidRPr="00216502">
        <w:rPr>
          <w:rFonts w:ascii="Arial" w:eastAsia="Calibri" w:hAnsi="Arial" w:cs="Arial"/>
          <w:sz w:val="20"/>
          <w:szCs w:val="20"/>
          <w:lang w:val="sv-SE" w:eastAsia="sv-SE"/>
        </w:rPr>
        <w:t>ticks (</w:t>
      </w:r>
      <w:r w:rsidRPr="00762577">
        <w:rPr>
          <w:rFonts w:ascii="Arial" w:eastAsia="Calibri" w:hAnsi="Arial" w:cs="Arial"/>
          <w:i/>
          <w:sz w:val="20"/>
          <w:szCs w:val="20"/>
          <w:lang w:val="sv-SE" w:eastAsia="sv-SE"/>
        </w:rPr>
        <w:t>Ixodes ricinus</w:t>
      </w:r>
      <w:r>
        <w:rPr>
          <w:rFonts w:ascii="Arial" w:eastAsia="Calibri" w:hAnsi="Arial" w:cs="Arial"/>
          <w:sz w:val="20"/>
          <w:szCs w:val="20"/>
          <w:lang w:val="sv-SE" w:eastAsia="sv-SE"/>
        </w:rPr>
        <w:t>)</w:t>
      </w:r>
      <w:r>
        <w:rPr>
          <w:rFonts w:ascii="Arial" w:hAnsi="Arial" w:cs="Arial"/>
          <w:sz w:val="20"/>
          <w:szCs w:val="20"/>
        </w:rPr>
        <w:t>.</w:t>
      </w:r>
    </w:p>
    <w:p w14:paraId="48443E0E" w14:textId="7CBF1030" w:rsidR="004F39FF" w:rsidRDefault="00740100" w:rsidP="00B552EE">
      <w:pPr>
        <w:pStyle w:val="NormalWeb"/>
        <w:keepNext/>
        <w:shd w:val="clear" w:color="auto" w:fill="D9D9D9"/>
        <w:jc w:val="both"/>
        <w:rPr>
          <w:rFonts w:ascii="Arial" w:eastAsia="Calibri" w:hAnsi="Arial" w:cs="Arial"/>
          <w:sz w:val="20"/>
          <w:szCs w:val="20"/>
          <w:lang w:val="sv-SE" w:eastAsia="sv-SE"/>
        </w:rPr>
      </w:pPr>
      <w:r>
        <w:rPr>
          <w:rFonts w:ascii="Arial" w:hAnsi="Arial" w:cs="Arial"/>
          <w:sz w:val="20"/>
          <w:szCs w:val="20"/>
          <w:u w:val="single"/>
          <w:lang w:val="en-US"/>
        </w:rPr>
        <w:t>Note that a</w:t>
      </w:r>
      <w:r w:rsidR="00241252">
        <w:rPr>
          <w:rFonts w:ascii="Arial" w:hAnsi="Arial" w:cs="Arial"/>
          <w:sz w:val="20"/>
          <w:szCs w:val="20"/>
          <w:u w:val="single"/>
          <w:lang w:val="en-US"/>
        </w:rPr>
        <w:t>pplication on textiles is not claimed in the frame of this major change application</w:t>
      </w:r>
      <w:r w:rsidR="00332079">
        <w:rPr>
          <w:rFonts w:ascii="Arial" w:hAnsi="Arial" w:cs="Arial"/>
          <w:sz w:val="20"/>
          <w:szCs w:val="20"/>
          <w:u w:val="single"/>
          <w:lang w:val="en-US"/>
        </w:rPr>
        <w:t xml:space="preserve"> for the product VAPO CORPOREL REPULSIF ANTI-MOUSTIQUE</w:t>
      </w:r>
      <w:r w:rsidR="00241252">
        <w:rPr>
          <w:rFonts w:ascii="Arial" w:hAnsi="Arial" w:cs="Arial"/>
          <w:sz w:val="20"/>
          <w:szCs w:val="20"/>
          <w:u w:val="single"/>
          <w:lang w:val="en-US"/>
        </w:rPr>
        <w:t>.</w:t>
      </w:r>
    </w:p>
    <w:p w14:paraId="78791899" w14:textId="77777777" w:rsidR="00801DF3" w:rsidRPr="003E2D0F" w:rsidRDefault="00801DF3" w:rsidP="00801DF3">
      <w:pPr>
        <w:pStyle w:val="Titre30"/>
        <w:jc w:val="both"/>
        <w:rPr>
          <w:noProof/>
          <w:szCs w:val="20"/>
          <w:lang w:val="en-GB"/>
        </w:rPr>
      </w:pPr>
      <w:bookmarkStart w:id="42" w:name="_Toc476446702"/>
      <w:bookmarkStart w:id="43" w:name="_Toc476449911"/>
      <w:bookmarkStart w:id="44" w:name="_Toc476450473"/>
      <w:bookmarkStart w:id="45" w:name="_Toc476450941"/>
      <w:bookmarkStart w:id="46" w:name="_Toc284852824"/>
      <w:bookmarkStart w:id="47" w:name="_Toc370299737"/>
      <w:r w:rsidRPr="003E2D0F">
        <w:rPr>
          <w:noProof/>
          <w:szCs w:val="20"/>
          <w:lang w:val="en-GB"/>
        </w:rPr>
        <w:t>Effects on target organisms</w:t>
      </w:r>
      <w:bookmarkEnd w:id="42"/>
      <w:bookmarkEnd w:id="43"/>
      <w:bookmarkEnd w:id="44"/>
      <w:bookmarkEnd w:id="45"/>
      <w:bookmarkEnd w:id="46"/>
      <w:r w:rsidRPr="003E2D0F">
        <w:rPr>
          <w:noProof/>
          <w:szCs w:val="20"/>
          <w:lang w:val="en-GB"/>
        </w:rPr>
        <w:t xml:space="preserve"> and efficacy</w:t>
      </w:r>
      <w:bookmarkEnd w:id="47"/>
    </w:p>
    <w:p w14:paraId="58B1ACD4" w14:textId="2C688727" w:rsidR="004D716B" w:rsidRPr="006256B5" w:rsidRDefault="004D716B" w:rsidP="00740100">
      <w:pPr>
        <w:pStyle w:val="Paragraphedeliste"/>
        <w:widowControl w:val="0"/>
        <w:numPr>
          <w:ilvl w:val="0"/>
          <w:numId w:val="38"/>
        </w:numPr>
        <w:kinsoku w:val="0"/>
        <w:overflowPunct w:val="0"/>
        <w:autoSpaceDE w:val="0"/>
        <w:autoSpaceDN w:val="0"/>
        <w:adjustRightInd w:val="0"/>
        <w:spacing w:before="292" w:line="290" w:lineRule="exact"/>
        <w:ind w:right="216"/>
        <w:contextualSpacing w:val="0"/>
        <w:jc w:val="both"/>
        <w:textAlignment w:val="baseline"/>
        <w:rPr>
          <w:rFonts w:ascii="Arial" w:hAnsi="Arial" w:cs="Arial"/>
          <w:b/>
          <w:spacing w:val="1"/>
          <w:sz w:val="20"/>
          <w:szCs w:val="20"/>
          <w:u w:val="single"/>
          <w:lang w:val="en-US" w:eastAsia="fr-FR"/>
        </w:rPr>
      </w:pPr>
      <w:r w:rsidRPr="00BF33BE">
        <w:rPr>
          <w:rFonts w:ascii="Arial" w:hAnsi="Arial" w:cs="Arial"/>
          <w:b/>
          <w:spacing w:val="1"/>
          <w:sz w:val="20"/>
          <w:szCs w:val="20"/>
          <w:u w:val="single"/>
          <w:lang w:val="en-US" w:eastAsia="fr-FR"/>
        </w:rPr>
        <w:t xml:space="preserve">First authorization </w:t>
      </w:r>
      <w:r w:rsidR="00740100">
        <w:rPr>
          <w:rFonts w:ascii="Arial" w:hAnsi="Arial" w:cs="Arial"/>
          <w:b/>
          <w:spacing w:val="1"/>
          <w:sz w:val="20"/>
          <w:szCs w:val="20"/>
          <w:u w:val="single"/>
          <w:lang w:val="en-US" w:eastAsia="fr-FR"/>
        </w:rPr>
        <w:t>–</w:t>
      </w:r>
      <w:r w:rsidRPr="00BF33BE">
        <w:rPr>
          <w:rFonts w:ascii="Arial" w:hAnsi="Arial" w:cs="Arial"/>
          <w:b/>
          <w:spacing w:val="1"/>
          <w:sz w:val="20"/>
          <w:szCs w:val="20"/>
          <w:u w:val="single"/>
          <w:lang w:val="en-US" w:eastAsia="fr-FR"/>
        </w:rPr>
        <w:t xml:space="preserve"> 2014</w:t>
      </w:r>
      <w:r w:rsidR="00740100">
        <w:rPr>
          <w:rFonts w:ascii="Arial" w:hAnsi="Arial" w:cs="Arial"/>
          <w:b/>
          <w:spacing w:val="1"/>
          <w:sz w:val="20"/>
          <w:szCs w:val="20"/>
          <w:u w:val="single"/>
          <w:lang w:val="en-US" w:eastAsia="fr-FR"/>
        </w:rPr>
        <w:t xml:space="preserve"> </w:t>
      </w:r>
      <w:r w:rsidR="00740100" w:rsidRPr="006256B5">
        <w:rPr>
          <w:rFonts w:ascii="Arial" w:hAnsi="Arial" w:cs="Arial"/>
          <w:b/>
          <w:spacing w:val="1"/>
          <w:sz w:val="20"/>
          <w:szCs w:val="20"/>
          <w:u w:val="single"/>
          <w:lang w:val="en-US" w:eastAsia="fr-FR"/>
        </w:rPr>
        <w:t>(</w:t>
      </w:r>
      <w:r w:rsidR="00740100" w:rsidRPr="006256B5">
        <w:rPr>
          <w:rFonts w:ascii="Arial" w:hAnsi="Arial" w:cs="Arial"/>
          <w:b/>
          <w:sz w:val="20"/>
          <w:szCs w:val="20"/>
          <w:u w:val="single"/>
        </w:rPr>
        <w:t>REPULSIF ANTI-MOUSTIQUES CORPOREL)</w:t>
      </w:r>
    </w:p>
    <w:p w14:paraId="3340159C" w14:textId="77777777" w:rsidR="003D1910" w:rsidRPr="000D3269" w:rsidRDefault="003D1910" w:rsidP="003D1910">
      <w:pPr>
        <w:pStyle w:val="Titre20"/>
        <w:numPr>
          <w:ilvl w:val="0"/>
          <w:numId w:val="0"/>
        </w:numPr>
        <w:tabs>
          <w:tab w:val="clear" w:pos="1304"/>
          <w:tab w:val="left" w:pos="0"/>
        </w:tabs>
        <w:spacing w:after="0"/>
        <w:jc w:val="both"/>
        <w:rPr>
          <w:b w:val="0"/>
          <w:i/>
          <w:sz w:val="20"/>
          <w:szCs w:val="20"/>
          <w:lang w:val="en-US"/>
        </w:rPr>
      </w:pPr>
      <w:r w:rsidRPr="000D3269">
        <w:rPr>
          <w:b w:val="0"/>
          <w:i/>
          <w:sz w:val="20"/>
          <w:szCs w:val="20"/>
          <w:lang w:val="en-US"/>
        </w:rPr>
        <w:t>Preambl</w:t>
      </w:r>
      <w:r>
        <w:rPr>
          <w:b w:val="0"/>
          <w:i/>
          <w:sz w:val="20"/>
          <w:szCs w:val="20"/>
          <w:lang w:val="en-US"/>
        </w:rPr>
        <w:t>e</w:t>
      </w:r>
      <w:r w:rsidRPr="000D3269">
        <w:rPr>
          <w:b w:val="0"/>
          <w:i/>
          <w:sz w:val="20"/>
          <w:szCs w:val="20"/>
          <w:lang w:val="en-US"/>
        </w:rPr>
        <w:t>:</w:t>
      </w:r>
    </w:p>
    <w:p w14:paraId="3C89DE49" w14:textId="77777777" w:rsidR="003D1910" w:rsidRDefault="003D1910" w:rsidP="003D1910">
      <w:pPr>
        <w:pStyle w:val="Titre20"/>
        <w:numPr>
          <w:ilvl w:val="0"/>
          <w:numId w:val="0"/>
        </w:numPr>
        <w:tabs>
          <w:tab w:val="clear" w:pos="1304"/>
          <w:tab w:val="left" w:pos="0"/>
        </w:tabs>
        <w:spacing w:before="0" w:after="0"/>
        <w:jc w:val="both"/>
        <w:rPr>
          <w:b w:val="0"/>
          <w:sz w:val="20"/>
          <w:szCs w:val="20"/>
          <w:lang w:val="en-US"/>
        </w:rPr>
      </w:pPr>
      <w:r w:rsidRPr="00D85B7D">
        <w:rPr>
          <w:b w:val="0"/>
          <w:sz w:val="20"/>
          <w:szCs w:val="20"/>
          <w:lang w:val="en-US"/>
        </w:rPr>
        <w:t>According to the TNsG on PT</w:t>
      </w:r>
      <w:r>
        <w:rPr>
          <w:b w:val="0"/>
          <w:sz w:val="20"/>
          <w:szCs w:val="20"/>
          <w:lang w:val="en-US"/>
        </w:rPr>
        <w:t>18/</w:t>
      </w:r>
      <w:r w:rsidRPr="00D85B7D">
        <w:rPr>
          <w:b w:val="0"/>
          <w:sz w:val="20"/>
          <w:szCs w:val="20"/>
          <w:lang w:val="en-US"/>
        </w:rPr>
        <w:t xml:space="preserve">19, the repellence effectiveness is based on the protection time, that is, the time between repellent application and the time of 2 or more bites on the treated arm, or the first </w:t>
      </w:r>
      <w:r>
        <w:rPr>
          <w:b w:val="0"/>
          <w:sz w:val="20"/>
          <w:szCs w:val="20"/>
          <w:lang w:val="en-US"/>
        </w:rPr>
        <w:t xml:space="preserve">confirmed bite (a bite followed by another within 30 minutes). But in the studies presented by the applicant, the exposure interval is one hour instead of 30 minutes so it does not allow confirming the second biting within 30 minutes. </w:t>
      </w:r>
      <w:r w:rsidRPr="007C6FBD">
        <w:rPr>
          <w:b w:val="0"/>
          <w:sz w:val="20"/>
          <w:szCs w:val="20"/>
          <w:lang w:val="en-US"/>
        </w:rPr>
        <w:t xml:space="preserve">Furthermore, the criteria “10 </w:t>
      </w:r>
      <w:r w:rsidRPr="007C6FBD">
        <w:rPr>
          <w:b w:val="0"/>
          <w:sz w:val="20"/>
          <w:szCs w:val="20"/>
          <w:lang w:val="en-GB"/>
        </w:rPr>
        <w:t>landings in 30 sec or 2 bites during 3 minutes exposure" probably overestimates the time of efficacy since the WHO guideline consider the protection as the time between application and the first mosquito landing and/or probing</w:t>
      </w:r>
    </w:p>
    <w:p w14:paraId="10215D7B" w14:textId="77777777" w:rsidR="003D1910" w:rsidRPr="00D744DF" w:rsidRDefault="003D1910" w:rsidP="003D1910">
      <w:pPr>
        <w:pStyle w:val="Paragraphedeliste"/>
        <w:keepNext/>
        <w:widowControl w:val="0"/>
        <w:numPr>
          <w:ilvl w:val="0"/>
          <w:numId w:val="29"/>
        </w:numPr>
        <w:tabs>
          <w:tab w:val="left" w:pos="1304"/>
        </w:tabs>
        <w:suppressAutoHyphens/>
        <w:autoSpaceDE w:val="0"/>
        <w:autoSpaceDN w:val="0"/>
        <w:adjustRightInd w:val="0"/>
        <w:spacing w:before="480" w:after="120" w:line="400" w:lineRule="atLeast"/>
        <w:contextualSpacing w:val="0"/>
        <w:jc w:val="both"/>
        <w:outlineLvl w:val="0"/>
        <w:rPr>
          <w:rFonts w:ascii="Arial" w:hAnsi="Arial"/>
          <w:b/>
          <w:bCs/>
          <w:vanish/>
          <w:sz w:val="32"/>
          <w:lang w:val="en-US"/>
        </w:rPr>
      </w:pPr>
    </w:p>
    <w:p w14:paraId="6B0BEBAE" w14:textId="77777777" w:rsidR="003D1910" w:rsidRPr="00D744DF" w:rsidRDefault="003D1910" w:rsidP="003D1910">
      <w:pPr>
        <w:pStyle w:val="Paragraphedeliste"/>
        <w:keepNext/>
        <w:numPr>
          <w:ilvl w:val="1"/>
          <w:numId w:val="29"/>
        </w:numPr>
        <w:tabs>
          <w:tab w:val="left" w:pos="1304"/>
        </w:tabs>
        <w:spacing w:before="240" w:after="60" w:line="280" w:lineRule="atLeast"/>
        <w:contextualSpacing w:val="0"/>
        <w:jc w:val="both"/>
        <w:outlineLvl w:val="1"/>
        <w:rPr>
          <w:rFonts w:ascii="Arial" w:hAnsi="Arial" w:cs="Arial"/>
          <w:b/>
          <w:bCs/>
          <w:iCs/>
          <w:vanish/>
          <w:sz w:val="28"/>
          <w:szCs w:val="28"/>
          <w:lang w:val="en-US"/>
        </w:rPr>
      </w:pPr>
    </w:p>
    <w:p w14:paraId="435D74A9" w14:textId="77777777" w:rsidR="003D1910" w:rsidRPr="00D744DF" w:rsidRDefault="003D1910" w:rsidP="003D1910">
      <w:pPr>
        <w:pStyle w:val="Paragraphedeliste"/>
        <w:keepNext/>
        <w:numPr>
          <w:ilvl w:val="1"/>
          <w:numId w:val="29"/>
        </w:numPr>
        <w:tabs>
          <w:tab w:val="left" w:pos="1304"/>
        </w:tabs>
        <w:spacing w:before="240" w:after="60" w:line="280" w:lineRule="atLeast"/>
        <w:contextualSpacing w:val="0"/>
        <w:jc w:val="both"/>
        <w:outlineLvl w:val="1"/>
        <w:rPr>
          <w:rFonts w:ascii="Arial" w:hAnsi="Arial" w:cs="Arial"/>
          <w:b/>
          <w:bCs/>
          <w:iCs/>
          <w:vanish/>
          <w:sz w:val="28"/>
          <w:szCs w:val="28"/>
          <w:lang w:val="en-US"/>
        </w:rPr>
      </w:pPr>
    </w:p>
    <w:p w14:paraId="73515A5F" w14:textId="77777777" w:rsidR="003D1910" w:rsidRPr="00D744DF" w:rsidRDefault="003D1910" w:rsidP="003D1910">
      <w:pPr>
        <w:pStyle w:val="Paragraphedeliste"/>
        <w:keepNext/>
        <w:numPr>
          <w:ilvl w:val="1"/>
          <w:numId w:val="29"/>
        </w:numPr>
        <w:tabs>
          <w:tab w:val="left" w:pos="1304"/>
        </w:tabs>
        <w:spacing w:before="240" w:after="60" w:line="280" w:lineRule="atLeast"/>
        <w:contextualSpacing w:val="0"/>
        <w:jc w:val="both"/>
        <w:outlineLvl w:val="1"/>
        <w:rPr>
          <w:rFonts w:ascii="Arial" w:hAnsi="Arial" w:cs="Arial"/>
          <w:b/>
          <w:bCs/>
          <w:iCs/>
          <w:vanish/>
          <w:sz w:val="28"/>
          <w:szCs w:val="28"/>
          <w:lang w:val="en-US"/>
        </w:rPr>
      </w:pPr>
    </w:p>
    <w:p w14:paraId="1304ECB2" w14:textId="77777777" w:rsidR="003D1910" w:rsidRPr="00D744DF" w:rsidRDefault="003D1910" w:rsidP="003D1910">
      <w:pPr>
        <w:pStyle w:val="Paragraphedeliste"/>
        <w:keepNext/>
        <w:numPr>
          <w:ilvl w:val="1"/>
          <w:numId w:val="29"/>
        </w:numPr>
        <w:tabs>
          <w:tab w:val="left" w:pos="1304"/>
        </w:tabs>
        <w:spacing w:before="240" w:after="60" w:line="280" w:lineRule="atLeast"/>
        <w:contextualSpacing w:val="0"/>
        <w:jc w:val="both"/>
        <w:outlineLvl w:val="1"/>
        <w:rPr>
          <w:rFonts w:ascii="Arial" w:hAnsi="Arial" w:cs="Arial"/>
          <w:b/>
          <w:bCs/>
          <w:iCs/>
          <w:vanish/>
          <w:sz w:val="28"/>
          <w:szCs w:val="28"/>
          <w:lang w:val="en-US"/>
        </w:rPr>
      </w:pPr>
    </w:p>
    <w:p w14:paraId="3EF917A5" w14:textId="77777777" w:rsidR="003D1910" w:rsidRDefault="003D1910" w:rsidP="003D1910">
      <w:pPr>
        <w:spacing w:after="200" w:line="276" w:lineRule="auto"/>
        <w:rPr>
          <w:lang w:val="en-GB"/>
        </w:rPr>
      </w:pPr>
    </w:p>
    <w:p w14:paraId="750CEA82" w14:textId="77777777" w:rsidR="003D1910" w:rsidRPr="00295DE2" w:rsidRDefault="003D1910" w:rsidP="003D1910">
      <w:pPr>
        <w:spacing w:after="200" w:line="276" w:lineRule="auto"/>
        <w:rPr>
          <w:rFonts w:ascii="Arial" w:hAnsi="Arial" w:cs="Arial"/>
          <w:sz w:val="20"/>
          <w:szCs w:val="20"/>
        </w:rPr>
      </w:pPr>
      <w:r w:rsidRPr="0008565F">
        <w:rPr>
          <w:rFonts w:ascii="Arial" w:hAnsi="Arial" w:cs="Arial"/>
          <w:sz w:val="20"/>
          <w:szCs w:val="20"/>
          <w:lang w:val="en-US"/>
        </w:rPr>
        <w:t xml:space="preserve"> </w:t>
      </w:r>
      <w:r w:rsidRPr="00295DE2">
        <w:rPr>
          <w:rFonts w:ascii="Arial" w:hAnsi="Arial" w:cs="Arial"/>
          <w:sz w:val="20"/>
          <w:szCs w:val="20"/>
          <w:lang w:val="en-US"/>
        </w:rPr>
        <w:t>The applicant submitted following stud</w:t>
      </w:r>
      <w:r>
        <w:rPr>
          <w:rFonts w:ascii="Arial" w:hAnsi="Arial" w:cs="Arial"/>
          <w:sz w:val="20"/>
          <w:szCs w:val="20"/>
          <w:lang w:val="en-US"/>
        </w:rPr>
        <w:t>ies</w:t>
      </w:r>
      <w:r w:rsidRPr="00295DE2">
        <w:rPr>
          <w:rFonts w:ascii="Arial" w:hAnsi="Arial" w:cs="Arial"/>
          <w:sz w:val="20"/>
          <w:szCs w:val="20"/>
        </w:rPr>
        <w:t>:</w:t>
      </w:r>
    </w:p>
    <w:p w14:paraId="0B8D67B4" w14:textId="77777777" w:rsidR="003D1910" w:rsidRPr="00295DE2" w:rsidRDefault="003D1910" w:rsidP="003D1910">
      <w:pPr>
        <w:pStyle w:val="NormalWeb"/>
        <w:keepNext/>
        <w:spacing w:after="0"/>
        <w:jc w:val="both"/>
        <w:rPr>
          <w:rFonts w:ascii="Arial" w:hAnsi="Arial" w:cs="Arial"/>
          <w:color w:val="000000"/>
          <w:sz w:val="20"/>
          <w:szCs w:val="20"/>
          <w:lang w:val="en-US"/>
        </w:rPr>
      </w:pPr>
      <w:r w:rsidRPr="00295DE2">
        <w:rPr>
          <w:rFonts w:ascii="Arial" w:hAnsi="Arial" w:cs="Arial"/>
          <w:sz w:val="20"/>
          <w:szCs w:val="20"/>
          <w:u w:val="single"/>
        </w:rPr>
        <w:t>For the use against mosquitoes</w:t>
      </w:r>
      <w:r w:rsidRPr="00295DE2">
        <w:rPr>
          <w:rFonts w:ascii="Arial" w:hAnsi="Arial" w:cs="Arial"/>
          <w:sz w:val="20"/>
          <w:szCs w:val="20"/>
        </w:rPr>
        <w:t>:</w:t>
      </w:r>
    </w:p>
    <w:p w14:paraId="4AD01C36" w14:textId="77777777" w:rsidR="003D1910" w:rsidRPr="00E1779A" w:rsidRDefault="003D1910" w:rsidP="003D1910">
      <w:pPr>
        <w:pStyle w:val="Titre20"/>
        <w:numPr>
          <w:ilvl w:val="0"/>
          <w:numId w:val="4"/>
        </w:numPr>
        <w:tabs>
          <w:tab w:val="clear" w:pos="1304"/>
          <w:tab w:val="left" w:pos="0"/>
        </w:tabs>
        <w:jc w:val="both"/>
        <w:rPr>
          <w:b w:val="0"/>
          <w:i/>
          <w:sz w:val="20"/>
          <w:szCs w:val="20"/>
        </w:rPr>
      </w:pPr>
      <w:r w:rsidRPr="00DA7222">
        <w:rPr>
          <w:b w:val="0"/>
          <w:sz w:val="20"/>
          <w:szCs w:val="20"/>
          <w:lang w:val="en-GB"/>
        </w:rPr>
        <w:t xml:space="preserve">An arm-in-cage study conducted with 3 human volunteers per test organism with the product </w:t>
      </w:r>
      <w:r w:rsidRPr="001338B7">
        <w:rPr>
          <w:b w:val="0"/>
          <w:sz w:val="20"/>
          <w:szCs w:val="20"/>
        </w:rPr>
        <w:t>REPULSIF ANTI-MOUSTIQUES CORPOREL</w:t>
      </w:r>
      <w:r w:rsidRPr="00DA7222">
        <w:rPr>
          <w:sz w:val="22"/>
          <w:szCs w:val="22"/>
          <w:lang w:val="en-GB"/>
        </w:rPr>
        <w:t xml:space="preserve"> </w:t>
      </w:r>
      <w:r w:rsidRPr="00DA7222">
        <w:rPr>
          <w:b w:val="0"/>
          <w:sz w:val="20"/>
          <w:szCs w:val="20"/>
          <w:lang w:val="en-GB"/>
        </w:rPr>
        <w:t xml:space="preserve">applied on the skin against four </w:t>
      </w:r>
      <w:r w:rsidRPr="00DA7222">
        <w:rPr>
          <w:b w:val="0"/>
          <w:sz w:val="20"/>
          <w:szCs w:val="20"/>
          <w:lang w:val="en-US"/>
        </w:rPr>
        <w:t>mosquito species</w:t>
      </w:r>
      <w:r w:rsidRPr="00DA7222">
        <w:rPr>
          <w:b w:val="0"/>
          <w:i/>
          <w:sz w:val="20"/>
          <w:szCs w:val="20"/>
          <w:lang w:val="en-US"/>
        </w:rPr>
        <w:t xml:space="preserve"> (</w:t>
      </w:r>
      <w:r w:rsidRPr="00DA7222">
        <w:rPr>
          <w:b w:val="0"/>
          <w:i/>
          <w:sz w:val="20"/>
          <w:szCs w:val="20"/>
        </w:rPr>
        <w:t>Aedes aegypti, Anopheles gambiae, Aedes albopictus and Culex pipiens).</w:t>
      </w:r>
    </w:p>
    <w:p w14:paraId="2CD729D2" w14:textId="77777777" w:rsidR="003D1910" w:rsidRDefault="003D1910" w:rsidP="003D1910">
      <w:pPr>
        <w:contextualSpacing/>
        <w:rPr>
          <w:rFonts w:ascii="Arial" w:hAnsi="Arial" w:cs="Arial"/>
          <w:sz w:val="20"/>
          <w:lang w:val="en-GB"/>
        </w:rPr>
      </w:pPr>
    </w:p>
    <w:p w14:paraId="556C2DD6" w14:textId="77777777" w:rsidR="003D1910" w:rsidRPr="00E1779A" w:rsidRDefault="003D1910" w:rsidP="003D1910">
      <w:pPr>
        <w:jc w:val="both"/>
        <w:rPr>
          <w:rFonts w:ascii="Arial" w:hAnsi="Arial" w:cs="Arial"/>
          <w:sz w:val="20"/>
          <w:lang w:val="en-GB"/>
        </w:rPr>
      </w:pPr>
      <w:r w:rsidRPr="00DA7222">
        <w:rPr>
          <w:rFonts w:ascii="Arial" w:hAnsi="Arial" w:cs="Arial"/>
          <w:sz w:val="20"/>
          <w:lang w:val="en-GB"/>
        </w:rPr>
        <w:t xml:space="preserve">The duration of efficacy of the product </w:t>
      </w:r>
      <w:r w:rsidRPr="00DA7222">
        <w:rPr>
          <w:rFonts w:ascii="Arial" w:hAnsi="Arial" w:cs="Arial"/>
          <w:sz w:val="20"/>
        </w:rPr>
        <w:t>REPULSIF ANTI-MOUSTIQUES CORPOREL</w:t>
      </w:r>
      <w:r w:rsidRPr="00DA7222">
        <w:rPr>
          <w:rFonts w:ascii="Arial" w:hAnsi="Arial" w:cs="Arial"/>
          <w:sz w:val="20"/>
          <w:lang w:val="en-GB"/>
        </w:rPr>
        <w:t xml:space="preserve"> was tested under laboratory conditions against 4 mosquito species: </w:t>
      </w:r>
      <w:r w:rsidRPr="00DA7222">
        <w:rPr>
          <w:rFonts w:ascii="Arial" w:hAnsi="Arial" w:cs="Arial"/>
          <w:i/>
          <w:sz w:val="20"/>
        </w:rPr>
        <w:t xml:space="preserve">Aedes aegypti, Anopheles gambiae, Aedes albopictus </w:t>
      </w:r>
      <w:r>
        <w:rPr>
          <w:rFonts w:ascii="Arial" w:hAnsi="Arial" w:cs="Arial"/>
          <w:sz w:val="20"/>
        </w:rPr>
        <w:t>and</w:t>
      </w:r>
      <w:r w:rsidRPr="00DA7222">
        <w:rPr>
          <w:rFonts w:ascii="Arial" w:hAnsi="Arial" w:cs="Arial"/>
          <w:i/>
          <w:sz w:val="20"/>
        </w:rPr>
        <w:t xml:space="preserve"> Culex pipiens</w:t>
      </w:r>
      <w:r w:rsidRPr="00DA7222">
        <w:rPr>
          <w:rFonts w:ascii="Arial" w:hAnsi="Arial" w:cs="Arial"/>
          <w:sz w:val="20"/>
          <w:lang w:val="en-GB"/>
        </w:rPr>
        <w:t>.</w:t>
      </w:r>
    </w:p>
    <w:p w14:paraId="32274EB3" w14:textId="77777777" w:rsidR="003D1910" w:rsidRPr="004E7F7C" w:rsidRDefault="003D1910" w:rsidP="003D1910">
      <w:pPr>
        <w:keepNext/>
        <w:spacing w:line="240" w:lineRule="auto"/>
        <w:jc w:val="both"/>
        <w:rPr>
          <w:rFonts w:ascii="Arial" w:hAnsi="Arial" w:cs="Arial"/>
          <w:sz w:val="20"/>
          <w:szCs w:val="22"/>
          <w:lang w:val="en-GB" w:eastAsia="en-US"/>
        </w:rPr>
      </w:pPr>
      <w:r w:rsidRPr="004E7F7C">
        <w:rPr>
          <w:rFonts w:ascii="Arial" w:hAnsi="Arial" w:cs="Arial"/>
          <w:sz w:val="20"/>
          <w:szCs w:val="22"/>
          <w:lang w:val="en-GB" w:eastAsia="en-US"/>
        </w:rPr>
        <w:t>The product was sprayed on the forearm and spread, from the wrist to the elbow, for an average surface area of 600 cm².</w:t>
      </w:r>
    </w:p>
    <w:p w14:paraId="2902E858" w14:textId="77777777" w:rsidR="003D1910" w:rsidRPr="004E7F7C" w:rsidRDefault="003D1910" w:rsidP="003D1910">
      <w:pPr>
        <w:keepNext/>
        <w:spacing w:line="240" w:lineRule="auto"/>
        <w:jc w:val="both"/>
        <w:rPr>
          <w:rFonts w:ascii="Arial" w:hAnsi="Arial" w:cs="Arial"/>
          <w:sz w:val="20"/>
          <w:szCs w:val="22"/>
          <w:lang w:val="en-GB" w:eastAsia="en-US"/>
        </w:rPr>
      </w:pPr>
      <w:r w:rsidRPr="004E7F7C">
        <w:rPr>
          <w:rFonts w:ascii="Arial" w:hAnsi="Arial" w:cs="Arial"/>
          <w:sz w:val="20"/>
          <w:szCs w:val="22"/>
          <w:lang w:val="en-GB" w:eastAsia="en-US"/>
        </w:rPr>
        <w:t>The trial began 30 minutes after the product had been applied. The control forearm was inserted into the cage, and after validation of this control (10 landings in 30 seconds or 5 bites), the treated forearm was inserted into the cage for 3 minutes (exposure time).</w:t>
      </w:r>
    </w:p>
    <w:p w14:paraId="6F983E19" w14:textId="77777777" w:rsidR="003D1910" w:rsidRDefault="003D1910" w:rsidP="003D1910">
      <w:pPr>
        <w:jc w:val="both"/>
        <w:rPr>
          <w:rFonts w:ascii="Arial" w:hAnsi="Arial" w:cs="Arial"/>
          <w:sz w:val="20"/>
          <w:lang w:val="en-GB"/>
        </w:rPr>
      </w:pPr>
      <w:r w:rsidRPr="004E7F7C">
        <w:rPr>
          <w:rFonts w:ascii="Arial" w:hAnsi="Arial" w:cs="Arial"/>
          <w:sz w:val="20"/>
          <w:szCs w:val="22"/>
          <w:lang w:val="en-GB" w:eastAsia="en-US"/>
        </w:rPr>
        <w:t>The same procedure was repeated every hour until 9 hours or inefficacy.</w:t>
      </w:r>
      <w:r>
        <w:rPr>
          <w:rFonts w:ascii="Arial" w:hAnsi="Arial" w:cs="Arial"/>
          <w:sz w:val="20"/>
          <w:szCs w:val="22"/>
          <w:lang w:val="en-GB" w:eastAsia="en-US"/>
        </w:rPr>
        <w:t xml:space="preserve"> </w:t>
      </w:r>
      <w:r w:rsidRPr="00DA7222">
        <w:rPr>
          <w:rFonts w:ascii="Arial" w:hAnsi="Arial" w:cs="Arial"/>
          <w:sz w:val="20"/>
          <w:lang w:val="en-GB"/>
        </w:rPr>
        <w:t xml:space="preserve">The time of protection is up to </w:t>
      </w:r>
      <w:r>
        <w:rPr>
          <w:rFonts w:ascii="Arial" w:hAnsi="Arial" w:cs="Arial"/>
          <w:sz w:val="20"/>
          <w:lang w:val="en-GB"/>
        </w:rPr>
        <w:t>8</w:t>
      </w:r>
      <w:r w:rsidRPr="00DA7222">
        <w:rPr>
          <w:rFonts w:ascii="Arial" w:hAnsi="Arial" w:cs="Arial"/>
          <w:sz w:val="20"/>
          <w:lang w:val="en-GB"/>
        </w:rPr>
        <w:t xml:space="preserve"> hours for the 4 tested species at the application rate of 1.67 mg</w:t>
      </w:r>
      <w:r>
        <w:rPr>
          <w:rFonts w:ascii="Arial" w:hAnsi="Arial" w:cs="Arial"/>
          <w:sz w:val="20"/>
          <w:lang w:val="en-GB"/>
        </w:rPr>
        <w:t xml:space="preserve"> </w:t>
      </w:r>
      <w:r w:rsidRPr="00DA7222">
        <w:rPr>
          <w:rFonts w:ascii="Arial" w:hAnsi="Arial" w:cs="Arial"/>
          <w:sz w:val="20"/>
          <w:lang w:val="en-GB"/>
        </w:rPr>
        <w:t>/</w:t>
      </w:r>
      <w:r>
        <w:rPr>
          <w:rFonts w:ascii="Arial" w:hAnsi="Arial" w:cs="Arial"/>
          <w:sz w:val="20"/>
          <w:lang w:val="en-GB"/>
        </w:rPr>
        <w:t xml:space="preserve"> </w:t>
      </w:r>
      <w:r w:rsidRPr="00DA7222">
        <w:rPr>
          <w:rFonts w:ascii="Arial" w:hAnsi="Arial" w:cs="Arial"/>
          <w:sz w:val="20"/>
          <w:lang w:val="en-GB"/>
        </w:rPr>
        <w:t>cm² product (0.5 mg / cm² DEET). Even if this application rate demonstrated the efficacy of the product, this application rate is not claimed by the applicant and will not be taken into account regarding this product.</w:t>
      </w:r>
    </w:p>
    <w:p w14:paraId="3E9345E2" w14:textId="77777777" w:rsidR="003D1910" w:rsidRPr="00CC5171" w:rsidRDefault="003D1910" w:rsidP="003D1910">
      <w:pPr>
        <w:jc w:val="both"/>
        <w:rPr>
          <w:rFonts w:ascii="Arial" w:hAnsi="Arial" w:cs="Arial"/>
          <w:sz w:val="20"/>
          <w:highlight w:val="yellow"/>
          <w:lang w:val="en-GB"/>
        </w:rPr>
      </w:pPr>
    </w:p>
    <w:p w14:paraId="32ECD23C" w14:textId="77777777" w:rsidR="003D1910" w:rsidRDefault="003D1910" w:rsidP="003D1910">
      <w:pPr>
        <w:keepNext/>
        <w:numPr>
          <w:ilvl w:val="0"/>
          <w:numId w:val="4"/>
        </w:numPr>
        <w:tabs>
          <w:tab w:val="left" w:pos="0"/>
        </w:tabs>
        <w:spacing w:before="240" w:after="60" w:line="280" w:lineRule="atLeast"/>
        <w:jc w:val="both"/>
        <w:outlineLvl w:val="1"/>
        <w:rPr>
          <w:rFonts w:ascii="Arial" w:hAnsi="Arial" w:cs="Arial"/>
          <w:bCs/>
          <w:i/>
          <w:iCs/>
          <w:sz w:val="20"/>
          <w:szCs w:val="20"/>
        </w:rPr>
      </w:pPr>
      <w:r w:rsidRPr="003018FA">
        <w:rPr>
          <w:rFonts w:ascii="Arial" w:hAnsi="Arial" w:cs="Arial"/>
          <w:bCs/>
          <w:iCs/>
          <w:sz w:val="20"/>
          <w:szCs w:val="20"/>
          <w:lang w:val="en-GB"/>
        </w:rPr>
        <w:t xml:space="preserve">An arm-in-cage study conducted with 3 human volunteers per test organism with the product </w:t>
      </w:r>
      <w:r w:rsidRPr="003018FA">
        <w:rPr>
          <w:rFonts w:ascii="Arial" w:hAnsi="Arial" w:cs="Arial"/>
          <w:bCs/>
          <w:iCs/>
          <w:sz w:val="20"/>
          <w:szCs w:val="20"/>
        </w:rPr>
        <w:t>REPULSIF ANTI-MOUSTIQUES CORPOREL</w:t>
      </w:r>
      <w:r w:rsidRPr="003018FA">
        <w:rPr>
          <w:rFonts w:ascii="Arial" w:hAnsi="Arial" w:cs="Arial"/>
          <w:bCs/>
          <w:iCs/>
          <w:sz w:val="20"/>
          <w:szCs w:val="20"/>
          <w:lang w:val="en-GB"/>
        </w:rPr>
        <w:t xml:space="preserve"> applied on the skin against </w:t>
      </w:r>
      <w:r>
        <w:rPr>
          <w:rFonts w:ascii="Arial" w:hAnsi="Arial" w:cs="Arial"/>
          <w:bCs/>
          <w:iCs/>
          <w:sz w:val="20"/>
          <w:szCs w:val="20"/>
          <w:lang w:val="en-GB"/>
        </w:rPr>
        <w:t>4</w:t>
      </w:r>
      <w:r w:rsidRPr="003018FA">
        <w:rPr>
          <w:rFonts w:ascii="Arial" w:hAnsi="Arial" w:cs="Arial"/>
          <w:bCs/>
          <w:iCs/>
          <w:sz w:val="20"/>
          <w:szCs w:val="20"/>
          <w:lang w:val="en-GB"/>
        </w:rPr>
        <w:t xml:space="preserve"> </w:t>
      </w:r>
      <w:r w:rsidRPr="003018FA">
        <w:rPr>
          <w:rFonts w:ascii="Arial" w:hAnsi="Arial" w:cs="Arial"/>
          <w:bCs/>
          <w:iCs/>
          <w:sz w:val="20"/>
          <w:szCs w:val="20"/>
          <w:lang w:val="en-US"/>
        </w:rPr>
        <w:t>mosquito species</w:t>
      </w:r>
      <w:r w:rsidRPr="003018FA">
        <w:rPr>
          <w:rFonts w:ascii="Arial" w:hAnsi="Arial" w:cs="Arial"/>
          <w:bCs/>
          <w:i/>
          <w:iCs/>
          <w:sz w:val="20"/>
          <w:szCs w:val="20"/>
          <w:lang w:val="en-US"/>
        </w:rPr>
        <w:t xml:space="preserve"> (</w:t>
      </w:r>
      <w:r w:rsidRPr="003018FA">
        <w:rPr>
          <w:rFonts w:ascii="Arial" w:hAnsi="Arial" w:cs="Arial"/>
          <w:bCs/>
          <w:i/>
          <w:iCs/>
          <w:sz w:val="20"/>
          <w:szCs w:val="20"/>
        </w:rPr>
        <w:t>Aedes aegypti, Anopheles gambiae, Aedes albopictus and Culex pipiens)</w:t>
      </w:r>
    </w:p>
    <w:p w14:paraId="424A0730" w14:textId="77777777" w:rsidR="003D1910" w:rsidRDefault="003D1910" w:rsidP="003D1910">
      <w:pPr>
        <w:jc w:val="both"/>
        <w:rPr>
          <w:rFonts w:ascii="Arial" w:hAnsi="Arial" w:cs="Arial"/>
          <w:sz w:val="20"/>
          <w:szCs w:val="20"/>
          <w:highlight w:val="yellow"/>
          <w:lang w:val="en-GB"/>
        </w:rPr>
      </w:pPr>
    </w:p>
    <w:p w14:paraId="2D02898A" w14:textId="77777777" w:rsidR="003D1910" w:rsidRPr="00E1779A" w:rsidRDefault="003D1910" w:rsidP="003D1910">
      <w:pPr>
        <w:jc w:val="both"/>
        <w:rPr>
          <w:rFonts w:ascii="Arial" w:hAnsi="Arial" w:cs="Arial"/>
          <w:sz w:val="20"/>
          <w:szCs w:val="20"/>
          <w:lang w:val="en-GB"/>
        </w:rPr>
      </w:pPr>
      <w:r w:rsidRPr="00DA7222">
        <w:rPr>
          <w:rFonts w:ascii="Arial" w:hAnsi="Arial" w:cs="Arial"/>
          <w:sz w:val="20"/>
          <w:szCs w:val="20"/>
          <w:lang w:val="en-GB"/>
        </w:rPr>
        <w:t xml:space="preserve">The duration of efficacy of the product </w:t>
      </w:r>
      <w:r w:rsidRPr="00DA7222">
        <w:rPr>
          <w:rFonts w:ascii="Arial" w:hAnsi="Arial" w:cs="Arial"/>
          <w:sz w:val="20"/>
          <w:szCs w:val="20"/>
        </w:rPr>
        <w:t>REPULSIF ANTI-MOUSTIQUES CORPOREL</w:t>
      </w:r>
      <w:r w:rsidRPr="00DA7222">
        <w:rPr>
          <w:rFonts w:ascii="Arial" w:hAnsi="Arial" w:cs="Arial"/>
          <w:sz w:val="20"/>
          <w:szCs w:val="20"/>
          <w:lang w:val="en-GB"/>
        </w:rPr>
        <w:t xml:space="preserve"> was tested under laboratory conditions against 4 mosquito species: </w:t>
      </w:r>
      <w:r w:rsidRPr="00DA7222">
        <w:rPr>
          <w:rFonts w:ascii="Arial" w:hAnsi="Arial" w:cs="Arial"/>
          <w:i/>
          <w:sz w:val="20"/>
          <w:szCs w:val="20"/>
        </w:rPr>
        <w:t xml:space="preserve">Aedes aegypti, Anopheles gambiae, Aedes albopictus </w:t>
      </w:r>
      <w:r>
        <w:rPr>
          <w:rFonts w:ascii="Arial" w:hAnsi="Arial" w:cs="Arial"/>
          <w:sz w:val="20"/>
          <w:szCs w:val="20"/>
        </w:rPr>
        <w:t>and</w:t>
      </w:r>
      <w:r w:rsidRPr="00DA7222">
        <w:rPr>
          <w:rFonts w:ascii="Arial" w:hAnsi="Arial" w:cs="Arial"/>
          <w:i/>
          <w:sz w:val="20"/>
          <w:szCs w:val="20"/>
        </w:rPr>
        <w:t xml:space="preserve"> Culex pipiens</w:t>
      </w:r>
      <w:r w:rsidRPr="00DA7222">
        <w:rPr>
          <w:rFonts w:ascii="Arial" w:hAnsi="Arial" w:cs="Arial"/>
          <w:sz w:val="20"/>
          <w:szCs w:val="20"/>
          <w:lang w:val="en-GB"/>
        </w:rPr>
        <w:t>.</w:t>
      </w:r>
    </w:p>
    <w:p w14:paraId="55634973" w14:textId="77777777" w:rsidR="003D1910" w:rsidRPr="003018FA" w:rsidRDefault="003D1910" w:rsidP="003D1910">
      <w:pPr>
        <w:jc w:val="both"/>
        <w:rPr>
          <w:rFonts w:ascii="Arial" w:hAnsi="Arial" w:cs="Arial"/>
          <w:sz w:val="20"/>
          <w:szCs w:val="20"/>
          <w:lang w:val="en-GB" w:eastAsia="en-US"/>
        </w:rPr>
      </w:pPr>
      <w:r w:rsidRPr="003018FA">
        <w:rPr>
          <w:rFonts w:ascii="Arial" w:hAnsi="Arial" w:cs="Arial"/>
          <w:sz w:val="20"/>
          <w:szCs w:val="20"/>
          <w:lang w:val="en-GB" w:eastAsia="en-US"/>
        </w:rPr>
        <w:t>The product was sprayed on the forearm and spread, from the wrist to the elbow, for an average surface area of 600 cm².</w:t>
      </w:r>
    </w:p>
    <w:p w14:paraId="5D05A435" w14:textId="77777777" w:rsidR="003D1910" w:rsidRPr="003018FA" w:rsidRDefault="003D1910" w:rsidP="003D1910">
      <w:pPr>
        <w:jc w:val="both"/>
        <w:rPr>
          <w:rFonts w:ascii="Arial" w:hAnsi="Arial" w:cs="Arial"/>
          <w:sz w:val="20"/>
          <w:szCs w:val="20"/>
          <w:lang w:val="en-GB" w:eastAsia="en-US"/>
        </w:rPr>
      </w:pPr>
      <w:r w:rsidRPr="003018FA">
        <w:rPr>
          <w:rFonts w:ascii="Arial" w:hAnsi="Arial" w:cs="Arial"/>
          <w:sz w:val="20"/>
          <w:szCs w:val="20"/>
          <w:lang w:val="en-GB" w:eastAsia="en-US"/>
        </w:rPr>
        <w:t>The trial began 30 minutes after the product had been applied. The control forearm was inserted into the cage, and after validation of this control (10 landings in 30 seconds or 5 bites), the treated forearm was inserted into the cage for 3 minutes (exposure time).</w:t>
      </w:r>
    </w:p>
    <w:p w14:paraId="3C796084" w14:textId="77777777" w:rsidR="003D1910" w:rsidRDefault="003D1910" w:rsidP="003D1910">
      <w:pPr>
        <w:jc w:val="both"/>
        <w:rPr>
          <w:rFonts w:ascii="Arial" w:hAnsi="Arial" w:cs="Arial"/>
          <w:sz w:val="20"/>
          <w:szCs w:val="20"/>
          <w:lang w:val="en-GB"/>
        </w:rPr>
      </w:pPr>
      <w:r w:rsidRPr="00E1779A">
        <w:rPr>
          <w:rFonts w:ascii="Arial" w:hAnsi="Arial" w:cs="Arial"/>
          <w:sz w:val="20"/>
          <w:szCs w:val="20"/>
          <w:lang w:val="en-GB" w:eastAsia="en-US"/>
        </w:rPr>
        <w:t xml:space="preserve">The same procedure was repeated every hour until 9 hours or inefficacy. </w:t>
      </w:r>
      <w:r w:rsidRPr="00DA7222">
        <w:rPr>
          <w:rFonts w:ascii="Arial" w:hAnsi="Arial" w:cs="Arial"/>
          <w:sz w:val="20"/>
          <w:szCs w:val="20"/>
          <w:lang w:val="en-GB"/>
        </w:rPr>
        <w:t xml:space="preserve">The time of protection is up to </w:t>
      </w:r>
      <w:r>
        <w:rPr>
          <w:rFonts w:ascii="Arial" w:hAnsi="Arial" w:cs="Arial"/>
          <w:sz w:val="20"/>
          <w:szCs w:val="20"/>
          <w:lang w:val="en-GB"/>
        </w:rPr>
        <w:t>4</w:t>
      </w:r>
      <w:r w:rsidRPr="00DA7222">
        <w:rPr>
          <w:rFonts w:ascii="Arial" w:hAnsi="Arial" w:cs="Arial"/>
          <w:sz w:val="20"/>
          <w:szCs w:val="20"/>
          <w:lang w:val="en-GB"/>
        </w:rPr>
        <w:t xml:space="preserve"> hours for the 4 tested species at the application rate of 1.1 mg</w:t>
      </w:r>
      <w:r>
        <w:rPr>
          <w:rFonts w:ascii="Arial" w:hAnsi="Arial" w:cs="Arial"/>
          <w:sz w:val="20"/>
          <w:szCs w:val="20"/>
          <w:lang w:val="en-GB"/>
        </w:rPr>
        <w:t xml:space="preserve"> </w:t>
      </w:r>
      <w:r w:rsidRPr="00DA7222">
        <w:rPr>
          <w:rFonts w:ascii="Arial" w:hAnsi="Arial" w:cs="Arial"/>
          <w:sz w:val="20"/>
          <w:szCs w:val="20"/>
          <w:lang w:val="en-GB"/>
        </w:rPr>
        <w:t>/</w:t>
      </w:r>
      <w:r>
        <w:rPr>
          <w:rFonts w:ascii="Arial" w:hAnsi="Arial" w:cs="Arial"/>
          <w:sz w:val="20"/>
          <w:szCs w:val="20"/>
          <w:lang w:val="en-GB"/>
        </w:rPr>
        <w:t xml:space="preserve"> </w:t>
      </w:r>
      <w:r w:rsidRPr="00DA7222">
        <w:rPr>
          <w:rFonts w:ascii="Arial" w:hAnsi="Arial" w:cs="Arial"/>
          <w:sz w:val="20"/>
          <w:szCs w:val="20"/>
          <w:lang w:val="en-GB"/>
        </w:rPr>
        <w:t>cm² product (0.33 mg / cm² DEET).</w:t>
      </w:r>
    </w:p>
    <w:p w14:paraId="17788AF0" w14:textId="77777777" w:rsidR="003D1910" w:rsidRDefault="003D1910" w:rsidP="003D1910">
      <w:pPr>
        <w:jc w:val="both"/>
        <w:rPr>
          <w:rFonts w:ascii="Arial" w:hAnsi="Arial" w:cs="Arial"/>
          <w:sz w:val="20"/>
          <w:szCs w:val="20"/>
          <w:lang w:val="en-GB"/>
        </w:rPr>
      </w:pPr>
    </w:p>
    <w:p w14:paraId="0676CAA5" w14:textId="77777777" w:rsidR="003D1910" w:rsidRPr="00A0147D" w:rsidRDefault="003D1910" w:rsidP="003D1910">
      <w:pPr>
        <w:keepNext/>
        <w:numPr>
          <w:ilvl w:val="0"/>
          <w:numId w:val="4"/>
        </w:numPr>
        <w:tabs>
          <w:tab w:val="left" w:pos="0"/>
        </w:tabs>
        <w:spacing w:before="240" w:after="60" w:line="280" w:lineRule="atLeast"/>
        <w:jc w:val="both"/>
        <w:outlineLvl w:val="1"/>
        <w:rPr>
          <w:rFonts w:ascii="Arial" w:hAnsi="Arial" w:cs="Arial"/>
          <w:bCs/>
          <w:iCs/>
          <w:sz w:val="20"/>
          <w:szCs w:val="20"/>
          <w:lang w:val="en-GB"/>
        </w:rPr>
      </w:pPr>
      <w:r w:rsidRPr="00A0147D">
        <w:rPr>
          <w:rFonts w:ascii="Arial" w:hAnsi="Arial" w:cs="Arial"/>
          <w:bCs/>
          <w:iCs/>
          <w:sz w:val="20"/>
          <w:szCs w:val="20"/>
          <w:lang w:val="en-GB"/>
        </w:rPr>
        <w:t xml:space="preserve">An arm-in-cage study conducted with </w:t>
      </w:r>
      <w:r>
        <w:rPr>
          <w:rFonts w:ascii="Arial" w:hAnsi="Arial" w:cs="Arial"/>
          <w:bCs/>
          <w:iCs/>
          <w:sz w:val="20"/>
          <w:szCs w:val="20"/>
          <w:lang w:val="en-GB"/>
        </w:rPr>
        <w:t>3</w:t>
      </w:r>
      <w:r w:rsidRPr="00A0147D">
        <w:rPr>
          <w:rFonts w:ascii="Arial" w:hAnsi="Arial" w:cs="Arial"/>
          <w:bCs/>
          <w:iCs/>
          <w:sz w:val="20"/>
          <w:szCs w:val="20"/>
          <w:lang w:val="en-GB"/>
        </w:rPr>
        <w:t xml:space="preserve"> human volunteers </w:t>
      </w:r>
      <w:r>
        <w:rPr>
          <w:rFonts w:ascii="Arial" w:hAnsi="Arial" w:cs="Arial"/>
          <w:bCs/>
          <w:iCs/>
          <w:sz w:val="20"/>
          <w:szCs w:val="20"/>
          <w:lang w:val="en-GB"/>
        </w:rPr>
        <w:t xml:space="preserve">per test organism </w:t>
      </w:r>
      <w:r w:rsidRPr="00A0147D">
        <w:rPr>
          <w:rFonts w:ascii="Arial" w:hAnsi="Arial" w:cs="Arial"/>
          <w:bCs/>
          <w:iCs/>
          <w:sz w:val="20"/>
          <w:szCs w:val="20"/>
          <w:lang w:val="en-GB"/>
        </w:rPr>
        <w:t>with the product REPULSIF ANTI-MOUSTIQUES CORPOREL applied on fabric (co</w:t>
      </w:r>
      <w:r>
        <w:rPr>
          <w:rFonts w:ascii="Arial" w:hAnsi="Arial" w:cs="Arial"/>
          <w:bCs/>
          <w:iCs/>
          <w:sz w:val="20"/>
          <w:szCs w:val="20"/>
          <w:lang w:val="en-GB"/>
        </w:rPr>
        <w:t>t</w:t>
      </w:r>
      <w:r w:rsidRPr="00A0147D">
        <w:rPr>
          <w:rFonts w:ascii="Arial" w:hAnsi="Arial" w:cs="Arial"/>
          <w:bCs/>
          <w:iCs/>
          <w:sz w:val="20"/>
          <w:szCs w:val="20"/>
          <w:lang w:val="en-GB"/>
        </w:rPr>
        <w:t>ton)</w:t>
      </w:r>
      <w:r>
        <w:rPr>
          <w:rFonts w:ascii="Arial" w:hAnsi="Arial" w:cs="Arial"/>
          <w:bCs/>
          <w:iCs/>
          <w:sz w:val="20"/>
          <w:szCs w:val="20"/>
          <w:lang w:val="en-GB"/>
        </w:rPr>
        <w:t xml:space="preserve"> against</w:t>
      </w:r>
      <w:r w:rsidRPr="00A0147D">
        <w:rPr>
          <w:rFonts w:ascii="Arial" w:hAnsi="Arial" w:cs="Arial"/>
          <w:bCs/>
          <w:iCs/>
          <w:sz w:val="20"/>
          <w:szCs w:val="20"/>
          <w:lang w:val="en-GB"/>
        </w:rPr>
        <w:t xml:space="preserve"> </w:t>
      </w:r>
      <w:r>
        <w:rPr>
          <w:rFonts w:ascii="Arial" w:hAnsi="Arial" w:cs="Arial"/>
          <w:bCs/>
          <w:iCs/>
          <w:sz w:val="20"/>
          <w:szCs w:val="20"/>
          <w:lang w:val="en-GB"/>
        </w:rPr>
        <w:t xml:space="preserve">4 </w:t>
      </w:r>
      <w:r w:rsidRPr="00A0147D">
        <w:rPr>
          <w:rFonts w:ascii="Arial" w:hAnsi="Arial" w:cs="Arial"/>
          <w:bCs/>
          <w:iCs/>
          <w:sz w:val="20"/>
          <w:szCs w:val="20"/>
          <w:lang w:val="en-GB"/>
        </w:rPr>
        <w:t>mosquito species (</w:t>
      </w:r>
      <w:r w:rsidRPr="001338B7">
        <w:rPr>
          <w:rFonts w:ascii="Arial" w:hAnsi="Arial" w:cs="Arial"/>
          <w:bCs/>
          <w:i/>
          <w:iCs/>
          <w:sz w:val="20"/>
          <w:szCs w:val="20"/>
          <w:lang w:val="en-GB"/>
        </w:rPr>
        <w:t>Aedes aegypti</w:t>
      </w:r>
      <w:r w:rsidRPr="00A0147D">
        <w:rPr>
          <w:rFonts w:ascii="Arial" w:hAnsi="Arial" w:cs="Arial"/>
          <w:bCs/>
          <w:iCs/>
          <w:sz w:val="20"/>
          <w:szCs w:val="20"/>
          <w:lang w:val="en-GB"/>
        </w:rPr>
        <w:t xml:space="preserve">, </w:t>
      </w:r>
      <w:r w:rsidRPr="001338B7">
        <w:rPr>
          <w:rFonts w:ascii="Arial" w:hAnsi="Arial" w:cs="Arial"/>
          <w:bCs/>
          <w:i/>
          <w:iCs/>
          <w:sz w:val="20"/>
          <w:szCs w:val="20"/>
          <w:lang w:val="en-GB"/>
        </w:rPr>
        <w:t>Anopheles gambiae</w:t>
      </w:r>
      <w:r w:rsidRPr="00A0147D">
        <w:rPr>
          <w:rFonts w:ascii="Arial" w:hAnsi="Arial" w:cs="Arial"/>
          <w:bCs/>
          <w:iCs/>
          <w:sz w:val="20"/>
          <w:szCs w:val="20"/>
          <w:lang w:val="en-GB"/>
        </w:rPr>
        <w:t xml:space="preserve">, </w:t>
      </w:r>
      <w:r w:rsidRPr="001338B7">
        <w:rPr>
          <w:rFonts w:ascii="Arial" w:hAnsi="Arial" w:cs="Arial"/>
          <w:bCs/>
          <w:i/>
          <w:iCs/>
          <w:sz w:val="20"/>
          <w:szCs w:val="20"/>
          <w:lang w:val="en-GB"/>
        </w:rPr>
        <w:t>Aedes albopictus</w:t>
      </w:r>
      <w:r w:rsidRPr="00A0147D">
        <w:rPr>
          <w:rFonts w:ascii="Arial" w:hAnsi="Arial" w:cs="Arial"/>
          <w:bCs/>
          <w:iCs/>
          <w:sz w:val="20"/>
          <w:szCs w:val="20"/>
          <w:lang w:val="en-GB"/>
        </w:rPr>
        <w:t xml:space="preserve"> and </w:t>
      </w:r>
      <w:r w:rsidRPr="001338B7">
        <w:rPr>
          <w:rFonts w:ascii="Arial" w:hAnsi="Arial" w:cs="Arial"/>
          <w:bCs/>
          <w:i/>
          <w:iCs/>
          <w:sz w:val="20"/>
          <w:szCs w:val="20"/>
          <w:lang w:val="en-GB"/>
        </w:rPr>
        <w:t>Culex pipiens</w:t>
      </w:r>
      <w:r w:rsidRPr="00A0147D">
        <w:rPr>
          <w:rFonts w:ascii="Arial" w:hAnsi="Arial" w:cs="Arial"/>
          <w:bCs/>
          <w:iCs/>
          <w:sz w:val="20"/>
          <w:szCs w:val="20"/>
          <w:lang w:val="en-GB"/>
        </w:rPr>
        <w:t>).</w:t>
      </w:r>
    </w:p>
    <w:p w14:paraId="1648CAED" w14:textId="77777777" w:rsidR="003D1910" w:rsidRDefault="003D1910" w:rsidP="003D1910"/>
    <w:p w14:paraId="019D954E" w14:textId="77777777" w:rsidR="003D1910" w:rsidRDefault="003D1910" w:rsidP="003D1910">
      <w:pPr>
        <w:jc w:val="both"/>
      </w:pPr>
      <w:r w:rsidRPr="00DA7222">
        <w:rPr>
          <w:rFonts w:ascii="Arial" w:hAnsi="Arial" w:cs="Arial"/>
          <w:sz w:val="20"/>
          <w:szCs w:val="20"/>
          <w:lang w:val="en-GB"/>
        </w:rPr>
        <w:t xml:space="preserve">The duration of efficacy of the product </w:t>
      </w:r>
      <w:r w:rsidRPr="00DA7222">
        <w:rPr>
          <w:rFonts w:ascii="Arial" w:hAnsi="Arial" w:cs="Arial"/>
          <w:sz w:val="20"/>
          <w:szCs w:val="20"/>
        </w:rPr>
        <w:t>REPULSIF ANTI-MOUSTIQUES CORPOREL</w:t>
      </w:r>
      <w:r w:rsidRPr="00DA7222">
        <w:rPr>
          <w:rFonts w:ascii="Arial" w:hAnsi="Arial" w:cs="Arial"/>
          <w:sz w:val="20"/>
          <w:szCs w:val="20"/>
          <w:lang w:val="en-GB"/>
        </w:rPr>
        <w:t xml:space="preserve"> was tested under laboratory conditions against 4 mosquito species: </w:t>
      </w:r>
      <w:r w:rsidRPr="00DA7222">
        <w:rPr>
          <w:rFonts w:ascii="Arial" w:hAnsi="Arial" w:cs="Arial"/>
          <w:i/>
          <w:sz w:val="20"/>
          <w:szCs w:val="20"/>
        </w:rPr>
        <w:t xml:space="preserve">Aedes aegypti, Anopheles gambiae, Aedes albopictus </w:t>
      </w:r>
      <w:r>
        <w:rPr>
          <w:rFonts w:ascii="Arial" w:hAnsi="Arial" w:cs="Arial"/>
          <w:sz w:val="20"/>
          <w:szCs w:val="20"/>
        </w:rPr>
        <w:t>and</w:t>
      </w:r>
      <w:r w:rsidRPr="00DA7222">
        <w:rPr>
          <w:rFonts w:ascii="Arial" w:hAnsi="Arial" w:cs="Arial"/>
          <w:i/>
          <w:sz w:val="20"/>
          <w:szCs w:val="20"/>
        </w:rPr>
        <w:t xml:space="preserve"> Culex pipiens</w:t>
      </w:r>
      <w:r w:rsidRPr="00DA7222">
        <w:rPr>
          <w:rFonts w:ascii="Arial" w:hAnsi="Arial" w:cs="Arial"/>
          <w:sz w:val="20"/>
          <w:szCs w:val="20"/>
          <w:lang w:val="en-GB"/>
        </w:rPr>
        <w:t>.</w:t>
      </w:r>
    </w:p>
    <w:p w14:paraId="15759573" w14:textId="77777777" w:rsidR="003D1910" w:rsidRPr="003C01B1" w:rsidRDefault="003D1910" w:rsidP="003D1910">
      <w:pPr>
        <w:keepNext/>
        <w:spacing w:line="240" w:lineRule="auto"/>
        <w:jc w:val="both"/>
        <w:rPr>
          <w:rFonts w:ascii="Arial" w:hAnsi="Arial" w:cs="Arial"/>
          <w:sz w:val="20"/>
          <w:szCs w:val="22"/>
          <w:lang w:val="en-GB" w:eastAsia="en-US"/>
        </w:rPr>
      </w:pPr>
      <w:r w:rsidRPr="003C01B1">
        <w:rPr>
          <w:rFonts w:ascii="Arial" w:hAnsi="Arial" w:cs="Arial"/>
          <w:sz w:val="20"/>
          <w:szCs w:val="22"/>
          <w:lang w:val="en-GB" w:eastAsia="en-US"/>
        </w:rPr>
        <w:t xml:space="preserve">The product was sprayed on </w:t>
      </w:r>
      <w:r>
        <w:rPr>
          <w:rFonts w:ascii="Arial" w:hAnsi="Arial" w:cs="Arial"/>
          <w:sz w:val="20"/>
          <w:szCs w:val="22"/>
          <w:lang w:val="en-GB" w:eastAsia="en-US"/>
        </w:rPr>
        <w:t>a</w:t>
      </w:r>
      <w:r w:rsidRPr="003C01B1">
        <w:rPr>
          <w:rFonts w:ascii="Arial" w:hAnsi="Arial" w:cs="Arial"/>
          <w:sz w:val="20"/>
          <w:szCs w:val="22"/>
          <w:lang w:val="en-GB" w:eastAsia="en-US"/>
        </w:rPr>
        <w:t xml:space="preserve"> cotton fabric used to cover the forearm, from the wrist to the elbow.</w:t>
      </w:r>
    </w:p>
    <w:p w14:paraId="5AF31486" w14:textId="77777777" w:rsidR="003D1910" w:rsidRPr="003C01B1" w:rsidRDefault="003D1910" w:rsidP="003D1910">
      <w:pPr>
        <w:keepNext/>
        <w:spacing w:line="240" w:lineRule="auto"/>
        <w:jc w:val="both"/>
        <w:rPr>
          <w:rFonts w:ascii="Arial" w:hAnsi="Arial" w:cs="Arial"/>
          <w:sz w:val="20"/>
          <w:szCs w:val="22"/>
          <w:lang w:val="en-GB" w:eastAsia="en-US"/>
        </w:rPr>
      </w:pPr>
      <w:r w:rsidRPr="003C01B1">
        <w:rPr>
          <w:rFonts w:ascii="Arial" w:hAnsi="Arial" w:cs="Arial"/>
          <w:sz w:val="20"/>
          <w:szCs w:val="22"/>
          <w:lang w:val="en-GB" w:eastAsia="en-US"/>
        </w:rPr>
        <w:t xml:space="preserve">The trial began 30 minutes after the product had been applied. The control forearm, with untreated fabric, was inserted into the cage, and after validation of this control (10 landings in 30 seconds or 5 bites), the treated forearm was inserted into the cage for 3 minutes (exposure time).  </w:t>
      </w:r>
    </w:p>
    <w:p w14:paraId="3A67436A" w14:textId="77777777" w:rsidR="003D1910" w:rsidRDefault="003D1910" w:rsidP="003D1910">
      <w:pPr>
        <w:jc w:val="both"/>
        <w:rPr>
          <w:rFonts w:ascii="Arial" w:hAnsi="Arial" w:cs="Arial"/>
          <w:sz w:val="20"/>
          <w:szCs w:val="22"/>
          <w:lang w:val="en-GB" w:eastAsia="en-US"/>
        </w:rPr>
      </w:pPr>
      <w:r w:rsidRPr="003C01B1">
        <w:rPr>
          <w:rFonts w:ascii="Arial" w:hAnsi="Arial" w:cs="Arial"/>
          <w:sz w:val="20"/>
          <w:szCs w:val="22"/>
          <w:lang w:val="en-GB" w:eastAsia="en-US"/>
        </w:rPr>
        <w:t>The same procedure was repeated every hour until 9 hours or inefficacy</w:t>
      </w:r>
      <w:r>
        <w:rPr>
          <w:rFonts w:ascii="Arial" w:hAnsi="Arial" w:cs="Arial"/>
          <w:sz w:val="20"/>
          <w:szCs w:val="22"/>
          <w:lang w:val="en-GB" w:eastAsia="en-US"/>
        </w:rPr>
        <w:t xml:space="preserve">. </w:t>
      </w:r>
      <w:r w:rsidRPr="003C01B1">
        <w:rPr>
          <w:rFonts w:ascii="Arial" w:hAnsi="Arial" w:cs="Arial"/>
          <w:sz w:val="20"/>
          <w:szCs w:val="22"/>
          <w:lang w:val="en-GB" w:eastAsia="en-US"/>
        </w:rPr>
        <w:t xml:space="preserve">The time of protection is up to </w:t>
      </w:r>
      <w:r>
        <w:rPr>
          <w:rFonts w:ascii="Arial" w:hAnsi="Arial" w:cs="Arial"/>
          <w:sz w:val="20"/>
          <w:szCs w:val="22"/>
          <w:lang w:val="en-GB" w:eastAsia="en-US"/>
        </w:rPr>
        <w:t>8</w:t>
      </w:r>
      <w:r w:rsidRPr="003C01B1">
        <w:rPr>
          <w:rFonts w:ascii="Arial" w:hAnsi="Arial" w:cs="Arial"/>
          <w:sz w:val="20"/>
          <w:szCs w:val="22"/>
          <w:lang w:val="en-GB" w:eastAsia="en-US"/>
        </w:rPr>
        <w:t xml:space="preserve"> hours for the 4 tested species at the application rate of 1.</w:t>
      </w:r>
      <w:r>
        <w:rPr>
          <w:rFonts w:ascii="Arial" w:hAnsi="Arial" w:cs="Arial"/>
          <w:sz w:val="20"/>
          <w:szCs w:val="22"/>
          <w:lang w:val="en-GB" w:eastAsia="en-US"/>
        </w:rPr>
        <w:t>67</w:t>
      </w:r>
      <w:r w:rsidRPr="003C01B1">
        <w:rPr>
          <w:rFonts w:ascii="Arial" w:hAnsi="Arial" w:cs="Arial"/>
          <w:sz w:val="20"/>
          <w:szCs w:val="22"/>
          <w:lang w:val="en-GB" w:eastAsia="en-US"/>
        </w:rPr>
        <w:t xml:space="preserve"> mg</w:t>
      </w:r>
      <w:r>
        <w:rPr>
          <w:rFonts w:ascii="Arial" w:hAnsi="Arial" w:cs="Arial"/>
          <w:sz w:val="20"/>
          <w:szCs w:val="22"/>
          <w:lang w:val="en-GB" w:eastAsia="en-US"/>
        </w:rPr>
        <w:t xml:space="preserve"> </w:t>
      </w:r>
      <w:r w:rsidRPr="003C01B1">
        <w:rPr>
          <w:rFonts w:ascii="Arial" w:hAnsi="Arial" w:cs="Arial"/>
          <w:sz w:val="20"/>
          <w:szCs w:val="22"/>
          <w:lang w:val="en-GB" w:eastAsia="en-US"/>
        </w:rPr>
        <w:t>/</w:t>
      </w:r>
      <w:r>
        <w:rPr>
          <w:rFonts w:ascii="Arial" w:hAnsi="Arial" w:cs="Arial"/>
          <w:sz w:val="20"/>
          <w:szCs w:val="22"/>
          <w:lang w:val="en-GB" w:eastAsia="en-US"/>
        </w:rPr>
        <w:t xml:space="preserve"> </w:t>
      </w:r>
      <w:r w:rsidRPr="003C01B1">
        <w:rPr>
          <w:rFonts w:ascii="Arial" w:hAnsi="Arial" w:cs="Arial"/>
          <w:sz w:val="20"/>
          <w:szCs w:val="22"/>
          <w:lang w:val="en-GB" w:eastAsia="en-US"/>
        </w:rPr>
        <w:t xml:space="preserve">cm² product </w:t>
      </w:r>
      <w:r>
        <w:rPr>
          <w:rFonts w:ascii="Arial" w:hAnsi="Arial" w:cs="Arial"/>
          <w:sz w:val="20"/>
          <w:szCs w:val="22"/>
          <w:lang w:val="en-GB" w:eastAsia="en-US"/>
        </w:rPr>
        <w:t xml:space="preserve">on cotton fabric </w:t>
      </w:r>
      <w:r w:rsidRPr="003C01B1">
        <w:rPr>
          <w:rFonts w:ascii="Arial" w:hAnsi="Arial" w:cs="Arial"/>
          <w:sz w:val="20"/>
          <w:szCs w:val="22"/>
          <w:lang w:val="en-GB" w:eastAsia="en-US"/>
        </w:rPr>
        <w:t>(0.</w:t>
      </w:r>
      <w:r>
        <w:rPr>
          <w:rFonts w:ascii="Arial" w:hAnsi="Arial" w:cs="Arial"/>
          <w:sz w:val="20"/>
          <w:szCs w:val="22"/>
          <w:lang w:val="en-GB" w:eastAsia="en-US"/>
        </w:rPr>
        <w:t>5</w:t>
      </w:r>
      <w:r w:rsidRPr="003C01B1">
        <w:rPr>
          <w:rFonts w:ascii="Arial" w:hAnsi="Arial" w:cs="Arial"/>
          <w:sz w:val="20"/>
          <w:szCs w:val="22"/>
          <w:lang w:val="en-GB" w:eastAsia="en-US"/>
        </w:rPr>
        <w:t xml:space="preserve"> mg / cm² DEET).</w:t>
      </w:r>
    </w:p>
    <w:p w14:paraId="26921CDD" w14:textId="77777777" w:rsidR="003D1910" w:rsidRPr="003018FA" w:rsidRDefault="003D1910" w:rsidP="003D1910"/>
    <w:p w14:paraId="4E6A1E94" w14:textId="77777777" w:rsidR="003D1910" w:rsidRPr="003018FA" w:rsidRDefault="003D1910" w:rsidP="003D1910">
      <w:pPr>
        <w:jc w:val="both"/>
        <w:rPr>
          <w:rFonts w:ascii="Arial" w:hAnsi="Arial" w:cs="Arial"/>
          <w:sz w:val="20"/>
          <w:szCs w:val="20"/>
          <w:lang w:val="en-US"/>
        </w:rPr>
      </w:pPr>
      <w:r w:rsidRPr="00DA7222">
        <w:rPr>
          <w:rFonts w:ascii="Arial" w:hAnsi="Arial" w:cs="Arial"/>
          <w:sz w:val="20"/>
          <w:szCs w:val="20"/>
        </w:rPr>
        <w:t xml:space="preserve">All efficacy studies are presented in annex </w:t>
      </w:r>
      <w:r w:rsidR="003D7448">
        <w:rPr>
          <w:rFonts w:ascii="Arial" w:hAnsi="Arial" w:cs="Arial"/>
          <w:sz w:val="20"/>
          <w:szCs w:val="20"/>
        </w:rPr>
        <w:t>8</w:t>
      </w:r>
      <w:r w:rsidRPr="00DA7222">
        <w:rPr>
          <w:rFonts w:ascii="Arial" w:hAnsi="Arial" w:cs="Arial"/>
          <w:sz w:val="20"/>
          <w:szCs w:val="20"/>
          <w:lang w:val="en-US"/>
        </w:rPr>
        <w:t>.</w:t>
      </w:r>
    </w:p>
    <w:p w14:paraId="5823FADE" w14:textId="77777777" w:rsidR="003D1910" w:rsidRPr="003018FA" w:rsidRDefault="003D1910" w:rsidP="003D1910">
      <w:pPr>
        <w:jc w:val="both"/>
        <w:rPr>
          <w:rFonts w:ascii="Arial" w:hAnsi="Arial" w:cs="Arial"/>
          <w:sz w:val="20"/>
          <w:szCs w:val="20"/>
          <w:lang w:val="en-US"/>
        </w:rPr>
      </w:pPr>
    </w:p>
    <w:p w14:paraId="775BEE16" w14:textId="77777777" w:rsidR="003D1910" w:rsidRDefault="003D1910" w:rsidP="003D1910">
      <w:pPr>
        <w:jc w:val="both"/>
        <w:rPr>
          <w:rFonts w:ascii="Arial" w:hAnsi="Arial" w:cs="Arial"/>
          <w:sz w:val="20"/>
        </w:rPr>
      </w:pPr>
      <w:r>
        <w:rPr>
          <w:rFonts w:ascii="Arial" w:hAnsi="Arial" w:cs="Arial"/>
          <w:sz w:val="20"/>
          <w:szCs w:val="20"/>
          <w:lang w:val="en-US"/>
        </w:rPr>
        <w:t xml:space="preserve">Based on the efficacy laboratory data, the time of protection of the product </w:t>
      </w:r>
      <w:r w:rsidRPr="00CC5171">
        <w:rPr>
          <w:rFonts w:ascii="Arial" w:hAnsi="Arial" w:cs="Arial"/>
          <w:sz w:val="20"/>
        </w:rPr>
        <w:t>REPULSIF ANTI-MOUSTIQUES CORPOREL</w:t>
      </w:r>
      <w:r>
        <w:rPr>
          <w:rFonts w:ascii="Arial" w:hAnsi="Arial" w:cs="Arial"/>
          <w:sz w:val="20"/>
        </w:rPr>
        <w:t xml:space="preserve"> is:</w:t>
      </w:r>
    </w:p>
    <w:p w14:paraId="1CC9C139" w14:textId="77777777" w:rsidR="003D1910" w:rsidRDefault="003D1910" w:rsidP="003D1910">
      <w:pPr>
        <w:pStyle w:val="Paragraphedeliste"/>
        <w:numPr>
          <w:ilvl w:val="0"/>
          <w:numId w:val="4"/>
        </w:numPr>
        <w:jc w:val="both"/>
        <w:rPr>
          <w:rFonts w:ascii="Arial" w:hAnsi="Arial" w:cs="Arial"/>
          <w:sz w:val="20"/>
          <w:szCs w:val="20"/>
          <w:lang w:val="en-US"/>
        </w:rPr>
      </w:pPr>
      <w:r w:rsidRPr="00DA7222">
        <w:rPr>
          <w:rFonts w:ascii="Arial" w:hAnsi="Arial" w:cs="Arial"/>
          <w:sz w:val="20"/>
        </w:rPr>
        <w:t xml:space="preserve">up to </w:t>
      </w:r>
      <w:r>
        <w:rPr>
          <w:rFonts w:ascii="Arial" w:hAnsi="Arial" w:cs="Arial"/>
          <w:sz w:val="20"/>
        </w:rPr>
        <w:t>8</w:t>
      </w:r>
      <w:r w:rsidRPr="00DA7222">
        <w:rPr>
          <w:rFonts w:ascii="Arial" w:hAnsi="Arial" w:cs="Arial"/>
          <w:sz w:val="20"/>
        </w:rPr>
        <w:t xml:space="preserve"> hours for the 4 mosquito species </w:t>
      </w:r>
      <w:r w:rsidRPr="00DA7222">
        <w:rPr>
          <w:rFonts w:ascii="Arial" w:hAnsi="Arial" w:cs="Arial"/>
          <w:i/>
          <w:sz w:val="20"/>
        </w:rPr>
        <w:t xml:space="preserve">Aedes aegypti, Anopheles gambiae, Aedes albopictus </w:t>
      </w:r>
      <w:r>
        <w:rPr>
          <w:rFonts w:ascii="Arial" w:hAnsi="Arial" w:cs="Arial"/>
          <w:sz w:val="20"/>
        </w:rPr>
        <w:t>and</w:t>
      </w:r>
      <w:r w:rsidRPr="00DA7222">
        <w:rPr>
          <w:rFonts w:ascii="Arial" w:hAnsi="Arial" w:cs="Arial"/>
          <w:i/>
          <w:sz w:val="20"/>
        </w:rPr>
        <w:t xml:space="preserve"> Culex pipiens</w:t>
      </w:r>
      <w:r>
        <w:rPr>
          <w:rFonts w:ascii="Arial" w:hAnsi="Arial" w:cs="Arial"/>
          <w:i/>
          <w:sz w:val="20"/>
        </w:rPr>
        <w:t>,</w:t>
      </w:r>
      <w:r w:rsidRPr="00DA7222">
        <w:rPr>
          <w:rFonts w:ascii="Arial" w:hAnsi="Arial" w:cs="Arial"/>
          <w:sz w:val="20"/>
        </w:rPr>
        <w:t xml:space="preserve"> when used at a dose of 1.67 mg / cm² </w:t>
      </w:r>
      <w:r>
        <w:rPr>
          <w:rFonts w:ascii="Arial" w:hAnsi="Arial" w:cs="Arial"/>
          <w:sz w:val="20"/>
        </w:rPr>
        <w:t>on</w:t>
      </w:r>
      <w:r w:rsidRPr="00DA7222">
        <w:rPr>
          <w:rFonts w:ascii="Arial" w:hAnsi="Arial" w:cs="Arial"/>
          <w:sz w:val="20"/>
        </w:rPr>
        <w:t xml:space="preserve"> skin and cotton fabric</w:t>
      </w:r>
      <w:r>
        <w:rPr>
          <w:rFonts w:ascii="Arial" w:hAnsi="Arial" w:cs="Arial"/>
          <w:sz w:val="20"/>
        </w:rPr>
        <w:t>,,</w:t>
      </w:r>
    </w:p>
    <w:p w14:paraId="03066BAC" w14:textId="77777777" w:rsidR="003D1910" w:rsidRPr="000D3269" w:rsidRDefault="003D1910" w:rsidP="003D1910">
      <w:pPr>
        <w:pStyle w:val="Paragraphedeliste"/>
        <w:numPr>
          <w:ilvl w:val="0"/>
          <w:numId w:val="4"/>
        </w:numPr>
        <w:jc w:val="both"/>
        <w:rPr>
          <w:rFonts w:ascii="Arial" w:hAnsi="Arial" w:cs="Arial"/>
          <w:sz w:val="20"/>
          <w:szCs w:val="20"/>
          <w:lang w:val="en-GB"/>
        </w:rPr>
      </w:pPr>
      <w:r w:rsidRPr="000D3269">
        <w:rPr>
          <w:rFonts w:ascii="Arial" w:hAnsi="Arial" w:cs="Arial"/>
          <w:sz w:val="20"/>
        </w:rPr>
        <w:t xml:space="preserve">up to </w:t>
      </w:r>
      <w:r>
        <w:rPr>
          <w:rFonts w:ascii="Arial" w:hAnsi="Arial" w:cs="Arial"/>
          <w:sz w:val="20"/>
        </w:rPr>
        <w:t>4</w:t>
      </w:r>
      <w:r w:rsidRPr="000D3269">
        <w:rPr>
          <w:rFonts w:ascii="Arial" w:hAnsi="Arial" w:cs="Arial"/>
          <w:sz w:val="20"/>
        </w:rPr>
        <w:t xml:space="preserve"> hours on the same species, when used at a dose of 1.1 mg/cm² on skin</w:t>
      </w:r>
      <w:r w:rsidRPr="000D3269">
        <w:rPr>
          <w:rFonts w:ascii="Arial" w:hAnsi="Arial" w:cs="Arial"/>
          <w:i/>
          <w:sz w:val="20"/>
        </w:rPr>
        <w:t>.</w:t>
      </w:r>
    </w:p>
    <w:p w14:paraId="285D4F4C" w14:textId="77777777" w:rsidR="003D1910" w:rsidRDefault="003D1910" w:rsidP="003D1910">
      <w:pPr>
        <w:jc w:val="both"/>
        <w:rPr>
          <w:rFonts w:ascii="Arial" w:hAnsi="Arial" w:cs="Arial"/>
          <w:sz w:val="20"/>
          <w:szCs w:val="20"/>
          <w:lang w:val="en-GB"/>
        </w:rPr>
      </w:pPr>
      <w:r w:rsidRPr="005A403E">
        <w:rPr>
          <w:rFonts w:ascii="Arial" w:hAnsi="Arial" w:cs="Arial"/>
          <w:sz w:val="20"/>
          <w:szCs w:val="20"/>
          <w:lang w:val="en-GB"/>
        </w:rPr>
        <w:t>Furthermore, no field studies have been submitted in support of this authorisation. As under field conditions, many fact</w:t>
      </w:r>
      <w:r w:rsidRPr="000E4007">
        <w:rPr>
          <w:rFonts w:ascii="Arial" w:hAnsi="Arial" w:cs="Arial"/>
          <w:i/>
          <w:sz w:val="20"/>
          <w:szCs w:val="20"/>
          <w:lang w:val="en-GB"/>
        </w:rPr>
        <w:t>o</w:t>
      </w:r>
      <w:r w:rsidRPr="000E4007">
        <w:rPr>
          <w:rFonts w:ascii="Arial" w:hAnsi="Arial" w:cs="Arial"/>
          <w:sz w:val="20"/>
          <w:szCs w:val="20"/>
          <w:lang w:val="en-US"/>
        </w:rPr>
        <w:t>r</w:t>
      </w:r>
      <w:r w:rsidRPr="00C373B5">
        <w:rPr>
          <w:rFonts w:ascii="Arial" w:hAnsi="Arial" w:cs="Arial"/>
          <w:sz w:val="20"/>
          <w:szCs w:val="20"/>
          <w:lang w:val="en-GB"/>
        </w:rPr>
        <w:t xml:space="preserve">s can influence and even decrease the protection </w:t>
      </w:r>
      <w:r>
        <w:rPr>
          <w:rFonts w:ascii="Arial" w:hAnsi="Arial" w:cs="Arial"/>
          <w:sz w:val="20"/>
          <w:szCs w:val="20"/>
          <w:lang w:val="en-GB"/>
        </w:rPr>
        <w:t xml:space="preserve">time </w:t>
      </w:r>
      <w:r w:rsidRPr="00C373B5">
        <w:rPr>
          <w:rFonts w:ascii="Arial" w:hAnsi="Arial" w:cs="Arial"/>
          <w:sz w:val="20"/>
          <w:szCs w:val="20"/>
          <w:lang w:val="en-GB"/>
        </w:rPr>
        <w:t>observed in the laboratory: over sweat due to high temperature, aggressiveness of wild mosquitoes compare to laboratory colonies; this kind of tests should have been performed especially to prove the effectiveness of this product in the French overseas regions</w:t>
      </w:r>
      <w:r>
        <w:rPr>
          <w:rFonts w:ascii="Arial" w:hAnsi="Arial" w:cs="Arial"/>
          <w:sz w:val="20"/>
          <w:szCs w:val="20"/>
          <w:lang w:val="en-GB"/>
        </w:rPr>
        <w:t>.</w:t>
      </w:r>
    </w:p>
    <w:p w14:paraId="1EB7D7BA" w14:textId="77777777" w:rsidR="003D1910" w:rsidRPr="00CA1548" w:rsidRDefault="003D1910" w:rsidP="003D1910">
      <w:pPr>
        <w:jc w:val="both"/>
        <w:rPr>
          <w:rFonts w:ascii="Arial" w:hAnsi="Arial" w:cs="Arial"/>
          <w:sz w:val="20"/>
          <w:szCs w:val="20"/>
        </w:rPr>
      </w:pPr>
      <w:r w:rsidRPr="00CA1548">
        <w:rPr>
          <w:rFonts w:ascii="Arial" w:hAnsi="Arial" w:cs="Arial"/>
          <w:sz w:val="20"/>
          <w:szCs w:val="20"/>
        </w:rPr>
        <w:t xml:space="preserve">Moreover, the TNsG </w:t>
      </w:r>
      <w:r w:rsidRPr="00CA1548">
        <w:rPr>
          <w:rFonts w:ascii="Arial" w:eastAsia="Times New Roman" w:hAnsi="Arial" w:cs="Arial"/>
          <w:color w:val="000000"/>
          <w:sz w:val="20"/>
          <w:szCs w:val="20"/>
          <w:lang w:val="en-GB" w:eastAsia="de-DE"/>
        </w:rPr>
        <w:t xml:space="preserve">on product evaluation (PT18 and 19) </w:t>
      </w:r>
      <w:r w:rsidRPr="00CA1548">
        <w:rPr>
          <w:rFonts w:ascii="Arial" w:hAnsi="Arial" w:cs="Arial"/>
          <w:sz w:val="20"/>
          <w:szCs w:val="20"/>
        </w:rPr>
        <w:t>and the WHO guidelines require field trials to confirm the effectiveness of repellents in real in</w:t>
      </w:r>
      <w:r>
        <w:rPr>
          <w:rFonts w:ascii="Arial" w:hAnsi="Arial" w:cs="Arial"/>
          <w:sz w:val="20"/>
          <w:szCs w:val="20"/>
        </w:rPr>
        <w:t>-</w:t>
      </w:r>
      <w:r w:rsidRPr="00CA1548">
        <w:rPr>
          <w:rFonts w:ascii="Arial" w:hAnsi="Arial" w:cs="Arial"/>
          <w:sz w:val="20"/>
          <w:szCs w:val="20"/>
        </w:rPr>
        <w:t>use</w:t>
      </w:r>
      <w:r>
        <w:rPr>
          <w:rFonts w:ascii="Arial" w:hAnsi="Arial" w:cs="Arial"/>
          <w:sz w:val="20"/>
          <w:szCs w:val="20"/>
        </w:rPr>
        <w:t xml:space="preserve"> </w:t>
      </w:r>
      <w:r w:rsidRPr="00CA1548">
        <w:rPr>
          <w:rFonts w:ascii="Arial" w:hAnsi="Arial" w:cs="Arial"/>
          <w:sz w:val="20"/>
          <w:szCs w:val="20"/>
        </w:rPr>
        <w:t>conditions.</w:t>
      </w:r>
    </w:p>
    <w:p w14:paraId="0DDBBF22" w14:textId="77777777" w:rsidR="003D1910" w:rsidRPr="00CA1548" w:rsidRDefault="003D1910" w:rsidP="003D1910">
      <w:pPr>
        <w:jc w:val="both"/>
        <w:rPr>
          <w:rFonts w:ascii="Arial" w:hAnsi="Arial" w:cs="Arial"/>
          <w:sz w:val="20"/>
          <w:szCs w:val="20"/>
          <w:lang w:val="en-US"/>
        </w:rPr>
      </w:pPr>
      <w:r w:rsidRPr="00CA1548">
        <w:rPr>
          <w:rFonts w:ascii="Arial" w:hAnsi="Arial" w:cs="Arial"/>
          <w:sz w:val="20"/>
          <w:szCs w:val="20"/>
        </w:rPr>
        <w:t>To confirm this approach, FR CA has launched a</w:t>
      </w:r>
      <w:r>
        <w:rPr>
          <w:rFonts w:ascii="Arial" w:hAnsi="Arial" w:cs="Arial"/>
          <w:sz w:val="20"/>
          <w:szCs w:val="20"/>
        </w:rPr>
        <w:t>n</w:t>
      </w:r>
      <w:r w:rsidRPr="00CA1548">
        <w:rPr>
          <w:rFonts w:ascii="Arial" w:hAnsi="Arial" w:cs="Arial"/>
          <w:sz w:val="20"/>
          <w:szCs w:val="20"/>
        </w:rPr>
        <w:t xml:space="preserve"> European consultation</w:t>
      </w:r>
      <w:r>
        <w:rPr>
          <w:rFonts w:ascii="Arial" w:hAnsi="Arial" w:cs="Arial"/>
          <w:sz w:val="20"/>
          <w:szCs w:val="20"/>
        </w:rPr>
        <w:t>. Most of the consulted M</w:t>
      </w:r>
      <w:r w:rsidRPr="00CA1548">
        <w:rPr>
          <w:rFonts w:ascii="Arial" w:hAnsi="Arial" w:cs="Arial"/>
          <w:sz w:val="20"/>
          <w:szCs w:val="20"/>
        </w:rPr>
        <w:t>ember States think that field tests are not mandatory. Given the available literature on the active substance DEET and for reasons of standardization of testing and ethics, new field trials w</w:t>
      </w:r>
      <w:r>
        <w:rPr>
          <w:rFonts w:ascii="Arial" w:hAnsi="Arial" w:cs="Arial"/>
          <w:sz w:val="20"/>
          <w:szCs w:val="20"/>
        </w:rPr>
        <w:t>ould</w:t>
      </w:r>
      <w:r w:rsidRPr="00CA1548">
        <w:rPr>
          <w:rFonts w:ascii="Arial" w:hAnsi="Arial" w:cs="Arial"/>
          <w:sz w:val="20"/>
          <w:szCs w:val="20"/>
        </w:rPr>
        <w:t xml:space="preserve"> not </w:t>
      </w:r>
      <w:r>
        <w:rPr>
          <w:rFonts w:ascii="Arial" w:hAnsi="Arial" w:cs="Arial"/>
          <w:sz w:val="20"/>
          <w:szCs w:val="20"/>
        </w:rPr>
        <w:t xml:space="preserve">be </w:t>
      </w:r>
      <w:r w:rsidRPr="00CA1548">
        <w:rPr>
          <w:rFonts w:ascii="Arial" w:hAnsi="Arial" w:cs="Arial"/>
          <w:sz w:val="20"/>
          <w:szCs w:val="20"/>
        </w:rPr>
        <w:t xml:space="preserve">justified. Based on the results of this consultation, FR CA agrees to consider the data presented as sufficient to demonstrate the efficacy of the product </w:t>
      </w:r>
      <w:r w:rsidRPr="00E1779A">
        <w:rPr>
          <w:rFonts w:ascii="Arial" w:hAnsi="Arial" w:cs="Arial"/>
          <w:sz w:val="20"/>
          <w:szCs w:val="20"/>
        </w:rPr>
        <w:t>REPULSIF ANTI-MOUSTIQUES CORPOREL</w:t>
      </w:r>
      <w:r>
        <w:rPr>
          <w:rFonts w:ascii="Arial" w:hAnsi="Arial" w:cs="Arial"/>
          <w:sz w:val="20"/>
        </w:rPr>
        <w:t>.</w:t>
      </w:r>
    </w:p>
    <w:p w14:paraId="09D8A365" w14:textId="7A98BEA7" w:rsidR="00890E42" w:rsidRDefault="00262BFE" w:rsidP="006256B5">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sz w:val="20"/>
          <w:szCs w:val="20"/>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077D0E60" w14:textId="5F99DF90" w:rsidR="00E335C4" w:rsidRDefault="00E335C4" w:rsidP="0003743B">
      <w:pPr>
        <w:shd w:val="clear" w:color="auto" w:fill="D9D9D9"/>
        <w:jc w:val="both"/>
        <w:rPr>
          <w:rFonts w:ascii="Arial" w:hAnsi="Arial" w:cs="Arial"/>
          <w:sz w:val="20"/>
          <w:szCs w:val="20"/>
        </w:rPr>
      </w:pPr>
    </w:p>
    <w:p w14:paraId="0ADA942E" w14:textId="77777777" w:rsidR="006256B5" w:rsidRDefault="00E335C4" w:rsidP="0003743B">
      <w:pPr>
        <w:shd w:val="clear" w:color="auto" w:fill="D9D9D9"/>
        <w:jc w:val="both"/>
        <w:rPr>
          <w:rFonts w:ascii="Arial" w:hAnsi="Arial" w:cs="Arial"/>
          <w:sz w:val="20"/>
          <w:szCs w:val="20"/>
        </w:rPr>
      </w:pPr>
      <w:r>
        <w:rPr>
          <w:rFonts w:ascii="Arial" w:hAnsi="Arial" w:cs="Arial"/>
          <w:sz w:val="20"/>
          <w:szCs w:val="20"/>
        </w:rPr>
        <w:t xml:space="preserve">For application on skin, considering </w:t>
      </w:r>
      <w:r w:rsidR="00085092" w:rsidRPr="00762577">
        <w:rPr>
          <w:rFonts w:ascii="Arial" w:hAnsi="Arial" w:cs="Arial"/>
          <w:sz w:val="20"/>
          <w:szCs w:val="20"/>
        </w:rPr>
        <w:t xml:space="preserve">the </w:t>
      </w:r>
      <w:r w:rsidR="00747D70" w:rsidRPr="00762577">
        <w:rPr>
          <w:rFonts w:ascii="Arial" w:hAnsi="Arial" w:cs="Arial"/>
          <w:sz w:val="20"/>
          <w:szCs w:val="20"/>
        </w:rPr>
        <w:t>addition</w:t>
      </w:r>
      <w:r w:rsidR="00085092" w:rsidRPr="00762577">
        <w:rPr>
          <w:rFonts w:ascii="Arial" w:hAnsi="Arial" w:cs="Arial"/>
          <w:sz w:val="20"/>
          <w:szCs w:val="20"/>
        </w:rPr>
        <w:t xml:space="preserve"> </w:t>
      </w:r>
      <w:r w:rsidR="00747D70" w:rsidRPr="00762577">
        <w:rPr>
          <w:rFonts w:ascii="Arial" w:hAnsi="Arial" w:cs="Arial"/>
          <w:sz w:val="20"/>
          <w:szCs w:val="20"/>
        </w:rPr>
        <w:t>of the use against ticks (</w:t>
      </w:r>
      <w:r w:rsidR="00747D70" w:rsidRPr="00762577">
        <w:rPr>
          <w:rFonts w:ascii="Arial" w:hAnsi="Arial" w:cs="Arial"/>
          <w:i/>
          <w:sz w:val="20"/>
          <w:szCs w:val="20"/>
        </w:rPr>
        <w:t>Ixodes ricinus)</w:t>
      </w:r>
      <w:r>
        <w:rPr>
          <w:rFonts w:ascii="Arial" w:hAnsi="Arial" w:cs="Arial"/>
          <w:i/>
          <w:sz w:val="20"/>
          <w:szCs w:val="20"/>
        </w:rPr>
        <w:t xml:space="preserve">, </w:t>
      </w:r>
      <w:r w:rsidRPr="006256B5">
        <w:rPr>
          <w:rFonts w:ascii="Arial" w:hAnsi="Arial" w:cs="Arial"/>
          <w:sz w:val="20"/>
          <w:szCs w:val="20"/>
        </w:rPr>
        <w:t>the</w:t>
      </w:r>
      <w:r w:rsidR="00760ADC" w:rsidRPr="00E335C4">
        <w:rPr>
          <w:rFonts w:ascii="Arial" w:hAnsi="Arial" w:cs="Arial"/>
          <w:sz w:val="20"/>
          <w:szCs w:val="20"/>
        </w:rPr>
        <w:t xml:space="preserve"> </w:t>
      </w:r>
      <w:r w:rsidR="00760ADC">
        <w:rPr>
          <w:rFonts w:ascii="Arial" w:hAnsi="Arial" w:cs="Arial"/>
          <w:sz w:val="20"/>
          <w:szCs w:val="20"/>
        </w:rPr>
        <w:t xml:space="preserve">modification of the composition with </w:t>
      </w:r>
      <w:r>
        <w:rPr>
          <w:rFonts w:ascii="Arial" w:hAnsi="Arial" w:cs="Arial"/>
          <w:sz w:val="20"/>
          <w:szCs w:val="20"/>
        </w:rPr>
        <w:t xml:space="preserve">the solvent’s </w:t>
      </w:r>
      <w:r w:rsidR="00760ADC">
        <w:rPr>
          <w:rFonts w:ascii="Arial" w:hAnsi="Arial" w:cs="Arial"/>
          <w:sz w:val="20"/>
          <w:szCs w:val="20"/>
        </w:rPr>
        <w:t>replacement by an other one</w:t>
      </w:r>
      <w:r>
        <w:rPr>
          <w:rFonts w:ascii="Arial" w:hAnsi="Arial" w:cs="Arial"/>
          <w:sz w:val="20"/>
          <w:szCs w:val="20"/>
        </w:rPr>
        <w:t xml:space="preserve"> and the reduction of the application rate claimed</w:t>
      </w:r>
      <w:r w:rsidR="006256B5">
        <w:rPr>
          <w:rFonts w:ascii="Arial" w:hAnsi="Arial" w:cs="Arial"/>
          <w:sz w:val="20"/>
          <w:szCs w:val="20"/>
        </w:rPr>
        <w:t>.</w:t>
      </w:r>
    </w:p>
    <w:p w14:paraId="030E09C3" w14:textId="01E6B655" w:rsidR="00740100" w:rsidRDefault="006256B5" w:rsidP="0003743B">
      <w:pPr>
        <w:shd w:val="clear" w:color="auto" w:fill="D9D9D9"/>
        <w:jc w:val="both"/>
        <w:rPr>
          <w:rFonts w:ascii="Arial" w:hAnsi="Arial" w:cs="Arial"/>
          <w:sz w:val="20"/>
          <w:szCs w:val="20"/>
        </w:rPr>
      </w:pPr>
      <w:r>
        <w:rPr>
          <w:rFonts w:ascii="Arial" w:hAnsi="Arial" w:cs="Arial"/>
          <w:sz w:val="20"/>
          <w:szCs w:val="20"/>
        </w:rPr>
        <w:t>T</w:t>
      </w:r>
      <w:r w:rsidR="00B4243D" w:rsidRPr="00762577">
        <w:rPr>
          <w:rFonts w:ascii="Arial" w:hAnsi="Arial" w:cs="Arial"/>
          <w:sz w:val="20"/>
          <w:szCs w:val="20"/>
        </w:rPr>
        <w:t xml:space="preserve">he applicant has submitted </w:t>
      </w:r>
      <w:r w:rsidR="00760ADC">
        <w:rPr>
          <w:rFonts w:ascii="Arial" w:hAnsi="Arial" w:cs="Arial"/>
          <w:sz w:val="20"/>
          <w:szCs w:val="20"/>
        </w:rPr>
        <w:t>2</w:t>
      </w:r>
      <w:r w:rsidR="00760ADC" w:rsidRPr="00762577">
        <w:rPr>
          <w:rFonts w:ascii="Arial" w:hAnsi="Arial" w:cs="Arial"/>
          <w:sz w:val="20"/>
          <w:szCs w:val="20"/>
        </w:rPr>
        <w:t xml:space="preserve"> </w:t>
      </w:r>
      <w:r w:rsidR="00DB1D41" w:rsidRPr="00762577">
        <w:rPr>
          <w:rFonts w:ascii="Arial" w:hAnsi="Arial" w:cs="Arial"/>
          <w:sz w:val="20"/>
          <w:szCs w:val="20"/>
        </w:rPr>
        <w:t xml:space="preserve">new </w:t>
      </w:r>
      <w:r w:rsidR="00760ADC" w:rsidRPr="00762577">
        <w:rPr>
          <w:rFonts w:ascii="Arial" w:hAnsi="Arial" w:cs="Arial"/>
          <w:sz w:val="20"/>
          <w:szCs w:val="20"/>
        </w:rPr>
        <w:t>stud</w:t>
      </w:r>
      <w:r w:rsidR="00760ADC">
        <w:rPr>
          <w:rFonts w:ascii="Arial" w:hAnsi="Arial" w:cs="Arial"/>
          <w:sz w:val="20"/>
          <w:szCs w:val="20"/>
        </w:rPr>
        <w:t>ies</w:t>
      </w:r>
      <w:r w:rsidR="00760ADC" w:rsidRPr="00762577">
        <w:rPr>
          <w:rFonts w:ascii="Arial" w:hAnsi="Arial" w:cs="Arial"/>
          <w:sz w:val="20"/>
          <w:szCs w:val="20"/>
        </w:rPr>
        <w:t xml:space="preserve"> </w:t>
      </w:r>
      <w:r w:rsidR="00DB1D41" w:rsidRPr="00762577">
        <w:rPr>
          <w:rFonts w:ascii="Arial" w:hAnsi="Arial" w:cs="Arial"/>
          <w:sz w:val="20"/>
          <w:szCs w:val="20"/>
        </w:rPr>
        <w:t>performed</w:t>
      </w:r>
      <w:r w:rsidR="00F578F4" w:rsidRPr="00762577">
        <w:rPr>
          <w:rFonts w:ascii="Arial" w:hAnsi="Arial" w:cs="Arial"/>
          <w:sz w:val="20"/>
          <w:szCs w:val="20"/>
        </w:rPr>
        <w:t xml:space="preserve"> </w:t>
      </w:r>
      <w:r w:rsidR="00DB1D41" w:rsidRPr="00762577">
        <w:rPr>
          <w:rFonts w:ascii="Arial" w:hAnsi="Arial" w:cs="Arial"/>
          <w:sz w:val="20"/>
          <w:szCs w:val="20"/>
        </w:rPr>
        <w:t>with the</w:t>
      </w:r>
      <w:r w:rsidR="00B4243D" w:rsidRPr="00762577">
        <w:rPr>
          <w:rFonts w:ascii="Arial" w:hAnsi="Arial" w:cs="Arial"/>
          <w:sz w:val="20"/>
          <w:szCs w:val="20"/>
        </w:rPr>
        <w:t xml:space="preserve"> </w:t>
      </w:r>
      <w:r w:rsidR="00F578F4" w:rsidRPr="00762577">
        <w:rPr>
          <w:rFonts w:ascii="Arial" w:hAnsi="Arial" w:cs="Arial"/>
          <w:sz w:val="20"/>
          <w:szCs w:val="20"/>
        </w:rPr>
        <w:t xml:space="preserve">product </w:t>
      </w:r>
      <w:r w:rsidR="00760ADC" w:rsidRPr="00200CE2">
        <w:rPr>
          <w:rFonts w:ascii="Arial" w:hAnsi="Arial" w:cs="Arial"/>
          <w:b/>
          <w:spacing w:val="1"/>
          <w:sz w:val="20"/>
          <w:szCs w:val="20"/>
          <w:u w:val="single"/>
          <w:lang w:val="en-US" w:eastAsia="fr-FR"/>
        </w:rPr>
        <w:t>VAPO CORPOREL REPULSIF ANTI- MOUSTIQUE</w:t>
      </w:r>
      <w:r w:rsidR="00DB1D41" w:rsidRPr="00762577">
        <w:rPr>
          <w:rFonts w:ascii="Arial" w:hAnsi="Arial" w:cs="Arial"/>
          <w:sz w:val="20"/>
          <w:szCs w:val="20"/>
        </w:rPr>
        <w:t xml:space="preserve"> (30 % w/w DEET) </w:t>
      </w:r>
      <w:r w:rsidR="00B4243D" w:rsidRPr="00762577">
        <w:rPr>
          <w:rFonts w:ascii="Arial" w:hAnsi="Arial" w:cs="Arial"/>
          <w:sz w:val="20"/>
          <w:szCs w:val="20"/>
        </w:rPr>
        <w:t>to support the</w:t>
      </w:r>
      <w:r w:rsidR="00740100">
        <w:rPr>
          <w:rFonts w:ascii="Arial" w:hAnsi="Arial" w:cs="Arial"/>
          <w:sz w:val="20"/>
          <w:szCs w:val="20"/>
        </w:rPr>
        <w:t>se</w:t>
      </w:r>
      <w:r w:rsidR="00B4243D" w:rsidRPr="00762577">
        <w:rPr>
          <w:rFonts w:ascii="Arial" w:hAnsi="Arial" w:cs="Arial"/>
          <w:sz w:val="20"/>
          <w:szCs w:val="20"/>
        </w:rPr>
        <w:t xml:space="preserve"> </w:t>
      </w:r>
      <w:r w:rsidR="00760ADC">
        <w:rPr>
          <w:rFonts w:ascii="Arial" w:hAnsi="Arial" w:cs="Arial"/>
          <w:sz w:val="20"/>
          <w:szCs w:val="20"/>
        </w:rPr>
        <w:t>major</w:t>
      </w:r>
      <w:r w:rsidR="00760ADC" w:rsidRPr="00762577">
        <w:rPr>
          <w:rFonts w:ascii="Arial" w:hAnsi="Arial" w:cs="Arial"/>
          <w:sz w:val="20"/>
          <w:szCs w:val="20"/>
        </w:rPr>
        <w:t xml:space="preserve"> </w:t>
      </w:r>
      <w:r w:rsidR="00DB1D41" w:rsidRPr="00762577">
        <w:rPr>
          <w:rFonts w:ascii="Arial" w:hAnsi="Arial" w:cs="Arial"/>
          <w:sz w:val="20"/>
          <w:szCs w:val="20"/>
        </w:rPr>
        <w:t>change</w:t>
      </w:r>
      <w:r w:rsidR="00E335C4">
        <w:rPr>
          <w:rFonts w:ascii="Arial" w:hAnsi="Arial" w:cs="Arial"/>
          <w:sz w:val="20"/>
          <w:szCs w:val="20"/>
        </w:rPr>
        <w:t>s</w:t>
      </w:r>
      <w:r w:rsidR="00DB1D41" w:rsidRPr="00762577">
        <w:rPr>
          <w:rFonts w:ascii="Arial" w:hAnsi="Arial" w:cs="Arial"/>
          <w:sz w:val="20"/>
          <w:szCs w:val="20"/>
        </w:rPr>
        <w:t>.</w:t>
      </w:r>
      <w:r w:rsidR="00E5530D">
        <w:rPr>
          <w:rFonts w:ascii="Arial" w:hAnsi="Arial" w:cs="Arial"/>
          <w:sz w:val="20"/>
          <w:szCs w:val="20"/>
        </w:rPr>
        <w:t xml:space="preserve"> </w:t>
      </w:r>
    </w:p>
    <w:p w14:paraId="327EC181" w14:textId="1152EDA9" w:rsidR="00760ADC" w:rsidRDefault="00E335C4" w:rsidP="0003743B">
      <w:pPr>
        <w:shd w:val="clear" w:color="auto" w:fill="D9D9D9"/>
        <w:jc w:val="both"/>
        <w:rPr>
          <w:rFonts w:ascii="Arial" w:hAnsi="Arial" w:cs="Arial"/>
          <w:sz w:val="20"/>
          <w:szCs w:val="20"/>
        </w:rPr>
      </w:pPr>
      <w:r>
        <w:rPr>
          <w:rFonts w:ascii="Arial" w:hAnsi="Arial" w:cs="Arial"/>
          <w:sz w:val="20"/>
          <w:szCs w:val="20"/>
        </w:rPr>
        <w:t xml:space="preserve">These studies </w:t>
      </w:r>
      <w:r w:rsidR="00E5530D">
        <w:rPr>
          <w:rFonts w:ascii="Arial" w:hAnsi="Arial" w:cs="Arial"/>
          <w:sz w:val="20"/>
          <w:szCs w:val="20"/>
        </w:rPr>
        <w:t xml:space="preserve">demonstrate that </w:t>
      </w:r>
      <w:r w:rsidR="00E5530D" w:rsidRPr="00E5530D">
        <w:rPr>
          <w:rFonts w:ascii="Arial" w:hAnsi="Arial" w:cs="Arial"/>
          <w:sz w:val="20"/>
          <w:szCs w:val="20"/>
        </w:rPr>
        <w:t xml:space="preserve">the product </w:t>
      </w:r>
      <w:r w:rsidR="00760ADC" w:rsidRPr="00200CE2">
        <w:rPr>
          <w:rFonts w:ascii="Arial" w:hAnsi="Arial" w:cs="Arial"/>
          <w:b/>
          <w:spacing w:val="1"/>
          <w:sz w:val="20"/>
          <w:szCs w:val="20"/>
          <w:u w:val="single"/>
          <w:lang w:val="en-US" w:eastAsia="fr-FR"/>
        </w:rPr>
        <w:t>VAPO CORPOREL REPULSIF ANTI- MOUSTIQUE</w:t>
      </w:r>
      <w:r w:rsidR="00E5530D" w:rsidRPr="00E5530D">
        <w:rPr>
          <w:rFonts w:ascii="Arial" w:hAnsi="Arial" w:cs="Arial"/>
          <w:sz w:val="20"/>
          <w:szCs w:val="20"/>
        </w:rPr>
        <w:t xml:space="preserve"> is effective to repel</w:t>
      </w:r>
      <w:r w:rsidR="00760ADC">
        <w:rPr>
          <w:rFonts w:ascii="Arial" w:hAnsi="Arial" w:cs="Arial"/>
          <w:sz w:val="20"/>
          <w:szCs w:val="20"/>
        </w:rPr>
        <w:t>:</w:t>
      </w:r>
    </w:p>
    <w:p w14:paraId="09CE9735" w14:textId="294A004B" w:rsidR="00760ADC" w:rsidRPr="00DC6B10" w:rsidRDefault="00760ADC" w:rsidP="00DC6B10">
      <w:pPr>
        <w:pStyle w:val="Paragraphedeliste"/>
        <w:numPr>
          <w:ilvl w:val="0"/>
          <w:numId w:val="4"/>
        </w:numPr>
        <w:shd w:val="clear" w:color="auto" w:fill="D9D9D9"/>
        <w:jc w:val="both"/>
        <w:rPr>
          <w:rFonts w:ascii="Arial" w:hAnsi="Arial" w:cs="Arial"/>
          <w:sz w:val="20"/>
          <w:szCs w:val="20"/>
          <w:lang w:val="en-US"/>
        </w:rPr>
      </w:pPr>
      <w:r w:rsidRPr="00DC6B10">
        <w:rPr>
          <w:rFonts w:ascii="Arial" w:hAnsi="Arial" w:cs="Arial"/>
          <w:sz w:val="20"/>
          <w:szCs w:val="20"/>
        </w:rPr>
        <w:t>mosquitoes (</w:t>
      </w:r>
      <w:r w:rsidRPr="006256B5">
        <w:rPr>
          <w:rFonts w:ascii="Arial" w:hAnsi="Arial" w:cs="Arial"/>
          <w:i/>
          <w:sz w:val="20"/>
          <w:szCs w:val="20"/>
        </w:rPr>
        <w:t>Culex spp., Aedes spp</w:t>
      </w:r>
      <w:r w:rsidRPr="00DC6B10">
        <w:rPr>
          <w:rFonts w:ascii="Arial" w:hAnsi="Arial" w:cs="Arial"/>
          <w:sz w:val="20"/>
          <w:szCs w:val="20"/>
        </w:rPr>
        <w:t xml:space="preserve">.) during </w:t>
      </w:r>
      <w:r w:rsidR="00BD3E3B">
        <w:rPr>
          <w:rFonts w:ascii="Arial" w:hAnsi="Arial" w:cs="Arial"/>
          <w:sz w:val="20"/>
          <w:szCs w:val="20"/>
        </w:rPr>
        <w:t>8.2</w:t>
      </w:r>
      <w:r w:rsidRPr="00DC6B10">
        <w:rPr>
          <w:rFonts w:ascii="Arial" w:hAnsi="Arial" w:cs="Arial"/>
          <w:sz w:val="20"/>
          <w:szCs w:val="20"/>
        </w:rPr>
        <w:t xml:space="preserve"> hours</w:t>
      </w:r>
      <w:r>
        <w:rPr>
          <w:rFonts w:ascii="Arial" w:hAnsi="Arial" w:cs="Arial"/>
          <w:sz w:val="20"/>
          <w:szCs w:val="20"/>
        </w:rPr>
        <w:t xml:space="preserve"> </w:t>
      </w:r>
      <w:r w:rsidR="00CC4200">
        <w:rPr>
          <w:rFonts w:ascii="Arial" w:hAnsi="Arial" w:cs="Arial"/>
          <w:sz w:val="20"/>
          <w:szCs w:val="20"/>
        </w:rPr>
        <w:t>in</w:t>
      </w:r>
      <w:r w:rsidR="00BD3E3B">
        <w:rPr>
          <w:rFonts w:ascii="Arial" w:hAnsi="Arial" w:cs="Arial"/>
          <w:sz w:val="20"/>
          <w:szCs w:val="20"/>
        </w:rPr>
        <w:t xml:space="preserve"> temperate conditions</w:t>
      </w:r>
      <w:r w:rsidR="00BD3E3B" w:rsidRPr="00BD3E3B">
        <w:rPr>
          <w:rFonts w:ascii="Arial" w:hAnsi="Arial" w:cs="Arial"/>
          <w:sz w:val="20"/>
          <w:szCs w:val="20"/>
        </w:rPr>
        <w:t xml:space="preserve"> </w:t>
      </w:r>
      <w:r w:rsidR="00BD3E3B">
        <w:rPr>
          <w:rFonts w:ascii="Arial" w:hAnsi="Arial" w:cs="Arial"/>
          <w:sz w:val="20"/>
          <w:szCs w:val="20"/>
        </w:rPr>
        <w:t>a</w:t>
      </w:r>
      <w:r w:rsidR="00BD3E3B" w:rsidRPr="00DC6B10">
        <w:rPr>
          <w:rFonts w:ascii="Arial" w:hAnsi="Arial" w:cs="Arial"/>
          <w:sz w:val="20"/>
          <w:szCs w:val="20"/>
        </w:rPr>
        <w:t xml:space="preserve">nd </w:t>
      </w:r>
      <w:r w:rsidR="00332079">
        <w:rPr>
          <w:rFonts w:ascii="Arial" w:hAnsi="Arial" w:cs="Arial"/>
          <w:sz w:val="20"/>
          <w:szCs w:val="20"/>
        </w:rPr>
        <w:t>mosquitoes (</w:t>
      </w:r>
      <w:r w:rsidR="00BD3E3B" w:rsidRPr="006256B5">
        <w:rPr>
          <w:rFonts w:ascii="Arial" w:hAnsi="Arial" w:cs="Arial"/>
          <w:i/>
          <w:sz w:val="20"/>
          <w:szCs w:val="20"/>
        </w:rPr>
        <w:t>Anopheles spp</w:t>
      </w:r>
      <w:r w:rsidR="00332079">
        <w:rPr>
          <w:rFonts w:ascii="Arial" w:hAnsi="Arial" w:cs="Arial"/>
          <w:i/>
          <w:sz w:val="20"/>
          <w:szCs w:val="20"/>
        </w:rPr>
        <w:t>)</w:t>
      </w:r>
      <w:r w:rsidR="00BD3E3B">
        <w:rPr>
          <w:rFonts w:ascii="Arial" w:hAnsi="Arial" w:cs="Arial"/>
          <w:sz w:val="20"/>
          <w:szCs w:val="20"/>
        </w:rPr>
        <w:t xml:space="preserve"> during 7.2 hours in tropical conditions</w:t>
      </w:r>
      <w:r w:rsidR="00BD3E3B" w:rsidRPr="00BD3E3B">
        <w:rPr>
          <w:rFonts w:ascii="Arial" w:hAnsi="Arial" w:cs="Arial"/>
          <w:sz w:val="20"/>
          <w:szCs w:val="20"/>
        </w:rPr>
        <w:t xml:space="preserve"> </w:t>
      </w:r>
      <w:r w:rsidR="00BD3E3B">
        <w:rPr>
          <w:rFonts w:ascii="Arial" w:hAnsi="Arial" w:cs="Arial"/>
          <w:sz w:val="20"/>
          <w:szCs w:val="20"/>
        </w:rPr>
        <w:t>when applied on skin at a</w:t>
      </w:r>
      <w:r w:rsidR="00332079">
        <w:rPr>
          <w:rFonts w:ascii="Arial" w:hAnsi="Arial" w:cs="Arial"/>
          <w:sz w:val="20"/>
          <w:szCs w:val="20"/>
        </w:rPr>
        <w:t xml:space="preserve">n application </w:t>
      </w:r>
      <w:r w:rsidR="00BD3E3B">
        <w:rPr>
          <w:rFonts w:ascii="Arial" w:hAnsi="Arial" w:cs="Arial"/>
          <w:sz w:val="20"/>
          <w:szCs w:val="20"/>
        </w:rPr>
        <w:t>rate of 0.5 mg/cm².</w:t>
      </w:r>
    </w:p>
    <w:p w14:paraId="58C87CC8" w14:textId="7C5A9624" w:rsidR="00B4243D" w:rsidRPr="00DC6B10" w:rsidRDefault="00E5530D" w:rsidP="00DC6B10">
      <w:pPr>
        <w:pStyle w:val="Paragraphedeliste"/>
        <w:numPr>
          <w:ilvl w:val="0"/>
          <w:numId w:val="4"/>
        </w:numPr>
        <w:shd w:val="clear" w:color="auto" w:fill="D9D9D9"/>
        <w:jc w:val="both"/>
        <w:rPr>
          <w:rFonts w:ascii="Arial" w:hAnsi="Arial" w:cs="Arial"/>
          <w:sz w:val="20"/>
          <w:szCs w:val="20"/>
          <w:lang w:val="en-US"/>
        </w:rPr>
      </w:pPr>
      <w:r w:rsidRPr="00DC6B10">
        <w:rPr>
          <w:rFonts w:ascii="Arial" w:hAnsi="Arial" w:cs="Arial"/>
          <w:sz w:val="20"/>
          <w:szCs w:val="20"/>
        </w:rPr>
        <w:t>ticks (</w:t>
      </w:r>
      <w:r w:rsidRPr="00DC6B10">
        <w:rPr>
          <w:rFonts w:ascii="Arial" w:hAnsi="Arial" w:cs="Arial"/>
          <w:i/>
          <w:sz w:val="20"/>
          <w:szCs w:val="20"/>
        </w:rPr>
        <w:t>Ixodes ricinus</w:t>
      </w:r>
      <w:r w:rsidRPr="00DC6B10">
        <w:rPr>
          <w:rFonts w:ascii="Arial" w:hAnsi="Arial" w:cs="Arial"/>
          <w:sz w:val="20"/>
          <w:szCs w:val="20"/>
        </w:rPr>
        <w:t>) during 7 hours when applied on skin at a</w:t>
      </w:r>
      <w:r w:rsidR="00332079">
        <w:rPr>
          <w:rFonts w:ascii="Arial" w:hAnsi="Arial" w:cs="Arial"/>
          <w:sz w:val="20"/>
          <w:szCs w:val="20"/>
        </w:rPr>
        <w:t>n application</w:t>
      </w:r>
      <w:r w:rsidRPr="00DC6B10">
        <w:rPr>
          <w:rFonts w:ascii="Arial" w:hAnsi="Arial" w:cs="Arial"/>
          <w:sz w:val="20"/>
          <w:szCs w:val="20"/>
        </w:rPr>
        <w:t xml:space="preserve"> rate of </w:t>
      </w:r>
      <w:r w:rsidR="00C46928">
        <w:rPr>
          <w:rFonts w:ascii="Arial" w:hAnsi="Arial" w:cs="Arial"/>
          <w:sz w:val="20"/>
          <w:szCs w:val="20"/>
        </w:rPr>
        <w:t>0.5</w:t>
      </w:r>
      <w:r w:rsidRPr="00DC6B10">
        <w:rPr>
          <w:rFonts w:ascii="Arial" w:hAnsi="Arial" w:cs="Arial"/>
          <w:sz w:val="20"/>
          <w:szCs w:val="20"/>
        </w:rPr>
        <w:t xml:space="preserve"> mg / cm² in temperate conditions.</w:t>
      </w:r>
    </w:p>
    <w:p w14:paraId="1E67EAA3" w14:textId="77777777" w:rsidR="00270B99" w:rsidRPr="00E5530D" w:rsidRDefault="00270B99" w:rsidP="0003743B">
      <w:pPr>
        <w:shd w:val="clear" w:color="auto" w:fill="D9D9D9"/>
        <w:jc w:val="both"/>
        <w:rPr>
          <w:rFonts w:ascii="Arial" w:hAnsi="Arial" w:cs="Arial"/>
          <w:sz w:val="20"/>
          <w:szCs w:val="20"/>
          <w:lang w:val="en-US"/>
        </w:rPr>
      </w:pPr>
    </w:p>
    <w:p w14:paraId="13A12ADC" w14:textId="77777777" w:rsidR="00B4243D" w:rsidRPr="00762577" w:rsidRDefault="00DB1D41" w:rsidP="0003743B">
      <w:pPr>
        <w:shd w:val="clear" w:color="auto" w:fill="D9D9D9"/>
        <w:jc w:val="both"/>
        <w:rPr>
          <w:rFonts w:ascii="Arial" w:hAnsi="Arial" w:cs="Arial"/>
          <w:sz w:val="20"/>
          <w:szCs w:val="20"/>
        </w:rPr>
      </w:pPr>
      <w:r w:rsidRPr="00762577">
        <w:rPr>
          <w:rFonts w:ascii="Arial" w:hAnsi="Arial" w:cs="Arial"/>
          <w:sz w:val="20"/>
          <w:szCs w:val="20"/>
        </w:rPr>
        <w:t>This study is</w:t>
      </w:r>
      <w:r w:rsidR="00B4243D" w:rsidRPr="00762577">
        <w:rPr>
          <w:rFonts w:ascii="Arial" w:hAnsi="Arial" w:cs="Arial"/>
          <w:sz w:val="20"/>
          <w:szCs w:val="20"/>
        </w:rPr>
        <w:t xml:space="preserve"> summarized in Section 6.7 of the IUCLID file and the main points are summarized in the table below.</w:t>
      </w:r>
    </w:p>
    <w:p w14:paraId="28F603E1" w14:textId="77777777" w:rsidR="00747D70" w:rsidRDefault="00747D70" w:rsidP="001F4F60">
      <w:pPr>
        <w:pStyle w:val="Paragraphedeliste"/>
        <w:widowControl w:val="0"/>
        <w:shd w:val="clear" w:color="auto" w:fill="D9D9D9"/>
        <w:kinsoku w:val="0"/>
        <w:overflowPunct w:val="0"/>
        <w:autoSpaceDE w:val="0"/>
        <w:autoSpaceDN w:val="0"/>
        <w:adjustRightInd w:val="0"/>
        <w:spacing w:before="292" w:line="290" w:lineRule="exact"/>
        <w:ind w:left="0" w:right="216"/>
        <w:contextualSpacing w:val="0"/>
        <w:jc w:val="both"/>
        <w:textAlignment w:val="baseline"/>
        <w:rPr>
          <w:rFonts w:ascii="Arial" w:hAnsi="Arial" w:cs="Arial"/>
          <w:spacing w:val="1"/>
          <w:sz w:val="20"/>
          <w:szCs w:val="20"/>
          <w:lang w:val="en-US" w:eastAsia="fr-FR"/>
        </w:rPr>
        <w:sectPr w:rsidR="00747D70" w:rsidSect="008F7DB8">
          <w:pgSz w:w="11906" w:h="16838"/>
          <w:pgMar w:top="1021" w:right="709" w:bottom="1021" w:left="1418" w:header="709" w:footer="709" w:gutter="0"/>
          <w:cols w:space="708"/>
          <w:docGrid w:linePitch="360"/>
        </w:sectPr>
      </w:pPr>
    </w:p>
    <w:tbl>
      <w:tblPr>
        <w:tblW w:w="14723" w:type="dxa"/>
        <w:tblInd w:w="25" w:type="dxa"/>
        <w:shd w:val="clear" w:color="auto" w:fill="D9D9D9" w:themeFill="background1" w:themeFillShade="D9"/>
        <w:tblLayout w:type="fixed"/>
        <w:tblCellMar>
          <w:top w:w="28" w:type="dxa"/>
          <w:left w:w="28" w:type="dxa"/>
          <w:right w:w="0" w:type="dxa"/>
        </w:tblCellMar>
        <w:tblLook w:val="0000" w:firstRow="0" w:lastRow="0" w:firstColumn="0" w:lastColumn="0" w:noHBand="0" w:noVBand="0"/>
      </w:tblPr>
      <w:tblGrid>
        <w:gridCol w:w="1083"/>
        <w:gridCol w:w="1074"/>
        <w:gridCol w:w="1506"/>
        <w:gridCol w:w="1416"/>
        <w:gridCol w:w="2196"/>
        <w:gridCol w:w="4035"/>
        <w:gridCol w:w="2266"/>
        <w:gridCol w:w="1133"/>
        <w:gridCol w:w="14"/>
      </w:tblGrid>
      <w:tr w:rsidR="00747D70" w:rsidRPr="00747D70" w14:paraId="66CE5728" w14:textId="77777777" w:rsidTr="006256B5">
        <w:trPr>
          <w:gridAfter w:val="1"/>
          <w:wAfter w:w="14" w:type="dxa"/>
          <w:trHeight w:hRule="exact" w:val="322"/>
        </w:trPr>
        <w:tc>
          <w:tcPr>
            <w:tcW w:w="14723" w:type="dxa"/>
            <w:gridSpan w:val="8"/>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00FF8CEF" w14:textId="77777777" w:rsidR="00747D70" w:rsidRPr="00747D70" w:rsidRDefault="00747D70" w:rsidP="001F4F60">
            <w:pPr>
              <w:widowControl w:val="0"/>
              <w:shd w:val="clear" w:color="auto" w:fill="D9D9D9"/>
              <w:kinsoku w:val="0"/>
              <w:overflowPunct w:val="0"/>
              <w:spacing w:before="58" w:after="42" w:line="212" w:lineRule="exact"/>
              <w:ind w:right="3313"/>
              <w:jc w:val="right"/>
              <w:textAlignment w:val="baseline"/>
              <w:rPr>
                <w:rFonts w:ascii="Arial" w:eastAsia="Times New Roman" w:hAnsi="Arial" w:cs="Arial"/>
                <w:b/>
                <w:bCs/>
                <w:color w:val="000000"/>
                <w:spacing w:val="-4"/>
                <w:sz w:val="18"/>
                <w:szCs w:val="18"/>
                <w:lang w:val="en-US" w:eastAsia="fr-FR"/>
              </w:rPr>
            </w:pPr>
            <w:r w:rsidRPr="00747D70">
              <w:rPr>
                <w:rFonts w:ascii="Arial" w:eastAsia="Times New Roman" w:hAnsi="Arial" w:cs="Arial"/>
                <w:b/>
                <w:bCs/>
                <w:color w:val="000000"/>
                <w:spacing w:val="-4"/>
                <w:sz w:val="18"/>
                <w:szCs w:val="18"/>
                <w:lang w:val="en-US" w:eastAsia="fr-FR"/>
              </w:rPr>
              <w:t>Experimental data on the efficacy of the biocidal products against target organism(s)</w:t>
            </w:r>
          </w:p>
        </w:tc>
      </w:tr>
      <w:tr w:rsidR="00747D70" w:rsidRPr="00747D70" w14:paraId="3F00A83F" w14:textId="77777777" w:rsidTr="006256B5">
        <w:trPr>
          <w:trHeight w:hRule="exact" w:val="638"/>
        </w:trPr>
        <w:tc>
          <w:tcPr>
            <w:tcW w:w="1085" w:type="dxa"/>
            <w:tcBorders>
              <w:top w:val="single" w:sz="5" w:space="0" w:color="auto"/>
              <w:left w:val="single" w:sz="5" w:space="0" w:color="auto"/>
              <w:bottom w:val="single" w:sz="4" w:space="0" w:color="auto"/>
              <w:right w:val="single" w:sz="5" w:space="0" w:color="auto"/>
            </w:tcBorders>
            <w:shd w:val="clear" w:color="auto" w:fill="D9D9D9" w:themeFill="background1" w:themeFillShade="D9"/>
            <w:vAlign w:val="center"/>
          </w:tcPr>
          <w:p w14:paraId="14F28B6D" w14:textId="77777777" w:rsidR="00747D70" w:rsidRPr="00747D70" w:rsidRDefault="00747D70" w:rsidP="00B13870">
            <w:pPr>
              <w:widowControl w:val="0"/>
              <w:shd w:val="clear" w:color="auto" w:fill="D9D9D9"/>
              <w:kinsoku w:val="0"/>
              <w:overflowPunct w:val="0"/>
              <w:spacing w:after="210" w:line="212" w:lineRule="exact"/>
              <w:ind w:right="163"/>
              <w:jc w:val="right"/>
              <w:textAlignment w:val="baseline"/>
              <w:rPr>
                <w:rFonts w:ascii="Arial" w:eastAsia="Times New Roman" w:hAnsi="Arial" w:cs="Arial"/>
                <w:b/>
                <w:bCs/>
                <w:spacing w:val="-6"/>
                <w:sz w:val="18"/>
                <w:szCs w:val="18"/>
                <w:lang w:val="fr-FR" w:eastAsia="fr-FR"/>
              </w:rPr>
            </w:pPr>
            <w:r w:rsidRPr="00747D70">
              <w:rPr>
                <w:rFonts w:ascii="Arial" w:eastAsia="Times New Roman" w:hAnsi="Arial" w:cs="Arial"/>
                <w:b/>
                <w:bCs/>
                <w:spacing w:val="-6"/>
                <w:sz w:val="18"/>
                <w:szCs w:val="18"/>
                <w:lang w:val="fr-FR" w:eastAsia="fr-FR"/>
              </w:rPr>
              <w:t>Function</w:t>
            </w:r>
          </w:p>
        </w:tc>
        <w:tc>
          <w:tcPr>
            <w:tcW w:w="1075" w:type="dxa"/>
            <w:tcBorders>
              <w:top w:val="single" w:sz="5" w:space="0" w:color="auto"/>
              <w:left w:val="single" w:sz="5" w:space="0" w:color="auto"/>
              <w:bottom w:val="single" w:sz="4" w:space="0" w:color="auto"/>
              <w:right w:val="single" w:sz="5" w:space="0" w:color="auto"/>
            </w:tcBorders>
            <w:shd w:val="clear" w:color="auto" w:fill="D9D9D9" w:themeFill="background1" w:themeFillShade="D9"/>
          </w:tcPr>
          <w:p w14:paraId="37DB9723" w14:textId="77777777" w:rsidR="00747D70" w:rsidRPr="001A44DD" w:rsidRDefault="001A44DD" w:rsidP="001A44DD">
            <w:pPr>
              <w:widowControl w:val="0"/>
              <w:shd w:val="clear" w:color="auto" w:fill="D9D9D9"/>
              <w:kinsoku w:val="0"/>
              <w:overflowPunct w:val="0"/>
              <w:spacing w:line="205" w:lineRule="exact"/>
              <w:jc w:val="center"/>
              <w:textAlignment w:val="baseline"/>
              <w:rPr>
                <w:rFonts w:ascii="Arial" w:eastAsia="Times New Roman" w:hAnsi="Arial" w:cs="Arial"/>
                <w:b/>
                <w:bCs/>
                <w:sz w:val="18"/>
                <w:szCs w:val="18"/>
                <w:lang w:val="fr-FR" w:eastAsia="fr-FR"/>
              </w:rPr>
            </w:pPr>
            <w:r>
              <w:rPr>
                <w:rFonts w:ascii="Arial" w:eastAsia="Times New Roman" w:hAnsi="Arial" w:cs="Arial"/>
                <w:b/>
                <w:bCs/>
                <w:sz w:val="18"/>
                <w:szCs w:val="18"/>
                <w:lang w:val="fr-FR" w:eastAsia="fr-FR"/>
              </w:rPr>
              <w:t>Field of</w:t>
            </w:r>
            <w:r>
              <w:rPr>
                <w:rFonts w:ascii="Arial" w:eastAsia="Times New Roman" w:hAnsi="Arial" w:cs="Arial"/>
                <w:b/>
                <w:bCs/>
                <w:sz w:val="18"/>
                <w:szCs w:val="18"/>
                <w:lang w:val="fr-FR" w:eastAsia="fr-FR"/>
              </w:rPr>
              <w:br/>
              <w:t>use</w:t>
            </w:r>
          </w:p>
        </w:tc>
        <w:tc>
          <w:tcPr>
            <w:tcW w:w="1507" w:type="dxa"/>
            <w:tcBorders>
              <w:top w:val="single" w:sz="5" w:space="0" w:color="auto"/>
              <w:left w:val="single" w:sz="5" w:space="0" w:color="auto"/>
              <w:bottom w:val="single" w:sz="4" w:space="0" w:color="auto"/>
              <w:right w:val="single" w:sz="5" w:space="0" w:color="auto"/>
            </w:tcBorders>
            <w:shd w:val="clear" w:color="auto" w:fill="D9D9D9" w:themeFill="background1" w:themeFillShade="D9"/>
          </w:tcPr>
          <w:p w14:paraId="7E41D894" w14:textId="77777777" w:rsidR="00747D70" w:rsidRPr="00747D70" w:rsidRDefault="00747D70" w:rsidP="00B13870">
            <w:pPr>
              <w:widowControl w:val="0"/>
              <w:shd w:val="clear" w:color="auto" w:fill="D9D9D9"/>
              <w:kinsoku w:val="0"/>
              <w:overflowPunct w:val="0"/>
              <w:spacing w:after="109" w:line="207" w:lineRule="exact"/>
              <w:jc w:val="center"/>
              <w:textAlignment w:val="baseline"/>
              <w:rPr>
                <w:rFonts w:ascii="Arial" w:eastAsia="Times New Roman" w:hAnsi="Arial" w:cs="Arial"/>
                <w:b/>
                <w:bCs/>
                <w:sz w:val="18"/>
                <w:szCs w:val="18"/>
                <w:lang w:val="fr-FR" w:eastAsia="fr-FR"/>
              </w:rPr>
            </w:pPr>
            <w:r w:rsidRPr="00747D70">
              <w:rPr>
                <w:rFonts w:ascii="Arial" w:eastAsia="Times New Roman" w:hAnsi="Arial" w:cs="Arial"/>
                <w:b/>
                <w:bCs/>
                <w:sz w:val="18"/>
                <w:szCs w:val="18"/>
                <w:lang w:val="fr-FR" w:eastAsia="fr-FR"/>
              </w:rPr>
              <w:t>Test</w:t>
            </w:r>
            <w:r w:rsidRPr="00747D70">
              <w:rPr>
                <w:rFonts w:ascii="Arial" w:eastAsia="Times New Roman" w:hAnsi="Arial" w:cs="Arial"/>
                <w:b/>
                <w:bCs/>
                <w:sz w:val="18"/>
                <w:szCs w:val="18"/>
                <w:lang w:val="fr-FR" w:eastAsia="fr-FR"/>
              </w:rPr>
              <w:br/>
              <w:t>substance</w:t>
            </w:r>
          </w:p>
        </w:tc>
        <w:tc>
          <w:tcPr>
            <w:tcW w:w="1417" w:type="dxa"/>
            <w:tcBorders>
              <w:top w:val="single" w:sz="5" w:space="0" w:color="auto"/>
              <w:left w:val="single" w:sz="5" w:space="0" w:color="auto"/>
              <w:bottom w:val="single" w:sz="4" w:space="0" w:color="auto"/>
              <w:right w:val="single" w:sz="5" w:space="0" w:color="auto"/>
            </w:tcBorders>
            <w:shd w:val="clear" w:color="auto" w:fill="D9D9D9" w:themeFill="background1" w:themeFillShade="D9"/>
            <w:vAlign w:val="center"/>
          </w:tcPr>
          <w:p w14:paraId="3F1E8ED1" w14:textId="77777777" w:rsidR="00747D70" w:rsidRPr="00747D70" w:rsidRDefault="00747D70" w:rsidP="00B13870">
            <w:pPr>
              <w:widowControl w:val="0"/>
              <w:shd w:val="clear" w:color="auto" w:fill="D9D9D9"/>
              <w:kinsoku w:val="0"/>
              <w:overflowPunct w:val="0"/>
              <w:spacing w:after="210" w:line="212" w:lineRule="exact"/>
              <w:ind w:right="301"/>
              <w:jc w:val="center"/>
              <w:textAlignment w:val="baseline"/>
              <w:rPr>
                <w:rFonts w:ascii="Arial" w:eastAsia="Times New Roman" w:hAnsi="Arial" w:cs="Arial"/>
                <w:b/>
                <w:bCs/>
                <w:spacing w:val="-4"/>
                <w:sz w:val="18"/>
                <w:szCs w:val="18"/>
                <w:lang w:val="fr-FR" w:eastAsia="fr-FR"/>
              </w:rPr>
            </w:pPr>
            <w:r w:rsidRPr="00747D70">
              <w:rPr>
                <w:rFonts w:ascii="Arial" w:eastAsia="Times New Roman" w:hAnsi="Arial" w:cs="Arial"/>
                <w:b/>
                <w:bCs/>
                <w:spacing w:val="-4"/>
                <w:sz w:val="18"/>
                <w:szCs w:val="18"/>
                <w:lang w:val="fr-FR" w:eastAsia="fr-FR"/>
              </w:rPr>
              <w:t>Test organism(s)</w:t>
            </w:r>
          </w:p>
        </w:tc>
        <w:tc>
          <w:tcPr>
            <w:tcW w:w="2198" w:type="dxa"/>
            <w:tcBorders>
              <w:top w:val="single" w:sz="5" w:space="0" w:color="auto"/>
              <w:left w:val="single" w:sz="5" w:space="0" w:color="auto"/>
              <w:bottom w:val="single" w:sz="4" w:space="0" w:color="auto"/>
              <w:right w:val="single" w:sz="5" w:space="0" w:color="auto"/>
            </w:tcBorders>
            <w:shd w:val="clear" w:color="auto" w:fill="D9D9D9" w:themeFill="background1" w:themeFillShade="D9"/>
            <w:vAlign w:val="center"/>
          </w:tcPr>
          <w:p w14:paraId="1259B4E1" w14:textId="77777777" w:rsidR="00747D70" w:rsidRPr="00747D70" w:rsidRDefault="00747D70" w:rsidP="00B13870">
            <w:pPr>
              <w:widowControl w:val="0"/>
              <w:shd w:val="clear" w:color="auto" w:fill="D9D9D9"/>
              <w:kinsoku w:val="0"/>
              <w:overflowPunct w:val="0"/>
              <w:spacing w:after="210" w:line="212" w:lineRule="exact"/>
              <w:jc w:val="center"/>
              <w:textAlignment w:val="baseline"/>
              <w:rPr>
                <w:rFonts w:ascii="Arial" w:eastAsia="Times New Roman" w:hAnsi="Arial" w:cs="Arial"/>
                <w:b/>
                <w:bCs/>
                <w:spacing w:val="-4"/>
                <w:sz w:val="18"/>
                <w:szCs w:val="18"/>
                <w:lang w:val="fr-FR" w:eastAsia="fr-FR"/>
              </w:rPr>
            </w:pPr>
            <w:r w:rsidRPr="00747D70">
              <w:rPr>
                <w:rFonts w:ascii="Arial" w:eastAsia="Times New Roman" w:hAnsi="Arial" w:cs="Arial"/>
                <w:b/>
                <w:bCs/>
                <w:spacing w:val="-4"/>
                <w:sz w:val="18"/>
                <w:szCs w:val="18"/>
                <w:lang w:val="fr-FR" w:eastAsia="fr-FR"/>
              </w:rPr>
              <w:t>Test method</w:t>
            </w:r>
          </w:p>
        </w:tc>
        <w:tc>
          <w:tcPr>
            <w:tcW w:w="4039" w:type="dxa"/>
            <w:tcBorders>
              <w:top w:val="single" w:sz="5" w:space="0" w:color="auto"/>
              <w:left w:val="single" w:sz="5" w:space="0" w:color="auto"/>
              <w:bottom w:val="single" w:sz="4" w:space="0" w:color="auto"/>
              <w:right w:val="single" w:sz="5" w:space="0" w:color="auto"/>
            </w:tcBorders>
            <w:shd w:val="clear" w:color="auto" w:fill="D9D9D9" w:themeFill="background1" w:themeFillShade="D9"/>
          </w:tcPr>
          <w:p w14:paraId="167CE41F" w14:textId="77777777" w:rsidR="00747D70" w:rsidRPr="00747D70" w:rsidRDefault="00747D70" w:rsidP="00B13870">
            <w:pPr>
              <w:widowControl w:val="0"/>
              <w:shd w:val="clear" w:color="auto" w:fill="D9D9D9"/>
              <w:kinsoku w:val="0"/>
              <w:overflowPunct w:val="0"/>
              <w:spacing w:after="109" w:line="207" w:lineRule="exact"/>
              <w:jc w:val="center"/>
              <w:textAlignment w:val="baseline"/>
              <w:rPr>
                <w:rFonts w:ascii="Arial" w:eastAsia="Times New Roman" w:hAnsi="Arial" w:cs="Arial"/>
                <w:b/>
                <w:bCs/>
                <w:sz w:val="18"/>
                <w:szCs w:val="18"/>
                <w:lang w:val="en-US" w:eastAsia="fr-FR"/>
              </w:rPr>
            </w:pPr>
            <w:r w:rsidRPr="00747D70">
              <w:rPr>
                <w:rFonts w:ascii="Arial" w:eastAsia="Times New Roman" w:hAnsi="Arial" w:cs="Arial"/>
                <w:b/>
                <w:bCs/>
                <w:sz w:val="18"/>
                <w:szCs w:val="18"/>
                <w:lang w:val="en-US" w:eastAsia="fr-FR"/>
              </w:rPr>
              <w:t>Test system / concentrations applied /</w:t>
            </w:r>
            <w:r w:rsidRPr="00747D70">
              <w:rPr>
                <w:rFonts w:ascii="Arial" w:eastAsia="Times New Roman" w:hAnsi="Arial" w:cs="Arial"/>
                <w:b/>
                <w:bCs/>
                <w:sz w:val="18"/>
                <w:szCs w:val="18"/>
                <w:lang w:val="en-US" w:eastAsia="fr-FR"/>
              </w:rPr>
              <w:br/>
              <w:t>exposure time</w:t>
            </w:r>
          </w:p>
        </w:tc>
        <w:tc>
          <w:tcPr>
            <w:tcW w:w="2268" w:type="dxa"/>
            <w:tcBorders>
              <w:top w:val="single" w:sz="5" w:space="0" w:color="auto"/>
              <w:left w:val="single" w:sz="5" w:space="0" w:color="auto"/>
              <w:bottom w:val="single" w:sz="4" w:space="0" w:color="auto"/>
              <w:right w:val="single" w:sz="5" w:space="0" w:color="auto"/>
            </w:tcBorders>
            <w:shd w:val="clear" w:color="auto" w:fill="D9D9D9" w:themeFill="background1" w:themeFillShade="D9"/>
            <w:vAlign w:val="center"/>
          </w:tcPr>
          <w:p w14:paraId="50483E92" w14:textId="77777777" w:rsidR="00747D70" w:rsidRPr="00747D70" w:rsidRDefault="00747D70" w:rsidP="00B13870">
            <w:pPr>
              <w:widowControl w:val="0"/>
              <w:shd w:val="clear" w:color="auto" w:fill="D9D9D9"/>
              <w:kinsoku w:val="0"/>
              <w:overflowPunct w:val="0"/>
              <w:spacing w:after="210" w:line="212" w:lineRule="exact"/>
              <w:jc w:val="center"/>
              <w:textAlignment w:val="baseline"/>
              <w:rPr>
                <w:rFonts w:ascii="Arial" w:eastAsia="Times New Roman" w:hAnsi="Arial" w:cs="Arial"/>
                <w:b/>
                <w:bCs/>
                <w:spacing w:val="-3"/>
                <w:sz w:val="18"/>
                <w:szCs w:val="18"/>
                <w:lang w:val="fr-FR" w:eastAsia="fr-FR"/>
              </w:rPr>
            </w:pPr>
            <w:r w:rsidRPr="00747D70">
              <w:rPr>
                <w:rFonts w:ascii="Arial" w:eastAsia="Times New Roman" w:hAnsi="Arial" w:cs="Arial"/>
                <w:b/>
                <w:bCs/>
                <w:spacing w:val="-3"/>
                <w:sz w:val="18"/>
                <w:szCs w:val="18"/>
                <w:lang w:val="fr-FR" w:eastAsia="fr-FR"/>
              </w:rPr>
              <w:t>Test results: effects</w:t>
            </w:r>
          </w:p>
        </w:tc>
        <w:tc>
          <w:tcPr>
            <w:tcW w:w="1134" w:type="dxa"/>
            <w:gridSpan w:val="2"/>
            <w:tcBorders>
              <w:top w:val="single" w:sz="5" w:space="0" w:color="auto"/>
              <w:left w:val="single" w:sz="5" w:space="0" w:color="auto"/>
              <w:bottom w:val="single" w:sz="4" w:space="0" w:color="auto"/>
              <w:right w:val="single" w:sz="5" w:space="0" w:color="auto"/>
            </w:tcBorders>
            <w:shd w:val="clear" w:color="auto" w:fill="D9D9D9" w:themeFill="background1" w:themeFillShade="D9"/>
            <w:vAlign w:val="center"/>
          </w:tcPr>
          <w:p w14:paraId="7E95418D" w14:textId="77777777" w:rsidR="00747D70" w:rsidRPr="00747D70" w:rsidRDefault="00747D70" w:rsidP="00B13870">
            <w:pPr>
              <w:widowControl w:val="0"/>
              <w:shd w:val="clear" w:color="auto" w:fill="D9D9D9"/>
              <w:kinsoku w:val="0"/>
              <w:overflowPunct w:val="0"/>
              <w:spacing w:after="210" w:line="212" w:lineRule="exact"/>
              <w:ind w:right="178"/>
              <w:jc w:val="right"/>
              <w:textAlignment w:val="baseline"/>
              <w:rPr>
                <w:rFonts w:ascii="Arial" w:eastAsia="Times New Roman" w:hAnsi="Arial" w:cs="Arial"/>
                <w:b/>
                <w:bCs/>
                <w:spacing w:val="-5"/>
                <w:sz w:val="18"/>
                <w:szCs w:val="18"/>
                <w:lang w:val="fr-FR" w:eastAsia="fr-FR"/>
              </w:rPr>
            </w:pPr>
            <w:r w:rsidRPr="00747D70">
              <w:rPr>
                <w:rFonts w:ascii="Arial" w:eastAsia="Times New Roman" w:hAnsi="Arial" w:cs="Arial"/>
                <w:b/>
                <w:bCs/>
                <w:spacing w:val="-5"/>
                <w:sz w:val="18"/>
                <w:szCs w:val="18"/>
                <w:lang w:val="fr-FR" w:eastAsia="fr-FR"/>
              </w:rPr>
              <w:t>Reference</w:t>
            </w:r>
          </w:p>
        </w:tc>
      </w:tr>
      <w:tr w:rsidR="00F46414" w:rsidRPr="00747D70" w14:paraId="2550A8A2" w14:textId="77777777" w:rsidTr="006256B5">
        <w:trPr>
          <w:trHeight w:hRule="exact" w:val="4662"/>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353A1" w14:textId="477A9ABB" w:rsidR="00B92F21" w:rsidRPr="00614EB7" w:rsidRDefault="00B92F21" w:rsidP="00B92F21">
            <w:pPr>
              <w:widowControl w:val="0"/>
              <w:shd w:val="clear" w:color="auto" w:fill="D9D9D9"/>
              <w:kinsoku w:val="0"/>
              <w:overflowPunct w:val="0"/>
              <w:spacing w:line="212" w:lineRule="exact"/>
              <w:ind w:right="163"/>
              <w:textAlignment w:val="baseline"/>
              <w:rPr>
                <w:rFonts w:ascii="Arial" w:eastAsia="Times New Roman" w:hAnsi="Arial" w:cs="Arial"/>
                <w:bCs/>
                <w:spacing w:val="-4"/>
                <w:sz w:val="18"/>
                <w:szCs w:val="18"/>
                <w:lang w:val="fr-FR" w:eastAsia="fr-FR"/>
              </w:rPr>
            </w:pPr>
            <w:r>
              <w:rPr>
                <w:rFonts w:ascii="Arial" w:eastAsia="Times New Roman" w:hAnsi="Arial" w:cs="Arial"/>
                <w:bCs/>
                <w:spacing w:val="-4"/>
                <w:sz w:val="18"/>
                <w:szCs w:val="18"/>
                <w:lang w:val="fr-FR" w:eastAsia="fr-FR"/>
              </w:rPr>
              <w:t>Repellent</w:t>
            </w: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BF9B2" w14:textId="288062D3" w:rsidR="00B92F21" w:rsidRPr="00614EB7" w:rsidRDefault="00B92F21" w:rsidP="00B92F21">
            <w:pPr>
              <w:widowControl w:val="0"/>
              <w:shd w:val="clear" w:color="auto" w:fill="D9D9D9"/>
              <w:kinsoku w:val="0"/>
              <w:overflowPunct w:val="0"/>
              <w:spacing w:line="212" w:lineRule="exact"/>
              <w:ind w:right="196"/>
              <w:textAlignment w:val="baseline"/>
              <w:rPr>
                <w:rFonts w:ascii="Arial" w:eastAsia="Times New Roman" w:hAnsi="Arial" w:cs="Arial"/>
                <w:bCs/>
                <w:spacing w:val="-4"/>
                <w:sz w:val="18"/>
                <w:szCs w:val="18"/>
                <w:lang w:val="fr-FR" w:eastAsia="fr-FR"/>
              </w:rPr>
            </w:pPr>
            <w:r>
              <w:rPr>
                <w:rFonts w:ascii="Arial" w:eastAsia="Times New Roman" w:hAnsi="Arial" w:cs="Arial"/>
                <w:bCs/>
                <w:spacing w:val="-4"/>
                <w:sz w:val="18"/>
                <w:szCs w:val="18"/>
                <w:lang w:val="fr-FR" w:eastAsia="fr-FR"/>
              </w:rPr>
              <w:t>Outdoor</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6F5A7" w14:textId="687D0C56" w:rsidR="00B92F21" w:rsidRPr="00614EB7" w:rsidRDefault="00B92F21" w:rsidP="00B92F21">
            <w:pPr>
              <w:widowControl w:val="0"/>
              <w:shd w:val="clear" w:color="auto" w:fill="D9D9D9"/>
              <w:kinsoku w:val="0"/>
              <w:overflowPunct w:val="0"/>
              <w:spacing w:line="230" w:lineRule="exact"/>
              <w:ind w:left="72" w:right="180"/>
              <w:textAlignment w:val="baseline"/>
              <w:rPr>
                <w:rFonts w:ascii="Arial" w:eastAsia="Times New Roman" w:hAnsi="Arial" w:cs="Arial"/>
                <w:sz w:val="18"/>
                <w:szCs w:val="18"/>
                <w:lang w:val="en-US" w:eastAsia="fr-FR"/>
              </w:rPr>
            </w:pPr>
            <w:r w:rsidRPr="00401271">
              <w:rPr>
                <w:rFonts w:ascii="Arial" w:hAnsi="Arial" w:cs="Arial"/>
                <w:spacing w:val="1"/>
                <w:sz w:val="20"/>
                <w:szCs w:val="20"/>
                <w:u w:val="single"/>
                <w:lang w:val="en-US" w:eastAsia="fr-FR"/>
              </w:rPr>
              <w:t>VAPO CORPOREL REPULSIF ANTI- MOUSTIQUE</w:t>
            </w:r>
            <w:r w:rsidRPr="00747D70" w:rsidDel="00C46928">
              <w:rPr>
                <w:rFonts w:ascii="Arial" w:eastAsia="Times New Roman" w:hAnsi="Arial" w:cs="Arial"/>
                <w:sz w:val="18"/>
                <w:szCs w:val="18"/>
                <w:lang w:val="en-US" w:eastAsia="fr-FR"/>
              </w:rPr>
              <w:t xml:space="preserve"> </w:t>
            </w:r>
            <w:r w:rsidRPr="00614EB7">
              <w:rPr>
                <w:rFonts w:ascii="Arial" w:eastAsia="Times New Roman" w:hAnsi="Arial" w:cs="Arial"/>
                <w:sz w:val="18"/>
                <w:szCs w:val="18"/>
                <w:lang w:val="en-US" w:eastAsia="fr-FR"/>
              </w:rPr>
              <w:t>(30 % w/w DEET)</w:t>
            </w:r>
          </w:p>
          <w:p w14:paraId="2BDACF60" w14:textId="77777777" w:rsidR="00B92F21" w:rsidRPr="00614EB7" w:rsidRDefault="00B92F21" w:rsidP="00B92F21">
            <w:pPr>
              <w:widowControl w:val="0"/>
              <w:shd w:val="clear" w:color="auto" w:fill="D9D9D9"/>
              <w:kinsoku w:val="0"/>
              <w:overflowPunct w:val="0"/>
              <w:spacing w:line="230" w:lineRule="exact"/>
              <w:ind w:left="72" w:right="180"/>
              <w:textAlignment w:val="baseline"/>
              <w:rPr>
                <w:rFonts w:ascii="Arial" w:eastAsia="Times New Roman" w:hAnsi="Arial" w:cs="Arial"/>
                <w:sz w:val="18"/>
                <w:szCs w:val="18"/>
                <w:lang w:val="en-US" w:eastAsia="fr-FR"/>
              </w:rPr>
            </w:pPr>
          </w:p>
          <w:p w14:paraId="62A144D9" w14:textId="7D42C1A3" w:rsidR="00B92F21" w:rsidRPr="00C46928" w:rsidRDefault="00B92F21" w:rsidP="00B92F21">
            <w:pPr>
              <w:tabs>
                <w:tab w:val="left" w:pos="1440"/>
              </w:tabs>
              <w:rPr>
                <w:rFonts w:ascii="Arial" w:eastAsia="Times New Roman" w:hAnsi="Arial" w:cs="Arial"/>
                <w:sz w:val="18"/>
                <w:szCs w:val="18"/>
                <w:lang w:val="en-US" w:eastAsia="fr-FR"/>
              </w:rPr>
            </w:pPr>
            <w:r w:rsidRPr="00614EB7">
              <w:rPr>
                <w:rFonts w:ascii="Arial" w:eastAsia="Times New Roman" w:hAnsi="Arial" w:cs="Arial"/>
                <w:sz w:val="18"/>
                <w:szCs w:val="18"/>
                <w:lang w:val="en-US" w:eastAsia="fr-FR"/>
              </w:rPr>
              <w:t xml:space="preserve">Batch: </w:t>
            </w:r>
            <w:r>
              <w:rPr>
                <w:rFonts w:ascii="Arial" w:eastAsia="Times New Roman" w:hAnsi="Arial" w:cs="Arial"/>
                <w:sz w:val="18"/>
                <w:szCs w:val="18"/>
                <w:lang w:val="en-US" w:eastAsia="fr-FR"/>
              </w:rPr>
              <w:t>2629</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9D2F9" w14:textId="2E964FCB" w:rsidR="00B92F21" w:rsidRPr="00401271" w:rsidRDefault="00B92F21" w:rsidP="00B92F21">
            <w:pPr>
              <w:pStyle w:val="Default"/>
              <w:rPr>
                <w:rFonts w:ascii="Arial" w:hAnsi="Arial" w:cs="Arial"/>
                <w:sz w:val="18"/>
                <w:szCs w:val="18"/>
                <w:lang w:val="en-US"/>
              </w:rPr>
            </w:pPr>
            <w:r w:rsidRPr="00401271">
              <w:rPr>
                <w:rFonts w:ascii="Arial" w:hAnsi="Arial" w:cs="Arial"/>
                <w:i/>
                <w:iCs/>
                <w:sz w:val="18"/>
                <w:szCs w:val="18"/>
                <w:lang w:val="en-US"/>
              </w:rPr>
              <w:t xml:space="preserve">Culex pipiens </w:t>
            </w:r>
          </w:p>
          <w:p w14:paraId="05D043A2" w14:textId="77777777" w:rsidR="00B92F21" w:rsidRPr="00401271" w:rsidRDefault="00B92F21" w:rsidP="00B92F21">
            <w:pPr>
              <w:pStyle w:val="Default"/>
              <w:rPr>
                <w:rFonts w:ascii="Arial" w:hAnsi="Arial" w:cs="Arial"/>
                <w:sz w:val="18"/>
                <w:szCs w:val="18"/>
                <w:lang w:val="en-US"/>
              </w:rPr>
            </w:pPr>
            <w:r w:rsidRPr="00401271">
              <w:rPr>
                <w:rFonts w:ascii="Arial" w:hAnsi="Arial" w:cs="Arial"/>
                <w:i/>
                <w:iCs/>
                <w:sz w:val="18"/>
                <w:szCs w:val="18"/>
                <w:lang w:val="en-US"/>
              </w:rPr>
              <w:t xml:space="preserve">Aedes aegypti </w:t>
            </w:r>
          </w:p>
          <w:p w14:paraId="21BF5620" w14:textId="77777777" w:rsidR="00B92F21" w:rsidRPr="00401271" w:rsidRDefault="00B92F21" w:rsidP="00B92F21">
            <w:pPr>
              <w:pStyle w:val="Default"/>
              <w:rPr>
                <w:rFonts w:ascii="Arial" w:hAnsi="Arial" w:cs="Arial"/>
                <w:i/>
                <w:iCs/>
                <w:sz w:val="18"/>
                <w:szCs w:val="18"/>
                <w:lang w:val="en-US"/>
              </w:rPr>
            </w:pPr>
            <w:r w:rsidRPr="00401271">
              <w:rPr>
                <w:rFonts w:ascii="Arial" w:hAnsi="Arial" w:cs="Arial"/>
                <w:i/>
                <w:iCs/>
                <w:sz w:val="18"/>
                <w:szCs w:val="18"/>
                <w:lang w:val="en-US"/>
              </w:rPr>
              <w:t>Anopheles gambiae</w:t>
            </w:r>
          </w:p>
          <w:p w14:paraId="775CE4D4" w14:textId="77777777" w:rsidR="00B92F21" w:rsidRPr="00401271" w:rsidRDefault="00B92F21" w:rsidP="00B92F21">
            <w:pPr>
              <w:pStyle w:val="Default"/>
              <w:rPr>
                <w:rFonts w:ascii="Arial" w:hAnsi="Arial" w:cs="Arial"/>
                <w:sz w:val="18"/>
                <w:szCs w:val="18"/>
                <w:lang w:val="en-US"/>
              </w:rPr>
            </w:pPr>
          </w:p>
          <w:p w14:paraId="41C37F38" w14:textId="77777777" w:rsidR="00B92F21" w:rsidRPr="00401271" w:rsidRDefault="00B92F21" w:rsidP="00B92F21">
            <w:pPr>
              <w:pStyle w:val="Default"/>
              <w:rPr>
                <w:rFonts w:ascii="Arial" w:hAnsi="Arial" w:cs="Arial"/>
                <w:sz w:val="18"/>
                <w:szCs w:val="18"/>
                <w:lang w:val="en-US"/>
              </w:rPr>
            </w:pPr>
            <w:r w:rsidRPr="00401271">
              <w:rPr>
                <w:rFonts w:ascii="Arial" w:hAnsi="Arial" w:cs="Arial"/>
                <w:sz w:val="18"/>
                <w:szCs w:val="18"/>
                <w:lang w:val="en-US"/>
              </w:rPr>
              <w:t xml:space="preserve">Female 5 to 7 days old adults. </w:t>
            </w:r>
          </w:p>
          <w:p w14:paraId="30A74627" w14:textId="16EA1E3A" w:rsidR="00B92F21" w:rsidRPr="00B92F21" w:rsidRDefault="00B92F21" w:rsidP="00B92F21">
            <w:pPr>
              <w:widowControl w:val="0"/>
              <w:shd w:val="clear" w:color="auto" w:fill="D9D9D9"/>
              <w:kinsoku w:val="0"/>
              <w:overflowPunct w:val="0"/>
              <w:spacing w:line="230" w:lineRule="exact"/>
              <w:ind w:left="72" w:right="180"/>
              <w:textAlignment w:val="baseline"/>
              <w:rPr>
                <w:rFonts w:ascii="Arial" w:eastAsia="Times New Roman" w:hAnsi="Arial" w:cs="Arial"/>
                <w:i/>
                <w:iCs/>
                <w:sz w:val="18"/>
                <w:szCs w:val="18"/>
                <w:highlight w:val="darkGray"/>
                <w:lang w:val="en-US" w:eastAsia="fr-FR"/>
              </w:rPr>
            </w:pPr>
            <w:r w:rsidRPr="00401271">
              <w:rPr>
                <w:rFonts w:ascii="Arial" w:hAnsi="Arial" w:cs="Arial"/>
                <w:sz w:val="18"/>
                <w:szCs w:val="18"/>
              </w:rPr>
              <w:t xml:space="preserve">200 ± 10 mosquitoes per replicate. </w:t>
            </w:r>
          </w:p>
        </w:tc>
        <w:tc>
          <w:tcPr>
            <w:tcW w:w="2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93D51" w14:textId="054082E4"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Based on WHO/HTM/NTD/ WHOPES/2009.4; Guideline for efficacy testing of mosquito repellents for human skin - § 2.2 </w:t>
            </w:r>
          </w:p>
          <w:p w14:paraId="6962091E" w14:textId="77777777"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Laboratory test. </w:t>
            </w:r>
          </w:p>
          <w:p w14:paraId="7104A2AE" w14:textId="77777777"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Arm-in-cage study. </w:t>
            </w:r>
          </w:p>
          <w:p w14:paraId="3F66886A" w14:textId="77777777"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10 volunteers</w:t>
            </w:r>
          </w:p>
          <w:p w14:paraId="59E1E4CC" w14:textId="3311729C"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 </w:t>
            </w:r>
          </w:p>
          <w:p w14:paraId="4D7FD12D" w14:textId="06B913FD" w:rsidR="00B92F21" w:rsidRPr="00B92F21" w:rsidRDefault="00B92F21" w:rsidP="00F46414">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Product applied on one forearm of each volunteer, the other untreated one being used as a control. </w:t>
            </w:r>
          </w:p>
        </w:tc>
        <w:tc>
          <w:tcPr>
            <w:tcW w:w="4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3A5AC" w14:textId="7A8A5E28"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Dose of product </w:t>
            </w:r>
            <w:r w:rsidR="00F46414" w:rsidRPr="00401271">
              <w:rPr>
                <w:rFonts w:ascii="Arial" w:eastAsia="Times New Roman" w:hAnsi="Arial" w:cs="Arial"/>
                <w:sz w:val="18"/>
                <w:szCs w:val="18"/>
                <w:lang w:val="en-US" w:eastAsia="fr-FR"/>
              </w:rPr>
              <w:t>0.5</w:t>
            </w:r>
            <w:r w:rsidRPr="00401271">
              <w:rPr>
                <w:rFonts w:ascii="Arial" w:eastAsia="Times New Roman" w:hAnsi="Arial" w:cs="Arial"/>
                <w:sz w:val="18"/>
                <w:szCs w:val="18"/>
                <w:lang w:val="en-US" w:eastAsia="fr-FR"/>
              </w:rPr>
              <w:t xml:space="preserve"> mg/cm² of skin (i.e. </w:t>
            </w:r>
            <w:r w:rsidR="00F46414" w:rsidRPr="00401271">
              <w:rPr>
                <w:rFonts w:ascii="Arial" w:eastAsia="Times New Roman" w:hAnsi="Arial" w:cs="Arial"/>
                <w:sz w:val="18"/>
                <w:szCs w:val="18"/>
                <w:lang w:val="en-US" w:eastAsia="fr-FR"/>
              </w:rPr>
              <w:t>0.3</w:t>
            </w:r>
            <w:r w:rsidRPr="00401271">
              <w:rPr>
                <w:rFonts w:ascii="Arial" w:eastAsia="Times New Roman" w:hAnsi="Arial" w:cs="Arial"/>
                <w:sz w:val="18"/>
                <w:szCs w:val="18"/>
                <w:lang w:val="en-US" w:eastAsia="fr-FR"/>
              </w:rPr>
              <w:t xml:space="preserve"> g/600 cm² forearm).</w:t>
            </w:r>
          </w:p>
          <w:p w14:paraId="4427A75A" w14:textId="17AB3316"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The trial began </w:t>
            </w:r>
            <w:r w:rsidR="00F46414">
              <w:rPr>
                <w:rFonts w:ascii="Arial" w:eastAsia="Times New Roman" w:hAnsi="Arial" w:cs="Arial"/>
                <w:sz w:val="18"/>
                <w:szCs w:val="18"/>
                <w:lang w:val="en-US" w:eastAsia="fr-FR"/>
              </w:rPr>
              <w:t>1</w:t>
            </w:r>
            <w:r w:rsidRPr="00401271">
              <w:rPr>
                <w:rFonts w:ascii="Arial" w:eastAsia="Times New Roman" w:hAnsi="Arial" w:cs="Arial"/>
                <w:sz w:val="18"/>
                <w:szCs w:val="18"/>
                <w:lang w:val="en-US" w:eastAsia="fr-FR"/>
              </w:rPr>
              <w:t xml:space="preserve"> minute after the product had been applied. The control forearm was inserted into the cage for 30 seconds and after validation of this control (10 landings</w:t>
            </w:r>
            <w:r w:rsidR="00F46414">
              <w:rPr>
                <w:rFonts w:ascii="Arial" w:eastAsia="Times New Roman" w:hAnsi="Arial" w:cs="Arial"/>
                <w:sz w:val="18"/>
                <w:szCs w:val="18"/>
                <w:lang w:val="en-US" w:eastAsia="fr-FR"/>
              </w:rPr>
              <w:t xml:space="preserve"> in 30 s or 5 bi</w:t>
            </w:r>
            <w:r w:rsidR="00F34817">
              <w:rPr>
                <w:rFonts w:ascii="Arial" w:eastAsia="Times New Roman" w:hAnsi="Arial" w:cs="Arial"/>
                <w:sz w:val="18"/>
                <w:szCs w:val="18"/>
                <w:lang w:val="en-US" w:eastAsia="fr-FR"/>
              </w:rPr>
              <w:t>tes</w:t>
            </w:r>
            <w:r w:rsidRPr="00401271">
              <w:rPr>
                <w:rFonts w:ascii="Arial" w:eastAsia="Times New Roman" w:hAnsi="Arial" w:cs="Arial"/>
                <w:sz w:val="18"/>
                <w:szCs w:val="18"/>
                <w:lang w:val="en-US" w:eastAsia="fr-FR"/>
              </w:rPr>
              <w:t>), the treated forearm was inserted into the cage for 5 minutes (exposure time).</w:t>
            </w:r>
          </w:p>
          <w:p w14:paraId="404C08CD" w14:textId="33B9FE3A"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The same procedure was repeated every hour until </w:t>
            </w:r>
            <w:r w:rsidR="00F34817">
              <w:rPr>
                <w:rFonts w:ascii="Arial" w:eastAsia="Times New Roman" w:hAnsi="Arial" w:cs="Arial"/>
                <w:sz w:val="18"/>
                <w:szCs w:val="18"/>
                <w:lang w:val="en-US" w:eastAsia="fr-FR"/>
              </w:rPr>
              <w:t>the first landing, then every 30 minutes until inefficacy</w:t>
            </w:r>
            <w:r w:rsidRPr="00401271">
              <w:rPr>
                <w:rFonts w:ascii="Arial" w:eastAsia="Times New Roman" w:hAnsi="Arial" w:cs="Arial"/>
                <w:sz w:val="18"/>
                <w:szCs w:val="18"/>
                <w:lang w:val="en-US" w:eastAsia="fr-FR"/>
              </w:rPr>
              <w:t xml:space="preserve"> </w:t>
            </w:r>
          </w:p>
          <w:p w14:paraId="3FFA89E6" w14:textId="77777777" w:rsidR="00B92F21" w:rsidRPr="00401271" w:rsidRDefault="00B92F21" w:rsidP="00401271">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p w14:paraId="4FDCA502" w14:textId="77777777" w:rsidR="00F34817" w:rsidRDefault="00B92F21" w:rsidP="00F46414">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 xml:space="preserve">Climatic conditions: </w:t>
            </w:r>
          </w:p>
          <w:p w14:paraId="57B10580" w14:textId="492A60DF" w:rsidR="00F34817" w:rsidRDefault="00F34817" w:rsidP="00F46414">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E54549">
              <w:rPr>
                <w:rFonts w:ascii="Arial" w:eastAsia="Times New Roman" w:hAnsi="Arial" w:cs="Arial"/>
                <w:i/>
                <w:sz w:val="18"/>
                <w:szCs w:val="18"/>
                <w:lang w:val="en-US" w:eastAsia="fr-FR"/>
              </w:rPr>
              <w:t>Culex pipien and Aedes aegypti</w:t>
            </w:r>
            <w:r>
              <w:rPr>
                <w:rFonts w:ascii="Arial" w:eastAsia="Times New Roman" w:hAnsi="Arial" w:cs="Arial"/>
                <w:sz w:val="18"/>
                <w:szCs w:val="18"/>
                <w:lang w:val="en-US" w:eastAsia="fr-FR"/>
              </w:rPr>
              <w:t>:</w:t>
            </w:r>
          </w:p>
          <w:p w14:paraId="3861B549" w14:textId="77777777" w:rsidR="00B92F21" w:rsidRDefault="00B92F21" w:rsidP="00F34817">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401271">
              <w:rPr>
                <w:rFonts w:ascii="Arial" w:eastAsia="Times New Roman" w:hAnsi="Arial" w:cs="Arial"/>
                <w:sz w:val="18"/>
                <w:szCs w:val="18"/>
                <w:lang w:val="en-US" w:eastAsia="fr-FR"/>
              </w:rPr>
              <w:t>temperature 2</w:t>
            </w:r>
            <w:r w:rsidR="00F34817">
              <w:rPr>
                <w:rFonts w:ascii="Arial" w:eastAsia="Times New Roman" w:hAnsi="Arial" w:cs="Arial"/>
                <w:sz w:val="18"/>
                <w:szCs w:val="18"/>
                <w:lang w:val="en-US" w:eastAsia="fr-FR"/>
              </w:rPr>
              <w:t>5</w:t>
            </w:r>
            <w:r w:rsidRPr="00401271">
              <w:rPr>
                <w:rFonts w:ascii="Arial" w:eastAsia="Times New Roman" w:hAnsi="Arial" w:cs="Arial"/>
                <w:sz w:val="18"/>
                <w:szCs w:val="18"/>
                <w:lang w:val="en-US" w:eastAsia="fr-FR"/>
              </w:rPr>
              <w:t xml:space="preserve"> </w:t>
            </w:r>
            <w:r w:rsidRPr="00401271">
              <w:rPr>
                <w:rFonts w:ascii="Arial" w:eastAsia="Times New Roman" w:hAnsi="Arial" w:cs="Arial"/>
                <w:sz w:val="18"/>
                <w:szCs w:val="18"/>
                <w:lang w:val="en-US" w:eastAsia="fr-FR"/>
              </w:rPr>
              <w:sym w:font="Symbol" w:char="F0B1"/>
            </w:r>
            <w:r w:rsidRPr="00401271">
              <w:rPr>
                <w:rFonts w:ascii="Arial" w:eastAsia="Times New Roman" w:hAnsi="Arial" w:cs="Arial"/>
                <w:sz w:val="18"/>
                <w:szCs w:val="18"/>
                <w:lang w:val="en-US" w:eastAsia="fr-FR"/>
              </w:rPr>
              <w:t>2 °C; relative humidity 6</w:t>
            </w:r>
            <w:r w:rsidR="00F34817">
              <w:rPr>
                <w:rFonts w:ascii="Arial" w:eastAsia="Times New Roman" w:hAnsi="Arial" w:cs="Arial"/>
                <w:sz w:val="18"/>
                <w:szCs w:val="18"/>
                <w:lang w:val="en-US" w:eastAsia="fr-FR"/>
              </w:rPr>
              <w:t>5</w:t>
            </w:r>
            <w:r w:rsidRPr="00401271">
              <w:rPr>
                <w:rFonts w:ascii="Arial" w:eastAsia="Times New Roman" w:hAnsi="Arial" w:cs="Arial"/>
                <w:sz w:val="18"/>
                <w:szCs w:val="18"/>
                <w:lang w:val="en-US" w:eastAsia="fr-FR"/>
              </w:rPr>
              <w:t xml:space="preserve"> % </w:t>
            </w:r>
            <w:r w:rsidRPr="00401271">
              <w:rPr>
                <w:rFonts w:ascii="Arial" w:eastAsia="Times New Roman" w:hAnsi="Arial" w:cs="Arial"/>
                <w:sz w:val="18"/>
                <w:szCs w:val="18"/>
                <w:lang w:val="en-US" w:eastAsia="fr-FR"/>
              </w:rPr>
              <w:sym w:font="Symbol" w:char="F0B1"/>
            </w:r>
            <w:r w:rsidRPr="00401271">
              <w:rPr>
                <w:rFonts w:ascii="Arial" w:eastAsia="Times New Roman" w:hAnsi="Arial" w:cs="Arial"/>
                <w:sz w:val="18"/>
                <w:szCs w:val="18"/>
                <w:lang w:val="en-US" w:eastAsia="fr-FR"/>
              </w:rPr>
              <w:t xml:space="preserve"> </w:t>
            </w:r>
            <w:r w:rsidR="00F34817">
              <w:rPr>
                <w:rFonts w:ascii="Arial" w:eastAsia="Times New Roman" w:hAnsi="Arial" w:cs="Arial"/>
                <w:sz w:val="18"/>
                <w:szCs w:val="18"/>
                <w:lang w:val="en-US" w:eastAsia="fr-FR"/>
              </w:rPr>
              <w:t>5</w:t>
            </w:r>
            <w:r w:rsidRPr="00401271">
              <w:rPr>
                <w:rFonts w:ascii="Arial" w:eastAsia="Times New Roman" w:hAnsi="Arial" w:cs="Arial"/>
                <w:sz w:val="18"/>
                <w:szCs w:val="18"/>
                <w:lang w:val="en-US" w:eastAsia="fr-FR"/>
              </w:rPr>
              <w:t xml:space="preserve"> %</w:t>
            </w:r>
          </w:p>
          <w:p w14:paraId="0A160F98" w14:textId="77777777" w:rsidR="00F34817" w:rsidRDefault="00F34817" w:rsidP="00F34817">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p w14:paraId="59F147FC" w14:textId="77777777" w:rsidR="00F34817" w:rsidRDefault="00F34817" w:rsidP="00F34817">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E54549">
              <w:rPr>
                <w:rFonts w:ascii="Arial" w:eastAsia="Times New Roman" w:hAnsi="Arial" w:cs="Arial"/>
                <w:i/>
                <w:sz w:val="18"/>
                <w:szCs w:val="18"/>
                <w:lang w:val="en-US" w:eastAsia="fr-FR"/>
              </w:rPr>
              <w:t>Anopheles gambiae</w:t>
            </w:r>
            <w:r>
              <w:rPr>
                <w:rFonts w:ascii="Arial" w:eastAsia="Times New Roman" w:hAnsi="Arial" w:cs="Arial"/>
                <w:sz w:val="18"/>
                <w:szCs w:val="18"/>
                <w:lang w:val="en-US" w:eastAsia="fr-FR"/>
              </w:rPr>
              <w:t>:</w:t>
            </w:r>
          </w:p>
          <w:p w14:paraId="62F9945E" w14:textId="6B587E22" w:rsidR="00F34817" w:rsidRPr="00B92F21" w:rsidRDefault="00F34817" w:rsidP="00F34817">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Pr>
                <w:rFonts w:ascii="Arial" w:eastAsia="Times New Roman" w:hAnsi="Arial" w:cs="Arial"/>
                <w:sz w:val="18"/>
                <w:szCs w:val="18"/>
                <w:lang w:val="en-US" w:eastAsia="fr-FR"/>
              </w:rPr>
              <w:t xml:space="preserve">Temperature 32°C </w:t>
            </w:r>
            <w:r w:rsidRPr="0093671B">
              <w:rPr>
                <w:rFonts w:ascii="Arial" w:eastAsia="Times New Roman" w:hAnsi="Arial" w:cs="Arial"/>
                <w:sz w:val="18"/>
                <w:szCs w:val="18"/>
                <w:lang w:val="en-US" w:eastAsia="fr-FR"/>
              </w:rPr>
              <w:sym w:font="Symbol" w:char="F0B1"/>
            </w:r>
            <w:r w:rsidRPr="0093671B">
              <w:rPr>
                <w:rFonts w:ascii="Arial" w:eastAsia="Times New Roman" w:hAnsi="Arial" w:cs="Arial"/>
                <w:sz w:val="18"/>
                <w:szCs w:val="18"/>
                <w:lang w:val="en-US" w:eastAsia="fr-FR"/>
              </w:rPr>
              <w:t xml:space="preserve">2 °C; relative humidity </w:t>
            </w:r>
            <w:r>
              <w:rPr>
                <w:rFonts w:ascii="Arial" w:eastAsia="Times New Roman" w:hAnsi="Arial" w:cs="Arial"/>
                <w:sz w:val="18"/>
                <w:szCs w:val="18"/>
                <w:lang w:val="en-US" w:eastAsia="fr-FR"/>
              </w:rPr>
              <w:t>90</w:t>
            </w:r>
            <w:r w:rsidRPr="0093671B">
              <w:rPr>
                <w:rFonts w:ascii="Arial" w:eastAsia="Times New Roman" w:hAnsi="Arial" w:cs="Arial"/>
                <w:sz w:val="18"/>
                <w:szCs w:val="18"/>
                <w:lang w:val="en-US" w:eastAsia="fr-FR"/>
              </w:rPr>
              <w:t xml:space="preserve"> % </w:t>
            </w:r>
            <w:r w:rsidRPr="0093671B">
              <w:rPr>
                <w:rFonts w:ascii="Arial" w:eastAsia="Times New Roman" w:hAnsi="Arial" w:cs="Arial"/>
                <w:sz w:val="18"/>
                <w:szCs w:val="18"/>
                <w:lang w:val="en-US" w:eastAsia="fr-FR"/>
              </w:rPr>
              <w:sym w:font="Symbol" w:char="F0B1"/>
            </w:r>
            <w:r w:rsidRPr="0093671B">
              <w:rPr>
                <w:rFonts w:ascii="Arial" w:eastAsia="Times New Roman" w:hAnsi="Arial" w:cs="Arial"/>
                <w:sz w:val="18"/>
                <w:szCs w:val="18"/>
                <w:lang w:val="en-US" w:eastAsia="fr-FR"/>
              </w:rPr>
              <w:t xml:space="preserve"> </w:t>
            </w:r>
            <w:r>
              <w:rPr>
                <w:rFonts w:ascii="Arial" w:eastAsia="Times New Roman" w:hAnsi="Arial" w:cs="Arial"/>
                <w:sz w:val="18"/>
                <w:szCs w:val="18"/>
                <w:lang w:val="en-US" w:eastAsia="fr-FR"/>
              </w:rPr>
              <w:t>5</w:t>
            </w:r>
            <w:r w:rsidRPr="0093671B">
              <w:rPr>
                <w:rFonts w:ascii="Arial" w:eastAsia="Times New Roman" w:hAnsi="Arial" w:cs="Arial"/>
                <w:sz w:val="18"/>
                <w:szCs w:val="18"/>
                <w:lang w:val="en-US" w:eastAsia="fr-FR"/>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1AEF1" w14:textId="3A40F009" w:rsidR="00B92F21" w:rsidRPr="00401271" w:rsidRDefault="00B92F21" w:rsidP="00B92F21">
            <w:pPr>
              <w:pStyle w:val="Default"/>
              <w:rPr>
                <w:rFonts w:ascii="Arial" w:hAnsi="Arial" w:cs="Arial"/>
                <w:sz w:val="18"/>
                <w:szCs w:val="18"/>
                <w:lang w:val="en-US"/>
              </w:rPr>
            </w:pPr>
            <w:r w:rsidRPr="00401271">
              <w:rPr>
                <w:rFonts w:ascii="Arial" w:hAnsi="Arial" w:cs="Arial"/>
                <w:sz w:val="18"/>
                <w:szCs w:val="18"/>
                <w:lang w:val="en-US"/>
              </w:rPr>
              <w:t xml:space="preserve">After application of the product at </w:t>
            </w:r>
            <w:r w:rsidR="00401271">
              <w:rPr>
                <w:rFonts w:ascii="Arial" w:hAnsi="Arial" w:cs="Arial"/>
                <w:sz w:val="18"/>
                <w:szCs w:val="18"/>
                <w:lang w:val="en-US"/>
              </w:rPr>
              <w:t>0.5</w:t>
            </w:r>
            <w:r w:rsidRPr="00401271">
              <w:rPr>
                <w:rFonts w:ascii="Arial" w:hAnsi="Arial" w:cs="Arial"/>
                <w:sz w:val="18"/>
                <w:szCs w:val="18"/>
                <w:lang w:val="en-US"/>
              </w:rPr>
              <w:t xml:space="preserve"> mg/cm² of skin, the duration of protection was: </w:t>
            </w:r>
          </w:p>
          <w:p w14:paraId="77B756C2" w14:textId="0D244FD0" w:rsidR="00B92F21" w:rsidRPr="00401271" w:rsidRDefault="00B92F21" w:rsidP="00B92F21">
            <w:pPr>
              <w:pStyle w:val="Default"/>
              <w:rPr>
                <w:rFonts w:ascii="Arial" w:hAnsi="Arial" w:cs="Arial"/>
                <w:sz w:val="18"/>
                <w:szCs w:val="18"/>
                <w:lang w:val="en-US"/>
              </w:rPr>
            </w:pPr>
            <w:r w:rsidRPr="00401271">
              <w:rPr>
                <w:rFonts w:ascii="Arial" w:hAnsi="Arial" w:cs="Arial"/>
                <w:sz w:val="18"/>
                <w:szCs w:val="18"/>
                <w:lang w:val="en-US"/>
              </w:rPr>
              <w:t xml:space="preserve">- </w:t>
            </w:r>
            <w:r w:rsidR="00DC6B10">
              <w:rPr>
                <w:rFonts w:ascii="Arial" w:hAnsi="Arial" w:cs="Arial"/>
                <w:sz w:val="18"/>
                <w:szCs w:val="18"/>
                <w:lang w:val="en-US"/>
              </w:rPr>
              <w:t>8.1</w:t>
            </w:r>
            <w:r w:rsidRPr="00401271">
              <w:rPr>
                <w:rFonts w:ascii="Arial" w:hAnsi="Arial" w:cs="Arial"/>
                <w:sz w:val="18"/>
                <w:szCs w:val="18"/>
                <w:lang w:val="en-US"/>
              </w:rPr>
              <w:t xml:space="preserve"> hours for </w:t>
            </w:r>
            <w:r w:rsidRPr="00401271">
              <w:rPr>
                <w:rFonts w:ascii="Arial" w:hAnsi="Arial" w:cs="Arial"/>
                <w:i/>
                <w:iCs/>
                <w:sz w:val="18"/>
                <w:szCs w:val="18"/>
                <w:lang w:val="en-US"/>
              </w:rPr>
              <w:t xml:space="preserve">C. pipiens </w:t>
            </w:r>
          </w:p>
          <w:p w14:paraId="4F884D9B" w14:textId="23C82555" w:rsidR="00B92F21" w:rsidRPr="00401271" w:rsidRDefault="00B92F21" w:rsidP="00B92F21">
            <w:pPr>
              <w:pStyle w:val="Default"/>
              <w:rPr>
                <w:rFonts w:ascii="Arial" w:hAnsi="Arial" w:cs="Arial"/>
                <w:sz w:val="18"/>
                <w:szCs w:val="18"/>
                <w:lang w:val="en-US"/>
              </w:rPr>
            </w:pPr>
            <w:r w:rsidRPr="00401271">
              <w:rPr>
                <w:rFonts w:ascii="Arial" w:hAnsi="Arial" w:cs="Arial"/>
                <w:sz w:val="18"/>
                <w:szCs w:val="18"/>
                <w:lang w:val="en-US"/>
              </w:rPr>
              <w:t xml:space="preserve">- </w:t>
            </w:r>
            <w:r w:rsidR="00DC6B10">
              <w:rPr>
                <w:rFonts w:ascii="Arial" w:hAnsi="Arial" w:cs="Arial"/>
                <w:sz w:val="18"/>
                <w:szCs w:val="18"/>
                <w:lang w:val="en-US"/>
              </w:rPr>
              <w:t xml:space="preserve">8.2 </w:t>
            </w:r>
            <w:r w:rsidRPr="00401271">
              <w:rPr>
                <w:rFonts w:ascii="Arial" w:hAnsi="Arial" w:cs="Arial"/>
                <w:sz w:val="18"/>
                <w:szCs w:val="18"/>
                <w:lang w:val="en-US"/>
              </w:rPr>
              <w:t xml:space="preserve">hours for </w:t>
            </w:r>
            <w:r w:rsidRPr="00401271">
              <w:rPr>
                <w:rFonts w:ascii="Arial" w:hAnsi="Arial" w:cs="Arial"/>
                <w:i/>
                <w:iCs/>
                <w:sz w:val="18"/>
                <w:szCs w:val="18"/>
                <w:lang w:val="en-US"/>
              </w:rPr>
              <w:t xml:space="preserve">A. aegypti </w:t>
            </w:r>
          </w:p>
          <w:p w14:paraId="3B161A56" w14:textId="0A498AAA" w:rsidR="00B92F21" w:rsidRPr="00401271" w:rsidRDefault="00B92F21" w:rsidP="00B92F21">
            <w:pPr>
              <w:pStyle w:val="Default"/>
              <w:rPr>
                <w:rFonts w:ascii="Arial" w:hAnsi="Arial" w:cs="Arial"/>
                <w:sz w:val="18"/>
                <w:szCs w:val="18"/>
                <w:lang w:val="en-US"/>
              </w:rPr>
            </w:pPr>
            <w:r w:rsidRPr="00401271">
              <w:rPr>
                <w:rFonts w:ascii="Arial" w:hAnsi="Arial" w:cs="Arial"/>
                <w:sz w:val="18"/>
                <w:szCs w:val="18"/>
                <w:lang w:val="en-US"/>
              </w:rPr>
              <w:t xml:space="preserve">- </w:t>
            </w:r>
            <w:r w:rsidR="00DC6B10">
              <w:rPr>
                <w:rFonts w:ascii="Arial" w:hAnsi="Arial" w:cs="Arial"/>
                <w:sz w:val="18"/>
                <w:szCs w:val="18"/>
                <w:lang w:val="en-US"/>
              </w:rPr>
              <w:t>7.2</w:t>
            </w:r>
            <w:r w:rsidRPr="00401271">
              <w:rPr>
                <w:rFonts w:ascii="Arial" w:hAnsi="Arial" w:cs="Arial"/>
                <w:sz w:val="18"/>
                <w:szCs w:val="18"/>
                <w:lang w:val="en-US"/>
              </w:rPr>
              <w:t xml:space="preserve"> hours for </w:t>
            </w:r>
            <w:r w:rsidRPr="00401271">
              <w:rPr>
                <w:rFonts w:ascii="Arial" w:hAnsi="Arial" w:cs="Arial"/>
                <w:i/>
                <w:iCs/>
                <w:sz w:val="18"/>
                <w:szCs w:val="18"/>
                <w:lang w:val="en-US"/>
              </w:rPr>
              <w:t>A. gambiae</w:t>
            </w:r>
            <w:r w:rsidRPr="00401271">
              <w:rPr>
                <w:rFonts w:ascii="Arial" w:hAnsi="Arial" w:cs="Arial"/>
                <w:sz w:val="18"/>
                <w:szCs w:val="18"/>
                <w:lang w:val="en-US"/>
              </w:rPr>
              <w:t xml:space="preserve">. </w:t>
            </w:r>
          </w:p>
          <w:p w14:paraId="57BA4210" w14:textId="77200884" w:rsidR="00B92F21" w:rsidRPr="00B92F21" w:rsidRDefault="00B92F21" w:rsidP="00DC6B10">
            <w:pPr>
              <w:widowControl w:val="0"/>
              <w:shd w:val="clear" w:color="auto" w:fill="D9D9D9"/>
              <w:kinsoku w:val="0"/>
              <w:overflowPunct w:val="0"/>
              <w:spacing w:line="230" w:lineRule="exact"/>
              <w:ind w:left="72" w:right="72"/>
              <w:textAlignment w:val="baseline"/>
              <w:rPr>
                <w:rFonts w:ascii="Arial" w:eastAsia="Times New Roman" w:hAnsi="Arial" w:cs="Arial"/>
                <w:spacing w:val="1"/>
                <w:sz w:val="18"/>
                <w:szCs w:val="18"/>
                <w:lang w:val="en-US" w:eastAsia="fr-FR"/>
              </w:rPr>
            </w:pPr>
            <w:r w:rsidRPr="00401271">
              <w:rPr>
                <w:rFonts w:ascii="Arial" w:hAnsi="Arial" w:cs="Arial"/>
                <w:sz w:val="18"/>
                <w:szCs w:val="18"/>
                <w:lang w:val="en-US"/>
              </w:rPr>
              <w:t xml:space="preserve">Based on the less sensitive species, the protection duration of the product is </w:t>
            </w:r>
            <w:r w:rsidR="00DC6B10">
              <w:rPr>
                <w:rFonts w:ascii="Arial" w:hAnsi="Arial" w:cs="Arial"/>
                <w:sz w:val="18"/>
                <w:szCs w:val="18"/>
                <w:lang w:val="en-US"/>
              </w:rPr>
              <w:t>7</w:t>
            </w:r>
            <w:r w:rsidRPr="00401271">
              <w:rPr>
                <w:rFonts w:ascii="Arial" w:hAnsi="Arial" w:cs="Arial"/>
                <w:sz w:val="18"/>
                <w:szCs w:val="18"/>
                <w:lang w:val="en-US"/>
              </w:rPr>
              <w:t xml:space="preserve"> hours when the product is applied on skin.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CBA77" w14:textId="085A0377" w:rsidR="00B92F21" w:rsidRDefault="00DC6B10" w:rsidP="00B92F21">
            <w:pPr>
              <w:pStyle w:val="Default"/>
              <w:rPr>
                <w:rFonts w:ascii="Arial" w:hAnsi="Arial" w:cs="Arial"/>
                <w:sz w:val="18"/>
                <w:szCs w:val="18"/>
                <w:lang w:val="en-US"/>
              </w:rPr>
            </w:pPr>
            <w:r>
              <w:rPr>
                <w:rFonts w:ascii="Arial" w:hAnsi="Arial" w:cs="Arial"/>
                <w:sz w:val="18"/>
                <w:szCs w:val="18"/>
                <w:lang w:val="en-US"/>
              </w:rPr>
              <w:t>B. Serrano (2019)</w:t>
            </w:r>
          </w:p>
          <w:p w14:paraId="004395BF" w14:textId="12AA1766" w:rsidR="00DC6B10" w:rsidRDefault="00DC6B10" w:rsidP="00B92F21">
            <w:pPr>
              <w:pStyle w:val="Default"/>
              <w:rPr>
                <w:rFonts w:ascii="Arial" w:hAnsi="Arial" w:cs="Arial"/>
                <w:sz w:val="18"/>
                <w:szCs w:val="18"/>
                <w:lang w:val="en-US"/>
              </w:rPr>
            </w:pPr>
          </w:p>
          <w:p w14:paraId="225062B2" w14:textId="3899F2D1" w:rsidR="00DC6B10" w:rsidRDefault="00401271" w:rsidP="00B92F21">
            <w:pPr>
              <w:pStyle w:val="Default"/>
              <w:rPr>
                <w:rFonts w:ascii="Arial" w:hAnsi="Arial" w:cs="Arial"/>
                <w:sz w:val="18"/>
                <w:szCs w:val="18"/>
                <w:lang w:val="en-US"/>
              </w:rPr>
            </w:pPr>
            <w:r w:rsidRPr="00401271">
              <w:rPr>
                <w:rFonts w:ascii="Arial" w:hAnsi="Arial" w:cs="Arial"/>
                <w:sz w:val="18"/>
                <w:szCs w:val="18"/>
                <w:lang w:val="en-US"/>
              </w:rPr>
              <w:t>Report 2513a-VRCAM/1019</w:t>
            </w:r>
          </w:p>
          <w:p w14:paraId="4D850E7E" w14:textId="6A6808D7" w:rsidR="00DC6B10" w:rsidRDefault="00E54549" w:rsidP="00B92F21">
            <w:pPr>
              <w:pStyle w:val="Default"/>
              <w:rPr>
                <w:rFonts w:ascii="Arial" w:hAnsi="Arial" w:cs="Arial"/>
                <w:sz w:val="18"/>
                <w:szCs w:val="18"/>
                <w:lang w:val="en-US"/>
              </w:rPr>
            </w:pPr>
            <w:r>
              <w:rPr>
                <w:rFonts w:ascii="Arial" w:hAnsi="Arial" w:cs="Arial"/>
                <w:sz w:val="18"/>
                <w:szCs w:val="18"/>
                <w:lang w:val="en-US"/>
              </w:rPr>
              <w:t>6.7_01</w:t>
            </w:r>
          </w:p>
          <w:p w14:paraId="41D9A780" w14:textId="77777777" w:rsidR="00E54549" w:rsidRPr="00401271" w:rsidRDefault="00E54549" w:rsidP="00B92F21">
            <w:pPr>
              <w:pStyle w:val="Default"/>
              <w:rPr>
                <w:rFonts w:ascii="Arial" w:hAnsi="Arial" w:cs="Arial"/>
                <w:sz w:val="18"/>
                <w:szCs w:val="18"/>
                <w:lang w:val="en-US"/>
              </w:rPr>
            </w:pPr>
          </w:p>
          <w:p w14:paraId="7AABA11C" w14:textId="4A68BDAC" w:rsidR="00B92F21" w:rsidRPr="00B92F21" w:rsidRDefault="00B92F21" w:rsidP="00B92F21">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r w:rsidRPr="00401271">
              <w:rPr>
                <w:rFonts w:ascii="Arial" w:hAnsi="Arial" w:cs="Arial"/>
                <w:sz w:val="18"/>
                <w:szCs w:val="18"/>
                <w:lang w:val="en-US"/>
              </w:rPr>
              <w:t xml:space="preserve">R.I = </w:t>
            </w:r>
            <w:r w:rsidR="00DC6B10">
              <w:rPr>
                <w:rFonts w:ascii="Arial" w:hAnsi="Arial" w:cs="Arial"/>
                <w:sz w:val="18"/>
                <w:szCs w:val="18"/>
                <w:lang w:val="en-US"/>
              </w:rPr>
              <w:t>1</w:t>
            </w:r>
          </w:p>
        </w:tc>
      </w:tr>
      <w:tr w:rsidR="00C46928" w:rsidRPr="00747D70" w14:paraId="24B38D6E" w14:textId="77777777" w:rsidTr="006256B5">
        <w:trPr>
          <w:trHeight w:hRule="exact" w:val="5975"/>
        </w:trPr>
        <w:tc>
          <w:tcPr>
            <w:tcW w:w="1085" w:type="dxa"/>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589EC6D7" w14:textId="6D795776" w:rsidR="00C46928" w:rsidRPr="00E54549" w:rsidRDefault="00C46928" w:rsidP="00C46928">
            <w:pPr>
              <w:widowControl w:val="0"/>
              <w:shd w:val="clear" w:color="auto" w:fill="D9D9D9"/>
              <w:kinsoku w:val="0"/>
              <w:overflowPunct w:val="0"/>
              <w:spacing w:line="212" w:lineRule="exact"/>
              <w:ind w:right="163"/>
              <w:textAlignment w:val="baseline"/>
              <w:rPr>
                <w:rFonts w:ascii="Arial" w:eastAsia="Times New Roman" w:hAnsi="Arial" w:cs="Arial"/>
                <w:bCs/>
                <w:spacing w:val="-4"/>
                <w:sz w:val="18"/>
                <w:szCs w:val="18"/>
                <w:lang w:val="en-GB" w:eastAsia="fr-FR"/>
              </w:rPr>
            </w:pPr>
            <w:r w:rsidRPr="00E54549">
              <w:rPr>
                <w:rFonts w:ascii="Arial" w:eastAsia="Times New Roman" w:hAnsi="Arial" w:cs="Arial"/>
                <w:bCs/>
                <w:spacing w:val="-4"/>
                <w:sz w:val="18"/>
                <w:szCs w:val="18"/>
                <w:lang w:val="en-GB" w:eastAsia="fr-FR"/>
              </w:rPr>
              <w:t>Repellent</w:t>
            </w:r>
          </w:p>
        </w:tc>
        <w:tc>
          <w:tcPr>
            <w:tcW w:w="1075" w:type="dxa"/>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5E3F075C" w14:textId="33C4376E" w:rsidR="00C46928" w:rsidRPr="00E54549" w:rsidRDefault="00C46928" w:rsidP="00C46928">
            <w:pPr>
              <w:widowControl w:val="0"/>
              <w:shd w:val="clear" w:color="auto" w:fill="D9D9D9"/>
              <w:kinsoku w:val="0"/>
              <w:overflowPunct w:val="0"/>
              <w:spacing w:line="212" w:lineRule="exact"/>
              <w:ind w:right="196"/>
              <w:textAlignment w:val="baseline"/>
              <w:rPr>
                <w:rFonts w:ascii="Arial" w:eastAsia="Times New Roman" w:hAnsi="Arial" w:cs="Arial"/>
                <w:bCs/>
                <w:spacing w:val="-4"/>
                <w:sz w:val="18"/>
                <w:szCs w:val="18"/>
                <w:lang w:val="en-GB" w:eastAsia="fr-FR"/>
              </w:rPr>
            </w:pPr>
            <w:r w:rsidRPr="00E54549">
              <w:rPr>
                <w:rFonts w:ascii="Arial" w:eastAsia="Times New Roman" w:hAnsi="Arial" w:cs="Arial"/>
                <w:bCs/>
                <w:spacing w:val="-4"/>
                <w:sz w:val="18"/>
                <w:szCs w:val="18"/>
                <w:lang w:val="en-GB" w:eastAsia="fr-FR"/>
              </w:rPr>
              <w:t>Outdoor</w:t>
            </w:r>
          </w:p>
        </w:tc>
        <w:tc>
          <w:tcPr>
            <w:tcW w:w="1507" w:type="dxa"/>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098F3EBF" w14:textId="12D4D3E5" w:rsidR="00C46928" w:rsidRPr="00614EB7" w:rsidRDefault="00C46928" w:rsidP="00C46928">
            <w:pPr>
              <w:widowControl w:val="0"/>
              <w:shd w:val="clear" w:color="auto" w:fill="D9D9D9"/>
              <w:kinsoku w:val="0"/>
              <w:overflowPunct w:val="0"/>
              <w:spacing w:line="230" w:lineRule="exact"/>
              <w:ind w:left="72" w:right="180"/>
              <w:textAlignment w:val="baseline"/>
              <w:rPr>
                <w:rFonts w:ascii="Arial" w:eastAsia="Times New Roman" w:hAnsi="Arial" w:cs="Arial"/>
                <w:sz w:val="18"/>
                <w:szCs w:val="18"/>
                <w:lang w:val="en-US" w:eastAsia="fr-FR"/>
              </w:rPr>
            </w:pPr>
            <w:r w:rsidRPr="00E54549">
              <w:rPr>
                <w:rFonts w:ascii="Arial" w:hAnsi="Arial" w:cs="Arial"/>
                <w:spacing w:val="1"/>
                <w:sz w:val="20"/>
                <w:szCs w:val="20"/>
                <w:u w:val="single"/>
                <w:lang w:val="en-US" w:eastAsia="fr-FR"/>
              </w:rPr>
              <w:t>VAPO CORPOREL REPULSIF ANTI- MOUSTIQUE</w:t>
            </w:r>
            <w:r w:rsidRPr="00747D70" w:rsidDel="00C46928">
              <w:rPr>
                <w:rFonts w:ascii="Arial" w:eastAsia="Times New Roman" w:hAnsi="Arial" w:cs="Arial"/>
                <w:sz w:val="18"/>
                <w:szCs w:val="18"/>
                <w:lang w:val="en-US" w:eastAsia="fr-FR"/>
              </w:rPr>
              <w:t xml:space="preserve"> </w:t>
            </w:r>
            <w:r w:rsidRPr="00614EB7">
              <w:rPr>
                <w:rFonts w:ascii="Arial" w:eastAsia="Times New Roman" w:hAnsi="Arial" w:cs="Arial"/>
                <w:sz w:val="18"/>
                <w:szCs w:val="18"/>
                <w:lang w:val="en-US" w:eastAsia="fr-FR"/>
              </w:rPr>
              <w:t>(30 % w/w DEET)</w:t>
            </w:r>
          </w:p>
          <w:p w14:paraId="5766D950" w14:textId="77777777" w:rsidR="00C46928" w:rsidRPr="00614EB7" w:rsidRDefault="00C46928" w:rsidP="00C46928">
            <w:pPr>
              <w:widowControl w:val="0"/>
              <w:shd w:val="clear" w:color="auto" w:fill="D9D9D9"/>
              <w:kinsoku w:val="0"/>
              <w:overflowPunct w:val="0"/>
              <w:spacing w:line="230" w:lineRule="exact"/>
              <w:ind w:left="72" w:right="180"/>
              <w:textAlignment w:val="baseline"/>
              <w:rPr>
                <w:rFonts w:ascii="Arial" w:eastAsia="Times New Roman" w:hAnsi="Arial" w:cs="Arial"/>
                <w:sz w:val="18"/>
                <w:szCs w:val="18"/>
                <w:lang w:val="en-US" w:eastAsia="fr-FR"/>
              </w:rPr>
            </w:pPr>
          </w:p>
          <w:p w14:paraId="330A4BC9" w14:textId="6B1B7300" w:rsidR="00C46928" w:rsidRPr="00747D70" w:rsidRDefault="00C46928" w:rsidP="00C46928">
            <w:pPr>
              <w:widowControl w:val="0"/>
              <w:shd w:val="clear" w:color="auto" w:fill="D9D9D9"/>
              <w:kinsoku w:val="0"/>
              <w:overflowPunct w:val="0"/>
              <w:spacing w:line="230" w:lineRule="exact"/>
              <w:ind w:left="72" w:right="180"/>
              <w:textAlignment w:val="baseline"/>
              <w:rPr>
                <w:rFonts w:ascii="Arial" w:eastAsia="Times New Roman" w:hAnsi="Arial" w:cs="Arial"/>
                <w:sz w:val="18"/>
                <w:szCs w:val="18"/>
                <w:lang w:val="en-US" w:eastAsia="fr-FR"/>
              </w:rPr>
            </w:pPr>
            <w:r w:rsidRPr="00614EB7">
              <w:rPr>
                <w:rFonts w:ascii="Arial" w:eastAsia="Times New Roman" w:hAnsi="Arial" w:cs="Arial"/>
                <w:sz w:val="18"/>
                <w:szCs w:val="18"/>
                <w:lang w:val="en-US" w:eastAsia="fr-FR"/>
              </w:rPr>
              <w:t xml:space="preserve">Batch: </w:t>
            </w:r>
            <w:r>
              <w:rPr>
                <w:rFonts w:ascii="Arial" w:eastAsia="Times New Roman" w:hAnsi="Arial" w:cs="Arial"/>
                <w:sz w:val="18"/>
                <w:szCs w:val="18"/>
                <w:lang w:val="en-US" w:eastAsia="fr-FR"/>
              </w:rPr>
              <w:t>2629</w:t>
            </w:r>
          </w:p>
        </w:tc>
        <w:tc>
          <w:tcPr>
            <w:tcW w:w="1417" w:type="dxa"/>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2D0A1F0F" w14:textId="173976BD" w:rsidR="00C46928" w:rsidRPr="00614EB7" w:rsidRDefault="00C46928" w:rsidP="00C46928">
            <w:pPr>
              <w:widowControl w:val="0"/>
              <w:shd w:val="clear" w:color="auto" w:fill="D9D9D9"/>
              <w:kinsoku w:val="0"/>
              <w:overflowPunct w:val="0"/>
              <w:spacing w:line="230" w:lineRule="exact"/>
              <w:ind w:left="72" w:right="180"/>
              <w:textAlignment w:val="baseline"/>
              <w:rPr>
                <w:rFonts w:ascii="Arial" w:eastAsia="Times New Roman" w:hAnsi="Arial" w:cs="Arial"/>
                <w:i/>
                <w:sz w:val="18"/>
                <w:szCs w:val="18"/>
                <w:lang w:val="en-US" w:eastAsia="fr-FR"/>
              </w:rPr>
            </w:pPr>
            <w:r w:rsidRPr="00614EB7">
              <w:rPr>
                <w:rFonts w:ascii="Arial" w:eastAsia="Times New Roman" w:hAnsi="Arial" w:cs="Arial"/>
                <w:i/>
                <w:sz w:val="18"/>
                <w:szCs w:val="18"/>
                <w:lang w:val="en-US" w:eastAsia="fr-FR"/>
              </w:rPr>
              <w:t>Ixodes ricinus</w:t>
            </w:r>
            <w:r w:rsidRPr="00614EB7">
              <w:rPr>
                <w:rFonts w:ascii="Arial" w:eastAsia="Times New Roman" w:hAnsi="Arial" w:cs="Arial"/>
                <w:sz w:val="18"/>
                <w:szCs w:val="18"/>
                <w:lang w:val="en-US" w:eastAsia="fr-FR"/>
              </w:rPr>
              <w:t xml:space="preserve"> (sheep tick): 60 nymphs</w:t>
            </w:r>
          </w:p>
        </w:tc>
        <w:tc>
          <w:tcPr>
            <w:tcW w:w="2198" w:type="dxa"/>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128D0123" w14:textId="77777777" w:rsidR="00C46928"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Pr>
                <w:rFonts w:ascii="Arial" w:eastAsia="Times New Roman" w:hAnsi="Arial" w:cs="Arial"/>
                <w:sz w:val="18"/>
                <w:szCs w:val="18"/>
                <w:lang w:val="en-US" w:eastAsia="fr-FR"/>
              </w:rPr>
              <w:t>6</w:t>
            </w:r>
            <w:r w:rsidRPr="00747D70">
              <w:rPr>
                <w:rFonts w:ascii="Arial" w:eastAsia="Times New Roman" w:hAnsi="Arial" w:cs="Arial"/>
                <w:sz w:val="18"/>
                <w:szCs w:val="18"/>
                <w:lang w:val="en-US" w:eastAsia="fr-FR"/>
              </w:rPr>
              <w:t xml:space="preserve"> ticks * 10 volunteers</w:t>
            </w:r>
          </w:p>
          <w:p w14:paraId="46715256" w14:textId="77777777" w:rsidR="00C46928" w:rsidRPr="00747D70"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p w14:paraId="78564F66" w14:textId="7C497330" w:rsidR="00C46928" w:rsidRDefault="00C46928" w:rsidP="00117646">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747D70">
              <w:rPr>
                <w:rFonts w:ascii="Arial" w:eastAsia="Times New Roman" w:hAnsi="Arial" w:cs="Arial"/>
                <w:sz w:val="18"/>
                <w:szCs w:val="18"/>
                <w:lang w:val="en-US" w:eastAsia="fr-FR"/>
              </w:rPr>
              <w:t>Temperature and relative humidity continuously recorded, and ambient conditions maintained during the period of testing a</w:t>
            </w:r>
            <w:r>
              <w:rPr>
                <w:rFonts w:ascii="Arial" w:eastAsia="Times New Roman" w:hAnsi="Arial" w:cs="Arial"/>
                <w:sz w:val="18"/>
                <w:szCs w:val="18"/>
                <w:lang w:val="en-US" w:eastAsia="fr-FR"/>
              </w:rPr>
              <w:t xml:space="preserve">t an average temperature of </w:t>
            </w:r>
            <w:r w:rsidR="00117646">
              <w:rPr>
                <w:rFonts w:ascii="Arial" w:eastAsia="Times New Roman" w:hAnsi="Arial" w:cs="Arial"/>
                <w:sz w:val="18"/>
                <w:szCs w:val="18"/>
                <w:lang w:val="en-US" w:eastAsia="fr-FR"/>
              </w:rPr>
              <w:t>22.4</w:t>
            </w:r>
            <w:r>
              <w:rPr>
                <w:rFonts w:ascii="Arial" w:eastAsia="Times New Roman" w:hAnsi="Arial" w:cs="Arial"/>
                <w:sz w:val="18"/>
                <w:szCs w:val="18"/>
                <w:lang w:val="en-US" w:eastAsia="fr-FR"/>
              </w:rPr>
              <w:t xml:space="preserve">°C ± 0.5°C, relative humidity </w:t>
            </w:r>
            <w:r w:rsidR="00117646">
              <w:rPr>
                <w:rFonts w:ascii="Arial" w:eastAsia="Times New Roman" w:hAnsi="Arial" w:cs="Arial"/>
                <w:sz w:val="18"/>
                <w:szCs w:val="18"/>
                <w:lang w:val="en-US" w:eastAsia="fr-FR"/>
              </w:rPr>
              <w:t xml:space="preserve">44.9 </w:t>
            </w:r>
            <w:r>
              <w:rPr>
                <w:rFonts w:ascii="Arial" w:eastAsia="Times New Roman" w:hAnsi="Arial" w:cs="Arial"/>
                <w:sz w:val="18"/>
                <w:szCs w:val="18"/>
                <w:lang w:val="en-US" w:eastAsia="fr-FR"/>
              </w:rPr>
              <w:t>% ± 2.</w:t>
            </w:r>
            <w:r w:rsidR="00117646">
              <w:rPr>
                <w:rFonts w:ascii="Arial" w:eastAsia="Times New Roman" w:hAnsi="Arial" w:cs="Arial"/>
                <w:sz w:val="18"/>
                <w:szCs w:val="18"/>
                <w:lang w:val="en-US" w:eastAsia="fr-FR"/>
              </w:rPr>
              <w:t>9</w:t>
            </w:r>
            <w:r w:rsidRPr="00747D70">
              <w:rPr>
                <w:rFonts w:ascii="Arial" w:eastAsia="Times New Roman" w:hAnsi="Arial" w:cs="Arial"/>
                <w:sz w:val="18"/>
                <w:szCs w:val="18"/>
                <w:lang w:val="en-US" w:eastAsia="fr-FR"/>
              </w:rPr>
              <w:t>% in the test room</w:t>
            </w:r>
            <w:r>
              <w:rPr>
                <w:rFonts w:ascii="Arial" w:eastAsia="Times New Roman" w:hAnsi="Arial" w:cs="Arial"/>
                <w:sz w:val="18"/>
                <w:szCs w:val="18"/>
                <w:lang w:val="en-US" w:eastAsia="fr-FR"/>
              </w:rPr>
              <w:t xml:space="preserve"> (temperate conditions)</w:t>
            </w:r>
            <w:r w:rsidRPr="00747D70">
              <w:rPr>
                <w:rFonts w:ascii="Arial" w:eastAsia="Times New Roman" w:hAnsi="Arial" w:cs="Arial"/>
                <w:sz w:val="18"/>
                <w:szCs w:val="18"/>
                <w:lang w:val="en-US" w:eastAsia="fr-FR"/>
              </w:rPr>
              <w:t>.</w:t>
            </w:r>
          </w:p>
        </w:tc>
        <w:tc>
          <w:tcPr>
            <w:tcW w:w="4039" w:type="dxa"/>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6E5F46C0" w14:textId="77777777" w:rsidR="00C46928"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747D70">
              <w:rPr>
                <w:rFonts w:ascii="Arial" w:eastAsia="Times New Roman" w:hAnsi="Arial" w:cs="Arial"/>
                <w:sz w:val="18"/>
                <w:szCs w:val="18"/>
                <w:lang w:val="en-US" w:eastAsia="fr-FR"/>
              </w:rPr>
              <w:t>Laboratory test.</w:t>
            </w:r>
          </w:p>
          <w:p w14:paraId="582A3812" w14:textId="77777777" w:rsidR="00C46928" w:rsidRPr="00747D70"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747D70">
              <w:rPr>
                <w:rFonts w:ascii="Arial" w:eastAsia="Times New Roman" w:hAnsi="Arial" w:cs="Arial"/>
                <w:sz w:val="18"/>
                <w:szCs w:val="18"/>
                <w:lang w:val="en-US" w:eastAsia="fr-FR"/>
              </w:rPr>
              <w:t>Simulated-use test: run test.</w:t>
            </w:r>
          </w:p>
          <w:p w14:paraId="66B60259" w14:textId="77777777" w:rsidR="00C46928"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747D70">
              <w:rPr>
                <w:rFonts w:ascii="Arial" w:eastAsia="Times New Roman" w:hAnsi="Arial" w:cs="Arial"/>
                <w:sz w:val="18"/>
                <w:szCs w:val="18"/>
                <w:lang w:val="en-US" w:eastAsia="fr-FR"/>
              </w:rPr>
              <w:t xml:space="preserve">10 volunteers (5 men and 5 women). </w:t>
            </w:r>
          </w:p>
          <w:p w14:paraId="6F84FB2D" w14:textId="77777777" w:rsidR="00C46928"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p w14:paraId="5BA4EE4C" w14:textId="10230394" w:rsidR="00C46928" w:rsidRPr="00762577"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Pr>
                <w:rFonts w:ascii="Arial" w:eastAsia="Times New Roman" w:hAnsi="Arial" w:cs="Arial"/>
                <w:sz w:val="18"/>
                <w:szCs w:val="18"/>
                <w:lang w:val="en-US" w:eastAsia="fr-FR"/>
              </w:rPr>
              <w:t xml:space="preserve">Dose of product: </w:t>
            </w:r>
            <w:r w:rsidR="00117646">
              <w:rPr>
                <w:rFonts w:ascii="Arial" w:eastAsia="Times New Roman" w:hAnsi="Arial" w:cs="Arial"/>
                <w:sz w:val="18"/>
                <w:szCs w:val="18"/>
                <w:lang w:val="en-US" w:eastAsia="fr-FR"/>
              </w:rPr>
              <w:t>0.5</w:t>
            </w:r>
            <w:r>
              <w:rPr>
                <w:rFonts w:ascii="Arial" w:eastAsia="Times New Roman" w:hAnsi="Arial" w:cs="Arial"/>
                <w:sz w:val="18"/>
                <w:szCs w:val="18"/>
                <w:lang w:val="en-US" w:eastAsia="fr-FR"/>
              </w:rPr>
              <w:t xml:space="preserve"> </w:t>
            </w:r>
            <w:r w:rsidRPr="00747D70">
              <w:rPr>
                <w:rFonts w:ascii="Arial" w:eastAsia="Times New Roman" w:hAnsi="Arial" w:cs="Arial"/>
                <w:sz w:val="18"/>
                <w:szCs w:val="18"/>
                <w:lang w:val="en-US" w:eastAsia="fr-FR"/>
              </w:rPr>
              <w:t>mg/cm</w:t>
            </w:r>
            <w:r w:rsidRPr="00090695">
              <w:rPr>
                <w:rFonts w:ascii="Arial" w:eastAsia="Times New Roman" w:hAnsi="Arial" w:cs="Arial"/>
                <w:sz w:val="18"/>
                <w:szCs w:val="18"/>
                <w:vertAlign w:val="superscript"/>
                <w:lang w:val="en-US" w:eastAsia="fr-FR"/>
              </w:rPr>
              <w:t xml:space="preserve">2 </w:t>
            </w:r>
            <w:r>
              <w:rPr>
                <w:rFonts w:ascii="Arial" w:eastAsia="Times New Roman" w:hAnsi="Arial" w:cs="Arial"/>
                <w:sz w:val="18"/>
                <w:szCs w:val="18"/>
                <w:lang w:val="en-US" w:eastAsia="fr-FR"/>
              </w:rPr>
              <w:t xml:space="preserve">of skin </w:t>
            </w:r>
          </w:p>
          <w:p w14:paraId="6156CAAD" w14:textId="77777777" w:rsidR="00C46928" w:rsidRPr="00747D70"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p w14:paraId="59AA2C5B" w14:textId="77777777" w:rsidR="00C46928" w:rsidRPr="00747D70"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747D70">
              <w:rPr>
                <w:rFonts w:ascii="Arial" w:eastAsia="Times New Roman" w:hAnsi="Arial" w:cs="Arial"/>
                <w:sz w:val="18"/>
                <w:szCs w:val="18"/>
                <w:lang w:val="en-US" w:eastAsia="fr-FR"/>
              </w:rPr>
              <w:t>Product applied on one forearm of each</w:t>
            </w:r>
            <w:r>
              <w:rPr>
                <w:rFonts w:ascii="Arial" w:eastAsia="Times New Roman" w:hAnsi="Arial" w:cs="Arial"/>
                <w:sz w:val="18"/>
                <w:szCs w:val="18"/>
                <w:lang w:val="en-US" w:eastAsia="fr-FR"/>
              </w:rPr>
              <w:t xml:space="preserve"> volunteer, leaving the lowest 3</w:t>
            </w:r>
            <w:r w:rsidRPr="00747D70">
              <w:rPr>
                <w:rFonts w:ascii="Arial" w:eastAsia="Times New Roman" w:hAnsi="Arial" w:cs="Arial"/>
                <w:sz w:val="18"/>
                <w:szCs w:val="18"/>
                <w:lang w:val="en-US" w:eastAsia="fr-FR"/>
              </w:rPr>
              <w:t xml:space="preserve"> cm near the wrist untreated. 3 marks on the forearm: at the border between treated and untreated zone, 3 cm below and 3 cm within the treated area. The arm was held vertically (with the fingertips or palm placed on a horizontal surface) and a tick was placed on the first mark, 3 cm below the treated area. Each test run lasted a maximum of</w:t>
            </w:r>
            <w:r>
              <w:rPr>
                <w:rFonts w:ascii="Arial" w:eastAsia="Times New Roman" w:hAnsi="Arial" w:cs="Arial"/>
                <w:sz w:val="18"/>
                <w:szCs w:val="18"/>
                <w:lang w:val="en-US" w:eastAsia="fr-FR"/>
              </w:rPr>
              <w:t xml:space="preserve"> 5</w:t>
            </w:r>
            <w:r w:rsidRPr="00747D70">
              <w:rPr>
                <w:rFonts w:ascii="Arial" w:eastAsia="Times New Roman" w:hAnsi="Arial" w:cs="Arial"/>
                <w:sz w:val="18"/>
                <w:szCs w:val="18"/>
                <w:lang w:val="en-US" w:eastAsia="fr-FR"/>
              </w:rPr>
              <w:t xml:space="preserve"> minutes.</w:t>
            </w:r>
          </w:p>
          <w:p w14:paraId="70749345" w14:textId="77777777" w:rsidR="00C46928"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p w14:paraId="4342B3B4" w14:textId="77777777" w:rsidR="00C46928"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r w:rsidRPr="00747D70">
              <w:rPr>
                <w:rFonts w:ascii="Arial" w:eastAsia="Times New Roman" w:hAnsi="Arial" w:cs="Arial"/>
                <w:sz w:val="18"/>
                <w:szCs w:val="18"/>
                <w:lang w:val="en-US" w:eastAsia="fr-FR"/>
              </w:rPr>
              <w:t xml:space="preserve">The test lasted for </w:t>
            </w:r>
            <w:r>
              <w:rPr>
                <w:rFonts w:ascii="Arial" w:eastAsia="Times New Roman" w:hAnsi="Arial" w:cs="Arial"/>
                <w:sz w:val="18"/>
                <w:szCs w:val="18"/>
                <w:lang w:val="en-US" w:eastAsia="fr-FR"/>
              </w:rPr>
              <w:t>8 hours post application, with 6</w:t>
            </w:r>
            <w:r w:rsidRPr="00747D70">
              <w:rPr>
                <w:rFonts w:ascii="Arial" w:eastAsia="Times New Roman" w:hAnsi="Arial" w:cs="Arial"/>
                <w:sz w:val="18"/>
                <w:szCs w:val="18"/>
                <w:lang w:val="en-US" w:eastAsia="fr-FR"/>
              </w:rPr>
              <w:t xml:space="preserve"> ticks te</w:t>
            </w:r>
            <w:r>
              <w:rPr>
                <w:rFonts w:ascii="Arial" w:eastAsia="Times New Roman" w:hAnsi="Arial" w:cs="Arial"/>
                <w:sz w:val="18"/>
                <w:szCs w:val="18"/>
                <w:lang w:val="en-US" w:eastAsia="fr-FR"/>
              </w:rPr>
              <w:t>sted per hour (3</w:t>
            </w:r>
            <w:r w:rsidRPr="009228C7">
              <w:rPr>
                <w:rFonts w:ascii="Arial" w:eastAsia="Times New Roman" w:hAnsi="Arial" w:cs="Arial"/>
                <w:sz w:val="18"/>
                <w:szCs w:val="18"/>
                <w:lang w:val="en-US" w:eastAsia="fr-FR"/>
              </w:rPr>
              <w:t xml:space="preserve"> ticks every 30 minutes)</w:t>
            </w:r>
            <w:r>
              <w:rPr>
                <w:rFonts w:ascii="Arial" w:eastAsia="Times New Roman" w:hAnsi="Arial" w:cs="Arial"/>
                <w:sz w:val="18"/>
                <w:szCs w:val="18"/>
                <w:lang w:val="en-US" w:eastAsia="fr-FR"/>
              </w:rPr>
              <w:t xml:space="preserve"> and per volunteer. </w:t>
            </w:r>
            <w:r w:rsidRPr="00747D70">
              <w:rPr>
                <w:rFonts w:ascii="Arial" w:eastAsia="Times New Roman" w:hAnsi="Arial" w:cs="Arial"/>
                <w:sz w:val="18"/>
                <w:szCs w:val="18"/>
                <w:lang w:val="en-US" w:eastAsia="fr-FR"/>
              </w:rPr>
              <w:t>Between the 30-min test periods, ticks to be tested were screened for activity on the untreated control arm of the same volunteer. Only ticks that walked up and crossed the second mark (limit of the treated area on the treated arm) within the given time period of</w:t>
            </w:r>
            <w:r>
              <w:rPr>
                <w:rFonts w:ascii="Arial" w:eastAsia="Times New Roman" w:hAnsi="Arial" w:cs="Arial"/>
                <w:sz w:val="18"/>
                <w:szCs w:val="18"/>
                <w:lang w:val="en-US" w:eastAsia="fr-FR"/>
              </w:rPr>
              <w:t xml:space="preserve"> 5</w:t>
            </w:r>
            <w:r w:rsidRPr="00747D70">
              <w:rPr>
                <w:rFonts w:ascii="Arial" w:eastAsia="Times New Roman" w:hAnsi="Arial" w:cs="Arial"/>
                <w:sz w:val="18"/>
                <w:szCs w:val="18"/>
                <w:lang w:val="en-US" w:eastAsia="fr-FR"/>
              </w:rPr>
              <w:t xml:space="preserve"> minutes were further used on the treated arm.</w:t>
            </w:r>
          </w:p>
          <w:p w14:paraId="70F4E11F" w14:textId="77777777" w:rsidR="00C46928"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p w14:paraId="2230EACD" w14:textId="77777777" w:rsidR="00C46928" w:rsidRPr="00747D70" w:rsidRDefault="00C46928" w:rsidP="00C46928">
            <w:pPr>
              <w:widowControl w:val="0"/>
              <w:shd w:val="clear" w:color="auto" w:fill="D9D9D9"/>
              <w:kinsoku w:val="0"/>
              <w:overflowPunct w:val="0"/>
              <w:spacing w:line="230" w:lineRule="exact"/>
              <w:ind w:left="72"/>
              <w:textAlignment w:val="baseline"/>
              <w:rPr>
                <w:rFonts w:ascii="Arial" w:eastAsia="Times New Roman" w:hAnsi="Arial" w:cs="Arial"/>
                <w:sz w:val="18"/>
                <w:szCs w:val="18"/>
                <w:lang w:val="en-US" w:eastAsia="fr-FR"/>
              </w:rPr>
            </w:pPr>
          </w:p>
        </w:tc>
        <w:tc>
          <w:tcPr>
            <w:tcW w:w="2268" w:type="dxa"/>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7D6D4F34" w14:textId="46AE472C" w:rsidR="00C46928" w:rsidRDefault="00C46928" w:rsidP="00C46928">
            <w:pPr>
              <w:widowControl w:val="0"/>
              <w:shd w:val="clear" w:color="auto" w:fill="D9D9D9"/>
              <w:kinsoku w:val="0"/>
              <w:overflowPunct w:val="0"/>
              <w:spacing w:line="230" w:lineRule="exact"/>
              <w:ind w:left="72" w:right="72"/>
              <w:textAlignment w:val="baseline"/>
              <w:rPr>
                <w:rFonts w:ascii="Arial" w:eastAsia="Times New Roman" w:hAnsi="Arial" w:cs="Arial"/>
                <w:spacing w:val="1"/>
                <w:sz w:val="18"/>
                <w:szCs w:val="18"/>
                <w:lang w:val="en-US" w:eastAsia="fr-FR"/>
              </w:rPr>
            </w:pPr>
            <w:r>
              <w:rPr>
                <w:rFonts w:ascii="Arial" w:eastAsia="Times New Roman" w:hAnsi="Arial" w:cs="Arial"/>
                <w:spacing w:val="1"/>
                <w:sz w:val="18"/>
                <w:szCs w:val="18"/>
                <w:lang w:val="en-US" w:eastAsia="fr-FR"/>
              </w:rPr>
              <w:t xml:space="preserve">The product </w:t>
            </w:r>
            <w:r w:rsidR="00117646" w:rsidRPr="0093671B">
              <w:rPr>
                <w:rFonts w:ascii="Arial" w:hAnsi="Arial" w:cs="Arial"/>
                <w:spacing w:val="1"/>
                <w:sz w:val="20"/>
                <w:szCs w:val="20"/>
                <w:u w:val="single"/>
                <w:lang w:val="en-US" w:eastAsia="fr-FR"/>
              </w:rPr>
              <w:t>VAPO CORPOREL REPULSIF ANTI- MOUSTIQUE</w:t>
            </w:r>
            <w:r w:rsidRPr="00747D70">
              <w:rPr>
                <w:rFonts w:ascii="Arial" w:eastAsia="Times New Roman" w:hAnsi="Arial" w:cs="Arial"/>
                <w:sz w:val="18"/>
                <w:szCs w:val="18"/>
                <w:lang w:val="en-US" w:eastAsia="fr-FR"/>
              </w:rPr>
              <w:t xml:space="preserve"> </w:t>
            </w:r>
            <w:r w:rsidRPr="009228C7">
              <w:rPr>
                <w:rFonts w:ascii="Arial" w:eastAsia="Times New Roman" w:hAnsi="Arial" w:cs="Arial"/>
                <w:spacing w:val="1"/>
                <w:sz w:val="18"/>
                <w:szCs w:val="18"/>
                <w:lang w:val="en-US" w:eastAsia="fr-FR"/>
              </w:rPr>
              <w:t xml:space="preserve">shows an efficacy period of </w:t>
            </w:r>
            <w:r>
              <w:rPr>
                <w:rFonts w:ascii="Arial" w:eastAsia="Times New Roman" w:hAnsi="Arial" w:cs="Arial"/>
                <w:spacing w:val="1"/>
                <w:sz w:val="18"/>
                <w:szCs w:val="18"/>
                <w:lang w:val="en-US" w:eastAsia="fr-FR"/>
              </w:rPr>
              <w:t>7</w:t>
            </w:r>
            <w:r w:rsidRPr="009228C7">
              <w:rPr>
                <w:rFonts w:ascii="Arial" w:eastAsia="Times New Roman" w:hAnsi="Arial" w:cs="Arial"/>
                <w:spacing w:val="1"/>
                <w:sz w:val="18"/>
                <w:szCs w:val="18"/>
                <w:lang w:val="en-US" w:eastAsia="fr-FR"/>
              </w:rPr>
              <w:t xml:space="preserve"> hours.</w:t>
            </w:r>
          </w:p>
          <w:p w14:paraId="49AC7FEE" w14:textId="77777777" w:rsidR="00C46928" w:rsidRDefault="00C46928" w:rsidP="00C46928">
            <w:pPr>
              <w:widowControl w:val="0"/>
              <w:shd w:val="clear" w:color="auto" w:fill="D9D9D9"/>
              <w:kinsoku w:val="0"/>
              <w:overflowPunct w:val="0"/>
              <w:spacing w:line="230" w:lineRule="exact"/>
              <w:ind w:left="72" w:right="72"/>
              <w:textAlignment w:val="baseline"/>
              <w:rPr>
                <w:rFonts w:ascii="Arial" w:eastAsia="Times New Roman" w:hAnsi="Arial" w:cs="Arial"/>
                <w:spacing w:val="1"/>
                <w:sz w:val="18"/>
                <w:szCs w:val="18"/>
                <w:lang w:val="en-US" w:eastAsia="fr-FR"/>
              </w:rPr>
            </w:pPr>
          </w:p>
        </w:tc>
        <w:tc>
          <w:tcPr>
            <w:tcW w:w="1134" w:type="dxa"/>
            <w:gridSpan w:val="2"/>
            <w:tcBorders>
              <w:top w:val="single" w:sz="4" w:space="0" w:color="auto"/>
              <w:left w:val="single" w:sz="5" w:space="0" w:color="auto"/>
              <w:bottom w:val="single" w:sz="5" w:space="0" w:color="auto"/>
              <w:right w:val="single" w:sz="5" w:space="0" w:color="auto"/>
            </w:tcBorders>
            <w:shd w:val="clear" w:color="auto" w:fill="D9D9D9" w:themeFill="background1" w:themeFillShade="D9"/>
          </w:tcPr>
          <w:p w14:paraId="2787293A" w14:textId="77777777" w:rsidR="00C46928" w:rsidRPr="00747D70" w:rsidRDefault="00C46928"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r>
              <w:rPr>
                <w:rFonts w:ascii="Arial" w:eastAsia="Times New Roman" w:hAnsi="Arial" w:cs="Arial"/>
                <w:spacing w:val="-2"/>
                <w:sz w:val="18"/>
                <w:szCs w:val="18"/>
                <w:lang w:val="en-US" w:eastAsia="fr-FR"/>
              </w:rPr>
              <w:t>Dautel, H.</w:t>
            </w:r>
          </w:p>
          <w:p w14:paraId="07454F78" w14:textId="77777777" w:rsidR="00C46928" w:rsidRDefault="00C46928"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r>
              <w:rPr>
                <w:rFonts w:ascii="Arial" w:eastAsia="Times New Roman" w:hAnsi="Arial" w:cs="Arial"/>
                <w:spacing w:val="-2"/>
                <w:sz w:val="18"/>
                <w:szCs w:val="18"/>
                <w:lang w:val="en-US" w:eastAsia="fr-FR"/>
              </w:rPr>
              <w:t xml:space="preserve">(2019) </w:t>
            </w:r>
          </w:p>
          <w:p w14:paraId="09066751" w14:textId="77777777" w:rsidR="00C46928" w:rsidRDefault="00C46928"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p>
          <w:p w14:paraId="55B65528" w14:textId="2BAC3935" w:rsidR="00C46928" w:rsidRDefault="0026549C"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r>
              <w:rPr>
                <w:rStyle w:val="fontstyle01"/>
              </w:rPr>
              <w:t>STA_IR_0119_01</w:t>
            </w:r>
          </w:p>
          <w:p w14:paraId="4EEDCB5A" w14:textId="54507CF1" w:rsidR="00C46928" w:rsidRPr="00747D70" w:rsidRDefault="00C46928"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r>
              <w:rPr>
                <w:rFonts w:ascii="Arial" w:eastAsia="Times New Roman" w:hAnsi="Arial" w:cs="Arial"/>
                <w:spacing w:val="-2"/>
                <w:sz w:val="18"/>
                <w:szCs w:val="18"/>
                <w:lang w:val="en-US" w:eastAsia="fr-FR"/>
              </w:rPr>
              <w:t>S6.7_</w:t>
            </w:r>
            <w:r w:rsidR="0026549C">
              <w:rPr>
                <w:rFonts w:ascii="Arial" w:eastAsia="Times New Roman" w:hAnsi="Arial" w:cs="Arial"/>
                <w:spacing w:val="-2"/>
                <w:sz w:val="18"/>
                <w:szCs w:val="18"/>
                <w:lang w:val="en-US" w:eastAsia="fr-FR"/>
              </w:rPr>
              <w:t>02</w:t>
            </w:r>
          </w:p>
          <w:p w14:paraId="139F2426" w14:textId="77777777" w:rsidR="00C46928" w:rsidRPr="00747D70" w:rsidRDefault="00C46928"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p>
          <w:p w14:paraId="5B3A8139" w14:textId="77777777" w:rsidR="00C46928" w:rsidRPr="00747D70" w:rsidRDefault="00C46928"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r>
              <w:rPr>
                <w:rFonts w:ascii="Arial" w:eastAsia="Times New Roman" w:hAnsi="Arial" w:cs="Arial"/>
                <w:spacing w:val="-2"/>
                <w:sz w:val="18"/>
                <w:szCs w:val="18"/>
                <w:lang w:val="en-US" w:eastAsia="fr-FR"/>
              </w:rPr>
              <w:t>R.I = 2</w:t>
            </w:r>
          </w:p>
          <w:p w14:paraId="79B4B5E8" w14:textId="01030F94" w:rsidR="00C46928" w:rsidRDefault="00C46928" w:rsidP="00C46928">
            <w:pPr>
              <w:widowControl w:val="0"/>
              <w:shd w:val="clear" w:color="auto" w:fill="D9D9D9"/>
              <w:kinsoku w:val="0"/>
              <w:overflowPunct w:val="0"/>
              <w:spacing w:line="230" w:lineRule="exact"/>
              <w:ind w:right="178"/>
              <w:textAlignment w:val="baseline"/>
              <w:rPr>
                <w:rFonts w:ascii="Arial" w:eastAsia="Times New Roman" w:hAnsi="Arial" w:cs="Arial"/>
                <w:spacing w:val="-2"/>
                <w:sz w:val="18"/>
                <w:szCs w:val="18"/>
                <w:lang w:val="en-US" w:eastAsia="fr-FR"/>
              </w:rPr>
            </w:pPr>
          </w:p>
        </w:tc>
      </w:tr>
    </w:tbl>
    <w:p w14:paraId="22621343" w14:textId="77777777" w:rsidR="00747D70" w:rsidRDefault="00747D70" w:rsidP="006256B5">
      <w:pPr>
        <w:pStyle w:val="Paragraphedeliste"/>
        <w:widowControl w:val="0"/>
        <w:shd w:val="clear" w:color="auto" w:fill="FFFFFF" w:themeFill="background1"/>
        <w:kinsoku w:val="0"/>
        <w:overflowPunct w:val="0"/>
        <w:autoSpaceDE w:val="0"/>
        <w:autoSpaceDN w:val="0"/>
        <w:adjustRightInd w:val="0"/>
        <w:spacing w:before="292" w:line="290" w:lineRule="exact"/>
        <w:ind w:left="0" w:right="216"/>
        <w:contextualSpacing w:val="0"/>
        <w:jc w:val="both"/>
        <w:textAlignment w:val="baseline"/>
        <w:rPr>
          <w:rFonts w:ascii="Arial" w:hAnsi="Arial" w:cs="Arial"/>
          <w:spacing w:val="1"/>
          <w:sz w:val="20"/>
          <w:szCs w:val="20"/>
          <w:lang w:val="en-US" w:eastAsia="fr-FR"/>
        </w:rPr>
        <w:sectPr w:rsidR="00747D70" w:rsidSect="00747D70">
          <w:pgSz w:w="16838" w:h="11906" w:orient="landscape"/>
          <w:pgMar w:top="1418" w:right="1021" w:bottom="709" w:left="1021" w:header="709" w:footer="709" w:gutter="0"/>
          <w:cols w:space="708"/>
          <w:docGrid w:linePitch="360"/>
        </w:sectPr>
      </w:pPr>
    </w:p>
    <w:p w14:paraId="7F329D5D" w14:textId="77777777" w:rsidR="00845DF7" w:rsidRPr="00A06EB2" w:rsidRDefault="00845DF7" w:rsidP="006952B5">
      <w:pPr>
        <w:pStyle w:val="Paragraphedeliste"/>
        <w:widowControl w:val="0"/>
        <w:shd w:val="clear" w:color="auto" w:fill="D9D9D9"/>
        <w:kinsoku w:val="0"/>
        <w:overflowPunct w:val="0"/>
        <w:autoSpaceDE w:val="0"/>
        <w:autoSpaceDN w:val="0"/>
        <w:adjustRightInd w:val="0"/>
        <w:spacing w:line="290" w:lineRule="exact"/>
        <w:ind w:left="0" w:right="216"/>
        <w:contextualSpacing w:val="0"/>
        <w:jc w:val="both"/>
        <w:textAlignment w:val="baseline"/>
        <w:rPr>
          <w:rFonts w:ascii="Arial" w:hAnsi="Arial" w:cs="Arial"/>
          <w:spacing w:val="1"/>
          <w:sz w:val="20"/>
          <w:szCs w:val="20"/>
          <w:lang w:val="en-US" w:eastAsia="fr-FR"/>
        </w:rPr>
      </w:pPr>
    </w:p>
    <w:p w14:paraId="53CBF923" w14:textId="77777777" w:rsidR="00A579D3" w:rsidRPr="00A06EB2" w:rsidRDefault="00A579D3" w:rsidP="00323F1C">
      <w:pPr>
        <w:widowControl w:val="0"/>
        <w:shd w:val="clear" w:color="auto" w:fill="D9D9D9"/>
        <w:kinsoku w:val="0"/>
        <w:overflowPunct w:val="0"/>
        <w:spacing w:line="201" w:lineRule="exact"/>
        <w:jc w:val="both"/>
        <w:textAlignment w:val="baseline"/>
        <w:rPr>
          <w:rFonts w:ascii="Arial" w:eastAsia="Times New Roman" w:hAnsi="Arial" w:cs="Arial"/>
          <w:b/>
          <w:bCs/>
          <w:color w:val="000000"/>
          <w:sz w:val="20"/>
          <w:szCs w:val="20"/>
          <w:lang w:val="en-US" w:eastAsia="fr-FR"/>
        </w:rPr>
      </w:pPr>
      <w:r w:rsidRPr="00A06EB2">
        <w:rPr>
          <w:rFonts w:ascii="Arial" w:eastAsia="Times New Roman" w:hAnsi="Arial" w:cs="Arial"/>
          <w:b/>
          <w:bCs/>
          <w:color w:val="000000"/>
          <w:sz w:val="20"/>
          <w:szCs w:val="20"/>
          <w:lang w:val="en-US" w:eastAsia="fr-FR"/>
        </w:rPr>
        <w:t xml:space="preserve">Conclusion on the efficacy of the product </w:t>
      </w:r>
      <w:r w:rsidR="00C2511F" w:rsidRPr="00A06EB2">
        <w:rPr>
          <w:rFonts w:ascii="Arial" w:eastAsia="Times New Roman" w:hAnsi="Arial" w:cs="Arial"/>
          <w:b/>
          <w:bCs/>
          <w:color w:val="000000"/>
          <w:sz w:val="20"/>
          <w:szCs w:val="20"/>
          <w:lang w:val="en-US" w:eastAsia="fr-FR"/>
        </w:rPr>
        <w:t xml:space="preserve"> </w:t>
      </w:r>
      <w:r w:rsidR="00C2511F" w:rsidRPr="00A06EB2">
        <w:rPr>
          <w:rFonts w:ascii="Arial" w:eastAsia="Times New Roman" w:hAnsi="Arial" w:cs="Arial"/>
          <w:b/>
          <w:bCs/>
          <w:color w:val="000000"/>
          <w:sz w:val="20"/>
          <w:szCs w:val="20"/>
          <w:lang w:val="en-US" w:eastAsia="fr-FR"/>
        </w:rPr>
        <w:tab/>
      </w:r>
    </w:p>
    <w:p w14:paraId="20BA397B" w14:textId="326CF962" w:rsidR="00A06EB2" w:rsidRDefault="00845DF7" w:rsidP="00323F1C">
      <w:pPr>
        <w:widowControl w:val="0"/>
        <w:shd w:val="clear" w:color="auto" w:fill="D9D9D9"/>
        <w:tabs>
          <w:tab w:val="left" w:pos="13892"/>
        </w:tabs>
        <w:kinsoku w:val="0"/>
        <w:overflowPunct w:val="0"/>
        <w:spacing w:before="3" w:line="229" w:lineRule="exact"/>
        <w:ind w:right="178"/>
        <w:jc w:val="both"/>
        <w:textAlignment w:val="baseline"/>
        <w:rPr>
          <w:rFonts w:ascii="Arial" w:eastAsia="Times New Roman" w:hAnsi="Arial" w:cs="Arial"/>
          <w:sz w:val="20"/>
          <w:szCs w:val="20"/>
          <w:lang w:val="en-US" w:eastAsia="fr-FR"/>
        </w:rPr>
      </w:pPr>
      <w:r w:rsidRPr="00A06EB2">
        <w:rPr>
          <w:rFonts w:ascii="Arial" w:eastAsia="Times New Roman" w:hAnsi="Arial" w:cs="Arial"/>
          <w:sz w:val="20"/>
          <w:szCs w:val="20"/>
          <w:lang w:val="en-US" w:eastAsia="fr-FR"/>
        </w:rPr>
        <w:t xml:space="preserve">In conclusion, in accordance with the submitted tests and the requirements of the </w:t>
      </w:r>
      <w:r w:rsidR="00614EB7" w:rsidRPr="00A06EB2">
        <w:rPr>
          <w:rFonts w:ascii="Arial" w:eastAsia="Times New Roman" w:hAnsi="Arial" w:cs="Arial"/>
          <w:sz w:val="20"/>
          <w:szCs w:val="20"/>
          <w:lang w:val="en-US" w:eastAsia="fr-FR"/>
        </w:rPr>
        <w:t>efficacy guidance (Vol II, Parts B+C)</w:t>
      </w:r>
      <w:r w:rsidRPr="00A06EB2">
        <w:rPr>
          <w:rFonts w:ascii="Arial" w:eastAsia="Times New Roman" w:hAnsi="Arial" w:cs="Arial"/>
          <w:sz w:val="20"/>
          <w:szCs w:val="20"/>
          <w:lang w:val="en-US" w:eastAsia="fr-FR"/>
        </w:rPr>
        <w:t xml:space="preserve">, the product </w:t>
      </w:r>
      <w:r w:rsidR="00B96E1E" w:rsidRPr="00E54549">
        <w:rPr>
          <w:rFonts w:ascii="Arial" w:hAnsi="Arial" w:cs="Arial"/>
          <w:spacing w:val="1"/>
          <w:sz w:val="20"/>
          <w:szCs w:val="20"/>
          <w:u w:val="single"/>
          <w:lang w:val="en-US" w:eastAsia="fr-FR"/>
        </w:rPr>
        <w:t>VAPO CORPOREL REPULSIF ANTI- MOUSTIQUE</w:t>
      </w:r>
      <w:r w:rsidR="00B96E1E" w:rsidRPr="00747D70" w:rsidDel="00C46928">
        <w:rPr>
          <w:rFonts w:ascii="Arial" w:eastAsia="Times New Roman" w:hAnsi="Arial" w:cs="Arial"/>
          <w:sz w:val="18"/>
          <w:szCs w:val="18"/>
          <w:lang w:val="en-US" w:eastAsia="fr-FR"/>
        </w:rPr>
        <w:t xml:space="preserve"> </w:t>
      </w:r>
      <w:r w:rsidRPr="00A06EB2">
        <w:rPr>
          <w:rFonts w:ascii="Arial" w:eastAsia="Times New Roman" w:hAnsi="Arial" w:cs="Arial"/>
          <w:sz w:val="20"/>
          <w:szCs w:val="20"/>
          <w:lang w:val="en-US" w:eastAsia="fr-FR"/>
        </w:rPr>
        <w:t xml:space="preserve">is effective </w:t>
      </w:r>
      <w:r w:rsidR="00D41C2D" w:rsidRPr="00AC2B63">
        <w:rPr>
          <w:rFonts w:ascii="Arial" w:eastAsia="Times New Roman" w:hAnsi="Arial" w:cs="Arial"/>
          <w:sz w:val="20"/>
          <w:szCs w:val="20"/>
          <w:lang w:val="en-US" w:eastAsia="fr-FR"/>
        </w:rPr>
        <w:t xml:space="preserve">when applied on skin at a rate of </w:t>
      </w:r>
      <w:r w:rsidR="00D41C2D">
        <w:rPr>
          <w:rFonts w:ascii="Arial" w:eastAsia="Arial Unicode MS" w:hAnsi="Arial" w:cs="Arial"/>
          <w:sz w:val="20"/>
          <w:szCs w:val="20"/>
          <w:lang w:val="en-GB" w:eastAsia="en-US"/>
        </w:rPr>
        <w:t>0.5</w:t>
      </w:r>
      <w:r w:rsidR="00D41C2D" w:rsidRPr="00AC2B63">
        <w:rPr>
          <w:rFonts w:ascii="Arial" w:eastAsia="Arial Unicode MS" w:hAnsi="Arial" w:cs="Arial"/>
          <w:sz w:val="20"/>
          <w:szCs w:val="20"/>
          <w:lang w:val="en-GB" w:eastAsia="en-US"/>
        </w:rPr>
        <w:t xml:space="preserve"> mg / cm²</w:t>
      </w:r>
      <w:r w:rsidR="00D41C2D">
        <w:rPr>
          <w:rFonts w:ascii="Arial" w:eastAsia="Arial Unicode MS" w:hAnsi="Arial" w:cs="Arial"/>
          <w:sz w:val="20"/>
          <w:szCs w:val="20"/>
          <w:lang w:val="en-GB" w:eastAsia="en-US"/>
        </w:rPr>
        <w:t xml:space="preserve"> </w:t>
      </w:r>
      <w:r w:rsidRPr="00A06EB2">
        <w:rPr>
          <w:rFonts w:ascii="Arial" w:eastAsia="Times New Roman" w:hAnsi="Arial" w:cs="Arial"/>
          <w:sz w:val="20"/>
          <w:szCs w:val="20"/>
          <w:lang w:val="en-US" w:eastAsia="fr-FR"/>
        </w:rPr>
        <w:t>to repel</w:t>
      </w:r>
      <w:r w:rsidR="00A06EB2">
        <w:rPr>
          <w:rFonts w:ascii="Arial" w:eastAsia="Times New Roman" w:hAnsi="Arial" w:cs="Arial"/>
          <w:sz w:val="20"/>
          <w:szCs w:val="20"/>
          <w:lang w:val="en-US" w:eastAsia="fr-FR"/>
        </w:rPr>
        <w:t>:</w:t>
      </w:r>
    </w:p>
    <w:p w14:paraId="266D7A25" w14:textId="481A38F5" w:rsidR="00A06EB2" w:rsidRDefault="00A06EB2" w:rsidP="00323F1C">
      <w:pPr>
        <w:pStyle w:val="Paragraphedeliste"/>
        <w:widowControl w:val="0"/>
        <w:numPr>
          <w:ilvl w:val="0"/>
          <w:numId w:val="4"/>
        </w:numPr>
        <w:shd w:val="clear" w:color="auto" w:fill="D9D9D9"/>
        <w:tabs>
          <w:tab w:val="left" w:pos="13892"/>
        </w:tabs>
        <w:kinsoku w:val="0"/>
        <w:overflowPunct w:val="0"/>
        <w:spacing w:before="3" w:line="229" w:lineRule="exact"/>
        <w:ind w:right="178"/>
        <w:jc w:val="both"/>
        <w:textAlignment w:val="baseline"/>
        <w:rPr>
          <w:rFonts w:ascii="Arial" w:eastAsia="Times New Roman" w:hAnsi="Arial" w:cs="Arial"/>
          <w:sz w:val="20"/>
          <w:szCs w:val="20"/>
          <w:lang w:val="en-US" w:eastAsia="fr-FR"/>
        </w:rPr>
      </w:pPr>
      <w:r>
        <w:rPr>
          <w:rFonts w:ascii="Arial" w:eastAsia="Times New Roman" w:hAnsi="Arial" w:cs="Arial"/>
          <w:sz w:val="20"/>
          <w:szCs w:val="20"/>
          <w:lang w:val="en-US" w:eastAsia="fr-FR"/>
        </w:rPr>
        <w:t>Mosquitoes (</w:t>
      </w:r>
      <w:r w:rsidRPr="00BC66BB">
        <w:rPr>
          <w:rFonts w:ascii="Arial" w:eastAsia="Times New Roman" w:hAnsi="Arial" w:cs="Arial"/>
          <w:i/>
          <w:sz w:val="20"/>
          <w:szCs w:val="20"/>
          <w:lang w:val="en-US" w:eastAsia="fr-FR"/>
        </w:rPr>
        <w:t>Culex spp., Aedes spp</w:t>
      </w:r>
      <w:r>
        <w:rPr>
          <w:rFonts w:ascii="Arial" w:eastAsia="Times New Roman" w:hAnsi="Arial" w:cs="Arial"/>
          <w:sz w:val="20"/>
          <w:szCs w:val="20"/>
          <w:lang w:val="en-US" w:eastAsia="fr-FR"/>
        </w:rPr>
        <w:t xml:space="preserve">) </w:t>
      </w:r>
      <w:r w:rsidR="00D41C2D">
        <w:rPr>
          <w:rFonts w:ascii="Arial" w:eastAsia="Times New Roman" w:hAnsi="Arial" w:cs="Arial"/>
          <w:sz w:val="20"/>
          <w:szCs w:val="20"/>
          <w:lang w:val="en-US" w:eastAsia="fr-FR"/>
        </w:rPr>
        <w:t>up to</w:t>
      </w:r>
      <w:r>
        <w:rPr>
          <w:rFonts w:ascii="Arial" w:eastAsia="Times New Roman" w:hAnsi="Arial" w:cs="Arial"/>
          <w:sz w:val="20"/>
          <w:szCs w:val="20"/>
          <w:lang w:val="en-US" w:eastAsia="fr-FR"/>
        </w:rPr>
        <w:t xml:space="preserve"> 8</w:t>
      </w:r>
      <w:r w:rsidR="004A50B7">
        <w:rPr>
          <w:rFonts w:ascii="Arial" w:eastAsia="Times New Roman" w:hAnsi="Arial" w:cs="Arial"/>
          <w:sz w:val="20"/>
          <w:szCs w:val="20"/>
          <w:lang w:val="en-US" w:eastAsia="fr-FR"/>
        </w:rPr>
        <w:t xml:space="preserve"> hours in temperate conditions and </w:t>
      </w:r>
      <w:r w:rsidR="00D41C2D">
        <w:rPr>
          <w:rFonts w:ascii="Arial" w:eastAsia="Times New Roman" w:hAnsi="Arial" w:cs="Arial"/>
          <w:sz w:val="20"/>
          <w:szCs w:val="20"/>
          <w:lang w:val="en-US" w:eastAsia="fr-FR"/>
        </w:rPr>
        <w:t>up to</w:t>
      </w:r>
      <w:r w:rsidR="004A50B7">
        <w:rPr>
          <w:rFonts w:ascii="Arial" w:eastAsia="Times New Roman" w:hAnsi="Arial" w:cs="Arial"/>
          <w:sz w:val="20"/>
          <w:szCs w:val="20"/>
          <w:lang w:val="en-US" w:eastAsia="fr-FR"/>
        </w:rPr>
        <w:t xml:space="preserve"> 7 hours </w:t>
      </w:r>
      <w:r w:rsidR="00CC4200">
        <w:rPr>
          <w:rFonts w:ascii="Arial" w:eastAsia="Times New Roman" w:hAnsi="Arial" w:cs="Arial"/>
          <w:sz w:val="20"/>
          <w:szCs w:val="20"/>
          <w:lang w:val="en-US" w:eastAsia="fr-FR"/>
        </w:rPr>
        <w:t xml:space="preserve">for </w:t>
      </w:r>
      <w:r w:rsidR="00BC66BB">
        <w:rPr>
          <w:rFonts w:ascii="Arial" w:eastAsia="Times New Roman" w:hAnsi="Arial" w:cs="Arial"/>
          <w:sz w:val="20"/>
          <w:szCs w:val="20"/>
          <w:lang w:val="en-US" w:eastAsia="fr-FR"/>
        </w:rPr>
        <w:t>mosquitoes (</w:t>
      </w:r>
      <w:r w:rsidR="004A50B7" w:rsidRPr="00BC66BB">
        <w:rPr>
          <w:rFonts w:ascii="Arial" w:eastAsia="Times New Roman" w:hAnsi="Arial" w:cs="Arial"/>
          <w:i/>
          <w:sz w:val="20"/>
          <w:szCs w:val="20"/>
          <w:lang w:val="en-US" w:eastAsia="fr-FR"/>
        </w:rPr>
        <w:t xml:space="preserve">Anopheles </w:t>
      </w:r>
      <w:r w:rsidR="00D41C2D">
        <w:rPr>
          <w:rFonts w:ascii="Arial" w:eastAsia="Times New Roman" w:hAnsi="Arial" w:cs="Arial"/>
          <w:i/>
          <w:sz w:val="20"/>
          <w:szCs w:val="20"/>
          <w:lang w:val="en-US" w:eastAsia="fr-FR"/>
        </w:rPr>
        <w:t>spp.</w:t>
      </w:r>
      <w:r w:rsidR="00BC66BB">
        <w:rPr>
          <w:rFonts w:ascii="Arial" w:eastAsia="Times New Roman" w:hAnsi="Arial" w:cs="Arial"/>
          <w:i/>
          <w:sz w:val="20"/>
          <w:szCs w:val="20"/>
          <w:lang w:val="en-US" w:eastAsia="fr-FR"/>
        </w:rPr>
        <w:t>)</w:t>
      </w:r>
      <w:r w:rsidR="004A50B7">
        <w:rPr>
          <w:rFonts w:ascii="Arial" w:eastAsia="Times New Roman" w:hAnsi="Arial" w:cs="Arial"/>
          <w:sz w:val="20"/>
          <w:szCs w:val="20"/>
          <w:lang w:val="en-US" w:eastAsia="fr-FR"/>
        </w:rPr>
        <w:t xml:space="preserve"> in tropical conditions</w:t>
      </w:r>
      <w:r>
        <w:rPr>
          <w:rFonts w:ascii="Arial" w:eastAsia="Times New Roman" w:hAnsi="Arial" w:cs="Arial"/>
          <w:sz w:val="20"/>
          <w:szCs w:val="20"/>
          <w:lang w:val="en-US" w:eastAsia="fr-FR"/>
        </w:rPr>
        <w:t xml:space="preserve"> </w:t>
      </w:r>
    </w:p>
    <w:p w14:paraId="53219366" w14:textId="6D70668C" w:rsidR="00845DF7" w:rsidRPr="00BC66BB" w:rsidRDefault="00CC4200" w:rsidP="00323F1C">
      <w:pPr>
        <w:pStyle w:val="Paragraphedeliste"/>
        <w:widowControl w:val="0"/>
        <w:numPr>
          <w:ilvl w:val="0"/>
          <w:numId w:val="4"/>
        </w:numPr>
        <w:shd w:val="clear" w:color="auto" w:fill="D9D9D9"/>
        <w:tabs>
          <w:tab w:val="left" w:pos="13892"/>
        </w:tabs>
        <w:kinsoku w:val="0"/>
        <w:overflowPunct w:val="0"/>
        <w:spacing w:before="3" w:line="229" w:lineRule="exact"/>
        <w:ind w:right="178"/>
        <w:jc w:val="both"/>
        <w:textAlignment w:val="baseline"/>
        <w:rPr>
          <w:rFonts w:ascii="Arial" w:eastAsia="Times New Roman" w:hAnsi="Arial" w:cs="Arial"/>
          <w:sz w:val="20"/>
          <w:szCs w:val="20"/>
          <w:lang w:val="en-US" w:eastAsia="fr-FR"/>
        </w:rPr>
      </w:pPr>
      <w:r>
        <w:rPr>
          <w:rFonts w:ascii="Arial" w:eastAsia="Times New Roman" w:hAnsi="Arial" w:cs="Arial"/>
          <w:sz w:val="20"/>
          <w:szCs w:val="20"/>
          <w:lang w:val="en-US" w:eastAsia="fr-FR"/>
        </w:rPr>
        <w:t>T</w:t>
      </w:r>
      <w:r w:rsidR="00845DF7" w:rsidRPr="00BC66BB">
        <w:rPr>
          <w:rFonts w:ascii="Arial" w:eastAsia="Times New Roman" w:hAnsi="Arial" w:cs="Arial"/>
          <w:sz w:val="20"/>
          <w:szCs w:val="20"/>
          <w:lang w:val="en-US" w:eastAsia="fr-FR"/>
        </w:rPr>
        <w:t>icks</w:t>
      </w:r>
      <w:r w:rsidR="00BF33BE" w:rsidRPr="00BC66BB">
        <w:rPr>
          <w:rFonts w:ascii="Arial" w:eastAsia="Times New Roman" w:hAnsi="Arial" w:cs="Arial"/>
          <w:sz w:val="20"/>
          <w:szCs w:val="20"/>
          <w:lang w:val="en-US" w:eastAsia="fr-FR"/>
        </w:rPr>
        <w:t xml:space="preserve"> (</w:t>
      </w:r>
      <w:r w:rsidR="00BF33BE" w:rsidRPr="00BC66BB">
        <w:rPr>
          <w:rFonts w:ascii="Arial" w:eastAsia="Times New Roman" w:hAnsi="Arial" w:cs="Arial"/>
          <w:i/>
          <w:sz w:val="20"/>
          <w:szCs w:val="20"/>
          <w:lang w:val="en-US" w:eastAsia="fr-FR"/>
        </w:rPr>
        <w:t>Ixodes ricinus</w:t>
      </w:r>
      <w:r w:rsidR="00BF33BE" w:rsidRPr="00BC66BB">
        <w:rPr>
          <w:rFonts w:ascii="Arial" w:eastAsia="Times New Roman" w:hAnsi="Arial" w:cs="Arial"/>
          <w:sz w:val="20"/>
          <w:szCs w:val="20"/>
          <w:lang w:val="en-US" w:eastAsia="fr-FR"/>
        </w:rPr>
        <w:t>)</w:t>
      </w:r>
      <w:r w:rsidR="00845DF7" w:rsidRPr="00BC66BB">
        <w:rPr>
          <w:rFonts w:ascii="Arial" w:eastAsia="Times New Roman" w:hAnsi="Arial" w:cs="Arial"/>
          <w:sz w:val="20"/>
          <w:szCs w:val="20"/>
          <w:lang w:val="en-US" w:eastAsia="fr-FR"/>
        </w:rPr>
        <w:t xml:space="preserve"> </w:t>
      </w:r>
      <w:r w:rsidR="00D41C2D">
        <w:rPr>
          <w:rFonts w:ascii="Arial" w:eastAsia="Times New Roman" w:hAnsi="Arial" w:cs="Arial"/>
          <w:sz w:val="20"/>
          <w:szCs w:val="20"/>
          <w:lang w:val="en-US" w:eastAsia="fr-FR"/>
        </w:rPr>
        <w:t>up to</w:t>
      </w:r>
      <w:r w:rsidR="00D41C2D" w:rsidRPr="00BC66BB">
        <w:rPr>
          <w:rFonts w:ascii="Arial" w:eastAsia="Times New Roman" w:hAnsi="Arial" w:cs="Arial"/>
          <w:sz w:val="20"/>
          <w:szCs w:val="20"/>
          <w:lang w:val="en-US" w:eastAsia="fr-FR"/>
        </w:rPr>
        <w:t xml:space="preserve"> </w:t>
      </w:r>
      <w:r w:rsidR="00845DF7" w:rsidRPr="00BC66BB">
        <w:rPr>
          <w:rFonts w:ascii="Arial" w:eastAsia="Times New Roman" w:hAnsi="Arial" w:cs="Arial"/>
          <w:sz w:val="20"/>
          <w:szCs w:val="20"/>
          <w:lang w:val="en-US" w:eastAsia="fr-FR"/>
        </w:rPr>
        <w:t xml:space="preserve">7 hours </w:t>
      </w:r>
      <w:r w:rsidR="00FE6470" w:rsidRPr="00BC66BB">
        <w:rPr>
          <w:rFonts w:ascii="Arial" w:eastAsia="Arial Unicode MS" w:hAnsi="Arial" w:cs="Arial"/>
          <w:sz w:val="20"/>
          <w:szCs w:val="20"/>
          <w:lang w:val="en-GB" w:eastAsia="en-US"/>
        </w:rPr>
        <w:t xml:space="preserve">in temperate </w:t>
      </w:r>
      <w:r w:rsidR="00762577" w:rsidRPr="00BC66BB">
        <w:rPr>
          <w:rFonts w:ascii="Arial" w:eastAsia="Arial Unicode MS" w:hAnsi="Arial" w:cs="Arial"/>
          <w:sz w:val="20"/>
          <w:szCs w:val="20"/>
          <w:lang w:val="en-GB" w:eastAsia="en-US"/>
        </w:rPr>
        <w:t>conditions</w:t>
      </w:r>
      <w:r w:rsidR="00845DF7" w:rsidRPr="00BC66BB">
        <w:rPr>
          <w:rFonts w:ascii="Arial" w:eastAsia="Times New Roman" w:hAnsi="Arial" w:cs="Arial"/>
          <w:sz w:val="20"/>
          <w:szCs w:val="20"/>
          <w:lang w:val="en-US" w:eastAsia="fr-FR"/>
        </w:rPr>
        <w:t>.</w:t>
      </w:r>
    </w:p>
    <w:p w14:paraId="4A20882C" w14:textId="77777777" w:rsidR="00CA69BC" w:rsidRPr="00477AA3" w:rsidRDefault="00CA69BC" w:rsidP="00A06EB2">
      <w:pPr>
        <w:pStyle w:val="titre40"/>
        <w:keepNext w:val="0"/>
        <w:widowControl w:val="0"/>
        <w:numPr>
          <w:ilvl w:val="0"/>
          <w:numId w:val="0"/>
        </w:numPr>
        <w:shd w:val="clear" w:color="auto" w:fill="D9D9D9"/>
        <w:spacing w:before="0" w:after="0"/>
        <w:ind w:right="176"/>
        <w:rPr>
          <w:rFonts w:ascii="Arial" w:hAnsi="Arial" w:cs="Arial"/>
          <w:i w:val="0"/>
          <w:szCs w:val="22"/>
          <w:lang w:val="en-GB"/>
        </w:rPr>
      </w:pPr>
    </w:p>
    <w:p w14:paraId="5D14CAD6" w14:textId="6C3557A6" w:rsidR="00CA69BC" w:rsidRPr="00A06EB2" w:rsidRDefault="00CA69BC" w:rsidP="00A06EB2">
      <w:pPr>
        <w:shd w:val="clear" w:color="auto" w:fill="D9D9D9"/>
        <w:ind w:right="176"/>
        <w:jc w:val="both"/>
        <w:rPr>
          <w:rFonts w:ascii="Arial" w:hAnsi="Arial" w:cs="Arial"/>
          <w:sz w:val="20"/>
          <w:szCs w:val="20"/>
          <w:lang w:val="en-GB"/>
        </w:rPr>
      </w:pPr>
      <w:r w:rsidRPr="00477AA3">
        <w:rPr>
          <w:rFonts w:ascii="Arial" w:hAnsi="Arial" w:cs="Arial"/>
          <w:sz w:val="20"/>
          <w:szCs w:val="20"/>
          <w:lang w:val="en-GB"/>
        </w:rPr>
        <w:t xml:space="preserve">To ensure a satisfactory level of efficacy and avoid the development of resistance, </w:t>
      </w:r>
      <w:r w:rsidR="005108E7" w:rsidRPr="005108E7">
        <w:rPr>
          <w:rFonts w:ascii="Arial" w:hAnsi="Arial" w:cs="Arial"/>
          <w:sz w:val="20"/>
          <w:szCs w:val="20"/>
          <w:lang w:val="en-GB"/>
        </w:rPr>
        <w:t>the recommendations proposed in the SPC have to be implemented</w:t>
      </w:r>
      <w:r w:rsidR="005108E7" w:rsidRPr="00477AA3">
        <w:rPr>
          <w:rFonts w:ascii="Arial" w:hAnsi="Arial" w:cs="Arial"/>
          <w:sz w:val="20"/>
          <w:szCs w:val="20"/>
          <w:lang w:val="en-GB"/>
        </w:rPr>
        <w:t xml:space="preserve"> </w:t>
      </w:r>
      <w:r w:rsidR="005108E7">
        <w:rPr>
          <w:rFonts w:ascii="Arial" w:hAnsi="Arial" w:cs="Arial"/>
          <w:sz w:val="20"/>
          <w:szCs w:val="20"/>
          <w:lang w:val="en-GB"/>
        </w:rPr>
        <w:t xml:space="preserve">and </w:t>
      </w:r>
      <w:r w:rsidR="00A16F3B" w:rsidRPr="00477AA3">
        <w:rPr>
          <w:rFonts w:ascii="Arial" w:hAnsi="Arial" w:cs="Arial"/>
          <w:sz w:val="20"/>
          <w:szCs w:val="20"/>
          <w:lang w:val="en-GB"/>
        </w:rPr>
        <w:t>a monitoring of the resistance phenomenon must be put in place. The collected information must be sent every 5 years to Anses within the framework of a post-authorisation monitoring.</w:t>
      </w:r>
    </w:p>
    <w:p w14:paraId="01B65F32" w14:textId="77777777" w:rsidR="00A16F3B" w:rsidRPr="00A06EB2" w:rsidRDefault="00A16F3B" w:rsidP="00A06EB2">
      <w:pPr>
        <w:shd w:val="clear" w:color="auto" w:fill="D9D9D9"/>
        <w:ind w:right="176"/>
        <w:jc w:val="both"/>
        <w:rPr>
          <w:rFonts w:ascii="Arial" w:hAnsi="Arial" w:cs="Arial"/>
          <w:sz w:val="20"/>
          <w:szCs w:val="20"/>
          <w:lang w:val="en-GB"/>
        </w:rPr>
      </w:pPr>
    </w:p>
    <w:p w14:paraId="4035DE2A" w14:textId="77777777" w:rsidR="00801DF3" w:rsidRPr="00CA1548" w:rsidRDefault="00801DF3" w:rsidP="00801DF3">
      <w:pPr>
        <w:jc w:val="both"/>
        <w:rPr>
          <w:rFonts w:ascii="Arial" w:hAnsi="Arial" w:cs="Arial"/>
          <w:sz w:val="20"/>
          <w:szCs w:val="20"/>
          <w:lang w:val="en-US"/>
        </w:rPr>
      </w:pPr>
    </w:p>
    <w:p w14:paraId="6D98C45A" w14:textId="77777777" w:rsidR="00801DF3" w:rsidRPr="003E2D0F" w:rsidRDefault="00801DF3" w:rsidP="00801DF3">
      <w:pPr>
        <w:pStyle w:val="Titre30"/>
        <w:jc w:val="both"/>
        <w:rPr>
          <w:noProof/>
          <w:szCs w:val="20"/>
          <w:lang w:val="en-GB"/>
        </w:rPr>
      </w:pPr>
      <w:bookmarkStart w:id="48" w:name="_Toc370299741"/>
      <w:r w:rsidRPr="003E2D0F">
        <w:rPr>
          <w:noProof/>
          <w:szCs w:val="20"/>
          <w:lang w:val="en-GB"/>
        </w:rPr>
        <w:t>Mode of action including time delay</w:t>
      </w:r>
      <w:bookmarkEnd w:id="48"/>
    </w:p>
    <w:p w14:paraId="18B19B65" w14:textId="77777777" w:rsidR="00801DF3" w:rsidRPr="00295DE2" w:rsidRDefault="00801DF3" w:rsidP="00801DF3">
      <w:pPr>
        <w:jc w:val="both"/>
        <w:rPr>
          <w:rFonts w:ascii="Arial" w:hAnsi="Arial" w:cs="Arial"/>
          <w:sz w:val="20"/>
          <w:szCs w:val="20"/>
        </w:rPr>
      </w:pPr>
    </w:p>
    <w:p w14:paraId="70A33E57" w14:textId="77777777" w:rsidR="003D1910" w:rsidRPr="00295DE2" w:rsidRDefault="003D1910" w:rsidP="003D1910">
      <w:pPr>
        <w:jc w:val="both"/>
        <w:rPr>
          <w:rFonts w:ascii="Arial" w:hAnsi="Arial" w:cs="Arial"/>
          <w:sz w:val="20"/>
          <w:szCs w:val="20"/>
          <w:lang w:val="en-GB"/>
        </w:rPr>
      </w:pPr>
      <w:r w:rsidRPr="00295DE2">
        <w:rPr>
          <w:rFonts w:ascii="Arial" w:hAnsi="Arial" w:cs="Arial"/>
          <w:sz w:val="20"/>
          <w:szCs w:val="20"/>
          <w:lang w:val="en-GB"/>
        </w:rPr>
        <w:t xml:space="preserve">The DEET molecule has been used for more than 60 years. It has been developed by scientists at the U.S. Department of Agriculture and patented by the U.S. Army in 1946. However, DEET mode of action is still not clearly understood. </w:t>
      </w:r>
    </w:p>
    <w:p w14:paraId="419B88D7" w14:textId="77777777" w:rsidR="003D1910" w:rsidRPr="00295DE2" w:rsidRDefault="003D1910" w:rsidP="003D1910">
      <w:pPr>
        <w:jc w:val="both"/>
        <w:rPr>
          <w:rFonts w:ascii="Arial" w:hAnsi="Arial" w:cs="Arial"/>
          <w:sz w:val="20"/>
          <w:szCs w:val="20"/>
          <w:lang w:val="en-GB"/>
        </w:rPr>
      </w:pPr>
      <w:r w:rsidRPr="00295DE2">
        <w:rPr>
          <w:rFonts w:ascii="Arial" w:hAnsi="Arial" w:cs="Arial"/>
          <w:sz w:val="20"/>
          <w:szCs w:val="20"/>
          <w:lang w:val="en-GB"/>
        </w:rPr>
        <w:t>Two main hypotheses are presented in available bibliography.</w:t>
      </w:r>
    </w:p>
    <w:p w14:paraId="06DD760D" w14:textId="77777777" w:rsidR="003D1910" w:rsidRPr="00295DE2" w:rsidRDefault="003D1910" w:rsidP="003D1910">
      <w:pPr>
        <w:jc w:val="both"/>
        <w:rPr>
          <w:rFonts w:ascii="Arial" w:hAnsi="Arial" w:cs="Arial"/>
          <w:sz w:val="20"/>
          <w:szCs w:val="20"/>
          <w:lang w:val="en-GB"/>
        </w:rPr>
      </w:pPr>
      <w:r w:rsidRPr="00295DE2">
        <w:rPr>
          <w:rFonts w:ascii="Arial" w:hAnsi="Arial" w:cs="Arial"/>
          <w:sz w:val="20"/>
          <w:szCs w:val="20"/>
          <w:lang w:val="en-GB"/>
        </w:rPr>
        <w:t>The oldest hypothesis suggested that DEET would mask or blind emanations released by human skin which are attractant for mosquitoes (</w:t>
      </w:r>
      <w:r w:rsidRPr="00295DE2">
        <w:rPr>
          <w:rFonts w:ascii="Arial" w:hAnsi="Arial" w:cs="Arial"/>
          <w:i/>
          <w:sz w:val="20"/>
          <w:szCs w:val="20"/>
          <w:lang w:val="en-GB"/>
        </w:rPr>
        <w:t>e.g</w:t>
      </w:r>
      <w:r w:rsidRPr="00295DE2">
        <w:rPr>
          <w:rFonts w:ascii="Arial" w:hAnsi="Arial" w:cs="Arial"/>
          <w:sz w:val="20"/>
          <w:szCs w:val="20"/>
          <w:lang w:val="en-GB"/>
        </w:rPr>
        <w:t xml:space="preserve">. 1-octen-3-ol). Applying DEET on skin would either reduce the released amounts of these compounds or mask their release. Both cases would lead to a reduction of attractiveness to human skin due to a reduction of attractants quantity perceived by ORNs (Olfactory Receptor Neurons) of mosquito antennae. </w:t>
      </w:r>
    </w:p>
    <w:p w14:paraId="7906914F" w14:textId="77777777" w:rsidR="003D1910" w:rsidRPr="00295DE2" w:rsidRDefault="003D1910" w:rsidP="003D1910">
      <w:pPr>
        <w:jc w:val="both"/>
        <w:rPr>
          <w:rFonts w:ascii="Arial" w:hAnsi="Arial" w:cs="Arial"/>
          <w:sz w:val="20"/>
          <w:szCs w:val="20"/>
          <w:lang w:val="en-GB"/>
        </w:rPr>
      </w:pPr>
      <w:r w:rsidRPr="00295DE2">
        <w:rPr>
          <w:rFonts w:ascii="Arial" w:hAnsi="Arial" w:cs="Arial"/>
          <w:sz w:val="20"/>
          <w:szCs w:val="20"/>
          <w:lang w:val="en-GB"/>
        </w:rPr>
        <w:t xml:space="preserve">Recently, some scientists led studies on DEET action mode and concluded to another hypothesis. Syed and Leal identified specific DEET-sensitive ORNs (Olfactory Receptor Neurons) placed on mosquitoes antennae. DEET could be detected as such and there would be no need of interaction with skin released compounds for DEET-induced repellency (see Document IV Maibach </w:t>
      </w:r>
      <w:r w:rsidRPr="00295DE2">
        <w:rPr>
          <w:rFonts w:ascii="Arial" w:hAnsi="Arial" w:cs="Arial"/>
          <w:i/>
          <w:sz w:val="20"/>
          <w:szCs w:val="20"/>
          <w:lang w:val="en-GB"/>
        </w:rPr>
        <w:t>et al</w:t>
      </w:r>
      <w:r w:rsidRPr="00295DE2">
        <w:rPr>
          <w:rFonts w:ascii="Arial" w:hAnsi="Arial" w:cs="Arial"/>
          <w:sz w:val="20"/>
          <w:szCs w:val="20"/>
          <w:lang w:val="en-GB"/>
        </w:rPr>
        <w:t>.,</w:t>
      </w:r>
      <w:r>
        <w:rPr>
          <w:rFonts w:ascii="Arial" w:hAnsi="Arial" w:cs="Arial"/>
          <w:sz w:val="20"/>
          <w:szCs w:val="20"/>
          <w:lang w:val="en-GB"/>
        </w:rPr>
        <w:t xml:space="preserve"> </w:t>
      </w:r>
      <w:r w:rsidRPr="00295DE2">
        <w:rPr>
          <w:rFonts w:ascii="Arial" w:hAnsi="Arial" w:cs="Arial"/>
          <w:sz w:val="20"/>
          <w:szCs w:val="20"/>
          <w:lang w:val="en-GB"/>
        </w:rPr>
        <w:t xml:space="preserve">1974, Syed and Leal, 2008 and Stanczyk </w:t>
      </w:r>
      <w:r w:rsidRPr="00295DE2">
        <w:rPr>
          <w:rFonts w:ascii="Arial" w:hAnsi="Arial" w:cs="Arial"/>
          <w:i/>
          <w:sz w:val="20"/>
          <w:szCs w:val="20"/>
          <w:lang w:val="en-GB"/>
        </w:rPr>
        <w:t>et al</w:t>
      </w:r>
      <w:r w:rsidRPr="00295DE2">
        <w:rPr>
          <w:rFonts w:ascii="Arial" w:hAnsi="Arial" w:cs="Arial"/>
          <w:sz w:val="20"/>
          <w:szCs w:val="20"/>
          <w:lang w:val="en-GB"/>
        </w:rPr>
        <w:t xml:space="preserve">., 2010). </w:t>
      </w:r>
    </w:p>
    <w:p w14:paraId="0C017392" w14:textId="77777777" w:rsidR="003D1910" w:rsidRPr="00C92033" w:rsidRDefault="003D1910" w:rsidP="003D1910">
      <w:pPr>
        <w:autoSpaceDE w:val="0"/>
        <w:autoSpaceDN w:val="0"/>
        <w:adjustRightInd w:val="0"/>
        <w:spacing w:line="276" w:lineRule="auto"/>
        <w:jc w:val="both"/>
        <w:rPr>
          <w:rFonts w:ascii="Arial" w:hAnsi="Arial" w:cs="Arial"/>
          <w:sz w:val="20"/>
          <w:szCs w:val="20"/>
          <w:lang w:val="en-GB"/>
        </w:rPr>
      </w:pPr>
      <w:r w:rsidRPr="00C92033">
        <w:rPr>
          <w:rFonts w:ascii="Arial" w:hAnsi="Arial" w:cs="Arial"/>
          <w:sz w:val="20"/>
          <w:szCs w:val="20"/>
          <w:lang w:val="en-GB"/>
        </w:rPr>
        <w:t xml:space="preserve">By using toxicological, biochemical and electrophysiological techniques, Corbel </w:t>
      </w:r>
      <w:r w:rsidRPr="00C92033">
        <w:rPr>
          <w:rFonts w:ascii="Arial" w:hAnsi="Arial" w:cs="Arial"/>
          <w:i/>
          <w:sz w:val="20"/>
          <w:szCs w:val="20"/>
          <w:lang w:val="en-GB"/>
        </w:rPr>
        <w:t>et al</w:t>
      </w:r>
      <w:r w:rsidRPr="00C92033">
        <w:rPr>
          <w:rFonts w:ascii="Arial" w:hAnsi="Arial" w:cs="Arial"/>
          <w:sz w:val="20"/>
          <w:szCs w:val="20"/>
          <w:lang w:val="en-GB"/>
        </w:rPr>
        <w:t>.</w:t>
      </w:r>
      <w:r w:rsidRPr="00C92033">
        <w:rPr>
          <w:rFonts w:ascii="Arial" w:hAnsi="Arial" w:cs="Arial"/>
          <w:sz w:val="20"/>
          <w:szCs w:val="20"/>
          <w:vertAlign w:val="superscript"/>
          <w:lang w:val="en-GB"/>
        </w:rPr>
        <w:footnoteReference w:id="7"/>
      </w:r>
      <w:r w:rsidRPr="00C92033">
        <w:rPr>
          <w:rFonts w:ascii="Arial" w:hAnsi="Arial" w:cs="Arial"/>
          <w:sz w:val="20"/>
          <w:szCs w:val="20"/>
          <w:vertAlign w:val="superscript"/>
          <w:lang w:val="en-GB"/>
        </w:rPr>
        <w:t xml:space="preserve"> </w:t>
      </w:r>
      <w:r w:rsidRPr="00C92033">
        <w:rPr>
          <w:rFonts w:ascii="Arial" w:hAnsi="Arial" w:cs="Arial"/>
          <w:sz w:val="20"/>
          <w:szCs w:val="20"/>
          <w:lang w:val="en-GB"/>
        </w:rPr>
        <w:t xml:space="preserve">show that </w:t>
      </w:r>
      <w:r>
        <w:rPr>
          <w:rFonts w:ascii="Arial" w:hAnsi="Arial" w:cs="Arial"/>
          <w:sz w:val="20"/>
          <w:szCs w:val="20"/>
          <w:lang w:val="en-GB"/>
        </w:rPr>
        <w:t>DEET</w:t>
      </w:r>
      <w:r w:rsidRPr="00C92033">
        <w:rPr>
          <w:rFonts w:ascii="Arial" w:hAnsi="Arial" w:cs="Arial"/>
          <w:sz w:val="20"/>
          <w:szCs w:val="20"/>
          <w:lang w:val="en-GB"/>
        </w:rPr>
        <w:t xml:space="preserve"> is not simply a behaviour-modifying chemical but that it also inhibits cholinesterase activity, in both insect and mammalian neuronal preparations. D</w:t>
      </w:r>
      <w:r>
        <w:rPr>
          <w:rFonts w:ascii="Arial" w:hAnsi="Arial" w:cs="Arial"/>
          <w:sz w:val="20"/>
          <w:szCs w:val="20"/>
          <w:lang w:val="en-GB"/>
        </w:rPr>
        <w:t>EET</w:t>
      </w:r>
      <w:r w:rsidRPr="00C92033">
        <w:rPr>
          <w:rFonts w:ascii="Arial" w:hAnsi="Arial" w:cs="Arial"/>
          <w:sz w:val="20"/>
          <w:szCs w:val="20"/>
          <w:lang w:val="en-GB"/>
        </w:rPr>
        <w:t xml:space="preserve"> is commonly used in combination with insecticides and Corbel </w:t>
      </w:r>
      <w:r w:rsidRPr="00C92033">
        <w:rPr>
          <w:rFonts w:ascii="Arial" w:hAnsi="Arial" w:cs="Arial"/>
          <w:i/>
          <w:sz w:val="20"/>
          <w:szCs w:val="20"/>
          <w:lang w:val="en-GB"/>
        </w:rPr>
        <w:t>et al</w:t>
      </w:r>
      <w:r>
        <w:rPr>
          <w:rFonts w:ascii="Arial" w:hAnsi="Arial" w:cs="Arial"/>
          <w:i/>
          <w:sz w:val="20"/>
          <w:szCs w:val="20"/>
          <w:lang w:val="en-GB"/>
        </w:rPr>
        <w:t>.</w:t>
      </w:r>
      <w:r>
        <w:rPr>
          <w:rFonts w:ascii="Arial" w:hAnsi="Arial" w:cs="Arial"/>
          <w:sz w:val="20"/>
          <w:szCs w:val="20"/>
          <w:lang w:val="en-GB"/>
        </w:rPr>
        <w:t xml:space="preserve"> show that DEET</w:t>
      </w:r>
      <w:r w:rsidRPr="00C92033">
        <w:rPr>
          <w:rFonts w:ascii="Arial" w:hAnsi="Arial" w:cs="Arial"/>
          <w:sz w:val="20"/>
          <w:szCs w:val="20"/>
          <w:lang w:val="en-GB"/>
        </w:rPr>
        <w:t xml:space="preserve"> has the capacity to strengthen the toxicity of carbamates, a class of insecticides known to block acetylcholinesterase.</w:t>
      </w:r>
    </w:p>
    <w:p w14:paraId="2EBB62DC" w14:textId="77777777" w:rsidR="003D1910" w:rsidRPr="00C92033" w:rsidRDefault="003D1910" w:rsidP="003D1910">
      <w:pPr>
        <w:autoSpaceDE w:val="0"/>
        <w:autoSpaceDN w:val="0"/>
        <w:adjustRightInd w:val="0"/>
        <w:spacing w:line="276" w:lineRule="auto"/>
        <w:jc w:val="both"/>
        <w:rPr>
          <w:rFonts w:ascii="Arial" w:hAnsi="Arial" w:cs="Arial"/>
          <w:sz w:val="20"/>
          <w:szCs w:val="20"/>
          <w:lang w:val="en-GB"/>
        </w:rPr>
      </w:pPr>
      <w:r w:rsidRPr="00C92033">
        <w:rPr>
          <w:rFonts w:ascii="Arial" w:hAnsi="Arial" w:cs="Arial"/>
          <w:sz w:val="20"/>
          <w:szCs w:val="20"/>
          <w:lang w:val="fr-FR"/>
        </w:rPr>
        <w:t xml:space="preserve">In 2011, Lavialle-Defaix </w:t>
      </w:r>
      <w:r w:rsidRPr="00C92033">
        <w:rPr>
          <w:rFonts w:ascii="Arial" w:hAnsi="Arial" w:cs="Arial"/>
          <w:i/>
          <w:sz w:val="20"/>
          <w:szCs w:val="20"/>
          <w:lang w:val="fr-FR"/>
        </w:rPr>
        <w:t>et al</w:t>
      </w:r>
      <w:r w:rsidRPr="00C92033">
        <w:rPr>
          <w:rFonts w:ascii="Arial" w:hAnsi="Arial" w:cs="Arial"/>
          <w:sz w:val="20"/>
          <w:szCs w:val="20"/>
          <w:lang w:val="fr-FR"/>
        </w:rPr>
        <w:t>.</w:t>
      </w:r>
      <w:r w:rsidRPr="00C92033">
        <w:rPr>
          <w:rFonts w:ascii="Arial" w:hAnsi="Arial" w:cs="Arial"/>
          <w:sz w:val="20"/>
          <w:szCs w:val="20"/>
          <w:vertAlign w:val="superscript"/>
          <w:lang w:val="en-GB"/>
        </w:rPr>
        <w:footnoteReference w:id="8"/>
      </w:r>
      <w:r w:rsidRPr="00C92033">
        <w:rPr>
          <w:rFonts w:ascii="Arial" w:hAnsi="Arial" w:cs="Arial"/>
          <w:sz w:val="20"/>
          <w:szCs w:val="20"/>
          <w:lang w:val="fr-FR"/>
        </w:rPr>
        <w:t xml:space="preserve"> </w:t>
      </w:r>
      <w:r w:rsidRPr="00C92033">
        <w:rPr>
          <w:rFonts w:ascii="Arial" w:hAnsi="Arial" w:cs="Arial"/>
          <w:sz w:val="20"/>
          <w:szCs w:val="20"/>
          <w:lang w:val="en-GB"/>
        </w:rPr>
        <w:t xml:space="preserve">developed a new biological model based on mosquito neurons isolated from adults </w:t>
      </w:r>
      <w:r w:rsidRPr="00C92033">
        <w:rPr>
          <w:rFonts w:ascii="Arial" w:hAnsi="Arial" w:cs="Arial"/>
          <w:i/>
          <w:sz w:val="20"/>
          <w:szCs w:val="20"/>
          <w:lang w:val="en-GB"/>
        </w:rPr>
        <w:t>Anopheles gambiae</w:t>
      </w:r>
      <w:r w:rsidRPr="00C92033">
        <w:rPr>
          <w:rFonts w:ascii="Arial" w:hAnsi="Arial" w:cs="Arial"/>
          <w:sz w:val="20"/>
          <w:szCs w:val="20"/>
          <w:lang w:val="en-GB"/>
        </w:rPr>
        <w:t xml:space="preserve"> heads and revealed that AgNav channeland AChE enzymes which are targeted by insecticide and/or repellent were sensitive to the pyrethroid permethrin and to the repellent DEET, respectively.</w:t>
      </w:r>
    </w:p>
    <w:p w14:paraId="65CC5BF3" w14:textId="77777777" w:rsidR="003D1910" w:rsidRPr="003D3C44" w:rsidRDefault="003D1910" w:rsidP="003D1910">
      <w:pPr>
        <w:jc w:val="both"/>
        <w:rPr>
          <w:rFonts w:ascii="Arial" w:hAnsi="Arial" w:cs="Arial"/>
          <w:sz w:val="20"/>
          <w:szCs w:val="20"/>
          <w:lang w:val="en-US"/>
        </w:rPr>
      </w:pPr>
    </w:p>
    <w:p w14:paraId="6BF064CC" w14:textId="77777777" w:rsidR="003D1910" w:rsidRPr="00507196" w:rsidRDefault="003D1910" w:rsidP="003D1910">
      <w:pPr>
        <w:jc w:val="both"/>
        <w:rPr>
          <w:rFonts w:ascii="Arial" w:hAnsi="Arial" w:cs="Arial"/>
          <w:sz w:val="20"/>
          <w:szCs w:val="20"/>
          <w:lang w:val="en-US"/>
        </w:rPr>
      </w:pPr>
      <w:r w:rsidRPr="00507196">
        <w:rPr>
          <w:rFonts w:ascii="Arial" w:hAnsi="Arial" w:cs="Arial"/>
          <w:sz w:val="20"/>
          <w:szCs w:val="20"/>
          <w:lang w:val="en-US"/>
        </w:rPr>
        <w:t xml:space="preserve">Some studies reported also an </w:t>
      </w:r>
      <w:r>
        <w:rPr>
          <w:rFonts w:ascii="Arial" w:hAnsi="Arial" w:cs="Arial"/>
          <w:sz w:val="20"/>
          <w:szCs w:val="20"/>
          <w:lang w:val="en-US"/>
        </w:rPr>
        <w:t>insecticidal effect of the DEET, for example</w:t>
      </w:r>
      <w:r w:rsidRPr="00507196">
        <w:rPr>
          <w:rFonts w:ascii="Arial" w:hAnsi="Arial" w:cs="Arial"/>
          <w:sz w:val="20"/>
          <w:szCs w:val="20"/>
          <w:lang w:val="en-US"/>
        </w:rPr>
        <w:t>:</w:t>
      </w:r>
    </w:p>
    <w:p w14:paraId="0057D90E" w14:textId="77777777" w:rsidR="003D1910" w:rsidRDefault="003D1910" w:rsidP="003D1910">
      <w:pPr>
        <w:jc w:val="both"/>
        <w:rPr>
          <w:rFonts w:ascii="Arial" w:hAnsi="Arial" w:cs="Arial"/>
          <w:sz w:val="20"/>
          <w:szCs w:val="20"/>
          <w:lang w:val="en-US" w:eastAsia="en-US"/>
        </w:rPr>
      </w:pPr>
      <w:r w:rsidRPr="00507196">
        <w:rPr>
          <w:rFonts w:ascii="Arial" w:hAnsi="Arial" w:cs="Arial"/>
          <w:sz w:val="20"/>
          <w:szCs w:val="20"/>
          <w:lang w:val="en-US"/>
        </w:rPr>
        <w:t xml:space="preserve">In 2003, Xue </w:t>
      </w:r>
      <w:r w:rsidRPr="00507196">
        <w:rPr>
          <w:rFonts w:ascii="Arial" w:hAnsi="Arial" w:cs="Arial"/>
          <w:i/>
          <w:sz w:val="20"/>
          <w:szCs w:val="20"/>
          <w:lang w:val="en-US"/>
        </w:rPr>
        <w:t>et al.</w:t>
      </w:r>
      <w:r w:rsidRPr="00507196">
        <w:rPr>
          <w:rStyle w:val="Appelnotedebasdep"/>
          <w:rFonts w:ascii="Arial" w:hAnsi="Arial"/>
          <w:sz w:val="20"/>
          <w:szCs w:val="20"/>
          <w:lang w:val="en-US"/>
        </w:rPr>
        <w:footnoteReference w:id="9"/>
      </w:r>
      <w:r w:rsidRPr="00507196">
        <w:rPr>
          <w:rFonts w:ascii="Arial" w:hAnsi="Arial" w:cs="Arial"/>
          <w:i/>
          <w:sz w:val="20"/>
          <w:szCs w:val="20"/>
          <w:lang w:val="en-US"/>
        </w:rPr>
        <w:t xml:space="preserve"> </w:t>
      </w:r>
      <w:r w:rsidRPr="00507196">
        <w:rPr>
          <w:rFonts w:ascii="Arial" w:hAnsi="Arial" w:cs="Arial"/>
          <w:sz w:val="20"/>
          <w:szCs w:val="20"/>
          <w:lang w:val="en-US"/>
        </w:rPr>
        <w:t xml:space="preserve">wrote an article on a laboratory evaluation of toxicity of </w:t>
      </w:r>
      <w:r w:rsidRPr="00507196">
        <w:rPr>
          <w:rFonts w:ascii="Arial" w:hAnsi="Arial" w:cs="Arial"/>
          <w:sz w:val="20"/>
          <w:szCs w:val="20"/>
          <w:lang w:val="en-US" w:eastAsia="en-US"/>
        </w:rPr>
        <w:t xml:space="preserve">sixteen commercial insect repellents (6 botanical and l0 synthetic organic products) </w:t>
      </w:r>
      <w:r w:rsidRPr="00507196">
        <w:rPr>
          <w:rFonts w:ascii="Arial" w:hAnsi="Arial" w:cs="Arial"/>
          <w:sz w:val="20"/>
          <w:szCs w:val="20"/>
          <w:lang w:val="en-US"/>
        </w:rPr>
        <w:t xml:space="preserve">in aerosol sprays to adult mosquitoes. </w:t>
      </w:r>
      <w:r w:rsidRPr="00507196">
        <w:rPr>
          <w:rFonts w:ascii="Arial" w:hAnsi="Arial" w:cs="Arial"/>
          <w:sz w:val="20"/>
          <w:szCs w:val="20"/>
          <w:lang w:val="en-US" w:eastAsia="en-US"/>
        </w:rPr>
        <w:t>These repellents (including 8 insect repellent products</w:t>
      </w:r>
      <w:r w:rsidRPr="009F319E">
        <w:rPr>
          <w:rFonts w:ascii="Arial" w:hAnsi="Arial" w:cs="Arial"/>
          <w:sz w:val="20"/>
          <w:szCs w:val="20"/>
          <w:lang w:val="en-US" w:eastAsia="en-US"/>
        </w:rPr>
        <w:t xml:space="preserve"> </w:t>
      </w:r>
      <w:r>
        <w:rPr>
          <w:rFonts w:ascii="Arial" w:hAnsi="Arial" w:cs="Arial"/>
          <w:sz w:val="20"/>
          <w:szCs w:val="20"/>
          <w:lang w:val="en-US" w:eastAsia="en-US"/>
        </w:rPr>
        <w:t>containing 6.65 to 38% of DEET</w:t>
      </w:r>
      <w:r w:rsidRPr="00507196">
        <w:rPr>
          <w:rFonts w:ascii="Arial" w:hAnsi="Arial" w:cs="Arial"/>
          <w:sz w:val="20"/>
          <w:szCs w:val="20"/>
          <w:lang w:val="en-US" w:eastAsia="en-US"/>
        </w:rPr>
        <w:t>) were evaluated in the laboratory for adult knockdown (KD) and mortality of laboratory-reared</w:t>
      </w:r>
      <w:r>
        <w:rPr>
          <w:rFonts w:ascii="Arial" w:hAnsi="Arial" w:cs="Arial"/>
          <w:sz w:val="20"/>
          <w:szCs w:val="20"/>
          <w:lang w:val="en-US" w:eastAsia="en-US"/>
        </w:rPr>
        <w:t xml:space="preserve"> </w:t>
      </w:r>
      <w:r w:rsidRPr="00507196">
        <w:rPr>
          <w:rFonts w:ascii="Arial" w:hAnsi="Arial" w:cs="Arial"/>
          <w:sz w:val="20"/>
          <w:szCs w:val="20"/>
          <w:lang w:val="en-US" w:eastAsia="en-US"/>
        </w:rPr>
        <w:t xml:space="preserve">female </w:t>
      </w:r>
      <w:r w:rsidRPr="00507196">
        <w:rPr>
          <w:rFonts w:ascii="Arial" w:hAnsi="Arial" w:cs="Arial"/>
          <w:i/>
          <w:sz w:val="20"/>
          <w:szCs w:val="20"/>
          <w:lang w:val="en-US" w:eastAsia="en-US"/>
        </w:rPr>
        <w:t>Aedes aegypti</w:t>
      </w:r>
      <w:r w:rsidRPr="00507196">
        <w:rPr>
          <w:rFonts w:ascii="Arial" w:hAnsi="Arial" w:cs="Arial"/>
          <w:sz w:val="20"/>
          <w:szCs w:val="20"/>
          <w:lang w:val="en-US" w:eastAsia="en-US"/>
        </w:rPr>
        <w:t xml:space="preserve">, </w:t>
      </w:r>
      <w:r w:rsidRPr="00507196">
        <w:rPr>
          <w:rFonts w:ascii="Arial" w:hAnsi="Arial" w:cs="Arial"/>
          <w:i/>
          <w:sz w:val="20"/>
          <w:szCs w:val="20"/>
          <w:lang w:val="en-US" w:eastAsia="en-US"/>
        </w:rPr>
        <w:t>Aedes albopictus</w:t>
      </w:r>
      <w:r w:rsidRPr="00507196">
        <w:rPr>
          <w:rFonts w:ascii="Arial" w:hAnsi="Arial" w:cs="Arial"/>
          <w:sz w:val="20"/>
          <w:szCs w:val="20"/>
          <w:lang w:val="en-US" w:eastAsia="en-US"/>
        </w:rPr>
        <w:t xml:space="preserve">, and </w:t>
      </w:r>
      <w:r w:rsidRPr="00507196">
        <w:rPr>
          <w:rFonts w:ascii="Arial" w:hAnsi="Arial" w:cs="Arial"/>
          <w:i/>
          <w:sz w:val="20"/>
          <w:szCs w:val="20"/>
          <w:lang w:val="en-US" w:eastAsia="en-US"/>
        </w:rPr>
        <w:t>Anopheles quadrimaculatus</w:t>
      </w:r>
      <w:r w:rsidRPr="00507196">
        <w:rPr>
          <w:rFonts w:ascii="Arial" w:hAnsi="Arial" w:cs="Arial"/>
          <w:sz w:val="20"/>
          <w:szCs w:val="20"/>
          <w:lang w:val="en-US" w:eastAsia="en-US"/>
        </w:rPr>
        <w:t xml:space="preserve">. All tested formulations except 2 botanical repellent products </w:t>
      </w:r>
      <w:r>
        <w:rPr>
          <w:rFonts w:ascii="Arial" w:hAnsi="Arial" w:cs="Arial"/>
          <w:sz w:val="20"/>
          <w:szCs w:val="20"/>
          <w:lang w:val="en-US" w:eastAsia="en-US"/>
        </w:rPr>
        <w:t>caused</w:t>
      </w:r>
      <w:r w:rsidRPr="00507196">
        <w:rPr>
          <w:rFonts w:ascii="Arial" w:hAnsi="Arial" w:cs="Arial"/>
          <w:sz w:val="20"/>
          <w:szCs w:val="20"/>
          <w:lang w:val="en-US" w:eastAsia="en-US"/>
        </w:rPr>
        <w:t xml:space="preserve"> </w:t>
      </w:r>
      <w:r>
        <w:rPr>
          <w:rFonts w:ascii="Arial" w:hAnsi="Arial" w:cs="Arial"/>
          <w:sz w:val="20"/>
          <w:szCs w:val="20"/>
          <w:lang w:val="en-US" w:eastAsia="en-US"/>
        </w:rPr>
        <w:t xml:space="preserve">100% </w:t>
      </w:r>
      <w:r w:rsidRPr="00507196">
        <w:rPr>
          <w:rFonts w:ascii="Arial" w:hAnsi="Arial" w:cs="Arial"/>
          <w:sz w:val="20"/>
          <w:szCs w:val="20"/>
          <w:lang w:val="en-US" w:eastAsia="en-US"/>
        </w:rPr>
        <w:t xml:space="preserve">24-h mortality of </w:t>
      </w:r>
      <w:r w:rsidRPr="00507196">
        <w:rPr>
          <w:rFonts w:ascii="Arial" w:hAnsi="Arial" w:cs="Arial"/>
          <w:i/>
          <w:sz w:val="20"/>
          <w:szCs w:val="20"/>
          <w:lang w:val="en-US" w:eastAsia="en-US"/>
        </w:rPr>
        <w:t>Ae. aegypti</w:t>
      </w:r>
      <w:r>
        <w:rPr>
          <w:rFonts w:ascii="Arial" w:hAnsi="Arial" w:cs="Arial"/>
          <w:sz w:val="20"/>
          <w:szCs w:val="20"/>
          <w:lang w:val="en-US" w:eastAsia="en-US"/>
        </w:rPr>
        <w:t xml:space="preserve"> and al</w:t>
      </w:r>
      <w:r w:rsidRPr="00507196">
        <w:rPr>
          <w:rFonts w:ascii="Arial" w:hAnsi="Arial" w:cs="Arial"/>
          <w:sz w:val="20"/>
          <w:szCs w:val="20"/>
          <w:lang w:val="en-US" w:eastAsia="en-US"/>
        </w:rPr>
        <w:t xml:space="preserve">l but 1 caused </w:t>
      </w:r>
      <w:r>
        <w:rPr>
          <w:rFonts w:ascii="Arial" w:hAnsi="Arial" w:cs="Arial"/>
          <w:sz w:val="20"/>
          <w:szCs w:val="20"/>
          <w:lang w:val="en-US" w:eastAsia="en-US"/>
        </w:rPr>
        <w:t xml:space="preserve">100% </w:t>
      </w:r>
      <w:r w:rsidRPr="00507196">
        <w:rPr>
          <w:rFonts w:ascii="Arial" w:hAnsi="Arial" w:cs="Arial"/>
          <w:sz w:val="20"/>
          <w:szCs w:val="20"/>
          <w:lang w:val="en-US" w:eastAsia="en-US"/>
        </w:rPr>
        <w:t xml:space="preserve">24-h mortality of </w:t>
      </w:r>
      <w:r w:rsidRPr="009F319E">
        <w:rPr>
          <w:rFonts w:ascii="Arial" w:hAnsi="Arial" w:cs="Arial"/>
          <w:i/>
          <w:sz w:val="20"/>
          <w:szCs w:val="20"/>
          <w:lang w:val="en-US" w:eastAsia="en-US"/>
        </w:rPr>
        <w:t>Ae. albopictus</w:t>
      </w:r>
      <w:r w:rsidRPr="00507196">
        <w:rPr>
          <w:rFonts w:ascii="Arial" w:hAnsi="Arial" w:cs="Arial"/>
          <w:sz w:val="20"/>
          <w:szCs w:val="20"/>
          <w:lang w:val="en-US" w:eastAsia="en-US"/>
        </w:rPr>
        <w:t xml:space="preserve"> and </w:t>
      </w:r>
      <w:r w:rsidRPr="009F319E">
        <w:rPr>
          <w:rFonts w:ascii="Arial" w:hAnsi="Arial" w:cs="Arial"/>
          <w:i/>
          <w:sz w:val="20"/>
          <w:szCs w:val="20"/>
          <w:lang w:val="en-US" w:eastAsia="en-US"/>
        </w:rPr>
        <w:t>An. quadrimaculatus</w:t>
      </w:r>
      <w:r w:rsidRPr="00507196">
        <w:rPr>
          <w:rFonts w:ascii="Arial" w:hAnsi="Arial" w:cs="Arial"/>
          <w:sz w:val="20"/>
          <w:szCs w:val="20"/>
          <w:lang w:val="en-US" w:eastAsia="en-US"/>
        </w:rPr>
        <w:t>.</w:t>
      </w:r>
    </w:p>
    <w:p w14:paraId="452E93C6" w14:textId="77777777" w:rsidR="003D1910" w:rsidRDefault="003D1910" w:rsidP="003D1910">
      <w:pPr>
        <w:jc w:val="both"/>
        <w:rPr>
          <w:rFonts w:ascii="Arial" w:hAnsi="Arial" w:cs="Arial"/>
          <w:sz w:val="20"/>
          <w:szCs w:val="20"/>
          <w:lang w:val="en-US"/>
        </w:rPr>
      </w:pPr>
      <w:r>
        <w:rPr>
          <w:rFonts w:ascii="Arial" w:hAnsi="Arial" w:cs="Arial"/>
          <w:sz w:val="20"/>
          <w:szCs w:val="20"/>
          <w:lang w:val="en-US" w:eastAsia="en-US"/>
        </w:rPr>
        <w:t>In 2006, Licciard</w:t>
      </w:r>
      <w:r w:rsidRPr="009F319E">
        <w:rPr>
          <w:rFonts w:ascii="Arial" w:hAnsi="Arial" w:cs="Arial"/>
          <w:sz w:val="20"/>
          <w:szCs w:val="20"/>
          <w:lang w:val="en-US" w:eastAsia="en-US"/>
        </w:rPr>
        <w:t>i</w:t>
      </w:r>
      <w:r>
        <w:rPr>
          <w:rFonts w:ascii="Arial" w:hAnsi="Arial" w:cs="Arial"/>
          <w:sz w:val="20"/>
          <w:szCs w:val="20"/>
          <w:lang w:val="en-US" w:eastAsia="en-US"/>
        </w:rPr>
        <w:t xml:space="preserve"> </w:t>
      </w:r>
      <w:r w:rsidRPr="009F319E">
        <w:rPr>
          <w:rFonts w:ascii="Arial" w:hAnsi="Arial" w:cs="Arial"/>
          <w:i/>
          <w:sz w:val="20"/>
          <w:szCs w:val="20"/>
          <w:lang w:val="en-US" w:eastAsia="en-US"/>
        </w:rPr>
        <w:t>et al</w:t>
      </w:r>
      <w:r>
        <w:rPr>
          <w:rFonts w:ascii="Arial" w:hAnsi="Arial" w:cs="Arial"/>
          <w:i/>
          <w:sz w:val="20"/>
          <w:szCs w:val="20"/>
          <w:lang w:val="en-US" w:eastAsia="en-US"/>
        </w:rPr>
        <w:t>.</w:t>
      </w:r>
      <w:r>
        <w:rPr>
          <w:rStyle w:val="Appelnotedebasdep"/>
          <w:rFonts w:ascii="Arial" w:hAnsi="Arial"/>
          <w:i/>
          <w:sz w:val="20"/>
          <w:szCs w:val="20"/>
          <w:lang w:val="en-US" w:eastAsia="en-US"/>
        </w:rPr>
        <w:footnoteReference w:id="10"/>
      </w:r>
      <w:r>
        <w:rPr>
          <w:rFonts w:ascii="Arial" w:hAnsi="Arial" w:cs="Arial"/>
          <w:sz w:val="20"/>
          <w:szCs w:val="20"/>
          <w:lang w:val="en-US" w:eastAsia="en-US"/>
        </w:rPr>
        <w:t xml:space="preserve"> </w:t>
      </w:r>
      <w:r>
        <w:rPr>
          <w:rFonts w:ascii="Arial" w:hAnsi="Arial" w:cs="Arial"/>
          <w:sz w:val="20"/>
          <w:szCs w:val="20"/>
          <w:lang w:val="en-US"/>
        </w:rPr>
        <w:t>evaluated</w:t>
      </w:r>
      <w:r w:rsidRPr="00507196">
        <w:rPr>
          <w:rFonts w:ascii="Arial" w:hAnsi="Arial" w:cs="Arial"/>
          <w:sz w:val="20"/>
          <w:szCs w:val="20"/>
          <w:lang w:val="en-US"/>
        </w:rPr>
        <w:t xml:space="preserve"> </w:t>
      </w:r>
      <w:r>
        <w:rPr>
          <w:rFonts w:ascii="Arial" w:hAnsi="Arial" w:cs="Arial"/>
          <w:sz w:val="20"/>
          <w:szCs w:val="20"/>
          <w:lang w:val="en-US"/>
        </w:rPr>
        <w:t>t</w:t>
      </w:r>
      <w:r w:rsidRPr="009F319E">
        <w:rPr>
          <w:rFonts w:ascii="Arial" w:hAnsi="Arial" w:cs="Arial"/>
          <w:sz w:val="20"/>
          <w:szCs w:val="20"/>
          <w:lang w:val="en-US"/>
        </w:rPr>
        <w:t>he knock-down, mortality and ‘ irritancy ’ effects of three synthetic repellents</w:t>
      </w:r>
      <w:r>
        <w:rPr>
          <w:rFonts w:ascii="Arial" w:hAnsi="Arial" w:cs="Arial"/>
          <w:sz w:val="20"/>
          <w:szCs w:val="20"/>
          <w:lang w:val="en-US"/>
        </w:rPr>
        <w:t xml:space="preserve"> </w:t>
      </w:r>
      <w:r w:rsidRPr="009F319E">
        <w:rPr>
          <w:rFonts w:ascii="Arial" w:hAnsi="Arial" w:cs="Arial"/>
          <w:sz w:val="20"/>
          <w:szCs w:val="20"/>
          <w:lang w:val="en-US"/>
        </w:rPr>
        <w:t xml:space="preserve">(DEET, IR3535 and KBR 3023) on </w:t>
      </w:r>
      <w:r w:rsidRPr="009F319E">
        <w:rPr>
          <w:rFonts w:ascii="Arial" w:hAnsi="Arial" w:cs="Arial"/>
          <w:i/>
          <w:iCs/>
          <w:sz w:val="20"/>
          <w:szCs w:val="20"/>
          <w:lang w:val="en-US"/>
        </w:rPr>
        <w:t xml:space="preserve">Aedes aegypti </w:t>
      </w:r>
      <w:r w:rsidRPr="009F319E">
        <w:rPr>
          <w:rFonts w:ascii="Arial" w:hAnsi="Arial" w:cs="Arial"/>
          <w:sz w:val="20"/>
          <w:szCs w:val="20"/>
          <w:lang w:val="en-US"/>
        </w:rPr>
        <w:t>(L) (Diptera: Culicidae) in the laboratory in the absence of animal bait.</w:t>
      </w:r>
      <w:r w:rsidRPr="009F319E">
        <w:rPr>
          <w:rFonts w:ascii="Times-Roman" w:hAnsi="Times-Roman" w:cs="Times-Roman"/>
          <w:sz w:val="20"/>
          <w:szCs w:val="20"/>
          <w:lang w:val="en-US" w:eastAsia="en-US"/>
        </w:rPr>
        <w:t xml:space="preserve"> </w:t>
      </w:r>
      <w:r w:rsidRPr="009F319E">
        <w:rPr>
          <w:rFonts w:ascii="Arial" w:hAnsi="Arial" w:cs="Arial"/>
          <w:sz w:val="20"/>
          <w:szCs w:val="20"/>
          <w:lang w:val="en-US"/>
        </w:rPr>
        <w:t>Filter paper tests were carried out to assess the knock-down effect (KDt</w:t>
      </w:r>
      <w:r w:rsidRPr="004517E4">
        <w:rPr>
          <w:rFonts w:ascii="Arial" w:hAnsi="Arial" w:cs="Arial"/>
          <w:sz w:val="20"/>
          <w:szCs w:val="20"/>
          <w:vertAlign w:val="subscript"/>
          <w:lang w:val="en-US"/>
        </w:rPr>
        <w:t>50</w:t>
      </w:r>
      <w:r>
        <w:rPr>
          <w:rFonts w:ascii="Arial" w:hAnsi="Arial" w:cs="Arial"/>
          <w:sz w:val="20"/>
          <w:szCs w:val="20"/>
          <w:lang w:val="en-US"/>
        </w:rPr>
        <w:t xml:space="preserve"> and KDt</w:t>
      </w:r>
      <w:r w:rsidRPr="004517E4">
        <w:rPr>
          <w:rFonts w:ascii="Arial" w:hAnsi="Arial" w:cs="Arial"/>
          <w:sz w:val="20"/>
          <w:szCs w:val="20"/>
          <w:vertAlign w:val="subscript"/>
          <w:lang w:val="en-US"/>
        </w:rPr>
        <w:t>95</w:t>
      </w:r>
      <w:r>
        <w:rPr>
          <w:rFonts w:ascii="Arial" w:hAnsi="Arial" w:cs="Arial"/>
          <w:sz w:val="20"/>
          <w:szCs w:val="20"/>
          <w:lang w:val="en-US"/>
        </w:rPr>
        <w:t>) and mortality (LC</w:t>
      </w:r>
      <w:r w:rsidRPr="004517E4">
        <w:rPr>
          <w:rFonts w:ascii="Arial" w:hAnsi="Arial" w:cs="Arial"/>
          <w:sz w:val="20"/>
          <w:szCs w:val="20"/>
          <w:vertAlign w:val="subscript"/>
          <w:lang w:val="en-US"/>
        </w:rPr>
        <w:t>50</w:t>
      </w:r>
      <w:r>
        <w:rPr>
          <w:rFonts w:ascii="Arial" w:hAnsi="Arial" w:cs="Arial"/>
          <w:sz w:val="20"/>
          <w:szCs w:val="20"/>
          <w:lang w:val="en-US"/>
        </w:rPr>
        <w:t xml:space="preserve"> and LC</w:t>
      </w:r>
      <w:r w:rsidRPr="004517E4">
        <w:rPr>
          <w:rFonts w:ascii="Arial" w:hAnsi="Arial" w:cs="Arial"/>
          <w:sz w:val="20"/>
          <w:szCs w:val="20"/>
          <w:vertAlign w:val="subscript"/>
          <w:lang w:val="en-US"/>
        </w:rPr>
        <w:t>95</w:t>
      </w:r>
      <w:r w:rsidRPr="009F319E">
        <w:rPr>
          <w:rFonts w:ascii="Arial" w:hAnsi="Arial" w:cs="Arial"/>
          <w:sz w:val="20"/>
          <w:szCs w:val="20"/>
          <w:lang w:val="en-US"/>
        </w:rPr>
        <w:t>)</w:t>
      </w:r>
      <w:r>
        <w:rPr>
          <w:rFonts w:ascii="Arial" w:hAnsi="Arial" w:cs="Arial"/>
          <w:sz w:val="20"/>
          <w:szCs w:val="20"/>
          <w:lang w:val="en-US"/>
        </w:rPr>
        <w:t xml:space="preserve"> induced by each repellent. Irritancy</w:t>
      </w:r>
      <w:r w:rsidRPr="009F319E">
        <w:rPr>
          <w:rFonts w:ascii="Arial" w:hAnsi="Arial" w:cs="Arial"/>
          <w:sz w:val="20"/>
          <w:szCs w:val="20"/>
          <w:lang w:val="en-US"/>
        </w:rPr>
        <w:t xml:space="preserve"> tests were carried out to compare the flight response</w:t>
      </w:r>
      <w:r>
        <w:rPr>
          <w:rFonts w:ascii="Arial" w:hAnsi="Arial" w:cs="Arial"/>
          <w:sz w:val="20"/>
          <w:szCs w:val="20"/>
          <w:lang w:val="en-US"/>
        </w:rPr>
        <w:t xml:space="preserve"> </w:t>
      </w:r>
      <w:r w:rsidRPr="009F319E">
        <w:rPr>
          <w:rFonts w:ascii="Arial" w:hAnsi="Arial" w:cs="Arial"/>
          <w:sz w:val="20"/>
          <w:szCs w:val="20"/>
          <w:lang w:val="en-US"/>
        </w:rPr>
        <w:t>(time to first take-off, or FT) to increasing concentrations of repellents (2 – 7%) and at five</w:t>
      </w:r>
      <w:r>
        <w:rPr>
          <w:rFonts w:ascii="Arial" w:hAnsi="Arial" w:cs="Arial"/>
          <w:sz w:val="20"/>
          <w:szCs w:val="20"/>
          <w:lang w:val="en-US"/>
        </w:rPr>
        <w:t xml:space="preserve"> </w:t>
      </w:r>
      <w:r w:rsidRPr="009F319E">
        <w:rPr>
          <w:rFonts w:ascii="Arial" w:hAnsi="Arial" w:cs="Arial"/>
          <w:sz w:val="20"/>
          <w:szCs w:val="20"/>
          <w:lang w:val="en-US"/>
        </w:rPr>
        <w:t>distances from the treated surface (0 – 40 mm). DEET had an insecticidal effect at 7%</w:t>
      </w:r>
      <w:r>
        <w:rPr>
          <w:rFonts w:ascii="Arial" w:hAnsi="Arial" w:cs="Arial"/>
          <w:sz w:val="20"/>
          <w:szCs w:val="20"/>
          <w:lang w:val="en-US"/>
        </w:rPr>
        <w:t xml:space="preserve"> (KDt</w:t>
      </w:r>
      <w:r w:rsidRPr="00B6296E">
        <w:rPr>
          <w:rFonts w:ascii="Arial" w:hAnsi="Arial" w:cs="Arial"/>
          <w:sz w:val="20"/>
          <w:szCs w:val="20"/>
          <w:vertAlign w:val="subscript"/>
          <w:lang w:val="en-US"/>
        </w:rPr>
        <w:t>50</w:t>
      </w:r>
      <w:r w:rsidRPr="009F319E">
        <w:rPr>
          <w:rFonts w:ascii="Arial" w:hAnsi="Arial" w:cs="Arial"/>
          <w:sz w:val="20"/>
          <w:szCs w:val="20"/>
          <w:lang w:val="en-US"/>
        </w:rPr>
        <w:t xml:space="preserve"> =</w:t>
      </w:r>
      <w:r>
        <w:rPr>
          <w:rFonts w:ascii="Arial" w:hAnsi="Arial" w:cs="Arial"/>
          <w:sz w:val="20"/>
          <w:szCs w:val="20"/>
          <w:lang w:val="en-US"/>
        </w:rPr>
        <w:t xml:space="preserve"> </w:t>
      </w:r>
      <w:r w:rsidRPr="009F319E">
        <w:rPr>
          <w:rFonts w:ascii="Arial" w:hAnsi="Arial" w:cs="Arial"/>
          <w:sz w:val="20"/>
          <w:szCs w:val="20"/>
          <w:lang w:val="en-US"/>
        </w:rPr>
        <w:t>9.7 min; CL</w:t>
      </w:r>
      <w:r w:rsidRPr="00B6296E">
        <w:rPr>
          <w:rFonts w:ascii="Arial" w:hAnsi="Arial" w:cs="Arial"/>
          <w:sz w:val="20"/>
          <w:szCs w:val="20"/>
          <w:vertAlign w:val="subscript"/>
          <w:lang w:val="en-US"/>
        </w:rPr>
        <w:t>50</w:t>
      </w:r>
      <w:r w:rsidRPr="009F319E">
        <w:rPr>
          <w:rFonts w:ascii="Arial" w:hAnsi="Arial" w:cs="Arial"/>
          <w:sz w:val="20"/>
          <w:szCs w:val="20"/>
          <w:lang w:val="en-US"/>
        </w:rPr>
        <w:t xml:space="preserve"> = 1165 mg/m</w:t>
      </w:r>
      <w:r w:rsidRPr="00B6296E">
        <w:rPr>
          <w:rFonts w:ascii="Arial" w:hAnsi="Arial" w:cs="Arial"/>
          <w:sz w:val="20"/>
          <w:szCs w:val="20"/>
          <w:vertAlign w:val="superscript"/>
          <w:lang w:val="en-US"/>
        </w:rPr>
        <w:t>2</w:t>
      </w:r>
      <w:r w:rsidRPr="009F319E">
        <w:rPr>
          <w:rFonts w:ascii="Arial" w:hAnsi="Arial" w:cs="Arial"/>
          <w:sz w:val="20"/>
          <w:szCs w:val="20"/>
          <w:lang w:val="en-US"/>
        </w:rPr>
        <w:t>)</w:t>
      </w:r>
      <w:r>
        <w:rPr>
          <w:rFonts w:ascii="Arial" w:hAnsi="Arial" w:cs="Arial"/>
          <w:sz w:val="20"/>
          <w:szCs w:val="20"/>
          <w:lang w:val="en-US"/>
        </w:rPr>
        <w:t xml:space="preserve">. </w:t>
      </w:r>
      <w:r w:rsidRPr="004517E4">
        <w:rPr>
          <w:rFonts w:ascii="Arial" w:hAnsi="Arial" w:cs="Arial"/>
          <w:sz w:val="20"/>
          <w:szCs w:val="20"/>
          <w:lang w:val="en-US"/>
        </w:rPr>
        <w:t xml:space="preserve">Relative to an untreated control, DEET was an irritant at 2% (RI = </w:t>
      </w:r>
      <w:r>
        <w:rPr>
          <w:rFonts w:ascii="Arial" w:hAnsi="Arial" w:cs="Arial"/>
          <w:sz w:val="20"/>
          <w:szCs w:val="20"/>
          <w:lang w:val="en-US"/>
        </w:rPr>
        <w:t>12.3</w:t>
      </w:r>
      <w:r w:rsidRPr="004517E4">
        <w:rPr>
          <w:rFonts w:ascii="Arial" w:hAnsi="Arial" w:cs="Arial"/>
          <w:sz w:val="20"/>
          <w:szCs w:val="20"/>
          <w:lang w:val="en-US"/>
        </w:rPr>
        <w:t>).</w:t>
      </w:r>
    </w:p>
    <w:p w14:paraId="26E7FAC9" w14:textId="77777777" w:rsidR="00801DF3" w:rsidRDefault="00801DF3" w:rsidP="00801DF3">
      <w:pPr>
        <w:autoSpaceDE w:val="0"/>
        <w:autoSpaceDN w:val="0"/>
        <w:adjustRightInd w:val="0"/>
        <w:spacing w:line="240" w:lineRule="auto"/>
        <w:jc w:val="both"/>
        <w:rPr>
          <w:rFonts w:ascii="Arial" w:hAnsi="Arial" w:cs="Arial"/>
          <w:sz w:val="20"/>
          <w:szCs w:val="20"/>
          <w:lang w:val="en-US"/>
        </w:rPr>
      </w:pPr>
    </w:p>
    <w:p w14:paraId="2C8CA971" w14:textId="77777777" w:rsidR="00801DF3" w:rsidRDefault="00801DF3" w:rsidP="00801DF3">
      <w:pPr>
        <w:autoSpaceDE w:val="0"/>
        <w:autoSpaceDN w:val="0"/>
        <w:adjustRightInd w:val="0"/>
        <w:spacing w:line="240" w:lineRule="auto"/>
        <w:jc w:val="both"/>
        <w:rPr>
          <w:rFonts w:ascii="Arial" w:hAnsi="Arial" w:cs="Arial"/>
          <w:sz w:val="20"/>
          <w:szCs w:val="20"/>
          <w:lang w:val="en-US"/>
        </w:rPr>
      </w:pPr>
    </w:p>
    <w:p w14:paraId="2B4D2546" w14:textId="77777777" w:rsidR="00801DF3" w:rsidRDefault="00801DF3" w:rsidP="00801DF3">
      <w:pPr>
        <w:autoSpaceDE w:val="0"/>
        <w:autoSpaceDN w:val="0"/>
        <w:adjustRightInd w:val="0"/>
        <w:spacing w:line="240" w:lineRule="auto"/>
        <w:jc w:val="both"/>
        <w:rPr>
          <w:rFonts w:ascii="Arial" w:hAnsi="Arial" w:cs="Arial"/>
          <w:sz w:val="20"/>
          <w:szCs w:val="20"/>
          <w:lang w:val="en-US"/>
        </w:rPr>
      </w:pPr>
    </w:p>
    <w:p w14:paraId="499BC45F" w14:textId="77777777" w:rsidR="00801DF3" w:rsidRPr="003E2D0F" w:rsidRDefault="00801DF3" w:rsidP="00801DF3">
      <w:pPr>
        <w:pStyle w:val="Titre30"/>
        <w:jc w:val="both"/>
        <w:rPr>
          <w:noProof/>
          <w:szCs w:val="20"/>
          <w:lang w:val="en-GB"/>
        </w:rPr>
      </w:pPr>
      <w:bookmarkStart w:id="49" w:name="_Toc281929689"/>
      <w:bookmarkStart w:id="50" w:name="_Toc370299742"/>
      <w:r w:rsidRPr="003E2D0F">
        <w:rPr>
          <w:noProof/>
          <w:szCs w:val="20"/>
          <w:lang w:val="en-GB"/>
        </w:rPr>
        <w:t>Occurrence of resistance</w:t>
      </w:r>
      <w:bookmarkEnd w:id="49"/>
      <w:r>
        <w:rPr>
          <w:noProof/>
          <w:szCs w:val="20"/>
          <w:lang w:val="en-GB"/>
        </w:rPr>
        <w:t xml:space="preserve"> – resistance management / Unacceptable Effect</w:t>
      </w:r>
      <w:bookmarkEnd w:id="50"/>
    </w:p>
    <w:p w14:paraId="77C95776" w14:textId="77777777" w:rsidR="00801DF3" w:rsidRDefault="00801DF3" w:rsidP="00801DF3">
      <w:pPr>
        <w:jc w:val="both"/>
        <w:rPr>
          <w:rFonts w:ascii="Arial" w:hAnsi="Arial" w:cs="Arial"/>
          <w:sz w:val="20"/>
          <w:szCs w:val="20"/>
          <w:lang w:val="en-GB"/>
        </w:rPr>
      </w:pPr>
    </w:p>
    <w:p w14:paraId="022D39BD" w14:textId="77777777" w:rsidR="00801DF3" w:rsidRPr="00295DE2" w:rsidRDefault="00801DF3" w:rsidP="00801DF3">
      <w:pPr>
        <w:jc w:val="both"/>
        <w:rPr>
          <w:rFonts w:ascii="Arial" w:hAnsi="Arial" w:cs="Arial"/>
          <w:sz w:val="20"/>
          <w:szCs w:val="20"/>
          <w:lang w:val="en-GB"/>
        </w:rPr>
      </w:pPr>
      <w:r w:rsidRPr="00295DE2">
        <w:rPr>
          <w:rFonts w:ascii="Arial" w:hAnsi="Arial" w:cs="Arial"/>
          <w:sz w:val="20"/>
          <w:szCs w:val="20"/>
          <w:lang w:val="en-GB"/>
        </w:rPr>
        <w:t>Resistance to DEET is still uncertain as only one study on this subject has been identified yet.</w:t>
      </w:r>
    </w:p>
    <w:p w14:paraId="1C0CC27B" w14:textId="77777777" w:rsidR="00801DF3" w:rsidRPr="00295DE2" w:rsidRDefault="00801DF3" w:rsidP="00801DF3">
      <w:pPr>
        <w:jc w:val="both"/>
        <w:rPr>
          <w:rFonts w:ascii="Arial" w:hAnsi="Arial" w:cs="Arial"/>
          <w:sz w:val="20"/>
          <w:szCs w:val="20"/>
          <w:lang w:val="en-GB"/>
        </w:rPr>
      </w:pPr>
      <w:r w:rsidRPr="00295DE2">
        <w:rPr>
          <w:rFonts w:ascii="Arial" w:hAnsi="Arial" w:cs="Arial"/>
          <w:sz w:val="20"/>
          <w:szCs w:val="20"/>
          <w:lang w:val="en-GB"/>
        </w:rPr>
        <w:t xml:space="preserve">In 2010, Stanczyk </w:t>
      </w:r>
      <w:r w:rsidRPr="00295DE2">
        <w:rPr>
          <w:rFonts w:ascii="Arial" w:hAnsi="Arial" w:cs="Arial"/>
          <w:i/>
          <w:sz w:val="20"/>
          <w:szCs w:val="20"/>
          <w:lang w:val="en-GB"/>
        </w:rPr>
        <w:t>et al</w:t>
      </w:r>
      <w:r>
        <w:rPr>
          <w:rStyle w:val="Appelnotedebasdep"/>
          <w:rFonts w:ascii="Arial" w:hAnsi="Arial"/>
          <w:i/>
          <w:sz w:val="20"/>
          <w:szCs w:val="20"/>
          <w:lang w:val="en-GB"/>
        </w:rPr>
        <w:footnoteReference w:id="11"/>
      </w:r>
      <w:r w:rsidRPr="00295DE2">
        <w:rPr>
          <w:rFonts w:ascii="Arial" w:hAnsi="Arial" w:cs="Arial"/>
          <w:i/>
          <w:sz w:val="20"/>
          <w:szCs w:val="20"/>
          <w:lang w:val="en-GB"/>
        </w:rPr>
        <w:t>.</w:t>
      </w:r>
      <w:r w:rsidRPr="00295DE2">
        <w:rPr>
          <w:rFonts w:ascii="Arial" w:hAnsi="Arial" w:cs="Arial"/>
          <w:sz w:val="20"/>
          <w:szCs w:val="20"/>
          <w:lang w:val="en-GB"/>
        </w:rPr>
        <w:t xml:space="preserve"> wrote an article on some mosquitoes' insensitivity to DEET behaviour. Studies were performed in order to show insensitive characters. Over a group of </w:t>
      </w:r>
      <w:r w:rsidRPr="00295DE2">
        <w:rPr>
          <w:rFonts w:ascii="Arial" w:hAnsi="Arial" w:cs="Arial"/>
          <w:i/>
          <w:sz w:val="20"/>
          <w:szCs w:val="20"/>
          <w:lang w:val="en-GB"/>
        </w:rPr>
        <w:t>Aedes aegypti</w:t>
      </w:r>
      <w:r w:rsidRPr="00295DE2">
        <w:rPr>
          <w:rFonts w:ascii="Arial" w:hAnsi="Arial" w:cs="Arial"/>
          <w:sz w:val="20"/>
          <w:szCs w:val="20"/>
          <w:lang w:val="en-GB"/>
        </w:rPr>
        <w:t xml:space="preserve"> females, 13% were identified as insensitive to DEET by using the “arm-in-cage test”. The breeding of these insensitive females with males which sensitivity is unknown led to an increase of insensitive individuals along generations. Second generation was composed of more than 50% of insensitive individuals.</w:t>
      </w:r>
    </w:p>
    <w:p w14:paraId="308DB2B7" w14:textId="77777777" w:rsidR="00801DF3" w:rsidRPr="00295DE2" w:rsidRDefault="00801DF3" w:rsidP="00801DF3">
      <w:pPr>
        <w:jc w:val="both"/>
        <w:rPr>
          <w:rFonts w:ascii="Arial" w:hAnsi="Arial" w:cs="Arial"/>
          <w:sz w:val="20"/>
          <w:szCs w:val="20"/>
          <w:lang w:val="en-GB"/>
        </w:rPr>
      </w:pPr>
      <w:r w:rsidRPr="00295DE2">
        <w:rPr>
          <w:rFonts w:ascii="Arial" w:hAnsi="Arial" w:cs="Arial"/>
          <w:sz w:val="20"/>
          <w:szCs w:val="20"/>
          <w:lang w:val="en-GB"/>
        </w:rPr>
        <w:t xml:space="preserve">This test shows that there might be a resistance effect against DEET and that the insensitivity to DEET would be a heritable trait. The way </w:t>
      </w:r>
      <w:r>
        <w:rPr>
          <w:rFonts w:ascii="Arial" w:hAnsi="Arial" w:cs="Arial"/>
          <w:sz w:val="20"/>
          <w:szCs w:val="20"/>
          <w:lang w:val="en-GB"/>
        </w:rPr>
        <w:t xml:space="preserve">how </w:t>
      </w:r>
      <w:r w:rsidRPr="00295DE2">
        <w:rPr>
          <w:rFonts w:ascii="Arial" w:hAnsi="Arial" w:cs="Arial"/>
          <w:sz w:val="20"/>
          <w:szCs w:val="20"/>
          <w:lang w:val="en-GB"/>
        </w:rPr>
        <w:t>resistance work</w:t>
      </w:r>
      <w:r>
        <w:rPr>
          <w:rFonts w:ascii="Arial" w:hAnsi="Arial" w:cs="Arial"/>
          <w:sz w:val="20"/>
          <w:szCs w:val="20"/>
          <w:lang w:val="en-GB"/>
        </w:rPr>
        <w:t>s</w:t>
      </w:r>
      <w:r w:rsidRPr="00295DE2">
        <w:rPr>
          <w:rFonts w:ascii="Arial" w:hAnsi="Arial" w:cs="Arial"/>
          <w:sz w:val="20"/>
          <w:szCs w:val="20"/>
          <w:lang w:val="en-GB"/>
        </w:rPr>
        <w:t xml:space="preserve"> is not clearly identified. </w:t>
      </w:r>
    </w:p>
    <w:p w14:paraId="470DF2A4" w14:textId="77777777" w:rsidR="00801DF3" w:rsidRPr="00295DE2" w:rsidRDefault="00801DF3" w:rsidP="00801DF3">
      <w:pPr>
        <w:jc w:val="both"/>
        <w:rPr>
          <w:rFonts w:ascii="Arial" w:hAnsi="Arial" w:cs="Arial"/>
          <w:sz w:val="20"/>
          <w:szCs w:val="20"/>
          <w:lang w:val="en-GB"/>
        </w:rPr>
      </w:pPr>
      <w:r w:rsidRPr="00295DE2">
        <w:rPr>
          <w:rFonts w:ascii="Arial" w:hAnsi="Arial" w:cs="Arial"/>
          <w:sz w:val="20"/>
          <w:szCs w:val="20"/>
          <w:lang w:val="en-GB"/>
        </w:rPr>
        <w:t>Two hypotheses are presented.</w:t>
      </w:r>
      <w:r>
        <w:rPr>
          <w:rFonts w:ascii="Arial" w:hAnsi="Arial" w:cs="Arial"/>
          <w:sz w:val="20"/>
          <w:szCs w:val="20"/>
          <w:lang w:val="en-GB"/>
        </w:rPr>
        <w:t xml:space="preserve"> </w:t>
      </w:r>
      <w:r w:rsidRPr="00295DE2">
        <w:rPr>
          <w:rFonts w:ascii="Arial" w:hAnsi="Arial" w:cs="Arial"/>
          <w:sz w:val="20"/>
          <w:szCs w:val="20"/>
          <w:lang w:val="en-GB"/>
        </w:rPr>
        <w:t xml:space="preserve">There could be a mutation of DEET-sensitive ORNs (Olfactory Receptor Neurons) so that receptors could no longer recognize DEET. Another hypothesis is </w:t>
      </w:r>
      <w:r>
        <w:rPr>
          <w:rFonts w:ascii="Arial" w:hAnsi="Arial" w:cs="Arial"/>
          <w:sz w:val="20"/>
          <w:szCs w:val="20"/>
          <w:lang w:val="en-GB"/>
        </w:rPr>
        <w:t>a</w:t>
      </w:r>
      <w:r w:rsidRPr="00295DE2">
        <w:rPr>
          <w:rFonts w:ascii="Arial" w:hAnsi="Arial" w:cs="Arial"/>
          <w:sz w:val="20"/>
          <w:szCs w:val="20"/>
          <w:lang w:val="en-GB"/>
        </w:rPr>
        <w:t xml:space="preserve"> mutation in the gene encoding for an odorant-binding protein in charge of transporting DEET to receptors. This mutation would lead to a smaller amount of DEET transported to ORNs and thus a lower sensitive response to this substance (see Document IV Stanczyk </w:t>
      </w:r>
      <w:r w:rsidRPr="00295DE2">
        <w:rPr>
          <w:rFonts w:ascii="Arial" w:hAnsi="Arial" w:cs="Arial"/>
          <w:i/>
          <w:sz w:val="20"/>
          <w:szCs w:val="20"/>
          <w:lang w:val="en-GB"/>
        </w:rPr>
        <w:t>et al</w:t>
      </w:r>
      <w:r w:rsidRPr="00295DE2">
        <w:rPr>
          <w:rFonts w:ascii="Arial" w:hAnsi="Arial" w:cs="Arial"/>
          <w:sz w:val="20"/>
          <w:szCs w:val="20"/>
          <w:lang w:val="en-GB"/>
        </w:rPr>
        <w:t>., 2010).</w:t>
      </w:r>
    </w:p>
    <w:p w14:paraId="7D226773" w14:textId="77777777" w:rsidR="00801DF3" w:rsidRPr="00CA1548" w:rsidRDefault="00801DF3" w:rsidP="00801DF3">
      <w:pPr>
        <w:jc w:val="both"/>
        <w:rPr>
          <w:rFonts w:ascii="Arial" w:hAnsi="Arial" w:cs="Arial"/>
          <w:sz w:val="20"/>
          <w:szCs w:val="20"/>
          <w:lang w:val="en-GB"/>
        </w:rPr>
      </w:pPr>
    </w:p>
    <w:p w14:paraId="2BE799DE" w14:textId="77777777" w:rsidR="00801DF3" w:rsidRPr="003E2D0F" w:rsidRDefault="00801DF3" w:rsidP="00801DF3">
      <w:pPr>
        <w:pStyle w:val="Titre30"/>
        <w:jc w:val="both"/>
        <w:rPr>
          <w:noProof/>
          <w:szCs w:val="20"/>
          <w:lang w:val="en-GB"/>
        </w:rPr>
      </w:pPr>
      <w:bookmarkStart w:id="51" w:name="_Toc370299743"/>
      <w:r w:rsidRPr="003E2D0F">
        <w:rPr>
          <w:noProof/>
          <w:szCs w:val="20"/>
          <w:lang w:val="en-GB"/>
        </w:rPr>
        <w:t>Evaluation of the Label Claims</w:t>
      </w:r>
      <w:bookmarkEnd w:id="51"/>
    </w:p>
    <w:p w14:paraId="6F06B37C" w14:textId="77777777" w:rsidR="004D716B" w:rsidRPr="00BF33BE" w:rsidRDefault="004D716B" w:rsidP="004D716B">
      <w:pPr>
        <w:pStyle w:val="Paragraphedeliste"/>
        <w:widowControl w:val="0"/>
        <w:numPr>
          <w:ilvl w:val="0"/>
          <w:numId w:val="38"/>
        </w:numPr>
        <w:kinsoku w:val="0"/>
        <w:overflowPunct w:val="0"/>
        <w:autoSpaceDE w:val="0"/>
        <w:autoSpaceDN w:val="0"/>
        <w:adjustRightInd w:val="0"/>
        <w:spacing w:before="292" w:line="290" w:lineRule="exact"/>
        <w:ind w:right="216"/>
        <w:contextualSpacing w:val="0"/>
        <w:jc w:val="both"/>
        <w:textAlignment w:val="baseline"/>
        <w:rPr>
          <w:rFonts w:ascii="Arial" w:hAnsi="Arial" w:cs="Arial"/>
          <w:b/>
          <w:spacing w:val="1"/>
          <w:sz w:val="20"/>
          <w:szCs w:val="20"/>
          <w:u w:val="single"/>
          <w:lang w:val="en-US" w:eastAsia="fr-FR"/>
        </w:rPr>
      </w:pPr>
      <w:r w:rsidRPr="00BF33BE">
        <w:rPr>
          <w:rFonts w:ascii="Arial" w:hAnsi="Arial" w:cs="Arial"/>
          <w:b/>
          <w:spacing w:val="1"/>
          <w:sz w:val="20"/>
          <w:szCs w:val="20"/>
          <w:u w:val="single"/>
          <w:lang w:val="en-US" w:eastAsia="fr-FR"/>
        </w:rPr>
        <w:t>First authorization - 2014</w:t>
      </w:r>
    </w:p>
    <w:p w14:paraId="6F209414" w14:textId="77777777" w:rsidR="00801DF3" w:rsidRPr="0008565F" w:rsidRDefault="00801DF3" w:rsidP="00801DF3">
      <w:pPr>
        <w:jc w:val="both"/>
        <w:rPr>
          <w:rFonts w:ascii="Arial" w:hAnsi="Arial" w:cs="Arial"/>
          <w:sz w:val="20"/>
          <w:szCs w:val="20"/>
          <w:lang w:val="en-GB"/>
        </w:rPr>
      </w:pPr>
    </w:p>
    <w:p w14:paraId="4FDDC32B" w14:textId="77777777" w:rsidR="003D1910" w:rsidRDefault="003D1910" w:rsidP="003D1910">
      <w:pPr>
        <w:jc w:val="both"/>
        <w:rPr>
          <w:rFonts w:ascii="Arial" w:hAnsi="Arial" w:cs="Arial"/>
          <w:sz w:val="20"/>
          <w:szCs w:val="20"/>
        </w:rPr>
      </w:pPr>
      <w:r>
        <w:rPr>
          <w:rFonts w:ascii="Arial" w:hAnsi="Arial" w:cs="Arial"/>
          <w:sz w:val="20"/>
          <w:szCs w:val="20"/>
        </w:rPr>
        <w:t xml:space="preserve">French competent authorities (FR CA) assessed data presented in the dossier demonstrate that the product </w:t>
      </w:r>
      <w:r>
        <w:rPr>
          <w:rFonts w:ascii="Arial" w:hAnsi="Arial" w:cs="Arial"/>
          <w:sz w:val="20"/>
          <w:szCs w:val="20"/>
          <w:lang w:val="en-US"/>
        </w:rPr>
        <w:t xml:space="preserve">product </w:t>
      </w:r>
      <w:r w:rsidRPr="00CC5171">
        <w:rPr>
          <w:rFonts w:ascii="Arial" w:hAnsi="Arial" w:cs="Arial"/>
          <w:sz w:val="20"/>
        </w:rPr>
        <w:t>REPULSIF ANTI-MOUSTIQUES CORPOREL</w:t>
      </w:r>
      <w:r>
        <w:rPr>
          <w:rFonts w:ascii="Arial" w:hAnsi="Arial" w:cs="Arial"/>
          <w:sz w:val="20"/>
        </w:rPr>
        <w:t xml:space="preserve"> provides a protection time up to 3.9 hours when used on skin at the application rate of 1.1 mg / cm² and up to 7.9 hours at the application rate of 1.67 mg / cm² when used on fabric (cotton) against fours species of mosquitoes (</w:t>
      </w:r>
      <w:r w:rsidRPr="00617717">
        <w:rPr>
          <w:rFonts w:ascii="Arial" w:hAnsi="Arial" w:cs="Arial"/>
          <w:i/>
          <w:sz w:val="20"/>
          <w:lang w:val="en-GB"/>
        </w:rPr>
        <w:t xml:space="preserve">Aedes aegypti, Anopheles gambiae, Aedes albopictus </w:t>
      </w:r>
      <w:r w:rsidRPr="000E4007">
        <w:rPr>
          <w:rFonts w:ascii="Arial" w:hAnsi="Arial" w:cs="Arial"/>
          <w:sz w:val="20"/>
          <w:lang w:val="en-GB"/>
        </w:rPr>
        <w:t>and</w:t>
      </w:r>
      <w:r w:rsidRPr="00617717">
        <w:rPr>
          <w:rFonts w:ascii="Arial" w:hAnsi="Arial" w:cs="Arial"/>
          <w:i/>
          <w:sz w:val="20"/>
          <w:lang w:val="en-GB"/>
        </w:rPr>
        <w:t xml:space="preserve"> Culex pipiens</w:t>
      </w:r>
      <w:r>
        <w:rPr>
          <w:rFonts w:ascii="Arial" w:hAnsi="Arial" w:cs="Arial"/>
          <w:i/>
          <w:sz w:val="20"/>
          <w:lang w:val="en-GB"/>
        </w:rPr>
        <w:t>)</w:t>
      </w:r>
      <w:r>
        <w:rPr>
          <w:rFonts w:ascii="Arial" w:hAnsi="Arial" w:cs="Arial"/>
          <w:sz w:val="20"/>
        </w:rPr>
        <w:t xml:space="preserve"> </w:t>
      </w:r>
    </w:p>
    <w:p w14:paraId="099524DD" w14:textId="77777777" w:rsidR="003D1910" w:rsidRPr="00617717" w:rsidRDefault="003D1910" w:rsidP="003D1910">
      <w:pPr>
        <w:jc w:val="both"/>
        <w:rPr>
          <w:rFonts w:ascii="Arial" w:hAnsi="Arial" w:cs="Arial"/>
          <w:sz w:val="20"/>
          <w:szCs w:val="20"/>
          <w:lang w:val="en-GB"/>
        </w:rPr>
      </w:pPr>
    </w:p>
    <w:p w14:paraId="39B3D667" w14:textId="77777777" w:rsidR="003D1910" w:rsidRPr="00617717" w:rsidRDefault="003D1910" w:rsidP="003D1910">
      <w:pPr>
        <w:jc w:val="both"/>
        <w:rPr>
          <w:rFonts w:ascii="Arial" w:hAnsi="Arial" w:cs="Arial"/>
          <w:sz w:val="20"/>
          <w:szCs w:val="20"/>
          <w:lang w:val="en-GB"/>
        </w:rPr>
      </w:pPr>
    </w:p>
    <w:p w14:paraId="4334F606" w14:textId="77777777" w:rsidR="003D1910" w:rsidRDefault="003D1910" w:rsidP="003D1910">
      <w:pPr>
        <w:pStyle w:val="Standard-italics"/>
        <w:keepNext w:val="0"/>
        <w:jc w:val="both"/>
        <w:rPr>
          <w:rFonts w:ascii="Arial" w:hAnsi="Arial" w:cs="Arial"/>
          <w:i w:val="0"/>
          <w:lang w:val="en-GB"/>
        </w:rPr>
      </w:pPr>
      <w:r w:rsidRPr="00617717">
        <w:rPr>
          <w:rFonts w:ascii="Arial" w:hAnsi="Arial" w:cs="Arial"/>
          <w:i w:val="0"/>
          <w:lang w:val="en-GB"/>
        </w:rPr>
        <w:t>It should be precised on the label that protection time can be lowered by sweating, water wash off, rubbing, high temperature (&gt;30°C), wind velocity, etc</w:t>
      </w:r>
    </w:p>
    <w:p w14:paraId="61CF1E64" w14:textId="77777777" w:rsidR="003D1910" w:rsidRDefault="003D1910" w:rsidP="003D1910">
      <w:pPr>
        <w:pStyle w:val="Standard-italics"/>
        <w:keepNext w:val="0"/>
        <w:jc w:val="both"/>
        <w:rPr>
          <w:rFonts w:ascii="Arial" w:hAnsi="Arial" w:cs="Arial"/>
          <w:i w:val="0"/>
          <w:lang w:val="en-GB"/>
        </w:rPr>
      </w:pPr>
    </w:p>
    <w:p w14:paraId="61CDD6D7" w14:textId="77777777" w:rsidR="003D1910" w:rsidRPr="000D3269" w:rsidRDefault="003D1910" w:rsidP="003D1910">
      <w:pPr>
        <w:pStyle w:val="Standard-italics"/>
        <w:keepNext w:val="0"/>
        <w:jc w:val="both"/>
        <w:rPr>
          <w:rFonts w:ascii="Arial" w:hAnsi="Arial" w:cs="Arial"/>
          <w:i w:val="0"/>
          <w:u w:val="single"/>
          <w:lang w:val="en-GB"/>
        </w:rPr>
      </w:pPr>
      <w:r w:rsidRPr="000D3269">
        <w:rPr>
          <w:rFonts w:ascii="Arial" w:hAnsi="Arial" w:cs="Arial"/>
          <w:i w:val="0"/>
          <w:u w:val="single"/>
          <w:lang w:val="en-GB"/>
        </w:rPr>
        <w:t>The application rates validated are the following:</w:t>
      </w:r>
    </w:p>
    <w:p w14:paraId="30B7E141" w14:textId="77777777" w:rsidR="003D1910" w:rsidRDefault="003D1910" w:rsidP="003D1910">
      <w:pPr>
        <w:pStyle w:val="Standard-italics"/>
        <w:keepNext w:val="0"/>
        <w:jc w:val="both"/>
        <w:rPr>
          <w:rFonts w:ascii="Arial" w:hAnsi="Arial" w:cs="Arial"/>
          <w:i w:val="0"/>
          <w:lang w:val="en-GB"/>
        </w:rPr>
      </w:pPr>
      <w:r>
        <w:rPr>
          <w:rFonts w:ascii="Arial" w:hAnsi="Arial" w:cs="Arial"/>
          <w:i w:val="0"/>
          <w:lang w:val="en-GB"/>
        </w:rPr>
        <w:t>Mosquitoes (</w:t>
      </w:r>
      <w:r w:rsidRPr="001338B7">
        <w:rPr>
          <w:rFonts w:ascii="Arial" w:hAnsi="Arial" w:cs="Arial"/>
          <w:lang w:val="en-GB"/>
        </w:rPr>
        <w:t>Aedes</w:t>
      </w:r>
      <w:r>
        <w:rPr>
          <w:rFonts w:ascii="Arial" w:hAnsi="Arial" w:cs="Arial"/>
          <w:i w:val="0"/>
          <w:lang w:val="en-GB"/>
        </w:rPr>
        <w:t xml:space="preserve">, </w:t>
      </w:r>
      <w:r w:rsidRPr="001338B7">
        <w:rPr>
          <w:rFonts w:ascii="Arial" w:hAnsi="Arial" w:cs="Arial"/>
          <w:lang w:val="en-GB"/>
        </w:rPr>
        <w:t>Anopheles</w:t>
      </w:r>
      <w:r>
        <w:rPr>
          <w:rFonts w:ascii="Arial" w:hAnsi="Arial" w:cs="Arial"/>
          <w:i w:val="0"/>
          <w:lang w:val="en-GB"/>
        </w:rPr>
        <w:t xml:space="preserve"> and </w:t>
      </w:r>
      <w:r w:rsidRPr="001338B7">
        <w:rPr>
          <w:rFonts w:ascii="Arial" w:hAnsi="Arial" w:cs="Arial"/>
          <w:lang w:val="en-GB"/>
        </w:rPr>
        <w:t>Culex</w:t>
      </w:r>
      <w:r>
        <w:rPr>
          <w:rFonts w:ascii="Arial" w:hAnsi="Arial" w:cs="Arial"/>
          <w:lang w:val="en-GB"/>
        </w:rPr>
        <w:t xml:space="preserve"> genus</w:t>
      </w:r>
      <w:r>
        <w:rPr>
          <w:rFonts w:ascii="Arial" w:hAnsi="Arial" w:cs="Arial"/>
          <w:i w:val="0"/>
          <w:lang w:val="en-GB"/>
        </w:rPr>
        <w:t>): 1.1 mg/cm² of skin and 1.67 mg/cm² of fabric</w:t>
      </w:r>
    </w:p>
    <w:p w14:paraId="19494AB7" w14:textId="77777777" w:rsidR="00262BFE" w:rsidRPr="00562B83" w:rsidRDefault="00262BFE" w:rsidP="00262BFE">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29CF6C88" w14:textId="09471FC7" w:rsidR="00CB3510" w:rsidRPr="001A44DD" w:rsidRDefault="00F5346B" w:rsidP="006256B5">
      <w:pPr>
        <w:pStyle w:val="Paragraphedeliste"/>
        <w:widowControl w:val="0"/>
        <w:shd w:val="clear" w:color="auto" w:fill="D9D9D9" w:themeFill="background1" w:themeFillShade="D9"/>
        <w:kinsoku w:val="0"/>
        <w:overflowPunct w:val="0"/>
        <w:autoSpaceDE w:val="0"/>
        <w:autoSpaceDN w:val="0"/>
        <w:adjustRightInd w:val="0"/>
        <w:spacing w:before="292" w:line="290" w:lineRule="exact"/>
        <w:ind w:left="0" w:right="216"/>
        <w:contextualSpacing w:val="0"/>
        <w:jc w:val="both"/>
        <w:textAlignment w:val="baseline"/>
        <w:rPr>
          <w:rFonts w:ascii="Arial" w:hAnsi="Arial" w:cs="Arial"/>
          <w:b/>
          <w:spacing w:val="1"/>
          <w:sz w:val="20"/>
          <w:szCs w:val="20"/>
          <w:u w:val="single"/>
          <w:lang w:eastAsia="fr-FR"/>
        </w:rPr>
      </w:pPr>
      <w:r w:rsidRPr="00F5346B">
        <w:rPr>
          <w:rFonts w:ascii="Arial" w:hAnsi="Arial" w:cs="Arial"/>
          <w:sz w:val="20"/>
          <w:szCs w:val="20"/>
        </w:rPr>
        <w:t xml:space="preserve">French competent authorities (FR CA) assessed data presented in the dossier demonstrate that the product </w:t>
      </w:r>
      <w:r w:rsidRPr="00F5346B">
        <w:rPr>
          <w:rFonts w:ascii="Arial" w:hAnsi="Arial" w:cs="Arial"/>
          <w:sz w:val="20"/>
          <w:szCs w:val="20"/>
          <w:lang w:val="en-US"/>
        </w:rPr>
        <w:t xml:space="preserve">product </w:t>
      </w:r>
      <w:r w:rsidR="00B96E1E" w:rsidRPr="00E54549">
        <w:rPr>
          <w:rFonts w:ascii="Arial" w:hAnsi="Arial" w:cs="Arial"/>
          <w:spacing w:val="1"/>
          <w:sz w:val="20"/>
          <w:szCs w:val="20"/>
          <w:u w:val="single"/>
          <w:lang w:val="en-US" w:eastAsia="fr-FR"/>
        </w:rPr>
        <w:t>VAPO CORPOREL REPULSIF ANTI- MOUSTIQUE</w:t>
      </w:r>
      <w:r w:rsidR="00B96E1E" w:rsidRPr="00747D70" w:rsidDel="00C46928">
        <w:rPr>
          <w:rFonts w:ascii="Arial" w:eastAsia="Times New Roman" w:hAnsi="Arial" w:cs="Arial"/>
          <w:sz w:val="18"/>
          <w:szCs w:val="18"/>
          <w:lang w:val="en-US" w:eastAsia="fr-FR"/>
        </w:rPr>
        <w:t xml:space="preserve"> </w:t>
      </w:r>
      <w:r w:rsidRPr="00F5346B">
        <w:rPr>
          <w:rFonts w:ascii="Arial" w:hAnsi="Arial" w:cs="Arial"/>
          <w:sz w:val="20"/>
        </w:rPr>
        <w:t xml:space="preserve">provides a protection time </w:t>
      </w:r>
      <w:r>
        <w:rPr>
          <w:rFonts w:ascii="Arial" w:hAnsi="Arial" w:cs="Arial"/>
          <w:sz w:val="20"/>
        </w:rPr>
        <w:t>against</w:t>
      </w:r>
      <w:r w:rsidR="004A50B7">
        <w:rPr>
          <w:rFonts w:ascii="Arial" w:hAnsi="Arial" w:cs="Arial"/>
          <w:sz w:val="20"/>
        </w:rPr>
        <w:t xml:space="preserve"> mosquitoes (</w:t>
      </w:r>
      <w:r w:rsidR="004A50B7" w:rsidRPr="00BC66BB">
        <w:rPr>
          <w:rFonts w:ascii="Arial" w:hAnsi="Arial" w:cs="Arial"/>
          <w:i/>
          <w:sz w:val="20"/>
        </w:rPr>
        <w:t xml:space="preserve">Culex spp. </w:t>
      </w:r>
      <w:r w:rsidR="00BC66BB" w:rsidRPr="00BC66BB">
        <w:rPr>
          <w:rFonts w:ascii="Arial" w:hAnsi="Arial" w:cs="Arial"/>
          <w:i/>
          <w:sz w:val="20"/>
        </w:rPr>
        <w:t>a</w:t>
      </w:r>
      <w:r w:rsidR="004A50B7" w:rsidRPr="00BC66BB">
        <w:rPr>
          <w:rFonts w:ascii="Arial" w:hAnsi="Arial" w:cs="Arial"/>
          <w:i/>
          <w:sz w:val="20"/>
        </w:rPr>
        <w:t>nd Aedes spp.</w:t>
      </w:r>
      <w:r w:rsidR="004A50B7">
        <w:rPr>
          <w:rFonts w:ascii="Arial" w:hAnsi="Arial" w:cs="Arial"/>
          <w:sz w:val="20"/>
        </w:rPr>
        <w:t xml:space="preserve">) up to 8 hours </w:t>
      </w:r>
      <w:r w:rsidR="00BC66BB">
        <w:rPr>
          <w:rFonts w:ascii="Arial" w:hAnsi="Arial" w:cs="Arial"/>
          <w:sz w:val="20"/>
        </w:rPr>
        <w:t>i</w:t>
      </w:r>
      <w:r w:rsidR="004A50B7">
        <w:rPr>
          <w:rFonts w:ascii="Arial" w:hAnsi="Arial" w:cs="Arial"/>
          <w:sz w:val="20"/>
        </w:rPr>
        <w:t xml:space="preserve">n temperate </w:t>
      </w:r>
      <w:r w:rsidR="00BC66BB">
        <w:rPr>
          <w:rFonts w:ascii="Arial" w:hAnsi="Arial" w:cs="Arial"/>
          <w:sz w:val="20"/>
        </w:rPr>
        <w:t>conditions</w:t>
      </w:r>
      <w:r w:rsidR="004A50B7">
        <w:rPr>
          <w:rFonts w:ascii="Arial" w:hAnsi="Arial" w:cs="Arial"/>
          <w:sz w:val="20"/>
        </w:rPr>
        <w:t xml:space="preserve">, </w:t>
      </w:r>
      <w:r w:rsidR="00BC66BB">
        <w:rPr>
          <w:rFonts w:ascii="Arial" w:hAnsi="Arial" w:cs="Arial"/>
          <w:sz w:val="20"/>
        </w:rPr>
        <w:t xml:space="preserve">mosquitoes </w:t>
      </w:r>
      <w:r w:rsidR="004A50B7">
        <w:rPr>
          <w:rFonts w:ascii="Arial" w:hAnsi="Arial" w:cs="Arial"/>
          <w:sz w:val="20"/>
        </w:rPr>
        <w:t>(</w:t>
      </w:r>
      <w:r w:rsidR="004A50B7" w:rsidRPr="00BC66BB">
        <w:rPr>
          <w:rFonts w:ascii="Arial" w:hAnsi="Arial" w:cs="Arial"/>
          <w:i/>
          <w:sz w:val="20"/>
        </w:rPr>
        <w:t>Anophele</w:t>
      </w:r>
      <w:r w:rsidR="00BC66BB" w:rsidRPr="00BC66BB">
        <w:rPr>
          <w:rFonts w:ascii="Arial" w:hAnsi="Arial" w:cs="Arial"/>
          <w:i/>
          <w:sz w:val="20"/>
        </w:rPr>
        <w:t>s</w:t>
      </w:r>
      <w:r w:rsidR="004A50B7" w:rsidRPr="00BC66BB">
        <w:rPr>
          <w:rFonts w:ascii="Arial" w:hAnsi="Arial" w:cs="Arial"/>
          <w:i/>
          <w:sz w:val="20"/>
        </w:rPr>
        <w:t xml:space="preserve"> spp</w:t>
      </w:r>
      <w:r w:rsidR="004A50B7">
        <w:rPr>
          <w:rFonts w:ascii="Arial" w:hAnsi="Arial" w:cs="Arial"/>
          <w:sz w:val="20"/>
        </w:rPr>
        <w:t>.) up to 7 hours in tropical con</w:t>
      </w:r>
      <w:r w:rsidR="00116B81">
        <w:rPr>
          <w:rFonts w:ascii="Arial" w:hAnsi="Arial" w:cs="Arial"/>
          <w:sz w:val="20"/>
        </w:rPr>
        <w:t>d</w:t>
      </w:r>
      <w:r w:rsidR="004A50B7">
        <w:rPr>
          <w:rFonts w:ascii="Arial" w:hAnsi="Arial" w:cs="Arial"/>
          <w:sz w:val="20"/>
        </w:rPr>
        <w:t>ition</w:t>
      </w:r>
      <w:r w:rsidR="00BC66BB">
        <w:rPr>
          <w:rFonts w:ascii="Arial" w:hAnsi="Arial" w:cs="Arial"/>
          <w:sz w:val="20"/>
        </w:rPr>
        <w:t>s,</w:t>
      </w:r>
      <w:r w:rsidR="004A50B7">
        <w:rPr>
          <w:rFonts w:ascii="Arial" w:hAnsi="Arial" w:cs="Arial"/>
          <w:sz w:val="20"/>
        </w:rPr>
        <w:t xml:space="preserve"> and </w:t>
      </w:r>
      <w:r>
        <w:rPr>
          <w:rFonts w:ascii="Arial" w:hAnsi="Arial" w:cs="Arial"/>
          <w:sz w:val="20"/>
        </w:rPr>
        <w:t>t</w:t>
      </w:r>
      <w:r w:rsidRPr="00F5346B">
        <w:rPr>
          <w:rFonts w:ascii="Arial" w:hAnsi="Arial" w:cs="Arial"/>
          <w:sz w:val="20"/>
        </w:rPr>
        <w:t>ick</w:t>
      </w:r>
      <w:r>
        <w:rPr>
          <w:rFonts w:ascii="Arial" w:hAnsi="Arial" w:cs="Arial"/>
          <w:sz w:val="20"/>
        </w:rPr>
        <w:t>s</w:t>
      </w:r>
      <w:r w:rsidRPr="00F5346B">
        <w:rPr>
          <w:rFonts w:ascii="Arial" w:hAnsi="Arial" w:cs="Arial"/>
          <w:sz w:val="20"/>
        </w:rPr>
        <w:t xml:space="preserve"> </w:t>
      </w:r>
      <w:r>
        <w:rPr>
          <w:rFonts w:ascii="Arial" w:hAnsi="Arial" w:cs="Arial"/>
          <w:sz w:val="20"/>
        </w:rPr>
        <w:t>(</w:t>
      </w:r>
      <w:r w:rsidRPr="00F5346B">
        <w:rPr>
          <w:rFonts w:ascii="Arial" w:hAnsi="Arial" w:cs="Arial"/>
          <w:i/>
          <w:sz w:val="20"/>
        </w:rPr>
        <w:t>Ixodes ricinus</w:t>
      </w:r>
      <w:r>
        <w:rPr>
          <w:rFonts w:ascii="Arial" w:hAnsi="Arial" w:cs="Arial"/>
          <w:sz w:val="20"/>
        </w:rPr>
        <w:t>)</w:t>
      </w:r>
      <w:r w:rsidR="00B728F7">
        <w:rPr>
          <w:rFonts w:ascii="Arial" w:hAnsi="Arial" w:cs="Arial"/>
          <w:sz w:val="20"/>
        </w:rPr>
        <w:t xml:space="preserve"> u</w:t>
      </w:r>
      <w:r w:rsidRPr="00F5346B">
        <w:rPr>
          <w:rFonts w:ascii="Arial" w:hAnsi="Arial" w:cs="Arial"/>
          <w:sz w:val="20"/>
        </w:rPr>
        <w:t>p to</w:t>
      </w:r>
      <w:r>
        <w:rPr>
          <w:rFonts w:ascii="Arial" w:hAnsi="Arial" w:cs="Arial"/>
          <w:sz w:val="20"/>
        </w:rPr>
        <w:t xml:space="preserve"> 7</w:t>
      </w:r>
      <w:r w:rsidRPr="00F5346B">
        <w:rPr>
          <w:rFonts w:ascii="Arial" w:hAnsi="Arial" w:cs="Arial"/>
          <w:sz w:val="20"/>
        </w:rPr>
        <w:t xml:space="preserve"> hours </w:t>
      </w:r>
      <w:r w:rsidR="00BC66BB">
        <w:rPr>
          <w:rFonts w:ascii="Arial" w:hAnsi="Arial" w:cs="Arial"/>
          <w:sz w:val="20"/>
        </w:rPr>
        <w:t xml:space="preserve">in temperate conditions, </w:t>
      </w:r>
      <w:r w:rsidRPr="00F5346B">
        <w:rPr>
          <w:rFonts w:ascii="Arial" w:hAnsi="Arial" w:cs="Arial"/>
          <w:sz w:val="20"/>
        </w:rPr>
        <w:t xml:space="preserve">when used on skin at the application rate of </w:t>
      </w:r>
      <w:r w:rsidR="004A50B7">
        <w:rPr>
          <w:rFonts w:ascii="Arial" w:hAnsi="Arial" w:cs="Arial"/>
          <w:sz w:val="20"/>
        </w:rPr>
        <w:t>0.5</w:t>
      </w:r>
      <w:r w:rsidRPr="00F5346B">
        <w:rPr>
          <w:rFonts w:ascii="Arial" w:hAnsi="Arial" w:cs="Arial"/>
          <w:sz w:val="20"/>
        </w:rPr>
        <w:t xml:space="preserve"> mg / cm²</w:t>
      </w:r>
      <w:r>
        <w:rPr>
          <w:rFonts w:ascii="Arial" w:hAnsi="Arial" w:cs="Arial"/>
          <w:sz w:val="20"/>
        </w:rPr>
        <w:t>.</w:t>
      </w:r>
      <w:r w:rsidR="006256B5">
        <w:rPr>
          <w:rFonts w:ascii="Arial" w:hAnsi="Arial" w:cs="Arial"/>
          <w:sz w:val="20"/>
        </w:rPr>
        <w:t xml:space="preserve"> </w:t>
      </w:r>
      <w:r w:rsidR="00207C5D" w:rsidRPr="006256B5">
        <w:rPr>
          <w:rFonts w:ascii="Arial" w:hAnsi="Arial" w:cs="Arial"/>
          <w:sz w:val="20"/>
          <w:szCs w:val="22"/>
          <w:lang w:val="en-GB"/>
        </w:rPr>
        <w:t>To ensure a satisfactory level of efficacy and avoid the development of resistance, the recommendations proposed in the SPC have to be implemented</w:t>
      </w:r>
      <w:r w:rsidR="006256B5">
        <w:rPr>
          <w:rFonts w:ascii="Arial" w:hAnsi="Arial" w:cs="Arial"/>
          <w:sz w:val="20"/>
          <w:szCs w:val="22"/>
          <w:lang w:val="en-GB"/>
        </w:rPr>
        <w:t>.</w:t>
      </w:r>
    </w:p>
    <w:p w14:paraId="50D8B1EC" w14:textId="77777777" w:rsidR="00801DF3" w:rsidRDefault="00801DF3" w:rsidP="00801DF3">
      <w:pPr>
        <w:jc w:val="both"/>
        <w:rPr>
          <w:rFonts w:ascii="Arial" w:hAnsi="Arial" w:cs="Arial"/>
          <w:sz w:val="20"/>
          <w:szCs w:val="20"/>
        </w:rPr>
      </w:pPr>
    </w:p>
    <w:p w14:paraId="242E7D62" w14:textId="77777777" w:rsidR="00801DF3" w:rsidRDefault="00801DF3" w:rsidP="00801DF3">
      <w:pPr>
        <w:jc w:val="both"/>
        <w:rPr>
          <w:rFonts w:ascii="Arial" w:hAnsi="Arial" w:cs="Arial"/>
          <w:sz w:val="20"/>
          <w:szCs w:val="20"/>
        </w:rPr>
      </w:pPr>
    </w:p>
    <w:p w14:paraId="268CD97E" w14:textId="77777777" w:rsidR="00801DF3" w:rsidRPr="004E60BD" w:rsidRDefault="00801DF3" w:rsidP="00801DF3">
      <w:pPr>
        <w:jc w:val="both"/>
        <w:rPr>
          <w:rFonts w:ascii="Arial" w:hAnsi="Arial" w:cs="Arial"/>
          <w:sz w:val="20"/>
          <w:szCs w:val="20"/>
        </w:rPr>
      </w:pPr>
    </w:p>
    <w:p w14:paraId="048075CB" w14:textId="77777777" w:rsidR="00801DF3" w:rsidRPr="00243D35" w:rsidRDefault="00801DF3" w:rsidP="00801DF3">
      <w:pPr>
        <w:pStyle w:val="Titre20"/>
        <w:jc w:val="both"/>
        <w:rPr>
          <w:noProof/>
          <w:lang w:val="en-GB"/>
        </w:rPr>
      </w:pPr>
      <w:r w:rsidRPr="00632CAF">
        <w:tab/>
      </w:r>
      <w:bookmarkStart w:id="52" w:name="_Toc253495072"/>
      <w:bookmarkStart w:id="53" w:name="_Toc370299745"/>
      <w:r w:rsidRPr="00243D35">
        <w:rPr>
          <w:noProof/>
          <w:lang w:val="en-GB"/>
        </w:rPr>
        <w:t>Description of the intended use(s)</w:t>
      </w:r>
      <w:bookmarkEnd w:id="52"/>
      <w:bookmarkEnd w:id="53"/>
    </w:p>
    <w:p w14:paraId="4F339701" w14:textId="2C6AB51B" w:rsidR="004D716B" w:rsidRPr="00BF33BE" w:rsidRDefault="004D716B" w:rsidP="004D716B">
      <w:pPr>
        <w:pStyle w:val="Paragraphedeliste"/>
        <w:widowControl w:val="0"/>
        <w:numPr>
          <w:ilvl w:val="0"/>
          <w:numId w:val="38"/>
        </w:numPr>
        <w:kinsoku w:val="0"/>
        <w:overflowPunct w:val="0"/>
        <w:autoSpaceDE w:val="0"/>
        <w:autoSpaceDN w:val="0"/>
        <w:adjustRightInd w:val="0"/>
        <w:spacing w:before="292" w:line="290" w:lineRule="exact"/>
        <w:ind w:right="216"/>
        <w:contextualSpacing w:val="0"/>
        <w:jc w:val="both"/>
        <w:textAlignment w:val="baseline"/>
        <w:rPr>
          <w:rFonts w:ascii="Arial" w:hAnsi="Arial" w:cs="Arial"/>
          <w:b/>
          <w:spacing w:val="1"/>
          <w:sz w:val="20"/>
          <w:szCs w:val="20"/>
          <w:u w:val="single"/>
          <w:lang w:val="en-US" w:eastAsia="fr-FR"/>
        </w:rPr>
      </w:pPr>
      <w:r w:rsidRPr="00BF33BE">
        <w:rPr>
          <w:rFonts w:ascii="Arial" w:hAnsi="Arial" w:cs="Arial"/>
          <w:b/>
          <w:spacing w:val="1"/>
          <w:sz w:val="20"/>
          <w:szCs w:val="20"/>
          <w:u w:val="single"/>
          <w:lang w:val="en-US" w:eastAsia="fr-FR"/>
        </w:rPr>
        <w:t xml:space="preserve">First authorization </w:t>
      </w:r>
      <w:r w:rsidR="005108E7">
        <w:rPr>
          <w:rFonts w:ascii="Arial" w:hAnsi="Arial" w:cs="Arial"/>
          <w:b/>
          <w:spacing w:val="1"/>
          <w:sz w:val="20"/>
          <w:szCs w:val="20"/>
          <w:u w:val="single"/>
          <w:lang w:val="en-US" w:eastAsia="fr-FR"/>
        </w:rPr>
        <w:t>–</w:t>
      </w:r>
      <w:r w:rsidRPr="00BF33BE">
        <w:rPr>
          <w:rFonts w:ascii="Arial" w:hAnsi="Arial" w:cs="Arial"/>
          <w:b/>
          <w:spacing w:val="1"/>
          <w:sz w:val="20"/>
          <w:szCs w:val="20"/>
          <w:u w:val="single"/>
          <w:lang w:val="en-US" w:eastAsia="fr-FR"/>
        </w:rPr>
        <w:t xml:space="preserve"> 2014</w:t>
      </w:r>
      <w:r w:rsidR="005108E7">
        <w:rPr>
          <w:rFonts w:ascii="Arial" w:hAnsi="Arial" w:cs="Arial"/>
          <w:b/>
          <w:spacing w:val="1"/>
          <w:sz w:val="20"/>
          <w:szCs w:val="20"/>
          <w:u w:val="single"/>
          <w:lang w:val="en-US" w:eastAsia="fr-FR"/>
        </w:rPr>
        <w:t xml:space="preserve"> </w:t>
      </w:r>
      <w:r w:rsidR="005108E7" w:rsidRPr="006256B5">
        <w:rPr>
          <w:rFonts w:ascii="Arial" w:hAnsi="Arial" w:cs="Arial"/>
          <w:b/>
          <w:spacing w:val="1"/>
          <w:sz w:val="20"/>
          <w:szCs w:val="20"/>
          <w:u w:val="single"/>
          <w:lang w:val="en-US" w:eastAsia="fr-FR"/>
        </w:rPr>
        <w:t>(</w:t>
      </w:r>
      <w:r w:rsidR="005108E7" w:rsidRPr="006256B5">
        <w:rPr>
          <w:rFonts w:ascii="Arial" w:hAnsi="Arial" w:cs="Arial"/>
          <w:b/>
          <w:sz w:val="20"/>
          <w:szCs w:val="20"/>
          <w:u w:val="single"/>
        </w:rPr>
        <w:t>REPULSIF ANTI-MOUSTIQUES CORPOREL)</w:t>
      </w:r>
    </w:p>
    <w:p w14:paraId="0934EC4A" w14:textId="77777777" w:rsidR="00801DF3" w:rsidRDefault="00801DF3" w:rsidP="00801DF3">
      <w:pPr>
        <w:jc w:val="both"/>
        <w:rPr>
          <w:rFonts w:ascii="Arial" w:eastAsia="Times New Roman" w:hAnsi="Arial" w:cs="Arial"/>
          <w:i/>
          <w:sz w:val="20"/>
          <w:szCs w:val="20"/>
          <w:lang w:val="en-GB"/>
        </w:rPr>
      </w:pPr>
    </w:p>
    <w:p w14:paraId="4E598E13" w14:textId="77777777" w:rsidR="00E66CCB" w:rsidRDefault="00E66CCB" w:rsidP="00E66CCB">
      <w:pPr>
        <w:keepNext/>
        <w:keepLines/>
        <w:spacing w:after="120" w:line="240" w:lineRule="auto"/>
        <w:jc w:val="both"/>
        <w:rPr>
          <w:rFonts w:ascii="Arial" w:hAnsi="Arial" w:cs="Arial"/>
          <w:szCs w:val="22"/>
          <w:lang w:val="en-GB"/>
        </w:rPr>
      </w:pPr>
      <w:r w:rsidRPr="00EA3E17">
        <w:rPr>
          <w:rFonts w:ascii="Arial" w:hAnsi="Arial" w:cs="Arial"/>
          <w:szCs w:val="22"/>
          <w:u w:val="single"/>
          <w:lang w:val="en-GB"/>
        </w:rPr>
        <w:t>The validated application rates and intended uses are the following</w:t>
      </w:r>
      <w:r w:rsidRPr="00EA3E17">
        <w:rPr>
          <w:rFonts w:ascii="Arial" w:hAnsi="Arial" w:cs="Arial"/>
          <w:szCs w:val="22"/>
          <w:lang w:val="en-GB"/>
        </w:rPr>
        <w:t>:</w:t>
      </w:r>
    </w:p>
    <w:p w14:paraId="5CAC5BC6" w14:textId="77777777" w:rsidR="00E66CCB" w:rsidRDefault="00E66CCB" w:rsidP="00801DF3">
      <w:pPr>
        <w:jc w:val="both"/>
        <w:rPr>
          <w:rFonts w:ascii="Arial" w:eastAsia="Times New Roman" w:hAnsi="Arial" w:cs="Arial"/>
          <w:i/>
          <w:sz w:val="20"/>
          <w:szCs w:val="20"/>
          <w:lang w:val="en-GB"/>
        </w:rPr>
      </w:pPr>
    </w:p>
    <w:tbl>
      <w:tblPr>
        <w:tblW w:w="503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89"/>
        <w:gridCol w:w="3903"/>
        <w:gridCol w:w="4035"/>
      </w:tblGrid>
      <w:tr w:rsidR="003D1910" w:rsidRPr="00072F30" w14:paraId="7495D389" w14:textId="77777777" w:rsidTr="00D358B9">
        <w:tc>
          <w:tcPr>
            <w:tcW w:w="961" w:type="pct"/>
            <w:shd w:val="clear" w:color="auto" w:fill="auto"/>
            <w:vAlign w:val="center"/>
          </w:tcPr>
          <w:p w14:paraId="5B4991D8" w14:textId="77777777" w:rsidR="003D1910" w:rsidRPr="003E79AD" w:rsidRDefault="003D1910" w:rsidP="00D358B9">
            <w:pPr>
              <w:pStyle w:val="Tablehead"/>
              <w:rPr>
                <w:rFonts w:cs="Arial"/>
                <w:color w:val="auto"/>
              </w:rPr>
            </w:pPr>
            <w:r w:rsidRPr="003E79AD">
              <w:rPr>
                <w:rFonts w:cs="Arial"/>
                <w:color w:val="auto"/>
                <w:szCs w:val="22"/>
              </w:rPr>
              <w:t>MG/PT</w:t>
            </w:r>
          </w:p>
        </w:tc>
        <w:tc>
          <w:tcPr>
            <w:tcW w:w="1986" w:type="pct"/>
            <w:shd w:val="clear" w:color="auto" w:fill="auto"/>
            <w:vAlign w:val="center"/>
          </w:tcPr>
          <w:p w14:paraId="306D0049" w14:textId="77777777" w:rsidR="003D1910" w:rsidRPr="003E79AD" w:rsidRDefault="003D1910" w:rsidP="00D358B9">
            <w:pPr>
              <w:pStyle w:val="Tablehead"/>
              <w:rPr>
                <w:rFonts w:cs="Arial"/>
                <w:color w:val="auto"/>
              </w:rPr>
            </w:pPr>
            <w:r w:rsidRPr="003E79AD">
              <w:rPr>
                <w:rFonts w:cs="Arial"/>
                <w:color w:val="auto"/>
                <w:szCs w:val="22"/>
              </w:rPr>
              <w:t>Field of uses envisaged</w:t>
            </w:r>
          </w:p>
        </w:tc>
        <w:tc>
          <w:tcPr>
            <w:tcW w:w="2053" w:type="pct"/>
            <w:shd w:val="clear" w:color="auto" w:fill="auto"/>
            <w:vAlign w:val="center"/>
          </w:tcPr>
          <w:p w14:paraId="60B0AAD0" w14:textId="77777777" w:rsidR="003D1910" w:rsidRPr="003E79AD" w:rsidRDefault="003D1910" w:rsidP="00D358B9">
            <w:pPr>
              <w:pStyle w:val="Tablehead"/>
              <w:rPr>
                <w:rFonts w:cs="Arial"/>
                <w:color w:val="auto"/>
              </w:rPr>
            </w:pPr>
            <w:r w:rsidRPr="003E79AD">
              <w:rPr>
                <w:rFonts w:cs="Arial"/>
                <w:color w:val="auto"/>
                <w:szCs w:val="22"/>
              </w:rPr>
              <w:t xml:space="preserve">Likely </w:t>
            </w:r>
            <w:r>
              <w:rPr>
                <w:rFonts w:cs="Arial"/>
                <w:color w:val="auto"/>
                <w:szCs w:val="22"/>
              </w:rPr>
              <w:t>doses</w:t>
            </w:r>
            <w:r w:rsidRPr="003E79AD">
              <w:rPr>
                <w:rFonts w:cs="Arial"/>
                <w:color w:val="auto"/>
                <w:szCs w:val="22"/>
              </w:rPr>
              <w:t xml:space="preserve"> at which </w:t>
            </w:r>
            <w:r>
              <w:rPr>
                <w:rFonts w:cs="Arial"/>
                <w:color w:val="auto"/>
                <w:szCs w:val="22"/>
              </w:rPr>
              <w:t>product</w:t>
            </w:r>
            <w:r w:rsidRPr="003E79AD">
              <w:rPr>
                <w:rFonts w:cs="Arial"/>
                <w:color w:val="auto"/>
                <w:szCs w:val="22"/>
              </w:rPr>
              <w:t xml:space="preserve"> will be used</w:t>
            </w:r>
          </w:p>
        </w:tc>
      </w:tr>
      <w:tr w:rsidR="003D1910" w:rsidRPr="00176E5C" w14:paraId="486A3EFC" w14:textId="77777777" w:rsidTr="00D358B9">
        <w:trPr>
          <w:cantSplit/>
          <w:trHeight w:val="1242"/>
        </w:trPr>
        <w:tc>
          <w:tcPr>
            <w:tcW w:w="961" w:type="pct"/>
            <w:vAlign w:val="center"/>
          </w:tcPr>
          <w:p w14:paraId="32E13724" w14:textId="77777777" w:rsidR="003D1910" w:rsidRDefault="003D1910" w:rsidP="00D358B9">
            <w:pPr>
              <w:pStyle w:val="Table"/>
              <w:spacing w:before="0" w:after="0"/>
              <w:jc w:val="left"/>
              <w:rPr>
                <w:rFonts w:cs="Arial"/>
                <w:szCs w:val="20"/>
              </w:rPr>
            </w:pPr>
            <w:r w:rsidRPr="00C73C98">
              <w:rPr>
                <w:rFonts w:cs="Arial"/>
                <w:szCs w:val="20"/>
              </w:rPr>
              <w:t xml:space="preserve">Main </w:t>
            </w:r>
            <w:r>
              <w:rPr>
                <w:rFonts w:cs="Arial"/>
                <w:szCs w:val="20"/>
              </w:rPr>
              <w:t>G</w:t>
            </w:r>
            <w:r w:rsidRPr="00C73C98">
              <w:rPr>
                <w:rFonts w:cs="Arial"/>
                <w:szCs w:val="20"/>
              </w:rPr>
              <w:t>roup 03; Pest Control</w:t>
            </w:r>
          </w:p>
          <w:p w14:paraId="050D2A09" w14:textId="77777777" w:rsidR="003D1910" w:rsidRPr="00DD04AB" w:rsidRDefault="003D1910" w:rsidP="00D358B9">
            <w:pPr>
              <w:pStyle w:val="Table"/>
              <w:spacing w:before="0" w:after="0"/>
              <w:jc w:val="left"/>
              <w:rPr>
                <w:rFonts w:cs="Arial"/>
                <w:szCs w:val="20"/>
              </w:rPr>
            </w:pPr>
          </w:p>
          <w:p w14:paraId="65125975" w14:textId="77777777" w:rsidR="003D1910" w:rsidRDefault="003D1910" w:rsidP="00D358B9">
            <w:pPr>
              <w:pStyle w:val="Table"/>
              <w:spacing w:before="0" w:after="0"/>
              <w:jc w:val="left"/>
              <w:rPr>
                <w:rFonts w:cs="Arial"/>
                <w:szCs w:val="20"/>
              </w:rPr>
            </w:pPr>
            <w:r w:rsidRPr="00DD04AB">
              <w:rPr>
                <w:rFonts w:cs="Arial"/>
                <w:szCs w:val="20"/>
              </w:rPr>
              <w:t>PT1</w:t>
            </w:r>
            <w:r>
              <w:rPr>
                <w:rFonts w:cs="Arial"/>
                <w:szCs w:val="20"/>
              </w:rPr>
              <w:t xml:space="preserve">9: </w:t>
            </w:r>
          </w:p>
          <w:p w14:paraId="0BFED492" w14:textId="77777777" w:rsidR="003D1910" w:rsidRPr="00DD04AB" w:rsidRDefault="003D1910" w:rsidP="00D358B9">
            <w:pPr>
              <w:pStyle w:val="Table"/>
              <w:jc w:val="left"/>
              <w:rPr>
                <w:rFonts w:cs="Arial"/>
                <w:szCs w:val="20"/>
              </w:rPr>
            </w:pPr>
            <w:r>
              <w:rPr>
                <w:rFonts w:cs="Arial"/>
                <w:szCs w:val="20"/>
              </w:rPr>
              <w:t>Repellents and attractants</w:t>
            </w:r>
          </w:p>
        </w:tc>
        <w:tc>
          <w:tcPr>
            <w:tcW w:w="1986" w:type="pct"/>
            <w:vAlign w:val="center"/>
          </w:tcPr>
          <w:p w14:paraId="4A2D8A34" w14:textId="77777777" w:rsidR="003D1910" w:rsidRDefault="003D1910" w:rsidP="00D358B9">
            <w:pPr>
              <w:pStyle w:val="Table"/>
              <w:jc w:val="left"/>
              <w:rPr>
                <w:szCs w:val="20"/>
              </w:rPr>
            </w:pPr>
            <w:r w:rsidRPr="00C73C98">
              <w:rPr>
                <w:rFonts w:cs="Arial"/>
                <w:szCs w:val="20"/>
              </w:rPr>
              <w:t xml:space="preserve">Repellent </w:t>
            </w:r>
            <w:r w:rsidRPr="00C73C98">
              <w:rPr>
                <w:szCs w:val="20"/>
              </w:rPr>
              <w:t>against mosquitoes</w:t>
            </w:r>
          </w:p>
          <w:p w14:paraId="501BCA53" w14:textId="77777777" w:rsidR="003D1910" w:rsidRPr="006F30D5" w:rsidRDefault="003D1910" w:rsidP="00D358B9">
            <w:pPr>
              <w:pStyle w:val="Table"/>
              <w:jc w:val="left"/>
              <w:rPr>
                <w:rFonts w:cs="Arial"/>
                <w:i/>
                <w:szCs w:val="20"/>
              </w:rPr>
            </w:pPr>
            <w:r w:rsidRPr="00617717">
              <w:rPr>
                <w:rFonts w:cs="Arial"/>
                <w:i/>
                <w:lang w:val="sv-SE"/>
              </w:rPr>
              <w:t>Aedes aegypti, Anopheles gambiae, Aedes albopictus and Culex pipiens</w:t>
            </w:r>
          </w:p>
        </w:tc>
        <w:tc>
          <w:tcPr>
            <w:tcW w:w="2053" w:type="pct"/>
            <w:vAlign w:val="center"/>
          </w:tcPr>
          <w:p w14:paraId="552DBF66" w14:textId="77777777" w:rsidR="003D1910" w:rsidRDefault="003D1910" w:rsidP="00D358B9">
            <w:pPr>
              <w:pStyle w:val="Table"/>
              <w:rPr>
                <w:szCs w:val="20"/>
                <w:lang w:val="en-US"/>
              </w:rPr>
            </w:pPr>
            <w:r w:rsidRPr="00617717">
              <w:rPr>
                <w:szCs w:val="20"/>
                <w:lang w:val="en-US"/>
              </w:rPr>
              <w:t>1.67 mg/cm</w:t>
            </w:r>
            <w:r w:rsidRPr="00617717">
              <w:rPr>
                <w:szCs w:val="20"/>
                <w:vertAlign w:val="superscript"/>
                <w:lang w:val="en-US"/>
              </w:rPr>
              <w:t>2</w:t>
            </w:r>
            <w:r w:rsidRPr="00617717">
              <w:rPr>
                <w:szCs w:val="20"/>
                <w:lang w:val="en-US"/>
              </w:rPr>
              <w:t xml:space="preserve"> on </w:t>
            </w:r>
            <w:r>
              <w:rPr>
                <w:szCs w:val="20"/>
                <w:lang w:val="en-US"/>
              </w:rPr>
              <w:t xml:space="preserve">fabric (cotton), </w:t>
            </w:r>
            <w:r w:rsidRPr="00617717">
              <w:rPr>
                <w:szCs w:val="20"/>
                <w:lang w:val="en-US"/>
              </w:rPr>
              <w:t>pro</w:t>
            </w:r>
            <w:r>
              <w:rPr>
                <w:szCs w:val="20"/>
                <w:lang w:val="en-US"/>
              </w:rPr>
              <w:t>tection time up to 8 hours</w:t>
            </w:r>
          </w:p>
          <w:p w14:paraId="57147F73" w14:textId="77777777" w:rsidR="003D1910" w:rsidRPr="00617717" w:rsidRDefault="003D1910" w:rsidP="00D358B9">
            <w:pPr>
              <w:pStyle w:val="Table"/>
              <w:rPr>
                <w:szCs w:val="20"/>
                <w:lang w:val="en-US"/>
              </w:rPr>
            </w:pPr>
            <w:r>
              <w:rPr>
                <w:szCs w:val="20"/>
                <w:lang w:val="en-US"/>
              </w:rPr>
              <w:t>1.1 mg/cm² on skin, protection time up to 4 hours</w:t>
            </w:r>
          </w:p>
        </w:tc>
      </w:tr>
    </w:tbl>
    <w:p w14:paraId="2EFF2C14" w14:textId="77777777" w:rsidR="003D1910" w:rsidRPr="006F30D5" w:rsidRDefault="003D1910" w:rsidP="003D1910">
      <w:pPr>
        <w:autoSpaceDE w:val="0"/>
        <w:autoSpaceDN w:val="0"/>
        <w:adjustRightInd w:val="0"/>
        <w:jc w:val="both"/>
        <w:rPr>
          <w:rFonts w:ascii="Arial" w:hAnsi="Arial" w:cs="Arial"/>
          <w:color w:val="000000"/>
          <w:sz w:val="20"/>
          <w:szCs w:val="20"/>
        </w:rPr>
      </w:pPr>
    </w:p>
    <w:p w14:paraId="0E4ACFA3" w14:textId="77777777" w:rsidR="003D1910" w:rsidRDefault="003D1910" w:rsidP="003D1910">
      <w:pPr>
        <w:jc w:val="both"/>
        <w:rPr>
          <w:rFonts w:ascii="Arial" w:hAnsi="Arial" w:cs="Arial"/>
          <w:b/>
          <w:sz w:val="20"/>
          <w:szCs w:val="20"/>
        </w:rPr>
      </w:pPr>
    </w:p>
    <w:p w14:paraId="670C67EB" w14:textId="77777777" w:rsidR="003D1910" w:rsidRDefault="003D1910" w:rsidP="003D1910">
      <w:pPr>
        <w:jc w:val="both"/>
        <w:rPr>
          <w:rFonts w:ascii="Arial" w:hAnsi="Arial" w:cs="Arial"/>
          <w:b/>
          <w:sz w:val="20"/>
          <w:szCs w:val="20"/>
          <w:lang w:val="en-US"/>
        </w:rPr>
      </w:pPr>
      <w:r w:rsidRPr="006F30D5">
        <w:rPr>
          <w:rFonts w:ascii="Arial" w:hAnsi="Arial" w:cs="Arial"/>
          <w:b/>
          <w:sz w:val="20"/>
          <w:szCs w:val="20"/>
          <w:lang w:val="en-US"/>
        </w:rPr>
        <w:t>Method of application</w:t>
      </w:r>
    </w:p>
    <w:p w14:paraId="61FB9C0E" w14:textId="77777777" w:rsidR="003D1910" w:rsidRPr="006F30D5" w:rsidRDefault="003D1910" w:rsidP="003D1910">
      <w:pPr>
        <w:jc w:val="both"/>
        <w:rPr>
          <w:rFonts w:ascii="Arial" w:hAnsi="Arial" w:cs="Arial"/>
          <w:b/>
          <w:sz w:val="20"/>
          <w:szCs w:val="20"/>
          <w:lang w:val="en-US"/>
        </w:rPr>
      </w:pPr>
    </w:p>
    <w:p w14:paraId="0C9E9E54" w14:textId="77777777" w:rsidR="003D1910" w:rsidRPr="006F30D5" w:rsidRDefault="003D1910" w:rsidP="003D1910">
      <w:pPr>
        <w:pStyle w:val="Standard-italics"/>
        <w:spacing w:before="0" w:after="0"/>
        <w:jc w:val="both"/>
        <w:rPr>
          <w:rFonts w:ascii="Arial" w:hAnsi="Arial" w:cs="Arial"/>
          <w:i w:val="0"/>
          <w:lang w:val="en-US" w:eastAsia="fr-FR"/>
        </w:rPr>
      </w:pPr>
      <w:r w:rsidRPr="006F30D5">
        <w:rPr>
          <w:rFonts w:ascii="Arial" w:hAnsi="Arial" w:cs="Arial"/>
          <w:i w:val="0"/>
          <w:lang w:val="en-US"/>
        </w:rPr>
        <w:t xml:space="preserve">The product </w:t>
      </w:r>
      <w:r w:rsidRPr="00694D05">
        <w:rPr>
          <w:rFonts w:ascii="Arial" w:hAnsi="Arial" w:cs="Arial"/>
          <w:i w:val="0"/>
          <w:lang w:val="sv-SE"/>
        </w:rPr>
        <w:t>REPULSIF ANTI-MOUSTIQUES CORPOREL</w:t>
      </w:r>
      <w:r w:rsidRPr="00694D05">
        <w:rPr>
          <w:rFonts w:ascii="Arial" w:hAnsi="Arial" w:cs="Arial"/>
          <w:i w:val="0"/>
          <w:lang w:val="en-GB"/>
        </w:rPr>
        <w:t xml:space="preserve"> </w:t>
      </w:r>
      <w:r w:rsidRPr="006F30D5">
        <w:rPr>
          <w:rFonts w:ascii="Arial" w:hAnsi="Arial" w:cs="Arial"/>
          <w:i w:val="0"/>
          <w:lang w:val="en-US"/>
        </w:rPr>
        <w:t xml:space="preserve">is </w:t>
      </w:r>
      <w:r w:rsidRPr="006F30D5">
        <w:rPr>
          <w:rFonts w:ascii="Arial" w:hAnsi="Arial" w:cs="Arial"/>
          <w:i w:val="0"/>
          <w:lang w:val="en-GB"/>
        </w:rPr>
        <w:t xml:space="preserve">an insect repellent lotion containing </w:t>
      </w:r>
      <w:r>
        <w:rPr>
          <w:rFonts w:ascii="Arial" w:hAnsi="Arial" w:cs="Arial"/>
          <w:i w:val="0"/>
          <w:lang w:val="en-GB"/>
        </w:rPr>
        <w:t>3</w:t>
      </w:r>
      <w:r w:rsidRPr="006F30D5">
        <w:rPr>
          <w:rFonts w:ascii="Arial" w:hAnsi="Arial" w:cs="Arial"/>
          <w:i w:val="0"/>
          <w:lang w:val="en-GB"/>
        </w:rPr>
        <w:t>0</w:t>
      </w:r>
      <w:r>
        <w:rPr>
          <w:rFonts w:ascii="Arial" w:hAnsi="Arial" w:cs="Arial"/>
          <w:i w:val="0"/>
          <w:lang w:val="en-GB"/>
        </w:rPr>
        <w:t xml:space="preserve"> </w:t>
      </w:r>
      <w:r w:rsidRPr="006F30D5">
        <w:rPr>
          <w:rFonts w:ascii="Arial" w:hAnsi="Arial" w:cs="Arial"/>
          <w:i w:val="0"/>
          <w:lang w:val="en-GB"/>
        </w:rPr>
        <w:t>% DEET as active substance and intended to be applied on human skin</w:t>
      </w:r>
      <w:r>
        <w:rPr>
          <w:rFonts w:ascii="Arial" w:hAnsi="Arial" w:cs="Arial"/>
          <w:i w:val="0"/>
          <w:lang w:val="en-GB"/>
        </w:rPr>
        <w:t xml:space="preserve"> and on fabric (cotton)</w:t>
      </w:r>
      <w:r w:rsidRPr="006F30D5">
        <w:rPr>
          <w:rFonts w:ascii="Arial" w:hAnsi="Arial" w:cs="Arial"/>
          <w:i w:val="0"/>
          <w:lang w:val="en-GB"/>
        </w:rPr>
        <w:t xml:space="preserve"> to repel mosquitoes</w:t>
      </w:r>
      <w:r>
        <w:rPr>
          <w:rFonts w:ascii="Arial" w:hAnsi="Arial" w:cs="Arial"/>
          <w:i w:val="0"/>
          <w:lang w:val="en-GB"/>
        </w:rPr>
        <w:t xml:space="preserve">. </w:t>
      </w:r>
    </w:p>
    <w:p w14:paraId="3C2CBCCE" w14:textId="3DE14AF4" w:rsidR="003D1910" w:rsidRPr="006F30D5" w:rsidRDefault="003D1910" w:rsidP="003D1910">
      <w:pPr>
        <w:pStyle w:val="Standard-italics"/>
        <w:spacing w:before="0" w:after="0"/>
        <w:jc w:val="both"/>
        <w:rPr>
          <w:rFonts w:ascii="Arial" w:hAnsi="Arial" w:cs="Arial"/>
          <w:i w:val="0"/>
          <w:lang w:val="en-US" w:eastAsia="fr-FR"/>
        </w:rPr>
      </w:pPr>
      <w:r w:rsidRPr="006F30D5">
        <w:rPr>
          <w:rFonts w:ascii="Arial" w:hAnsi="Arial" w:cs="Arial"/>
          <w:i w:val="0"/>
          <w:lang w:val="en-US" w:eastAsia="fr-FR"/>
        </w:rPr>
        <w:t>The product is sprayed on the exposed area of the skin (</w:t>
      </w:r>
      <w:r w:rsidRPr="006F30D5">
        <w:rPr>
          <w:rFonts w:ascii="Arial" w:hAnsi="Arial" w:cs="Arial"/>
          <w:lang w:val="en-US" w:eastAsia="fr-FR"/>
        </w:rPr>
        <w:t>i.e.</w:t>
      </w:r>
      <w:r w:rsidRPr="006F30D5">
        <w:rPr>
          <w:rFonts w:ascii="Arial" w:hAnsi="Arial" w:cs="Arial"/>
          <w:i w:val="0"/>
          <w:lang w:val="en-US" w:eastAsia="fr-FR"/>
        </w:rPr>
        <w:t xml:space="preserve"> face, neck, arms, hands and legs) </w:t>
      </w:r>
      <w:r>
        <w:rPr>
          <w:rFonts w:ascii="Arial" w:hAnsi="Arial" w:cs="Arial"/>
          <w:i w:val="0"/>
          <w:lang w:val="en-US" w:eastAsia="fr-FR"/>
        </w:rPr>
        <w:t xml:space="preserve">or </w:t>
      </w:r>
      <w:r w:rsidR="003A600B">
        <w:rPr>
          <w:rFonts w:ascii="Arial" w:hAnsi="Arial" w:cs="Arial"/>
          <w:i w:val="0"/>
          <w:lang w:val="en-US" w:eastAsia="fr-FR"/>
        </w:rPr>
        <w:t>sprayed on clothes</w:t>
      </w:r>
      <w:r>
        <w:rPr>
          <w:rFonts w:ascii="Arial" w:hAnsi="Arial" w:cs="Arial"/>
          <w:i w:val="0"/>
          <w:lang w:val="en-US" w:eastAsia="fr-FR"/>
        </w:rPr>
        <w:t>.</w:t>
      </w:r>
    </w:p>
    <w:p w14:paraId="1B53FED5" w14:textId="77777777" w:rsidR="003D1910" w:rsidRPr="006F30D5" w:rsidRDefault="003D1910" w:rsidP="003D1910">
      <w:pPr>
        <w:pStyle w:val="Standard-italics"/>
        <w:keepNext w:val="0"/>
        <w:spacing w:before="0" w:after="0"/>
        <w:jc w:val="both"/>
        <w:rPr>
          <w:rFonts w:ascii="Arial" w:hAnsi="Arial" w:cs="Arial"/>
          <w:lang w:val="en-US"/>
        </w:rPr>
      </w:pPr>
      <w:r w:rsidRPr="006F30D5">
        <w:rPr>
          <w:rFonts w:ascii="Arial" w:hAnsi="Arial" w:cs="Arial"/>
          <w:i w:val="0"/>
          <w:lang w:val="en-US" w:eastAsia="fr-FR"/>
        </w:rPr>
        <w:t>Since the product is formulated as a ready-for-use product, no dilution or other preparation is necessary.</w:t>
      </w:r>
    </w:p>
    <w:p w14:paraId="0063FC9C" w14:textId="77777777" w:rsidR="00801DF3" w:rsidRPr="003D1910" w:rsidRDefault="00801DF3" w:rsidP="00801DF3">
      <w:pPr>
        <w:jc w:val="both"/>
        <w:rPr>
          <w:rFonts w:ascii="Arial" w:eastAsia="Times New Roman" w:hAnsi="Arial" w:cs="Arial"/>
          <w:i/>
          <w:sz w:val="20"/>
          <w:szCs w:val="20"/>
          <w:lang w:val="en-US"/>
        </w:rPr>
      </w:pPr>
    </w:p>
    <w:p w14:paraId="16DEAE3D" w14:textId="77777777" w:rsidR="00262BFE" w:rsidRPr="00562B83" w:rsidRDefault="00262BFE" w:rsidP="00262BFE">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77CF0B29" w14:textId="77777777" w:rsidR="009F799C" w:rsidRDefault="009F799C" w:rsidP="009F799C">
      <w:pPr>
        <w:keepNext/>
        <w:keepLines/>
        <w:spacing w:after="120" w:line="240" w:lineRule="auto"/>
        <w:jc w:val="both"/>
        <w:rPr>
          <w:rFonts w:ascii="Arial" w:hAnsi="Arial" w:cs="Arial"/>
          <w:szCs w:val="22"/>
          <w:u w:val="single"/>
          <w:lang w:val="en-GB"/>
        </w:rPr>
      </w:pPr>
    </w:p>
    <w:p w14:paraId="5CEC2A85" w14:textId="18865B5D" w:rsidR="0011695B" w:rsidRPr="009F799C" w:rsidRDefault="0011695B" w:rsidP="0011695B">
      <w:pPr>
        <w:keepNext/>
        <w:keepLines/>
        <w:shd w:val="clear" w:color="auto" w:fill="D9D9D9"/>
        <w:spacing w:after="120" w:line="240" w:lineRule="auto"/>
        <w:jc w:val="both"/>
        <w:rPr>
          <w:rFonts w:ascii="Arial" w:hAnsi="Arial" w:cs="Arial"/>
          <w:sz w:val="20"/>
          <w:szCs w:val="20"/>
          <w:lang w:val="en-GB"/>
        </w:rPr>
      </w:pPr>
      <w:r>
        <w:rPr>
          <w:rFonts w:ascii="Arial" w:hAnsi="Arial" w:cs="Arial"/>
          <w:sz w:val="20"/>
          <w:szCs w:val="20"/>
          <w:u w:val="single"/>
          <w:lang w:val="en-GB"/>
        </w:rPr>
        <w:t xml:space="preserve">In the frame of the </w:t>
      </w:r>
      <w:r w:rsidR="00976A47">
        <w:rPr>
          <w:rFonts w:ascii="Arial" w:hAnsi="Arial" w:cs="Arial"/>
          <w:sz w:val="20"/>
          <w:szCs w:val="20"/>
          <w:u w:val="single"/>
          <w:lang w:val="en-GB"/>
        </w:rPr>
        <w:t xml:space="preserve">major </w:t>
      </w:r>
      <w:r>
        <w:rPr>
          <w:rFonts w:ascii="Arial" w:hAnsi="Arial" w:cs="Arial"/>
          <w:sz w:val="20"/>
          <w:szCs w:val="20"/>
          <w:u w:val="single"/>
          <w:lang w:val="en-GB"/>
        </w:rPr>
        <w:t>change application, t</w:t>
      </w:r>
      <w:r w:rsidRPr="009F799C">
        <w:rPr>
          <w:rFonts w:ascii="Arial" w:hAnsi="Arial" w:cs="Arial"/>
          <w:sz w:val="20"/>
          <w:szCs w:val="20"/>
          <w:u w:val="single"/>
          <w:lang w:val="en-GB"/>
        </w:rPr>
        <w:t>he validated application rates and intended uses are the following</w:t>
      </w:r>
      <w:r w:rsidRPr="009F799C">
        <w:rPr>
          <w:rFonts w:ascii="Arial" w:hAnsi="Arial" w:cs="Arial"/>
          <w:sz w:val="20"/>
          <w:szCs w:val="20"/>
          <w:lang w:val="en-GB"/>
        </w:rPr>
        <w:t>:</w:t>
      </w:r>
    </w:p>
    <w:p w14:paraId="6B2821AE" w14:textId="77777777" w:rsidR="0011695B" w:rsidRPr="009F799C" w:rsidRDefault="0011695B" w:rsidP="00B552EE">
      <w:pPr>
        <w:shd w:val="clear" w:color="auto" w:fill="FFFFFF"/>
        <w:jc w:val="both"/>
        <w:rPr>
          <w:rFonts w:ascii="Arial" w:eastAsia="Times New Roman" w:hAnsi="Arial" w:cs="Arial"/>
          <w:i/>
          <w:sz w:val="20"/>
          <w:szCs w:val="20"/>
          <w:lang w:val="en-GB"/>
        </w:rPr>
      </w:pPr>
    </w:p>
    <w:tbl>
      <w:tblPr>
        <w:tblW w:w="503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ook w:val="0000" w:firstRow="0" w:lastRow="0" w:firstColumn="0" w:lastColumn="0" w:noHBand="0" w:noVBand="0"/>
      </w:tblPr>
      <w:tblGrid>
        <w:gridCol w:w="1889"/>
        <w:gridCol w:w="3903"/>
        <w:gridCol w:w="4035"/>
      </w:tblGrid>
      <w:tr w:rsidR="0011695B" w:rsidRPr="009F799C" w14:paraId="7265BB16" w14:textId="77777777" w:rsidTr="0011695B">
        <w:tc>
          <w:tcPr>
            <w:tcW w:w="961" w:type="pct"/>
            <w:shd w:val="clear" w:color="auto" w:fill="D9D9D9"/>
            <w:vAlign w:val="center"/>
          </w:tcPr>
          <w:p w14:paraId="7DA10997" w14:textId="77777777" w:rsidR="0011695B" w:rsidRPr="009F799C" w:rsidRDefault="0011695B" w:rsidP="0011695B">
            <w:pPr>
              <w:pStyle w:val="Tablehead"/>
              <w:shd w:val="clear" w:color="auto" w:fill="D9D9D9"/>
              <w:rPr>
                <w:rFonts w:cs="Arial"/>
                <w:color w:val="auto"/>
                <w:szCs w:val="20"/>
              </w:rPr>
            </w:pPr>
            <w:r w:rsidRPr="009F799C">
              <w:rPr>
                <w:rFonts w:cs="Arial"/>
                <w:color w:val="auto"/>
                <w:szCs w:val="20"/>
              </w:rPr>
              <w:t>MG/PT</w:t>
            </w:r>
          </w:p>
        </w:tc>
        <w:tc>
          <w:tcPr>
            <w:tcW w:w="1986" w:type="pct"/>
            <w:shd w:val="clear" w:color="auto" w:fill="D9D9D9"/>
            <w:vAlign w:val="center"/>
          </w:tcPr>
          <w:p w14:paraId="25F9EFF3" w14:textId="77777777" w:rsidR="0011695B" w:rsidRPr="009F799C" w:rsidRDefault="0011695B" w:rsidP="0011695B">
            <w:pPr>
              <w:pStyle w:val="Tablehead"/>
              <w:shd w:val="clear" w:color="auto" w:fill="D9D9D9"/>
              <w:rPr>
                <w:rFonts w:cs="Arial"/>
                <w:color w:val="auto"/>
                <w:szCs w:val="20"/>
              </w:rPr>
            </w:pPr>
            <w:r w:rsidRPr="009F799C">
              <w:rPr>
                <w:rFonts w:cs="Arial"/>
                <w:color w:val="auto"/>
                <w:szCs w:val="20"/>
              </w:rPr>
              <w:t>Field of uses envisaged</w:t>
            </w:r>
          </w:p>
        </w:tc>
        <w:tc>
          <w:tcPr>
            <w:tcW w:w="2053" w:type="pct"/>
            <w:shd w:val="clear" w:color="auto" w:fill="D9D9D9"/>
            <w:vAlign w:val="center"/>
          </w:tcPr>
          <w:p w14:paraId="00770E21" w14:textId="77777777" w:rsidR="0011695B" w:rsidRPr="009F799C" w:rsidRDefault="0011695B" w:rsidP="0011695B">
            <w:pPr>
              <w:pStyle w:val="Tablehead"/>
              <w:shd w:val="clear" w:color="auto" w:fill="D9D9D9"/>
              <w:rPr>
                <w:rFonts w:cs="Arial"/>
                <w:color w:val="auto"/>
                <w:szCs w:val="20"/>
              </w:rPr>
            </w:pPr>
            <w:r w:rsidRPr="009F799C">
              <w:rPr>
                <w:rFonts w:cs="Arial"/>
                <w:color w:val="auto"/>
                <w:szCs w:val="20"/>
              </w:rPr>
              <w:t>Likely doses at which product will be used</w:t>
            </w:r>
          </w:p>
        </w:tc>
      </w:tr>
      <w:tr w:rsidR="0011695B" w:rsidRPr="009F799C" w14:paraId="4A3E690D" w14:textId="77777777" w:rsidTr="0011695B">
        <w:trPr>
          <w:cantSplit/>
          <w:trHeight w:val="1242"/>
        </w:trPr>
        <w:tc>
          <w:tcPr>
            <w:tcW w:w="961" w:type="pct"/>
            <w:shd w:val="clear" w:color="auto" w:fill="D9D9D9"/>
            <w:vAlign w:val="center"/>
          </w:tcPr>
          <w:p w14:paraId="43C7368D" w14:textId="77777777" w:rsidR="0011695B" w:rsidRPr="009F799C" w:rsidRDefault="0011695B" w:rsidP="0011695B">
            <w:pPr>
              <w:pStyle w:val="Table"/>
              <w:shd w:val="clear" w:color="auto" w:fill="D9D9D9"/>
              <w:spacing w:before="0" w:after="0"/>
              <w:jc w:val="left"/>
              <w:rPr>
                <w:rFonts w:cs="Arial"/>
                <w:szCs w:val="20"/>
              </w:rPr>
            </w:pPr>
            <w:r w:rsidRPr="009F799C">
              <w:rPr>
                <w:rFonts w:cs="Arial"/>
                <w:szCs w:val="20"/>
              </w:rPr>
              <w:t>Main Group 03; Pest Control</w:t>
            </w:r>
          </w:p>
          <w:p w14:paraId="4C849278" w14:textId="77777777" w:rsidR="0011695B" w:rsidRPr="009F799C" w:rsidRDefault="0011695B" w:rsidP="0011695B">
            <w:pPr>
              <w:pStyle w:val="Table"/>
              <w:shd w:val="clear" w:color="auto" w:fill="D9D9D9"/>
              <w:spacing w:before="0" w:after="0"/>
              <w:jc w:val="left"/>
              <w:rPr>
                <w:rFonts w:cs="Arial"/>
                <w:szCs w:val="20"/>
              </w:rPr>
            </w:pPr>
          </w:p>
          <w:p w14:paraId="14F3D7DE" w14:textId="77777777" w:rsidR="0011695B" w:rsidRPr="009F799C" w:rsidRDefault="0011695B" w:rsidP="0011695B">
            <w:pPr>
              <w:pStyle w:val="Table"/>
              <w:shd w:val="clear" w:color="auto" w:fill="D9D9D9"/>
              <w:spacing w:before="0" w:after="0"/>
              <w:jc w:val="left"/>
              <w:rPr>
                <w:rFonts w:cs="Arial"/>
                <w:szCs w:val="20"/>
              </w:rPr>
            </w:pPr>
            <w:r w:rsidRPr="009F799C">
              <w:rPr>
                <w:rFonts w:cs="Arial"/>
                <w:szCs w:val="20"/>
              </w:rPr>
              <w:t xml:space="preserve">PT19: </w:t>
            </w:r>
          </w:p>
          <w:p w14:paraId="69AD240E" w14:textId="77777777" w:rsidR="0011695B" w:rsidRPr="009F799C" w:rsidRDefault="0011695B" w:rsidP="0011695B">
            <w:pPr>
              <w:pStyle w:val="Table"/>
              <w:shd w:val="clear" w:color="auto" w:fill="D9D9D9"/>
              <w:jc w:val="left"/>
              <w:rPr>
                <w:rFonts w:cs="Arial"/>
                <w:szCs w:val="20"/>
              </w:rPr>
            </w:pPr>
            <w:r w:rsidRPr="009F799C">
              <w:rPr>
                <w:rFonts w:cs="Arial"/>
                <w:szCs w:val="20"/>
              </w:rPr>
              <w:t>Repellents and attractants</w:t>
            </w:r>
          </w:p>
        </w:tc>
        <w:tc>
          <w:tcPr>
            <w:tcW w:w="1986" w:type="pct"/>
            <w:shd w:val="clear" w:color="auto" w:fill="D9D9D9"/>
            <w:vAlign w:val="center"/>
          </w:tcPr>
          <w:p w14:paraId="324D2712" w14:textId="03989387" w:rsidR="0011695B" w:rsidRPr="009F799C" w:rsidRDefault="00CB3510" w:rsidP="0011695B">
            <w:pPr>
              <w:pStyle w:val="Table"/>
              <w:shd w:val="clear" w:color="auto" w:fill="D9D9D9"/>
              <w:jc w:val="left"/>
              <w:rPr>
                <w:rFonts w:cs="Arial"/>
                <w:szCs w:val="20"/>
              </w:rPr>
            </w:pPr>
            <w:r>
              <w:rPr>
                <w:rFonts w:cs="Arial"/>
                <w:szCs w:val="20"/>
              </w:rPr>
              <w:t>Repellent again</w:t>
            </w:r>
            <w:r w:rsidR="00C96521">
              <w:rPr>
                <w:rFonts w:cs="Arial"/>
                <w:szCs w:val="20"/>
              </w:rPr>
              <w:t>s</w:t>
            </w:r>
            <w:r>
              <w:rPr>
                <w:rFonts w:cs="Arial"/>
                <w:szCs w:val="20"/>
              </w:rPr>
              <w:t>t mosquitoes (</w:t>
            </w:r>
            <w:r w:rsidRPr="00C64857">
              <w:rPr>
                <w:rFonts w:cs="Arial"/>
                <w:i/>
                <w:szCs w:val="20"/>
              </w:rPr>
              <w:t>Culex spp., Aedes spp. and Anopheles spp</w:t>
            </w:r>
            <w:r>
              <w:rPr>
                <w:rFonts w:cs="Arial"/>
                <w:szCs w:val="20"/>
              </w:rPr>
              <w:t>)</w:t>
            </w:r>
          </w:p>
        </w:tc>
        <w:tc>
          <w:tcPr>
            <w:tcW w:w="2053" w:type="pct"/>
            <w:shd w:val="clear" w:color="auto" w:fill="D9D9D9"/>
            <w:vAlign w:val="center"/>
          </w:tcPr>
          <w:p w14:paraId="4F20B923" w14:textId="77777777" w:rsidR="00C96521" w:rsidRDefault="00D762DE" w:rsidP="00CB3510">
            <w:pPr>
              <w:pStyle w:val="Table"/>
              <w:shd w:val="clear" w:color="auto" w:fill="D9D9D9"/>
              <w:rPr>
                <w:rFonts w:cs="Arial"/>
                <w:szCs w:val="20"/>
                <w:lang w:val="en-US"/>
              </w:rPr>
            </w:pPr>
            <w:r>
              <w:rPr>
                <w:rFonts w:cs="Arial"/>
                <w:szCs w:val="20"/>
                <w:lang w:val="en-US"/>
              </w:rPr>
              <w:t>0.5</w:t>
            </w:r>
            <w:r w:rsidRPr="009F799C">
              <w:rPr>
                <w:rFonts w:cs="Arial"/>
                <w:szCs w:val="20"/>
                <w:lang w:val="en-US"/>
              </w:rPr>
              <w:t xml:space="preserve"> mg/cm² </w:t>
            </w:r>
            <w:r>
              <w:rPr>
                <w:rFonts w:cs="Arial"/>
                <w:szCs w:val="20"/>
                <w:lang w:val="en-US"/>
              </w:rPr>
              <w:t xml:space="preserve">on skin, </w:t>
            </w:r>
          </w:p>
          <w:p w14:paraId="7D5F273E" w14:textId="5BED4E16" w:rsidR="00CB3510" w:rsidRDefault="00C96521" w:rsidP="00CB3510">
            <w:pPr>
              <w:pStyle w:val="Table"/>
              <w:shd w:val="clear" w:color="auto" w:fill="D9D9D9"/>
              <w:rPr>
                <w:rFonts w:cs="Arial"/>
                <w:szCs w:val="20"/>
                <w:lang w:val="en-US"/>
              </w:rPr>
            </w:pPr>
            <w:r>
              <w:rPr>
                <w:rFonts w:cs="Arial"/>
                <w:szCs w:val="20"/>
                <w:lang w:val="en-US"/>
              </w:rPr>
              <w:t xml:space="preserve">- </w:t>
            </w:r>
            <w:r w:rsidR="00323F1C">
              <w:rPr>
                <w:rFonts w:cs="Arial"/>
                <w:szCs w:val="20"/>
                <w:lang w:val="en-US"/>
              </w:rPr>
              <w:t>Protection</w:t>
            </w:r>
            <w:r w:rsidR="00D762DE">
              <w:rPr>
                <w:rFonts w:cs="Arial"/>
                <w:szCs w:val="20"/>
                <w:lang w:val="en-US"/>
              </w:rPr>
              <w:t xml:space="preserve"> time up </w:t>
            </w:r>
            <w:r w:rsidR="00CB3510">
              <w:rPr>
                <w:rFonts w:cs="Arial"/>
                <w:szCs w:val="20"/>
                <w:lang w:val="en-US"/>
              </w:rPr>
              <w:t>8 hours in temperate c</w:t>
            </w:r>
            <w:r>
              <w:rPr>
                <w:rFonts w:cs="Arial"/>
                <w:szCs w:val="20"/>
                <w:lang w:val="en-US"/>
              </w:rPr>
              <w:t>onditions (</w:t>
            </w:r>
            <w:r w:rsidRPr="00C96521">
              <w:rPr>
                <w:rFonts w:cs="Arial"/>
                <w:i/>
                <w:szCs w:val="20"/>
                <w:lang w:val="en-US"/>
              </w:rPr>
              <w:t>Culex spp., Aedes spp</w:t>
            </w:r>
            <w:r>
              <w:rPr>
                <w:rFonts w:cs="Arial"/>
                <w:szCs w:val="20"/>
                <w:lang w:val="en-US"/>
              </w:rPr>
              <w:t>.)</w:t>
            </w:r>
            <w:r w:rsidR="00D762DE">
              <w:rPr>
                <w:rFonts w:cs="Arial"/>
                <w:szCs w:val="20"/>
                <w:lang w:val="en-US"/>
              </w:rPr>
              <w:t xml:space="preserve"> </w:t>
            </w:r>
          </w:p>
          <w:p w14:paraId="6FACADDC" w14:textId="77777777" w:rsidR="00C96521" w:rsidRDefault="00C96521" w:rsidP="00C64857">
            <w:pPr>
              <w:pStyle w:val="Table"/>
              <w:shd w:val="clear" w:color="auto" w:fill="D9D9D9"/>
              <w:jc w:val="left"/>
              <w:rPr>
                <w:rFonts w:cs="Arial"/>
                <w:szCs w:val="20"/>
                <w:lang w:val="en-US"/>
              </w:rPr>
            </w:pPr>
          </w:p>
          <w:p w14:paraId="54E0AC4A" w14:textId="4FE271DF" w:rsidR="0011695B" w:rsidRPr="009F799C" w:rsidRDefault="005108E7" w:rsidP="00C64857">
            <w:pPr>
              <w:pStyle w:val="Table"/>
              <w:shd w:val="clear" w:color="auto" w:fill="D9D9D9"/>
              <w:ind w:left="186"/>
              <w:jc w:val="left"/>
              <w:rPr>
                <w:rFonts w:cs="Arial"/>
                <w:szCs w:val="20"/>
                <w:lang w:val="en-US"/>
              </w:rPr>
            </w:pPr>
            <w:r>
              <w:rPr>
                <w:rFonts w:cs="Arial"/>
                <w:szCs w:val="20"/>
                <w:lang w:val="en-US"/>
              </w:rPr>
              <w:t xml:space="preserve">-protection time up </w:t>
            </w:r>
            <w:r w:rsidR="00CB3510">
              <w:rPr>
                <w:rFonts w:cs="Arial"/>
                <w:szCs w:val="20"/>
                <w:lang w:val="en-US"/>
              </w:rPr>
              <w:t xml:space="preserve">7 hours in tropical </w:t>
            </w:r>
            <w:r w:rsidR="00C96521">
              <w:rPr>
                <w:rFonts w:cs="Arial"/>
                <w:szCs w:val="20"/>
                <w:lang w:val="en-US"/>
              </w:rPr>
              <w:t>conditions (</w:t>
            </w:r>
            <w:r w:rsidR="00C96521" w:rsidRPr="00C96521">
              <w:rPr>
                <w:rFonts w:cs="Arial"/>
                <w:i/>
                <w:szCs w:val="20"/>
                <w:lang w:val="en-US"/>
              </w:rPr>
              <w:t>Anopheles spp.</w:t>
            </w:r>
            <w:r w:rsidR="00C96521">
              <w:rPr>
                <w:rFonts w:cs="Arial"/>
                <w:szCs w:val="20"/>
                <w:lang w:val="en-US"/>
              </w:rPr>
              <w:t>)</w:t>
            </w:r>
          </w:p>
        </w:tc>
      </w:tr>
      <w:tr w:rsidR="00CB3510" w:rsidRPr="009F799C" w14:paraId="62E0D174" w14:textId="77777777" w:rsidTr="0011695B">
        <w:trPr>
          <w:cantSplit/>
          <w:trHeight w:val="1242"/>
        </w:trPr>
        <w:tc>
          <w:tcPr>
            <w:tcW w:w="961" w:type="pct"/>
            <w:shd w:val="clear" w:color="auto" w:fill="D9D9D9"/>
            <w:vAlign w:val="center"/>
          </w:tcPr>
          <w:p w14:paraId="08C93379" w14:textId="05DCE26A" w:rsidR="00CB3510" w:rsidRPr="009F799C" w:rsidRDefault="00CB3510" w:rsidP="00CB3510">
            <w:pPr>
              <w:pStyle w:val="Table"/>
              <w:shd w:val="clear" w:color="auto" w:fill="D9D9D9"/>
              <w:spacing w:before="0" w:after="0"/>
              <w:jc w:val="left"/>
              <w:rPr>
                <w:rFonts w:cs="Arial"/>
                <w:szCs w:val="20"/>
              </w:rPr>
            </w:pPr>
            <w:r w:rsidRPr="009F799C">
              <w:rPr>
                <w:rFonts w:cs="Arial"/>
                <w:szCs w:val="20"/>
              </w:rPr>
              <w:t>Main Group 03; Pest Control</w:t>
            </w:r>
          </w:p>
          <w:p w14:paraId="29C86A5F" w14:textId="77777777" w:rsidR="00CB3510" w:rsidRPr="009F799C" w:rsidRDefault="00CB3510" w:rsidP="00CB3510">
            <w:pPr>
              <w:pStyle w:val="Table"/>
              <w:shd w:val="clear" w:color="auto" w:fill="D9D9D9"/>
              <w:spacing w:before="0" w:after="0"/>
              <w:jc w:val="left"/>
              <w:rPr>
                <w:rFonts w:cs="Arial"/>
                <w:szCs w:val="20"/>
              </w:rPr>
            </w:pPr>
          </w:p>
          <w:p w14:paraId="08A587F2" w14:textId="77777777" w:rsidR="00CB3510" w:rsidRPr="009F799C" w:rsidRDefault="00CB3510" w:rsidP="00CB3510">
            <w:pPr>
              <w:pStyle w:val="Table"/>
              <w:shd w:val="clear" w:color="auto" w:fill="D9D9D9"/>
              <w:spacing w:before="0" w:after="0"/>
              <w:jc w:val="left"/>
              <w:rPr>
                <w:rFonts w:cs="Arial"/>
                <w:szCs w:val="20"/>
              </w:rPr>
            </w:pPr>
            <w:r w:rsidRPr="009F799C">
              <w:rPr>
                <w:rFonts w:cs="Arial"/>
                <w:szCs w:val="20"/>
              </w:rPr>
              <w:t xml:space="preserve">PT19: </w:t>
            </w:r>
          </w:p>
          <w:p w14:paraId="49D7C6C3" w14:textId="515D02B0" w:rsidR="00CB3510" w:rsidRPr="009F799C" w:rsidRDefault="00CB3510" w:rsidP="00CB3510">
            <w:pPr>
              <w:pStyle w:val="Table"/>
              <w:shd w:val="clear" w:color="auto" w:fill="D9D9D9"/>
              <w:spacing w:before="0" w:after="0"/>
              <w:jc w:val="left"/>
              <w:rPr>
                <w:rFonts w:cs="Arial"/>
                <w:szCs w:val="20"/>
              </w:rPr>
            </w:pPr>
            <w:r w:rsidRPr="009F799C">
              <w:rPr>
                <w:rFonts w:cs="Arial"/>
                <w:szCs w:val="20"/>
              </w:rPr>
              <w:t>Repellents and attractants</w:t>
            </w:r>
          </w:p>
        </w:tc>
        <w:tc>
          <w:tcPr>
            <w:tcW w:w="1986" w:type="pct"/>
            <w:shd w:val="clear" w:color="auto" w:fill="D9D9D9"/>
            <w:vAlign w:val="center"/>
          </w:tcPr>
          <w:p w14:paraId="75F1022D" w14:textId="5CB4386D" w:rsidR="00CB3510" w:rsidRPr="009F799C" w:rsidRDefault="00CB3510" w:rsidP="00CB3510">
            <w:pPr>
              <w:pStyle w:val="Table"/>
              <w:shd w:val="clear" w:color="auto" w:fill="D9D9D9"/>
              <w:jc w:val="left"/>
              <w:rPr>
                <w:rFonts w:cs="Arial"/>
                <w:szCs w:val="20"/>
              </w:rPr>
            </w:pPr>
            <w:r w:rsidRPr="009F799C">
              <w:rPr>
                <w:rFonts w:cs="Arial"/>
                <w:szCs w:val="20"/>
              </w:rPr>
              <w:t xml:space="preserve">Repellent against </w:t>
            </w:r>
            <w:r>
              <w:rPr>
                <w:rFonts w:cs="Arial"/>
                <w:szCs w:val="20"/>
              </w:rPr>
              <w:t>ticks (</w:t>
            </w:r>
            <w:r w:rsidRPr="009F799C">
              <w:rPr>
                <w:rFonts w:cs="Arial"/>
                <w:i/>
                <w:szCs w:val="20"/>
              </w:rPr>
              <w:t>Ixodes ricinus</w:t>
            </w:r>
            <w:r>
              <w:rPr>
                <w:rFonts w:cs="Arial"/>
                <w:szCs w:val="20"/>
              </w:rPr>
              <w:t>)</w:t>
            </w:r>
          </w:p>
        </w:tc>
        <w:tc>
          <w:tcPr>
            <w:tcW w:w="2053" w:type="pct"/>
            <w:shd w:val="clear" w:color="auto" w:fill="D9D9D9"/>
            <w:vAlign w:val="center"/>
          </w:tcPr>
          <w:p w14:paraId="1ACC4D0E" w14:textId="5A605010" w:rsidR="00C96521" w:rsidRDefault="00CB3510" w:rsidP="00CB3510">
            <w:pPr>
              <w:pStyle w:val="Table"/>
              <w:shd w:val="clear" w:color="auto" w:fill="D9D9D9"/>
              <w:rPr>
                <w:rFonts w:cs="Arial"/>
                <w:szCs w:val="20"/>
                <w:lang w:val="en-US"/>
              </w:rPr>
            </w:pPr>
            <w:r>
              <w:rPr>
                <w:rFonts w:cs="Arial"/>
                <w:szCs w:val="20"/>
                <w:lang w:val="en-US"/>
              </w:rPr>
              <w:t>0.5</w:t>
            </w:r>
            <w:r w:rsidRPr="009F799C">
              <w:rPr>
                <w:rFonts w:cs="Arial"/>
                <w:szCs w:val="20"/>
                <w:lang w:val="en-US"/>
              </w:rPr>
              <w:t xml:space="preserve"> mg/cm² </w:t>
            </w:r>
            <w:r>
              <w:rPr>
                <w:rFonts w:cs="Arial"/>
                <w:szCs w:val="20"/>
                <w:lang w:val="en-US"/>
              </w:rPr>
              <w:t xml:space="preserve">on skin </w:t>
            </w:r>
          </w:p>
          <w:p w14:paraId="39ED624C" w14:textId="64A4A149" w:rsidR="00CB3510" w:rsidRDefault="00CB3510" w:rsidP="00CB3510">
            <w:pPr>
              <w:pStyle w:val="Table"/>
              <w:shd w:val="clear" w:color="auto" w:fill="D9D9D9"/>
              <w:rPr>
                <w:rFonts w:cs="Arial"/>
                <w:szCs w:val="20"/>
                <w:lang w:val="en-US"/>
              </w:rPr>
            </w:pPr>
            <w:r>
              <w:rPr>
                <w:rFonts w:cs="Arial"/>
                <w:szCs w:val="20"/>
                <w:lang w:val="en-US"/>
              </w:rPr>
              <w:t>protection time up to 7</w:t>
            </w:r>
            <w:r w:rsidRPr="009F799C">
              <w:rPr>
                <w:rFonts w:cs="Arial"/>
                <w:szCs w:val="20"/>
                <w:lang w:val="en-US"/>
              </w:rPr>
              <w:t xml:space="preserve"> hours</w:t>
            </w:r>
            <w:r>
              <w:rPr>
                <w:rFonts w:cs="Arial"/>
                <w:szCs w:val="20"/>
                <w:lang w:val="en-US"/>
              </w:rPr>
              <w:t xml:space="preserve"> in temperate conditions</w:t>
            </w:r>
          </w:p>
        </w:tc>
      </w:tr>
    </w:tbl>
    <w:p w14:paraId="5750ED37" w14:textId="77777777" w:rsidR="0011695B" w:rsidRPr="009F799C" w:rsidRDefault="0011695B" w:rsidP="00B552EE">
      <w:pPr>
        <w:shd w:val="clear" w:color="auto" w:fill="FFFFFF"/>
        <w:jc w:val="both"/>
        <w:rPr>
          <w:rFonts w:ascii="Arial" w:eastAsia="Times New Roman" w:hAnsi="Arial" w:cs="Arial"/>
          <w:sz w:val="20"/>
          <w:szCs w:val="20"/>
        </w:rPr>
      </w:pPr>
    </w:p>
    <w:p w14:paraId="5C03F887" w14:textId="77777777" w:rsidR="00976A47" w:rsidRDefault="00976A47" w:rsidP="00976A47">
      <w:pPr>
        <w:jc w:val="both"/>
        <w:rPr>
          <w:rFonts w:ascii="Arial" w:hAnsi="Arial" w:cs="Arial"/>
          <w:b/>
          <w:sz w:val="20"/>
          <w:szCs w:val="20"/>
          <w:lang w:val="en-US"/>
        </w:rPr>
      </w:pPr>
      <w:r w:rsidRPr="006F30D5">
        <w:rPr>
          <w:rFonts w:ascii="Arial" w:hAnsi="Arial" w:cs="Arial"/>
          <w:b/>
          <w:sz w:val="20"/>
          <w:szCs w:val="20"/>
          <w:lang w:val="en-US"/>
        </w:rPr>
        <w:t>Method of application</w:t>
      </w:r>
    </w:p>
    <w:p w14:paraId="1F623FD7" w14:textId="77777777" w:rsidR="00976A47" w:rsidRPr="006F30D5" w:rsidRDefault="00976A47" w:rsidP="00976A47">
      <w:pPr>
        <w:jc w:val="both"/>
        <w:rPr>
          <w:rFonts w:ascii="Arial" w:hAnsi="Arial" w:cs="Arial"/>
          <w:b/>
          <w:sz w:val="20"/>
          <w:szCs w:val="20"/>
          <w:lang w:val="en-US"/>
        </w:rPr>
      </w:pPr>
    </w:p>
    <w:p w14:paraId="1737EB0F" w14:textId="4D07482F" w:rsidR="00976A47" w:rsidRPr="006F30D5" w:rsidRDefault="00976A47" w:rsidP="00976A47">
      <w:pPr>
        <w:pStyle w:val="Standard-italics"/>
        <w:spacing w:before="0" w:after="0"/>
        <w:jc w:val="both"/>
        <w:rPr>
          <w:rFonts w:ascii="Arial" w:hAnsi="Arial" w:cs="Arial"/>
          <w:i w:val="0"/>
          <w:lang w:val="en-US" w:eastAsia="fr-FR"/>
        </w:rPr>
      </w:pPr>
      <w:r w:rsidRPr="006F30D5">
        <w:rPr>
          <w:rFonts w:ascii="Arial" w:hAnsi="Arial" w:cs="Arial"/>
          <w:i w:val="0"/>
          <w:lang w:val="en-US"/>
        </w:rPr>
        <w:t xml:space="preserve">The product </w:t>
      </w:r>
      <w:r w:rsidRPr="00976A47">
        <w:rPr>
          <w:rFonts w:ascii="Arial" w:hAnsi="Arial" w:cs="Arial"/>
          <w:i w:val="0"/>
          <w:lang w:val="en-US"/>
        </w:rPr>
        <w:t>VAPO CORPOREL REPULSIF ANTI-</w:t>
      </w:r>
      <w:r w:rsidR="00323F1C" w:rsidRPr="00976A47">
        <w:rPr>
          <w:rFonts w:ascii="Arial" w:hAnsi="Arial" w:cs="Arial"/>
          <w:i w:val="0"/>
          <w:lang w:val="en-US"/>
        </w:rPr>
        <w:t>MOUSTIQUE</w:t>
      </w:r>
      <w:r w:rsidR="00323F1C">
        <w:rPr>
          <w:rFonts w:ascii="Arial" w:hAnsi="Arial" w:cs="Arial"/>
          <w:b/>
          <w:spacing w:val="1"/>
          <w:u w:val="single"/>
          <w:lang w:val="en-US" w:eastAsia="fr-FR"/>
        </w:rPr>
        <w:t xml:space="preserve"> </w:t>
      </w:r>
      <w:r w:rsidR="00323F1C" w:rsidRPr="00323F1C">
        <w:rPr>
          <w:rFonts w:ascii="Arial" w:hAnsi="Arial" w:cs="Arial"/>
          <w:i w:val="0"/>
          <w:spacing w:val="1"/>
          <w:lang w:val="en-US" w:eastAsia="fr-FR"/>
        </w:rPr>
        <w:t>is</w:t>
      </w:r>
      <w:r w:rsidRPr="00323F1C">
        <w:rPr>
          <w:rFonts w:ascii="Arial" w:hAnsi="Arial" w:cs="Arial"/>
          <w:i w:val="0"/>
          <w:lang w:val="en-US"/>
        </w:rPr>
        <w:t xml:space="preserve"> </w:t>
      </w:r>
      <w:r w:rsidRPr="006F30D5">
        <w:rPr>
          <w:rFonts w:ascii="Arial" w:hAnsi="Arial" w:cs="Arial"/>
          <w:i w:val="0"/>
          <w:lang w:val="en-GB"/>
        </w:rPr>
        <w:t xml:space="preserve">an insect repellent lotion containing </w:t>
      </w:r>
      <w:r>
        <w:rPr>
          <w:rFonts w:ascii="Arial" w:hAnsi="Arial" w:cs="Arial"/>
          <w:i w:val="0"/>
          <w:lang w:val="en-GB"/>
        </w:rPr>
        <w:t>3</w:t>
      </w:r>
      <w:r w:rsidRPr="006F30D5">
        <w:rPr>
          <w:rFonts w:ascii="Arial" w:hAnsi="Arial" w:cs="Arial"/>
          <w:i w:val="0"/>
          <w:lang w:val="en-GB"/>
        </w:rPr>
        <w:t>0</w:t>
      </w:r>
      <w:r>
        <w:rPr>
          <w:rFonts w:ascii="Arial" w:hAnsi="Arial" w:cs="Arial"/>
          <w:i w:val="0"/>
          <w:lang w:val="en-GB"/>
        </w:rPr>
        <w:t xml:space="preserve"> </w:t>
      </w:r>
      <w:r w:rsidRPr="006F30D5">
        <w:rPr>
          <w:rFonts w:ascii="Arial" w:hAnsi="Arial" w:cs="Arial"/>
          <w:i w:val="0"/>
          <w:lang w:val="en-GB"/>
        </w:rPr>
        <w:t>% DEET as active substance and intended to be applied on human skin</w:t>
      </w:r>
      <w:r>
        <w:rPr>
          <w:rFonts w:ascii="Arial" w:hAnsi="Arial" w:cs="Arial"/>
          <w:i w:val="0"/>
          <w:lang w:val="en-GB"/>
        </w:rPr>
        <w:t xml:space="preserve"> </w:t>
      </w:r>
      <w:r w:rsidRPr="006F30D5">
        <w:rPr>
          <w:rFonts w:ascii="Arial" w:hAnsi="Arial" w:cs="Arial"/>
          <w:i w:val="0"/>
          <w:lang w:val="en-GB"/>
        </w:rPr>
        <w:t>to repel mosquitoes</w:t>
      </w:r>
      <w:r>
        <w:rPr>
          <w:rFonts w:ascii="Arial" w:hAnsi="Arial" w:cs="Arial"/>
          <w:i w:val="0"/>
          <w:lang w:val="en-GB"/>
        </w:rPr>
        <w:t xml:space="preserve"> and ticks. </w:t>
      </w:r>
    </w:p>
    <w:p w14:paraId="57414AA8" w14:textId="76B54FDB" w:rsidR="00976A47" w:rsidRPr="006F30D5" w:rsidRDefault="00976A47" w:rsidP="00976A47">
      <w:pPr>
        <w:pStyle w:val="Standard-italics"/>
        <w:spacing w:before="0" w:after="0"/>
        <w:jc w:val="both"/>
        <w:rPr>
          <w:rFonts w:ascii="Arial" w:hAnsi="Arial" w:cs="Arial"/>
          <w:i w:val="0"/>
          <w:lang w:val="en-US" w:eastAsia="fr-FR"/>
        </w:rPr>
      </w:pPr>
      <w:r w:rsidRPr="006F30D5">
        <w:rPr>
          <w:rFonts w:ascii="Arial" w:hAnsi="Arial" w:cs="Arial"/>
          <w:i w:val="0"/>
          <w:lang w:val="en-US" w:eastAsia="fr-FR"/>
        </w:rPr>
        <w:t>The product is sprayed on the exposed area of the skin (</w:t>
      </w:r>
      <w:r w:rsidRPr="006F30D5">
        <w:rPr>
          <w:rFonts w:ascii="Arial" w:hAnsi="Arial" w:cs="Arial"/>
          <w:lang w:val="en-US" w:eastAsia="fr-FR"/>
        </w:rPr>
        <w:t>i.e.</w:t>
      </w:r>
      <w:r w:rsidRPr="006F30D5">
        <w:rPr>
          <w:rFonts w:ascii="Arial" w:hAnsi="Arial" w:cs="Arial"/>
          <w:i w:val="0"/>
          <w:lang w:val="en-US" w:eastAsia="fr-FR"/>
        </w:rPr>
        <w:t xml:space="preserve"> face, neck, arms, hands and legs) </w:t>
      </w:r>
      <w:r>
        <w:rPr>
          <w:rFonts w:ascii="Arial" w:hAnsi="Arial" w:cs="Arial"/>
          <w:i w:val="0"/>
          <w:lang w:val="en-US" w:eastAsia="fr-FR"/>
        </w:rPr>
        <w:t>or sprayed on clothes.</w:t>
      </w:r>
    </w:p>
    <w:p w14:paraId="7ED9EF50" w14:textId="77777777" w:rsidR="00976A47" w:rsidRPr="006F30D5" w:rsidRDefault="00976A47" w:rsidP="00976A47">
      <w:pPr>
        <w:pStyle w:val="Standard-italics"/>
        <w:keepNext w:val="0"/>
        <w:spacing w:before="0" w:after="0"/>
        <w:jc w:val="both"/>
        <w:rPr>
          <w:rFonts w:ascii="Arial" w:hAnsi="Arial" w:cs="Arial"/>
          <w:lang w:val="en-US"/>
        </w:rPr>
      </w:pPr>
      <w:r w:rsidRPr="006F30D5">
        <w:rPr>
          <w:rFonts w:ascii="Arial" w:hAnsi="Arial" w:cs="Arial"/>
          <w:i w:val="0"/>
          <w:lang w:val="en-US" w:eastAsia="fr-FR"/>
        </w:rPr>
        <w:t>Since the product is formulated as a ready-for-use product, no dilution or other preparation is necessary.</w:t>
      </w:r>
    </w:p>
    <w:p w14:paraId="56A93A7C" w14:textId="77777777" w:rsidR="002E73B8" w:rsidRPr="002131ED" w:rsidRDefault="00801DF3" w:rsidP="00CA69BC">
      <w:pPr>
        <w:pStyle w:val="Titre20"/>
        <w:numPr>
          <w:ilvl w:val="0"/>
          <w:numId w:val="0"/>
        </w:numPr>
        <w:rPr>
          <w:lang w:val="en-US"/>
        </w:rPr>
      </w:pPr>
      <w:r>
        <w:rPr>
          <w:rFonts w:eastAsia="Times New Roman"/>
          <w:sz w:val="20"/>
          <w:szCs w:val="20"/>
          <w:lang w:val="en-US"/>
        </w:rPr>
        <w:br w:type="page"/>
      </w:r>
      <w:bookmarkStart w:id="54" w:name="_Toc370299746"/>
      <w:r w:rsidR="002E73B8" w:rsidRPr="002131ED">
        <w:t>Risk</w:t>
      </w:r>
      <w:r w:rsidR="002E73B8" w:rsidRPr="002131ED">
        <w:rPr>
          <w:lang w:val="en-US"/>
        </w:rPr>
        <w:t xml:space="preserve"> assessment for human health</w:t>
      </w:r>
      <w:bookmarkEnd w:id="54"/>
    </w:p>
    <w:p w14:paraId="35358947" w14:textId="77777777" w:rsidR="002E73B8" w:rsidRPr="002131ED" w:rsidRDefault="002E73B8" w:rsidP="002E73B8">
      <w:pPr>
        <w:rPr>
          <w:rFonts w:ascii="Arial" w:hAnsi="Arial" w:cs="Arial"/>
          <w:sz w:val="20"/>
          <w:lang w:val="en-US"/>
        </w:rPr>
      </w:pPr>
    </w:p>
    <w:p w14:paraId="61E047A7" w14:textId="77777777" w:rsidR="002E73B8" w:rsidRPr="00193AF5" w:rsidRDefault="002E73B8" w:rsidP="002E73B8">
      <w:pPr>
        <w:pStyle w:val="Titre30"/>
        <w:spacing w:before="300" w:after="240"/>
        <w:rPr>
          <w:rFonts w:eastAsia="Times New Roman"/>
          <w:lang w:val="en-GB"/>
        </w:rPr>
      </w:pPr>
      <w:bookmarkStart w:id="55" w:name="_Toc298153812"/>
      <w:bookmarkStart w:id="56" w:name="_Toc370299747"/>
      <w:r w:rsidRPr="00193AF5">
        <w:rPr>
          <w:rFonts w:eastAsia="Times New Roman"/>
          <w:lang w:val="en-GB"/>
        </w:rPr>
        <w:t>Hazard potential</w:t>
      </w:r>
      <w:bookmarkEnd w:id="55"/>
      <w:bookmarkEnd w:id="56"/>
    </w:p>
    <w:p w14:paraId="7429A9DB" w14:textId="77777777" w:rsidR="002E73B8" w:rsidRPr="00193AF5" w:rsidRDefault="002E73B8" w:rsidP="002E73B8">
      <w:pPr>
        <w:pStyle w:val="Titre4"/>
        <w:spacing w:before="300" w:after="240" w:line="280" w:lineRule="atLeast"/>
      </w:pPr>
      <w:bookmarkStart w:id="57" w:name="_Toc281929704"/>
      <w:bookmarkStart w:id="58" w:name="_Toc253495075"/>
      <w:r w:rsidRPr="00193AF5">
        <w:t>Toxicology of the active substance</w:t>
      </w:r>
    </w:p>
    <w:bookmarkEnd w:id="57"/>
    <w:p w14:paraId="7D662EBD" w14:textId="77777777" w:rsidR="002E73B8" w:rsidRDefault="002E73B8" w:rsidP="002E73B8">
      <w:pPr>
        <w:jc w:val="both"/>
        <w:rPr>
          <w:rFonts w:ascii="Arial" w:eastAsia="Times New Roman" w:hAnsi="Arial" w:cs="Arial"/>
          <w:sz w:val="20"/>
          <w:szCs w:val="20"/>
          <w:lang w:val="en-GB"/>
        </w:rPr>
      </w:pPr>
    </w:p>
    <w:p w14:paraId="541C1659" w14:textId="77777777" w:rsidR="002E73B8" w:rsidRDefault="002E73B8" w:rsidP="002E73B8">
      <w:pPr>
        <w:jc w:val="both"/>
        <w:rPr>
          <w:rFonts w:ascii="Arial" w:eastAsia="Times New Roman" w:hAnsi="Arial" w:cs="Arial"/>
          <w:sz w:val="20"/>
          <w:szCs w:val="20"/>
          <w:lang w:val="en-GB"/>
        </w:rPr>
      </w:pPr>
      <w:r w:rsidRPr="00167553">
        <w:rPr>
          <w:rFonts w:ascii="Arial" w:eastAsia="Times New Roman" w:hAnsi="Arial" w:cs="Arial"/>
          <w:sz w:val="20"/>
          <w:szCs w:val="20"/>
          <w:lang w:val="en-GB"/>
        </w:rPr>
        <w:t>The toxicology of the active substance was examined extensively according to standard requirements. The results of this toxicological assessment can be found in the CAR. The threshold limits and labelling regarding human health risks listed in Annex 4 „Toxicology and metabolism” must be taken into consideration.</w:t>
      </w:r>
    </w:p>
    <w:p w14:paraId="549240C1" w14:textId="77777777" w:rsidR="002E73B8" w:rsidRDefault="002E73B8" w:rsidP="002E73B8">
      <w:pPr>
        <w:jc w:val="both"/>
        <w:rPr>
          <w:rFonts w:ascii="Arial" w:eastAsia="Times New Roman" w:hAnsi="Arial" w:cs="Arial"/>
          <w:sz w:val="20"/>
          <w:szCs w:val="20"/>
          <w:lang w:val="en-GB"/>
        </w:rPr>
      </w:pPr>
    </w:p>
    <w:p w14:paraId="09CAFF96" w14:textId="77777777" w:rsidR="002E73B8" w:rsidRPr="00AA4BDC" w:rsidRDefault="002E73B8" w:rsidP="002E73B8">
      <w:pPr>
        <w:tabs>
          <w:tab w:val="left" w:pos="993"/>
        </w:tabs>
        <w:jc w:val="both"/>
        <w:rPr>
          <w:rFonts w:ascii="Arial" w:eastAsia="Times New Roman" w:hAnsi="Arial" w:cs="Arial"/>
          <w:sz w:val="20"/>
          <w:szCs w:val="20"/>
          <w:lang w:val="en-GB"/>
        </w:rPr>
      </w:pPr>
      <w:r w:rsidRPr="00AA4BDC">
        <w:rPr>
          <w:rFonts w:ascii="Arial" w:eastAsia="Times New Roman" w:hAnsi="Arial" w:cs="Arial"/>
          <w:sz w:val="20"/>
          <w:szCs w:val="20"/>
          <w:lang w:val="en-GB"/>
        </w:rPr>
        <w:t xml:space="preserve">The following corresponds to the summary from the final Assessment report of </w:t>
      </w:r>
      <w:r>
        <w:rPr>
          <w:rFonts w:ascii="Arial" w:eastAsia="Times New Roman" w:hAnsi="Arial" w:cs="Arial"/>
          <w:sz w:val="20"/>
          <w:szCs w:val="20"/>
          <w:lang w:val="en-GB"/>
        </w:rPr>
        <w:t>DEET</w:t>
      </w:r>
      <w:r w:rsidRPr="00AA4BDC">
        <w:rPr>
          <w:rFonts w:ascii="Arial" w:eastAsia="Times New Roman" w:hAnsi="Arial" w:cs="Arial"/>
          <w:sz w:val="20"/>
          <w:szCs w:val="20"/>
          <w:lang w:val="en-GB"/>
        </w:rPr>
        <w:t>.</w:t>
      </w:r>
    </w:p>
    <w:p w14:paraId="4BBBDE4E" w14:textId="77777777" w:rsidR="002E73B8" w:rsidRDefault="002E73B8" w:rsidP="002E73B8">
      <w:pPr>
        <w:jc w:val="both"/>
        <w:rPr>
          <w:rFonts w:ascii="Arial" w:eastAsia="Times New Roman" w:hAnsi="Arial" w:cs="Arial"/>
          <w:sz w:val="20"/>
          <w:szCs w:val="20"/>
          <w:lang w:val="en-GB"/>
        </w:rPr>
      </w:pPr>
    </w:p>
    <w:p w14:paraId="014C34C0"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The absorption, distribution, metabolism, and excretion studies (ADME) show that, more than 80% of DEET given orally to rats is absorbed and excreted in the urine. DEET showed no evidence for accumulation. When applied dermally to rats 74-78% is absorbed and excreted in the urine. The dermal absorption of DEET occurred at a slower rate than oral absorption (peak plasma concentration ≥4 hr vs.&lt;1 hr, respectively). Seventy-four to ninety-one percent of the administered radioactivity was excreted via urine and about 3-7% was excreted via the faeces. DEET was metabolised completely in all oral and dermal treatment groups with little or no parent compound excreted in the urine. DEET is extensively metabolized to 2 major metabolites, m-[(N,N-diethylamino)carbonyl] benzoic acid and m-[(ethylamino)carbonyl] benzoic acid. DEET is absorbed slowly (peak plasma concentration ≥8 hr), metabolised completely, and excreted rapidly when applied to human skin. Less than 20% (when corrected for total recovery) of a dermally applied dose of DEET, either as a 15% (w/w) solution in ethanol or as the undiluted technical grade material, is absorbed through the skin during an 8-hour exposure period. Plasma level studies were performed in rats (oral and dermal exposure) and in dogs (oral exposure) to compare plasma levels and area under the curve (AUC) at NOAEL levels with human plasma levels and AUC (dermal exposure).</w:t>
      </w:r>
    </w:p>
    <w:p w14:paraId="63905821"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 xml:space="preserve">The acute toxicity studies show that the oral LD50 for DEET warrants a classification as Xn, R22, Harmful if swallowed. The rabbit acute dermal LD50 of DEET is greater than 2000 mg/kg and the rodent acute dermal LD50 is &gt; 5000 mg/kg. The acute inhalation LD50 of DEET is greater than 2.02 mg/L, the highest concentration tested which is lower than the upper EU classification limit, acute toxicity category 4 according to GHS and recommended highest dose according to the OECD guideline. However, in light of animal welfare consideration, testing of animals at higher doses is not considered warranted since inhalation exposure to the product is considered negligible. Even if no mortality was observed at the limit dose tested (2.02 mg/l/4h), it can’t be fully ensured that the LC50 would be &gt; 5mg/l/4h. The classification R20 can therefore not be fully ruled out based on this test. </w:t>
      </w:r>
    </w:p>
    <w:p w14:paraId="3391D48A"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DEET is slightly irritating to the skin. However, repeated dose studies (dermal) in pigs and rats showed that repeated dermal dosing resulted in dermal irritation at all doses tested and remained at study end. A classification as R36, Irritating to eyes is not warranted based on the results in the eye irritation test. However,  the mean score for corneal opacity is 1 for three animals at 24, 48 h and 72 h, and warrants a classification as Eye Irrit 2 – H319 according to the GHS.</w:t>
      </w:r>
    </w:p>
    <w:p w14:paraId="7C937C4F"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 xml:space="preserve">DEET did not result in a skin sensitisation response in the Buehler test. </w:t>
      </w:r>
    </w:p>
    <w:p w14:paraId="4114DC29"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 xml:space="preserve">Several repeated dose toxicity studies for the oral and dermal route was submitted for DEET. Male rats were the most sensitive gender to DEET for repeated dose effects. Male rats developed alpha2u-globulin nephropathy that is considered gender and species specific. This effect was not considered relevant for risk assessment. Clinical signs of neurotoxicity also occurred in dogs shortly after oral dosing. In both rats and dogs decreased body weights was observed after oral dosing with DEET. Dermal application of DEET to rats and minipigs resulted mainly in skin irritations but no systemic toxicity or pathological findings. </w:t>
      </w:r>
    </w:p>
    <w:p w14:paraId="584ED54E"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DEET showed no genotoxic potential in a battery of in vitro tests in bacteria and mammalian cells.  DEET did not result in an increase in tumours in rats and mice and was not considered oncogenic in the carcinogenicity studies.</w:t>
      </w:r>
    </w:p>
    <w:p w14:paraId="6359E4F4"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The teratogenicity of DEET was investigated in two species, rat and rabbit. The studies were performed according to the OECD 414 guideline and both studies were preceded by dose finding studies. However the studies were performed prior to the latest revision of the OECD guideline in 2001 and has therefore some discrepancies compared to the current guideline. The mothers were treated only during the organogenesis and not to scheduled sacrifice. The studies therefore have some limitations in assessing potential effects during later stages of embryonal development. However considered that the 2-generation study in rats gave no further indications of an embryotoxic or teratogenic effects at comparable doses, these studies are considered acceptable for risk assessment purposes. There were no teratogenic effects observed in the studies up to maternally toxic doses, embryotoxicity was only expressed as decreased foetal body weights (rats).</w:t>
      </w:r>
    </w:p>
    <w:p w14:paraId="0AB159C2"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 xml:space="preserve">There were no effects on reproduction in a 2-generation study in rats. Parental males were the most sensitive gender based on kidney effects that were considered species specific and irrelevant for risk assessment to man. There were no effects on reproduction. The effects observed in mothers and offspring were reduced body weights, in offspring during later parts of the lactation period. The study was performed in 1989 and shows therefore some discrepancies compared to the current OECD 416 guideline. The 2-generation study was considered suitable for risk assessment despite deviations from the current OECD 416 guideline. </w:t>
      </w:r>
    </w:p>
    <w:p w14:paraId="50CD1748"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 xml:space="preserve">No studies were submitted by the applicant that specifically investigated neurotoxicity after dermal application. However, neurotoxicity of DEET was investigated in an acute oral delayed neurotoxicity study and in a delayed neurotoxicity study following multigenerational exposure in rats. In the acute neurotoxicity study an increased response time to heat stimulus and decreased rearing activity at one hour post-dose was observed in the high dose group. The multigenerational exposure resulted in a transient increase in locomotor activity in the high dose group. The multigenerational neurotoxicity study has some limitations in assessing the risk on exposure to the developing brain in children since there was no information on exposure to pups during lactation and no functional tests were performed on young animals. </w:t>
      </w:r>
    </w:p>
    <w:p w14:paraId="6702FAA6"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 xml:space="preserve">Other studies were submitted to support the conclusion that the kidney effects observed in rats were species specific. </w:t>
      </w:r>
    </w:p>
    <w:p w14:paraId="785695CE"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Medical data were collected from various resources, direct observations from clinical cases and published literature. No studies on manufacturing plant personnel were submitted in the dossier. A report was submitted where detailed information was collected in a registry from individuals who used DEET-containing insect repellents and reported local, neurologic or systemic effects. Information on concentrations of DEET products used was available but information was not obtained for application rate. In a 7 year span 12 reports of cases of major (temporary) severity were possibly related to DEET (seizure, other neurological, dermal, and other) and one case of major severity was probably related to DEET (non-neurological). Fifty-nine cases with seizures were reported with 90% of the seizure cases of major or moderate severity. People with underlying seizure disorder were not disproportionately represented (6.8%) in these 59 cases. It was concluded in the report that most of the seizures were probably idiopathic since these are not uncommon, especially in children. Furthermore it was also concluded in the report that because over 5 billion applications of DEET occurred in the population during the 7 year span the overall risk of clinically significant adverse events is extremely low.</w:t>
      </w:r>
    </w:p>
    <w:p w14:paraId="2CBE086F"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Setting of an ADI is not considered necessary, since exposure to DEET is via direct application to skin.</w:t>
      </w:r>
    </w:p>
    <w:p w14:paraId="115642E6" w14:textId="77777777" w:rsidR="002E73B8" w:rsidRPr="004B1DF1" w:rsidRDefault="002E73B8" w:rsidP="002E73B8">
      <w:pPr>
        <w:pStyle w:val="Corpsdetexte"/>
        <w:jc w:val="both"/>
        <w:rPr>
          <w:rFonts w:ascii="Arial" w:eastAsia="Times New Roman" w:hAnsi="Arial" w:cs="Arial"/>
          <w:i/>
          <w:sz w:val="20"/>
          <w:szCs w:val="20"/>
          <w:lang w:val="en-GB"/>
        </w:rPr>
      </w:pPr>
      <w:r w:rsidRPr="004B1DF1">
        <w:rPr>
          <w:rFonts w:ascii="Arial" w:eastAsia="Times New Roman" w:hAnsi="Arial" w:cs="Arial"/>
          <w:i/>
          <w:sz w:val="20"/>
          <w:szCs w:val="20"/>
          <w:lang w:val="en-GB"/>
        </w:rPr>
        <w:t xml:space="preserve">The ARfD of a chemical can be defined as "an estimate of a substance in food and/or drinking water, normally expressed on a body weight basis, that can be ingested in a period of 24 hours or less, without appreciable health risk to the consumer on the basis of all the known facts at the time of evaluation” (EU guidance, 7199/VI/99/rev 6). By this definition, the setting of ARfD for DEET which is used as an insect repellent directly applied to the skin (PT19) is considered not to be relevant by RMS, since there will be no exposure of DEET via food or drinking water. However since the use of DEET containing repellents include application to the skin on hands and on clothing, there is a risk of ingestion by hand to mouth behaviour, especially in children and an AELacute is proposed to be set. According to the data base on toxicological effects there is a possibility of acute toxicity manifested as neurotoxicity. The lowest relevant NOAEL for neurotoxicity is based on clinical signs of neurotoxicity. An 8-week oral capsule study in dogs, terminated at day 5 due to severe toxicity, yielded a NOAEL of 75 mg/kg/day based on clinical signs of neurotoxicity (abnormal head movements and ptyalism, emesis, ptosis, ataxia, convulsions). Division by a standard assessment factor of 100, gives an AELacute of 0.75 mg/kg bw/day. </w:t>
      </w:r>
    </w:p>
    <w:p w14:paraId="35512A5A" w14:textId="77777777" w:rsidR="002E73B8" w:rsidRPr="0021045D" w:rsidRDefault="002E73B8" w:rsidP="002E73B8">
      <w:pPr>
        <w:pStyle w:val="Corpsdetexte"/>
        <w:jc w:val="both"/>
        <w:rPr>
          <w:rFonts w:ascii="Arial" w:eastAsia="Times New Roman" w:hAnsi="Arial" w:cs="Arial"/>
          <w:sz w:val="20"/>
          <w:szCs w:val="20"/>
          <w:lang w:val="en-GB"/>
        </w:rPr>
      </w:pPr>
      <w:r w:rsidRPr="004B1DF1">
        <w:rPr>
          <w:rFonts w:ascii="Arial" w:eastAsia="Times New Roman" w:hAnsi="Arial" w:cs="Arial"/>
          <w:i/>
          <w:sz w:val="20"/>
          <w:szCs w:val="20"/>
          <w:lang w:val="en-GB"/>
        </w:rPr>
        <w:t>DEET is used as an insect repellent directly applied to the skin. Furthermore, there is according to the applicant currently no production of DEET within the European Union. The setting of an AOEL for professional use, bystanders and re-entry workers is therefore not considered relevant. For risk assessment in consumers an AELrepeated of 8.2 mg/kg bw/day is set based on the 90 day dermal study in rats with a NOAEL of 1000 mg/kg bw/day, the highest achievable dose and using a standard assessment factor of 100 and correction of a dermal absorption of approximately 82% in the rat. It was decided at TM II 2009, to use the dermal study in rats, even though rat was clearly not the most sensitive species with respect to neurotoxic effects. It was discussed to use an additional factor for correcting for the difference in species sensitivity. At the same time it was also discussed that the assessment factor could be reduced due to the availability of human plasma data and plasma data in both rats and dogs, as well as metabolism data in humans and rats. The use of a standard assessment factor of 100 was therefore considered appropriate.</w:t>
      </w:r>
    </w:p>
    <w:p w14:paraId="05D28C66" w14:textId="77777777" w:rsidR="002E73B8" w:rsidRDefault="002E73B8" w:rsidP="002E73B8">
      <w:pPr>
        <w:jc w:val="both"/>
        <w:rPr>
          <w:rFonts w:ascii="Arial" w:eastAsia="Times New Roman" w:hAnsi="Arial" w:cs="Arial"/>
          <w:sz w:val="20"/>
          <w:szCs w:val="20"/>
        </w:rPr>
      </w:pPr>
    </w:p>
    <w:p w14:paraId="7960E664" w14:textId="77777777" w:rsidR="002E73B8" w:rsidRDefault="002E73B8" w:rsidP="002E73B8">
      <w:pPr>
        <w:spacing w:line="276" w:lineRule="auto"/>
        <w:jc w:val="both"/>
        <w:rPr>
          <w:rFonts w:ascii="Arial" w:hAnsi="Arial" w:cs="Arial"/>
          <w:sz w:val="20"/>
          <w:szCs w:val="20"/>
          <w:lang w:val="en-GB"/>
        </w:rPr>
      </w:pPr>
      <w:r>
        <w:rPr>
          <w:rFonts w:ascii="Arial" w:hAnsi="Arial" w:cs="Arial"/>
          <w:sz w:val="20"/>
          <w:szCs w:val="20"/>
          <w:lang w:val="en-GB"/>
        </w:rPr>
        <w:t xml:space="preserve">The current harmonised classification for toxicological properties of the active substance is the following: </w:t>
      </w:r>
    </w:p>
    <w:p w14:paraId="15737328" w14:textId="77777777" w:rsidR="002E73B8" w:rsidRPr="00FF6465" w:rsidRDefault="002E73B8" w:rsidP="002E73B8">
      <w:pPr>
        <w:pStyle w:val="En-tteheaderprotocols"/>
        <w:widowControl/>
        <w:tabs>
          <w:tab w:val="clear" w:pos="4536"/>
          <w:tab w:val="clear" w:pos="9072"/>
        </w:tabs>
        <w:jc w:val="both"/>
        <w:rPr>
          <w:rFonts w:ascii="Arial" w:eastAsia="Calibri" w:hAnsi="Arial" w:cs="Arial"/>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E73B8" w:rsidRPr="00FF6465" w14:paraId="7D05DAE1" w14:textId="77777777" w:rsidTr="00993CDD">
        <w:tc>
          <w:tcPr>
            <w:tcW w:w="4605" w:type="dxa"/>
          </w:tcPr>
          <w:p w14:paraId="09157D82" w14:textId="77777777" w:rsidR="002E73B8" w:rsidRPr="00FF6465" w:rsidRDefault="002E73B8" w:rsidP="00993CDD">
            <w:pPr>
              <w:pStyle w:val="En-tteheaderprotocols"/>
              <w:widowControl/>
              <w:tabs>
                <w:tab w:val="clear" w:pos="4536"/>
                <w:tab w:val="clear" w:pos="9072"/>
              </w:tabs>
              <w:jc w:val="both"/>
              <w:rPr>
                <w:rFonts w:ascii="Arial" w:eastAsia="Calibri" w:hAnsi="Arial" w:cs="Arial"/>
                <w:lang w:val="en-GB" w:eastAsia="sv-SE"/>
              </w:rPr>
            </w:pPr>
            <w:r w:rsidRPr="00FF6465">
              <w:rPr>
                <w:rFonts w:ascii="Arial" w:eastAsia="Calibri" w:hAnsi="Arial" w:cs="Arial"/>
                <w:lang w:val="en-GB" w:eastAsia="sv-SE"/>
              </w:rPr>
              <w:t>Classification under directive 67/548/EEC</w:t>
            </w:r>
          </w:p>
        </w:tc>
        <w:tc>
          <w:tcPr>
            <w:tcW w:w="4605" w:type="dxa"/>
          </w:tcPr>
          <w:p w14:paraId="187C8BA4" w14:textId="77777777" w:rsidR="002E73B8" w:rsidRPr="00FF6465" w:rsidRDefault="002E73B8" w:rsidP="00993CDD">
            <w:pPr>
              <w:pStyle w:val="En-tteheaderprotocols"/>
              <w:widowControl/>
              <w:tabs>
                <w:tab w:val="clear" w:pos="4536"/>
                <w:tab w:val="clear" w:pos="9072"/>
              </w:tabs>
              <w:jc w:val="both"/>
              <w:rPr>
                <w:rFonts w:ascii="Arial" w:eastAsia="Calibri" w:hAnsi="Arial" w:cs="Arial"/>
                <w:lang w:val="en-GB" w:eastAsia="sv-SE"/>
              </w:rPr>
            </w:pPr>
            <w:r w:rsidRPr="00FF6465">
              <w:rPr>
                <w:rFonts w:ascii="Arial" w:eastAsia="Calibri" w:hAnsi="Arial" w:cs="Arial"/>
                <w:lang w:val="en-GB" w:eastAsia="sv-SE"/>
              </w:rPr>
              <w:t>Classification under regulation (EC) 1272/2008</w:t>
            </w:r>
          </w:p>
        </w:tc>
      </w:tr>
      <w:tr w:rsidR="002E73B8" w:rsidRPr="00FF6465" w14:paraId="44FA6B93" w14:textId="77777777" w:rsidTr="00993CDD">
        <w:trPr>
          <w:trHeight w:val="605"/>
        </w:trPr>
        <w:tc>
          <w:tcPr>
            <w:tcW w:w="4605" w:type="dxa"/>
          </w:tcPr>
          <w:p w14:paraId="64AAF4CE" w14:textId="77777777" w:rsidR="002E73B8" w:rsidRDefault="002E73B8" w:rsidP="00993CDD">
            <w:pPr>
              <w:pStyle w:val="En-tteheaderprotocols"/>
              <w:widowControl/>
              <w:tabs>
                <w:tab w:val="clear" w:pos="4536"/>
                <w:tab w:val="clear" w:pos="9072"/>
              </w:tabs>
              <w:jc w:val="both"/>
              <w:rPr>
                <w:rFonts w:ascii="Arial" w:eastAsia="Calibri" w:hAnsi="Arial" w:cs="Arial"/>
                <w:lang w:val="en-GB" w:eastAsia="sv-SE"/>
              </w:rPr>
            </w:pPr>
            <w:r>
              <w:rPr>
                <w:rFonts w:ascii="Arial" w:eastAsia="Calibri" w:hAnsi="Arial" w:cs="Arial"/>
                <w:lang w:val="en-GB" w:eastAsia="sv-SE"/>
              </w:rPr>
              <w:t>Xn, R22</w:t>
            </w:r>
          </w:p>
          <w:p w14:paraId="0D7E6179" w14:textId="77777777" w:rsidR="002E73B8" w:rsidRDefault="002E73B8" w:rsidP="00993CDD">
            <w:pPr>
              <w:pStyle w:val="En-tteheaderprotocols"/>
              <w:widowControl/>
              <w:tabs>
                <w:tab w:val="clear" w:pos="4536"/>
                <w:tab w:val="clear" w:pos="9072"/>
              </w:tabs>
              <w:jc w:val="both"/>
              <w:rPr>
                <w:rFonts w:ascii="Arial" w:eastAsia="Calibri" w:hAnsi="Arial" w:cs="Arial"/>
                <w:lang w:val="en-GB" w:eastAsia="sv-SE"/>
              </w:rPr>
            </w:pPr>
            <w:r>
              <w:rPr>
                <w:rFonts w:ascii="Arial" w:eastAsia="Calibri" w:hAnsi="Arial" w:cs="Arial"/>
                <w:lang w:val="en-GB" w:eastAsia="sv-SE"/>
              </w:rPr>
              <w:t>Xi, R36/38</w:t>
            </w:r>
          </w:p>
          <w:p w14:paraId="446E223E" w14:textId="77777777" w:rsidR="002E73B8" w:rsidRDefault="002E73B8" w:rsidP="00993CDD">
            <w:pPr>
              <w:pStyle w:val="En-tteheaderprotocols"/>
              <w:widowControl/>
              <w:tabs>
                <w:tab w:val="clear" w:pos="4536"/>
                <w:tab w:val="clear" w:pos="9072"/>
              </w:tabs>
              <w:jc w:val="both"/>
              <w:rPr>
                <w:rFonts w:ascii="Arial" w:eastAsia="Calibri" w:hAnsi="Arial" w:cs="Arial"/>
                <w:lang w:val="en-GB" w:eastAsia="sv-SE"/>
              </w:rPr>
            </w:pPr>
          </w:p>
          <w:p w14:paraId="502482B5" w14:textId="77777777" w:rsidR="002E73B8" w:rsidRDefault="002E73B8" w:rsidP="00993CDD">
            <w:pPr>
              <w:pStyle w:val="En-tteheaderprotocols"/>
              <w:widowControl/>
              <w:tabs>
                <w:tab w:val="clear" w:pos="4536"/>
                <w:tab w:val="clear" w:pos="9072"/>
              </w:tabs>
              <w:jc w:val="both"/>
              <w:rPr>
                <w:rFonts w:ascii="Arial" w:eastAsia="Calibri" w:hAnsi="Arial" w:cs="Arial"/>
                <w:lang w:val="en-GB" w:eastAsia="sv-SE"/>
              </w:rPr>
            </w:pPr>
          </w:p>
          <w:p w14:paraId="23B73FF5" w14:textId="77777777" w:rsidR="002E73B8" w:rsidRPr="00FF6465" w:rsidRDefault="002E73B8" w:rsidP="00993CDD">
            <w:pPr>
              <w:pStyle w:val="En-tteheaderprotocols"/>
              <w:widowControl/>
              <w:tabs>
                <w:tab w:val="clear" w:pos="4536"/>
                <w:tab w:val="clear" w:pos="9072"/>
              </w:tabs>
              <w:jc w:val="both"/>
              <w:rPr>
                <w:rFonts w:ascii="Arial" w:eastAsia="Calibri" w:hAnsi="Arial" w:cs="Arial"/>
                <w:lang w:val="en-GB" w:eastAsia="sv-SE"/>
              </w:rPr>
            </w:pPr>
            <w:r w:rsidRPr="00FF6465">
              <w:rPr>
                <w:rFonts w:ascii="Arial" w:eastAsia="Calibri" w:hAnsi="Arial" w:cs="Arial"/>
                <w:lang w:val="en-GB" w:eastAsia="sv-SE"/>
              </w:rPr>
              <w:t xml:space="preserve">No specific concentration limit </w:t>
            </w:r>
          </w:p>
        </w:tc>
        <w:tc>
          <w:tcPr>
            <w:tcW w:w="4605" w:type="dxa"/>
          </w:tcPr>
          <w:p w14:paraId="481D6A8D" w14:textId="77777777" w:rsidR="002E73B8" w:rsidRPr="00C03F20" w:rsidRDefault="002E73B8" w:rsidP="00993CDD">
            <w:pPr>
              <w:pStyle w:val="En-tteheaderprotocols"/>
              <w:widowControl/>
              <w:tabs>
                <w:tab w:val="clear" w:pos="4536"/>
                <w:tab w:val="clear" w:pos="9072"/>
              </w:tabs>
              <w:jc w:val="both"/>
              <w:rPr>
                <w:rFonts w:ascii="Arial" w:eastAsia="Calibri" w:hAnsi="Arial" w:cs="Arial"/>
                <w:lang w:eastAsia="sv-SE"/>
              </w:rPr>
            </w:pPr>
            <w:r w:rsidRPr="00C03F20">
              <w:rPr>
                <w:rFonts w:ascii="Arial" w:eastAsia="Calibri" w:hAnsi="Arial" w:cs="Arial"/>
                <w:lang w:eastAsia="sv-SE"/>
              </w:rPr>
              <w:t>Acute Tox. 4 H302</w:t>
            </w:r>
          </w:p>
          <w:p w14:paraId="2B8D872E" w14:textId="77777777" w:rsidR="002E73B8" w:rsidRPr="00C03F20" w:rsidRDefault="002E73B8" w:rsidP="00993CDD">
            <w:pPr>
              <w:pStyle w:val="En-tteheaderprotocols"/>
              <w:widowControl/>
              <w:tabs>
                <w:tab w:val="clear" w:pos="4536"/>
                <w:tab w:val="clear" w:pos="9072"/>
              </w:tabs>
              <w:jc w:val="both"/>
              <w:rPr>
                <w:rFonts w:ascii="Arial" w:eastAsia="Calibri" w:hAnsi="Arial" w:cs="Arial"/>
                <w:lang w:eastAsia="sv-SE"/>
              </w:rPr>
            </w:pPr>
            <w:r w:rsidRPr="00C03F20">
              <w:rPr>
                <w:rFonts w:ascii="Arial" w:eastAsia="Calibri" w:hAnsi="Arial" w:cs="Arial"/>
                <w:lang w:eastAsia="sv-SE"/>
              </w:rPr>
              <w:t>Eye Irrit. 2 H319</w:t>
            </w:r>
          </w:p>
          <w:p w14:paraId="6F87AF06" w14:textId="77777777" w:rsidR="002E73B8" w:rsidRDefault="002E73B8" w:rsidP="00993CDD">
            <w:pPr>
              <w:pStyle w:val="En-tteheaderprotocols"/>
              <w:widowControl/>
              <w:tabs>
                <w:tab w:val="clear" w:pos="4536"/>
                <w:tab w:val="clear" w:pos="9072"/>
              </w:tabs>
              <w:jc w:val="both"/>
              <w:rPr>
                <w:rFonts w:ascii="Arial" w:eastAsia="Calibri" w:hAnsi="Arial" w:cs="Arial"/>
                <w:lang w:val="en-GB" w:eastAsia="sv-SE"/>
              </w:rPr>
            </w:pPr>
            <w:r w:rsidRPr="00C03F20">
              <w:rPr>
                <w:rFonts w:ascii="Arial" w:eastAsia="Calibri" w:hAnsi="Arial" w:cs="Arial"/>
                <w:lang w:eastAsia="sv-SE"/>
              </w:rPr>
              <w:t xml:space="preserve">Skin Irrit. </w:t>
            </w:r>
            <w:r>
              <w:rPr>
                <w:rFonts w:ascii="Arial" w:eastAsia="Calibri" w:hAnsi="Arial" w:cs="Arial"/>
                <w:lang w:val="en-GB" w:eastAsia="sv-SE"/>
              </w:rPr>
              <w:t>2 H315</w:t>
            </w:r>
          </w:p>
          <w:p w14:paraId="435265AD" w14:textId="77777777" w:rsidR="002E73B8" w:rsidRPr="00FF6465" w:rsidRDefault="002E73B8" w:rsidP="00993CDD">
            <w:pPr>
              <w:pStyle w:val="En-tteheaderprotocols"/>
              <w:widowControl/>
              <w:tabs>
                <w:tab w:val="clear" w:pos="4536"/>
                <w:tab w:val="clear" w:pos="9072"/>
              </w:tabs>
              <w:jc w:val="both"/>
              <w:rPr>
                <w:rFonts w:ascii="Arial" w:eastAsia="Calibri" w:hAnsi="Arial" w:cs="Arial"/>
                <w:lang w:val="en-GB" w:eastAsia="sv-SE"/>
              </w:rPr>
            </w:pPr>
          </w:p>
          <w:p w14:paraId="4B137849" w14:textId="77777777" w:rsidR="002E73B8" w:rsidRPr="00FF6465" w:rsidRDefault="002E73B8" w:rsidP="00993CDD">
            <w:pPr>
              <w:pStyle w:val="En-tteheaderprotocols"/>
              <w:widowControl/>
              <w:tabs>
                <w:tab w:val="clear" w:pos="4536"/>
                <w:tab w:val="clear" w:pos="9072"/>
              </w:tabs>
              <w:jc w:val="both"/>
              <w:rPr>
                <w:rFonts w:ascii="Arial" w:eastAsia="Calibri" w:hAnsi="Arial" w:cs="Arial"/>
                <w:lang w:val="en-GB" w:eastAsia="sv-SE"/>
              </w:rPr>
            </w:pPr>
            <w:r w:rsidRPr="00FF6465">
              <w:rPr>
                <w:rFonts w:ascii="Arial" w:eastAsia="Calibri" w:hAnsi="Arial" w:cs="Arial"/>
                <w:lang w:val="en-GB" w:eastAsia="sv-SE"/>
              </w:rPr>
              <w:t xml:space="preserve">No specific </w:t>
            </w:r>
            <w:r w:rsidRPr="00C21C42">
              <w:rPr>
                <w:rFonts w:ascii="Arial" w:eastAsia="Calibri" w:hAnsi="Arial" w:cs="Arial"/>
                <w:lang w:val="en-GB" w:eastAsia="sv-SE"/>
              </w:rPr>
              <w:t>concentration limit</w:t>
            </w:r>
          </w:p>
        </w:tc>
      </w:tr>
    </w:tbl>
    <w:p w14:paraId="55FDC530" w14:textId="77777777" w:rsidR="002E73B8" w:rsidRPr="002C116B" w:rsidRDefault="002E73B8" w:rsidP="002E73B8">
      <w:pPr>
        <w:jc w:val="both"/>
        <w:rPr>
          <w:rFonts w:ascii="Arial" w:eastAsia="Times New Roman" w:hAnsi="Arial" w:cs="Arial"/>
          <w:sz w:val="20"/>
          <w:szCs w:val="20"/>
        </w:rPr>
      </w:pPr>
    </w:p>
    <w:p w14:paraId="038293AA" w14:textId="77777777" w:rsidR="002E73B8" w:rsidRPr="00193AF5" w:rsidRDefault="002E73B8" w:rsidP="002E73B8">
      <w:pPr>
        <w:pStyle w:val="Titre4"/>
        <w:spacing w:before="300" w:after="240" w:line="280" w:lineRule="atLeast"/>
      </w:pPr>
      <w:bookmarkStart w:id="59" w:name="_Toc281929705"/>
      <w:r w:rsidRPr="00193AF5">
        <w:t xml:space="preserve">Toxicology of the substance(s) of concern </w:t>
      </w:r>
    </w:p>
    <w:p w14:paraId="43679056" w14:textId="3A829865" w:rsidR="003421FE" w:rsidRDefault="003421FE" w:rsidP="003421FE">
      <w:pPr>
        <w:jc w:val="both"/>
        <w:rPr>
          <w:rFonts w:ascii="Arial" w:eastAsia="Times New Roman" w:hAnsi="Arial" w:cs="Arial"/>
          <w:sz w:val="20"/>
          <w:lang w:val="en-GB"/>
        </w:rPr>
      </w:pPr>
      <w:bookmarkStart w:id="60" w:name="_Toc281929706"/>
      <w:bookmarkEnd w:id="59"/>
      <w:r w:rsidRPr="001A72C9">
        <w:rPr>
          <w:rFonts w:ascii="Arial" w:eastAsia="Times New Roman" w:hAnsi="Arial" w:cs="Arial"/>
          <w:sz w:val="20"/>
          <w:lang w:val="en-GB"/>
        </w:rPr>
        <w:t>Considering the following definition of a substance of concern set in the TNsG on data requirement chapter 4 (2000), “</w:t>
      </w:r>
      <w:r w:rsidRPr="001A72C9">
        <w:rPr>
          <w:rFonts w:ascii="Arial" w:eastAsia="Times New Roman" w:hAnsi="Arial" w:cs="Arial"/>
          <w:i/>
          <w:sz w:val="20"/>
          <w:lang w:val="en-GB"/>
        </w:rPr>
        <w:t xml:space="preserve">the substance is regarded as a substance of concern if [...] it is classified as dangerous </w:t>
      </w:r>
      <w:r w:rsidRPr="001A72C9">
        <w:rPr>
          <w:rFonts w:ascii="Arial" w:eastAsia="Times New Roman" w:hAnsi="Arial" w:cs="Arial"/>
          <w:b/>
          <w:i/>
          <w:sz w:val="20"/>
          <w:lang w:val="en-GB"/>
        </w:rPr>
        <w:t>and</w:t>
      </w:r>
      <w:r w:rsidRPr="001A72C9">
        <w:rPr>
          <w:rFonts w:ascii="Arial" w:eastAsia="Times New Roman" w:hAnsi="Arial" w:cs="Arial"/>
          <w:i/>
          <w:sz w:val="20"/>
          <w:lang w:val="en-GB"/>
        </w:rPr>
        <w:t xml:space="preserve"> its concentration in the product exceeds the classification limit set in the Council Directive 88/379/EEC, as amended by Directive 1999/45/EC, for a particular dangerous property </w:t>
      </w:r>
      <w:r w:rsidRPr="001A72C9">
        <w:rPr>
          <w:rFonts w:ascii="Arial" w:eastAsia="Times New Roman" w:hAnsi="Arial" w:cs="Arial"/>
          <w:b/>
          <w:i/>
          <w:sz w:val="20"/>
          <w:lang w:val="en-GB"/>
        </w:rPr>
        <w:t>or</w:t>
      </w:r>
      <w:r w:rsidRPr="001A72C9">
        <w:rPr>
          <w:rFonts w:ascii="Arial" w:eastAsia="Times New Roman" w:hAnsi="Arial" w:cs="Arial"/>
          <w:i/>
          <w:sz w:val="20"/>
          <w:lang w:val="en-GB"/>
        </w:rPr>
        <w:t xml:space="preserve"> the other classification limit indicated for the substance in a preparation set in Annex I of Council Directive 67/548/EEC </w:t>
      </w:r>
      <w:r w:rsidRPr="001A72C9">
        <w:rPr>
          <w:rFonts w:ascii="Arial" w:eastAsia="Times New Roman" w:hAnsi="Arial" w:cs="Arial"/>
          <w:b/>
          <w:i/>
          <w:sz w:val="20"/>
          <w:lang w:val="en-GB"/>
        </w:rPr>
        <w:t>or</w:t>
      </w:r>
      <w:r w:rsidRPr="001A72C9">
        <w:rPr>
          <w:rFonts w:ascii="Arial" w:eastAsia="Times New Roman" w:hAnsi="Arial" w:cs="Arial"/>
          <w:i/>
          <w:sz w:val="20"/>
          <w:lang w:val="en-GB"/>
        </w:rPr>
        <w:t xml:space="preserve"> causes that the overall sum of the concentrations of dangerous substances in the product exceeds the limit for classification of the preparation set in Council Directive 88/379/EEC, as amended by Directive 1999/45/EC, for a particular dangerous property</w:t>
      </w:r>
      <w:r w:rsidRPr="001A72C9">
        <w:rPr>
          <w:rFonts w:ascii="Arial" w:eastAsia="Times New Roman" w:hAnsi="Arial" w:cs="Arial"/>
          <w:sz w:val="20"/>
          <w:lang w:val="en-GB"/>
        </w:rPr>
        <w:t>”, RAMC does not contain any substance of concern.</w:t>
      </w:r>
    </w:p>
    <w:p w14:paraId="3F1D23D2" w14:textId="454CD16C" w:rsidR="00886690" w:rsidRDefault="00886690" w:rsidP="003421FE">
      <w:pPr>
        <w:jc w:val="both"/>
        <w:rPr>
          <w:rFonts w:ascii="Arial" w:eastAsia="Times New Roman" w:hAnsi="Arial" w:cs="Arial"/>
          <w:sz w:val="20"/>
          <w:lang w:val="en-GB"/>
        </w:rPr>
      </w:pPr>
    </w:p>
    <w:p w14:paraId="291F8168" w14:textId="36FE28A3" w:rsidR="00886690" w:rsidRPr="006256B5" w:rsidRDefault="00886690" w:rsidP="00886690">
      <w:pPr>
        <w:numPr>
          <w:ilvl w:val="0"/>
          <w:numId w:val="45"/>
        </w:numPr>
        <w:shd w:val="clear" w:color="auto" w:fill="D9D9D9"/>
        <w:suppressAutoHyphens/>
        <w:spacing w:line="240" w:lineRule="auto"/>
        <w:jc w:val="both"/>
        <w:rPr>
          <w:rFonts w:ascii="Arial" w:hAnsi="Arial" w:cs="Arial"/>
          <w:b/>
          <w:spacing w:val="1"/>
          <w:sz w:val="20"/>
          <w:szCs w:val="20"/>
          <w:u w:val="single"/>
          <w:lang w:val="en-US" w:eastAsia="fr-FR"/>
        </w:rPr>
      </w:pPr>
      <w:r w:rsidRPr="00ED0D09">
        <w:rPr>
          <w:rFonts w:ascii="Arial" w:hAnsi="Arial" w:cs="Arial"/>
          <w:b/>
          <w:spacing w:val="1"/>
          <w:sz w:val="20"/>
          <w:szCs w:val="20"/>
          <w:u w:val="single"/>
          <w:lang w:val="en-US" w:eastAsia="fr-FR"/>
        </w:rPr>
        <w:t xml:space="preserve">Major Change application for </w:t>
      </w:r>
      <w:r w:rsidRPr="00200CE2">
        <w:rPr>
          <w:rFonts w:ascii="Arial" w:hAnsi="Arial" w:cs="Arial"/>
          <w:b/>
          <w:spacing w:val="1"/>
          <w:sz w:val="20"/>
          <w:szCs w:val="20"/>
          <w:u w:val="single"/>
          <w:lang w:val="en-US" w:eastAsia="fr-FR"/>
        </w:rPr>
        <w:t>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w:t>
      </w:r>
      <w:r w:rsidRPr="00ED0D09">
        <w:rPr>
          <w:rFonts w:ascii="Arial" w:hAnsi="Arial" w:cs="Arial"/>
          <w:b/>
          <w:spacing w:val="1"/>
          <w:sz w:val="20"/>
          <w:szCs w:val="20"/>
          <w:u w:val="single"/>
          <w:lang w:val="en-US" w:eastAsia="fr-FR"/>
        </w:rPr>
        <w:t>– 2020</w:t>
      </w:r>
    </w:p>
    <w:p w14:paraId="38B43372" w14:textId="77777777" w:rsidR="00886690" w:rsidRPr="006256B5" w:rsidRDefault="00886690" w:rsidP="00886690">
      <w:pPr>
        <w:shd w:val="clear" w:color="auto" w:fill="FFFFFF"/>
        <w:suppressAutoHyphens/>
        <w:spacing w:line="240" w:lineRule="auto"/>
        <w:jc w:val="both"/>
        <w:rPr>
          <w:rFonts w:ascii="Verdana" w:eastAsia="Times New Roman" w:hAnsi="Verdana" w:cs="Verdana"/>
          <w:sz w:val="20"/>
          <w:szCs w:val="20"/>
          <w:lang w:val="en-GB" w:eastAsia="en-US"/>
        </w:rPr>
      </w:pPr>
    </w:p>
    <w:p w14:paraId="74266CE2" w14:textId="77777777" w:rsidR="00886690" w:rsidRPr="00886690" w:rsidRDefault="00886690" w:rsidP="00886690">
      <w:pPr>
        <w:widowControl w:val="0"/>
        <w:shd w:val="clear" w:color="auto" w:fill="D9D9D9"/>
        <w:autoSpaceDE w:val="0"/>
        <w:autoSpaceDN w:val="0"/>
        <w:spacing w:line="240" w:lineRule="auto"/>
        <w:ind w:right="384"/>
        <w:rPr>
          <w:rFonts w:ascii="Arial" w:eastAsia="Arial" w:hAnsi="Arial" w:cs="Arial"/>
          <w:sz w:val="20"/>
          <w:szCs w:val="22"/>
          <w:lang w:val="en-US" w:eastAsia="en-US"/>
        </w:rPr>
      </w:pPr>
      <w:r w:rsidRPr="00886690">
        <w:rPr>
          <w:rFonts w:ascii="Arial" w:eastAsia="Arial" w:hAnsi="Arial" w:cs="Arial"/>
          <w:sz w:val="20"/>
          <w:szCs w:val="22"/>
          <w:lang w:val="en-US" w:eastAsia="en-US"/>
        </w:rPr>
        <w:t>According to the definition of a substance of concern laid down in the Guidance on the BPR Volume III Human Health – Part B and C Risk Assessment, no co-formulant of the formulation of the product RCAME, has been identified as SOC.</w:t>
      </w:r>
    </w:p>
    <w:p w14:paraId="2F0AF40D" w14:textId="77777777" w:rsidR="00886690" w:rsidRPr="001A72C9" w:rsidRDefault="00886690" w:rsidP="003421FE">
      <w:pPr>
        <w:jc w:val="both"/>
        <w:rPr>
          <w:rFonts w:ascii="Arial" w:eastAsia="Times New Roman" w:hAnsi="Arial" w:cs="Arial"/>
          <w:sz w:val="20"/>
          <w:lang w:val="en-GB"/>
        </w:rPr>
      </w:pPr>
    </w:p>
    <w:p w14:paraId="77191A31" w14:textId="77777777" w:rsidR="002E73B8" w:rsidRPr="00193AF5" w:rsidRDefault="002E73B8" w:rsidP="002E73B8">
      <w:pPr>
        <w:pStyle w:val="Titre4"/>
        <w:spacing w:before="300" w:after="240" w:line="280" w:lineRule="atLeast"/>
      </w:pPr>
      <w:r w:rsidRPr="00193AF5">
        <w:t>Toxicology of the biocidal product</w:t>
      </w:r>
    </w:p>
    <w:bookmarkEnd w:id="60"/>
    <w:p w14:paraId="190EB9AC" w14:textId="77777777" w:rsidR="003421FE" w:rsidRPr="001A72C9" w:rsidRDefault="003421FE" w:rsidP="003421FE">
      <w:pPr>
        <w:autoSpaceDE w:val="0"/>
        <w:autoSpaceDN w:val="0"/>
        <w:spacing w:line="240" w:lineRule="auto"/>
        <w:jc w:val="both"/>
        <w:rPr>
          <w:rFonts w:ascii="Arial" w:eastAsia="Times New Roman" w:hAnsi="Arial" w:cs="Arial"/>
          <w:sz w:val="20"/>
          <w:szCs w:val="20"/>
          <w:lang w:val="en-GB"/>
        </w:rPr>
      </w:pPr>
      <w:r w:rsidRPr="001A72C9">
        <w:rPr>
          <w:rFonts w:ascii="Arial" w:eastAsia="Times New Roman" w:hAnsi="Arial" w:cs="Arial"/>
          <w:sz w:val="20"/>
          <w:szCs w:val="20"/>
          <w:lang w:val="en-GB"/>
        </w:rPr>
        <w:t xml:space="preserve">The toxicology of the biocidal product was examined appropriately according to standard requirements. </w:t>
      </w:r>
    </w:p>
    <w:p w14:paraId="64F5B64D" w14:textId="6E46F1C7" w:rsidR="003421FE" w:rsidRDefault="003421FE" w:rsidP="003421FE">
      <w:pPr>
        <w:autoSpaceDE w:val="0"/>
        <w:autoSpaceDN w:val="0"/>
        <w:spacing w:line="240" w:lineRule="auto"/>
        <w:jc w:val="both"/>
        <w:rPr>
          <w:rFonts w:ascii="Arial" w:eastAsia="Times New Roman" w:hAnsi="Arial" w:cs="Arial"/>
          <w:sz w:val="20"/>
          <w:szCs w:val="20"/>
          <w:lang w:val="en-GB"/>
        </w:rPr>
      </w:pPr>
      <w:r w:rsidRPr="001A72C9">
        <w:rPr>
          <w:rFonts w:ascii="Arial" w:eastAsia="Times New Roman" w:hAnsi="Arial" w:cs="Arial"/>
          <w:sz w:val="20"/>
          <w:szCs w:val="20"/>
          <w:lang w:val="en-GB"/>
        </w:rPr>
        <w:t>The basis for the health assessment of the biocidal product is laid out in Annex 5 ”Toxicology – biocidal product”</w:t>
      </w:r>
    </w:p>
    <w:p w14:paraId="32B6584E" w14:textId="5B4A4AFF" w:rsidR="000E1F13" w:rsidRDefault="000E1F13" w:rsidP="003421FE">
      <w:pPr>
        <w:autoSpaceDE w:val="0"/>
        <w:autoSpaceDN w:val="0"/>
        <w:spacing w:line="240" w:lineRule="auto"/>
        <w:jc w:val="both"/>
        <w:rPr>
          <w:rFonts w:ascii="Arial" w:eastAsia="Times New Roman" w:hAnsi="Arial" w:cs="Arial"/>
          <w:sz w:val="20"/>
          <w:szCs w:val="20"/>
          <w:lang w:val="en-GB"/>
        </w:rPr>
      </w:pPr>
    </w:p>
    <w:p w14:paraId="7E51FDC4" w14:textId="77777777" w:rsidR="000E1F13" w:rsidRPr="00B508BE" w:rsidRDefault="000E1F13" w:rsidP="000E1F13">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2A8130F4" w14:textId="77777777" w:rsidR="000E1F13" w:rsidRDefault="000E1F13" w:rsidP="000E1F13">
      <w:pPr>
        <w:widowControl w:val="0"/>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b/>
          <w:spacing w:val="1"/>
          <w:sz w:val="20"/>
          <w:szCs w:val="20"/>
          <w:u w:val="single"/>
          <w:lang w:val="en-US" w:eastAsia="fr-FR"/>
        </w:rPr>
      </w:pPr>
    </w:p>
    <w:p w14:paraId="393FD815" w14:textId="77777777" w:rsidR="000E1F13" w:rsidRDefault="000E1F13" w:rsidP="000E1F13">
      <w:pPr>
        <w:rPr>
          <w:b/>
          <w:sz w:val="24"/>
          <w:highlight w:val="lightGray"/>
        </w:rPr>
      </w:pPr>
      <w:r w:rsidRPr="00ED0D09">
        <w:rPr>
          <w:b/>
          <w:sz w:val="24"/>
          <w:highlight w:val="lightGray"/>
        </w:rPr>
        <w:t>Note to the reader:</w:t>
      </w:r>
    </w:p>
    <w:p w14:paraId="6151767E" w14:textId="77777777" w:rsidR="000E1F13" w:rsidRPr="00ED0D09" w:rsidRDefault="000E1F13" w:rsidP="000E1F13">
      <w:pPr>
        <w:rPr>
          <w:b/>
          <w:sz w:val="24"/>
          <w:highlight w:val="lightGray"/>
        </w:rPr>
      </w:pPr>
    </w:p>
    <w:p w14:paraId="10811BC3" w14:textId="77777777" w:rsidR="000E1F13" w:rsidRDefault="000E1F13" w:rsidP="000E1F13">
      <w:pPr>
        <w:rPr>
          <w:rFonts w:ascii="Arial" w:hAnsi="Arial" w:cs="Arial"/>
          <w:sz w:val="20"/>
          <w:highlight w:val="lightGray"/>
        </w:rPr>
      </w:pPr>
      <w:r>
        <w:rPr>
          <w:rFonts w:ascii="Arial" w:hAnsi="Arial" w:cs="Arial"/>
          <w:sz w:val="20"/>
          <w:highlight w:val="lightGray"/>
        </w:rPr>
        <w:t xml:space="preserve">VCRAM is a same of </w:t>
      </w:r>
      <w:r w:rsidRPr="00B508BE">
        <w:rPr>
          <w:rFonts w:ascii="Arial" w:hAnsi="Arial" w:cs="Arial"/>
          <w:sz w:val="20"/>
          <w:highlight w:val="lightGray"/>
        </w:rPr>
        <w:t>REPULSIF CORPOREL ANTI-MOUSTIQUES</w:t>
      </w:r>
      <w:r>
        <w:rPr>
          <w:rFonts w:ascii="Arial" w:hAnsi="Arial" w:cs="Arial"/>
          <w:sz w:val="20"/>
          <w:highlight w:val="lightGray"/>
        </w:rPr>
        <w:t>.</w:t>
      </w:r>
    </w:p>
    <w:p w14:paraId="0D3BA9F3" w14:textId="509C65A8" w:rsidR="000E1F13" w:rsidRPr="00B508BE" w:rsidRDefault="000E1F13" w:rsidP="000E1F13">
      <w:pPr>
        <w:rPr>
          <w:rFonts w:ascii="Arial" w:hAnsi="Arial" w:cs="Arial"/>
          <w:sz w:val="20"/>
          <w:highlight w:val="lightGray"/>
        </w:rPr>
      </w:pPr>
      <w:r>
        <w:rPr>
          <w:rFonts w:ascii="Arial" w:hAnsi="Arial" w:cs="Arial"/>
          <w:sz w:val="20"/>
          <w:highlight w:val="lightGray"/>
        </w:rPr>
        <w:t>The</w:t>
      </w:r>
      <w:r w:rsidRPr="00B508BE">
        <w:rPr>
          <w:rFonts w:ascii="Arial" w:hAnsi="Arial" w:cs="Arial"/>
          <w:sz w:val="20"/>
          <w:highlight w:val="lightGray"/>
        </w:rPr>
        <w:t xml:space="preserve"> major change corresponds to a modification of the composition with replacement of a co-formulant by another (please see confidential part) and a modification of the classification. </w:t>
      </w:r>
    </w:p>
    <w:p w14:paraId="44F39184" w14:textId="77777777" w:rsidR="000E1F13" w:rsidRPr="00B508BE" w:rsidRDefault="000E1F13" w:rsidP="000E1F13">
      <w:pPr>
        <w:rPr>
          <w:rFonts w:ascii="Arial" w:hAnsi="Arial" w:cs="Arial"/>
          <w:sz w:val="20"/>
          <w:highlight w:val="lightGray"/>
        </w:rPr>
      </w:pPr>
      <w:r w:rsidRPr="00B508BE">
        <w:rPr>
          <w:rFonts w:ascii="Arial" w:hAnsi="Arial" w:cs="Arial"/>
          <w:sz w:val="20"/>
          <w:highlight w:val="lightGray"/>
        </w:rPr>
        <w:t xml:space="preserve">The change of composition can have an impact on eye irritation and has no impact on the other hazard properties (please see confidential PAR).  </w:t>
      </w:r>
    </w:p>
    <w:p w14:paraId="4F223E4F" w14:textId="77777777" w:rsidR="000E1F13" w:rsidRPr="00B508BE" w:rsidRDefault="000E1F13" w:rsidP="000E1F13">
      <w:pPr>
        <w:rPr>
          <w:rFonts w:ascii="Arial" w:hAnsi="Arial" w:cs="Arial"/>
          <w:sz w:val="20"/>
          <w:highlight w:val="lightGray"/>
        </w:rPr>
      </w:pPr>
      <w:r w:rsidRPr="00B508BE">
        <w:rPr>
          <w:rFonts w:ascii="Arial" w:hAnsi="Arial" w:cs="Arial"/>
          <w:sz w:val="20"/>
          <w:highlight w:val="lightGray"/>
        </w:rPr>
        <w:t>Only eye irritation studies were provided and are detailed below.</w:t>
      </w:r>
    </w:p>
    <w:p w14:paraId="415F985E" w14:textId="77777777" w:rsidR="002E73B8" w:rsidRDefault="002E73B8" w:rsidP="002E73B8">
      <w:pPr>
        <w:pStyle w:val="BfRBBStandard"/>
        <w:rPr>
          <w:rFonts w:eastAsia="Times New Roman"/>
          <w:noProof w:val="0"/>
          <w:sz w:val="20"/>
          <w:szCs w:val="20"/>
          <w:lang w:val="en-GB" w:eastAsia="sv-SE"/>
        </w:rPr>
      </w:pPr>
    </w:p>
    <w:p w14:paraId="0B651350" w14:textId="77777777" w:rsidR="002E73B8" w:rsidRPr="00FA01D0" w:rsidRDefault="002E73B8" w:rsidP="002E73B8">
      <w:pPr>
        <w:pStyle w:val="Titre5"/>
        <w:ind w:left="1304"/>
        <w:rPr>
          <w:lang w:val="en-GB"/>
        </w:rPr>
      </w:pPr>
      <w:r w:rsidRPr="00FA01D0">
        <w:rPr>
          <w:lang w:val="en-GB"/>
        </w:rPr>
        <w:t>Percutaneous absorption</w:t>
      </w:r>
    </w:p>
    <w:p w14:paraId="3FA28A47" w14:textId="77777777" w:rsidR="002E73B8" w:rsidRDefault="002E73B8" w:rsidP="002E73B8">
      <w:pPr>
        <w:rPr>
          <w:highlight w:val="yellow"/>
          <w:lang w:val="en-GB"/>
        </w:rPr>
      </w:pPr>
    </w:p>
    <w:p w14:paraId="599F91B2" w14:textId="647D4399" w:rsidR="003421FE" w:rsidRDefault="003421FE" w:rsidP="003421FE">
      <w:pPr>
        <w:autoSpaceDE w:val="0"/>
        <w:autoSpaceDN w:val="0"/>
        <w:adjustRightInd w:val="0"/>
        <w:spacing w:line="240" w:lineRule="auto"/>
        <w:jc w:val="both"/>
        <w:rPr>
          <w:rFonts w:ascii="Arial" w:hAnsi="Arial" w:cs="Arial"/>
          <w:sz w:val="20"/>
          <w:szCs w:val="20"/>
        </w:rPr>
      </w:pPr>
      <w:r w:rsidRPr="001A72C9">
        <w:rPr>
          <w:rFonts w:ascii="Arial" w:hAnsi="Arial" w:cs="Arial"/>
          <w:sz w:val="20"/>
          <w:szCs w:val="20"/>
        </w:rPr>
        <w:t>No study is available for percutaneous absorption of RAMC. A</w:t>
      </w:r>
      <w:r w:rsidRPr="001A72C9">
        <w:rPr>
          <w:rFonts w:ascii="Arial" w:hAnsi="Arial" w:cs="Arial"/>
          <w:bCs/>
          <w:sz w:val="20"/>
          <w:szCs w:val="20"/>
          <w:lang w:val="en-US" w:eastAsia="en-US"/>
        </w:rPr>
        <w:t xml:space="preserve"> dermal absorption value of 20% was</w:t>
      </w:r>
      <w:r w:rsidRPr="001A72C9">
        <w:rPr>
          <w:rFonts w:ascii="Arial" w:hAnsi="Arial" w:cs="Arial"/>
          <w:bCs/>
          <w:sz w:val="20"/>
          <w:szCs w:val="20"/>
          <w:lang w:eastAsia="en-US"/>
        </w:rPr>
        <w:t xml:space="preserve"> determined in the DEET assessment report based on a human study using a </w:t>
      </w:r>
      <w:r w:rsidRPr="001A72C9">
        <w:rPr>
          <w:rFonts w:ascii="Arial" w:hAnsi="Arial" w:cs="Arial"/>
          <w:sz w:val="20"/>
          <w:szCs w:val="20"/>
          <w:lang w:val="en-US" w:eastAsia="en-US"/>
        </w:rPr>
        <w:t>15% (w/w) solution in ethanol or the undiluted technical grade material</w:t>
      </w:r>
      <w:r w:rsidRPr="001A72C9">
        <w:rPr>
          <w:rFonts w:ascii="Arial" w:hAnsi="Arial" w:cs="Arial"/>
          <w:sz w:val="20"/>
          <w:szCs w:val="20"/>
        </w:rPr>
        <w:t>. The content in DEET in RAMC being higher than in the human study (30% vs 15%), this value is considered as worst-case and will be used for the risk characterisation of RAMC.</w:t>
      </w:r>
    </w:p>
    <w:p w14:paraId="34972DF8" w14:textId="716645E2" w:rsidR="00F12270" w:rsidRDefault="00F12270" w:rsidP="003421FE">
      <w:pPr>
        <w:autoSpaceDE w:val="0"/>
        <w:autoSpaceDN w:val="0"/>
        <w:adjustRightInd w:val="0"/>
        <w:spacing w:line="240" w:lineRule="auto"/>
        <w:jc w:val="both"/>
        <w:rPr>
          <w:rFonts w:ascii="Arial" w:hAnsi="Arial" w:cs="Arial"/>
          <w:sz w:val="20"/>
          <w:szCs w:val="20"/>
        </w:rPr>
      </w:pPr>
    </w:p>
    <w:p w14:paraId="2DF88459" w14:textId="6F5F3131" w:rsidR="00F12270" w:rsidRPr="006256B5" w:rsidRDefault="00F12270" w:rsidP="00F12270">
      <w:pPr>
        <w:numPr>
          <w:ilvl w:val="0"/>
          <w:numId w:val="45"/>
        </w:numPr>
        <w:shd w:val="clear" w:color="auto" w:fill="D9D9D9"/>
        <w:suppressAutoHyphens/>
        <w:spacing w:line="240" w:lineRule="auto"/>
        <w:jc w:val="both"/>
        <w:rPr>
          <w:rFonts w:ascii="Arial" w:hAnsi="Arial" w:cs="Arial"/>
          <w:b/>
          <w:spacing w:val="1"/>
          <w:sz w:val="20"/>
          <w:szCs w:val="20"/>
          <w:u w:val="single"/>
          <w:lang w:val="en-US" w:eastAsia="fr-FR"/>
        </w:rPr>
      </w:pPr>
      <w:r w:rsidRPr="006256B5">
        <w:rPr>
          <w:rFonts w:ascii="Arial" w:hAnsi="Arial" w:cs="Arial"/>
          <w:b/>
          <w:spacing w:val="1"/>
          <w:sz w:val="20"/>
          <w:szCs w:val="20"/>
          <w:u w:val="single"/>
          <w:lang w:val="en-US" w:eastAsia="fr-FR"/>
        </w:rPr>
        <w:t xml:space="preserve">Major Change application for </w:t>
      </w:r>
      <w:r w:rsidRPr="00200CE2">
        <w:rPr>
          <w:rFonts w:ascii="Arial" w:hAnsi="Arial" w:cs="Arial"/>
          <w:b/>
          <w:spacing w:val="1"/>
          <w:sz w:val="20"/>
          <w:szCs w:val="20"/>
          <w:u w:val="single"/>
          <w:lang w:val="en-US" w:eastAsia="fr-FR"/>
        </w:rPr>
        <w:t>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w:t>
      </w:r>
      <w:r w:rsidRPr="006256B5">
        <w:rPr>
          <w:rFonts w:ascii="Arial" w:hAnsi="Arial" w:cs="Arial"/>
          <w:b/>
          <w:spacing w:val="1"/>
          <w:sz w:val="20"/>
          <w:szCs w:val="20"/>
          <w:u w:val="single"/>
          <w:lang w:val="en-US" w:eastAsia="fr-FR"/>
        </w:rPr>
        <w:t>– 2020 :</w:t>
      </w:r>
    </w:p>
    <w:p w14:paraId="31FA1E7A" w14:textId="77777777" w:rsidR="00F12270" w:rsidRPr="00F12270" w:rsidRDefault="00F12270" w:rsidP="00F12270">
      <w:pPr>
        <w:suppressAutoHyphens/>
        <w:jc w:val="both"/>
        <w:rPr>
          <w:iCs/>
          <w:sz w:val="20"/>
          <w:szCs w:val="20"/>
          <w:lang w:val="en-GB" w:eastAsia="en-US"/>
        </w:rPr>
      </w:pPr>
    </w:p>
    <w:p w14:paraId="6370077C" w14:textId="77777777" w:rsidR="00F12270" w:rsidRPr="006256B5" w:rsidRDefault="00F12270" w:rsidP="006256B5">
      <w:pPr>
        <w:shd w:val="clear" w:color="auto" w:fill="D9D9D9" w:themeFill="background1" w:themeFillShade="D9"/>
        <w:suppressAutoHyphens/>
        <w:spacing w:line="240" w:lineRule="auto"/>
        <w:jc w:val="both"/>
        <w:rPr>
          <w:rFonts w:ascii="Arial" w:eastAsia="Arial" w:hAnsi="Arial" w:cs="Arial"/>
          <w:sz w:val="20"/>
          <w:szCs w:val="22"/>
          <w:lang w:val="en-US" w:eastAsia="en-US"/>
        </w:rPr>
      </w:pPr>
      <w:r w:rsidRPr="006256B5">
        <w:rPr>
          <w:rFonts w:ascii="Arial" w:eastAsia="Arial" w:hAnsi="Arial" w:cs="Arial"/>
          <w:sz w:val="20"/>
          <w:szCs w:val="22"/>
          <w:lang w:val="en-US" w:eastAsia="en-US"/>
        </w:rPr>
        <w:t>The change has no impact on the dermal absorption.</w:t>
      </w:r>
    </w:p>
    <w:p w14:paraId="7B93ED5A" w14:textId="77777777" w:rsidR="00F12270" w:rsidRPr="001A72C9" w:rsidRDefault="00F12270" w:rsidP="003421FE">
      <w:pPr>
        <w:autoSpaceDE w:val="0"/>
        <w:autoSpaceDN w:val="0"/>
        <w:adjustRightInd w:val="0"/>
        <w:spacing w:line="240" w:lineRule="auto"/>
        <w:jc w:val="both"/>
        <w:rPr>
          <w:rFonts w:ascii="Arial" w:hAnsi="Arial" w:cs="Arial"/>
          <w:sz w:val="20"/>
          <w:szCs w:val="20"/>
        </w:rPr>
      </w:pPr>
    </w:p>
    <w:p w14:paraId="59A53394" w14:textId="77777777" w:rsidR="002E73B8" w:rsidRPr="003421FE" w:rsidRDefault="002E73B8" w:rsidP="002E73B8">
      <w:pPr>
        <w:rPr>
          <w:highlight w:val="yellow"/>
        </w:rPr>
      </w:pPr>
    </w:p>
    <w:p w14:paraId="31B88D68" w14:textId="77777777" w:rsidR="002E73B8" w:rsidRDefault="002E73B8" w:rsidP="002E73B8">
      <w:pPr>
        <w:pStyle w:val="Titre5"/>
        <w:ind w:left="1304"/>
        <w:rPr>
          <w:lang w:val="en-GB"/>
        </w:rPr>
      </w:pPr>
      <w:r>
        <w:rPr>
          <w:lang w:val="en-GB"/>
        </w:rPr>
        <w:t>Acute toxicity</w:t>
      </w:r>
    </w:p>
    <w:p w14:paraId="1015A40E" w14:textId="77777777" w:rsidR="002E73B8" w:rsidRDefault="002E73B8" w:rsidP="002E73B8">
      <w:pPr>
        <w:rPr>
          <w:lang w:val="en-GB"/>
        </w:rPr>
      </w:pPr>
    </w:p>
    <w:p w14:paraId="29435553" w14:textId="77777777" w:rsidR="003421FE" w:rsidRPr="001A72C9" w:rsidRDefault="003421FE" w:rsidP="003421FE">
      <w:pPr>
        <w:autoSpaceDE w:val="0"/>
        <w:autoSpaceDN w:val="0"/>
        <w:adjustRightInd w:val="0"/>
        <w:jc w:val="both"/>
        <w:rPr>
          <w:rFonts w:ascii="Arial" w:hAnsi="Arial" w:cs="Arial"/>
          <w:sz w:val="20"/>
          <w:szCs w:val="20"/>
          <w:lang w:val="en-US"/>
        </w:rPr>
      </w:pPr>
      <w:r w:rsidRPr="001A72C9">
        <w:rPr>
          <w:rFonts w:ascii="Arial" w:hAnsi="Arial" w:cs="Arial"/>
          <w:sz w:val="20"/>
          <w:szCs w:val="20"/>
        </w:rPr>
        <w:t xml:space="preserve">In an acute oral toxicity study </w:t>
      </w:r>
      <w:r w:rsidRPr="001A72C9">
        <w:rPr>
          <w:rFonts w:ascii="Arial" w:hAnsi="Arial" w:cs="Arial"/>
          <w:sz w:val="20"/>
          <w:szCs w:val="20"/>
          <w:lang w:val="en-US"/>
        </w:rPr>
        <w:t>(OECD 423)</w:t>
      </w:r>
      <w:r w:rsidRPr="001A72C9">
        <w:rPr>
          <w:rFonts w:ascii="Arial" w:hAnsi="Arial" w:cs="Arial"/>
          <w:sz w:val="20"/>
          <w:szCs w:val="20"/>
        </w:rPr>
        <w:t xml:space="preserve">, no mortality occurred up to 2000 mg/kg bw (daily examination during 14 days). Clinical signs were </w:t>
      </w:r>
      <w:r w:rsidRPr="001A72C9">
        <w:rPr>
          <w:rFonts w:ascii="Arial" w:hAnsi="Arial" w:cs="Arial"/>
          <w:sz w:val="20"/>
          <w:szCs w:val="20"/>
          <w:lang w:val="en-US" w:eastAsia="fr-FR"/>
        </w:rPr>
        <w:t>noted during the first minutes of the test</w:t>
      </w:r>
      <w:r w:rsidRPr="001A72C9">
        <w:rPr>
          <w:rFonts w:ascii="Arial" w:hAnsi="Arial" w:cs="Arial"/>
          <w:sz w:val="20"/>
          <w:szCs w:val="20"/>
        </w:rPr>
        <w:t xml:space="preserve">: </w:t>
      </w:r>
      <w:r w:rsidRPr="001A72C9">
        <w:rPr>
          <w:rFonts w:ascii="Arial" w:hAnsi="Arial" w:cs="Arial"/>
          <w:sz w:val="20"/>
          <w:szCs w:val="20"/>
          <w:lang w:val="en-US" w:eastAsia="fr-FR"/>
        </w:rPr>
        <w:t>decrease in spontaneous activity (4/6), and piloerection (3/6). No clinical signs related to the administration of the test item were observed between 1 and 24 hours post dose</w:t>
      </w:r>
      <w:r w:rsidRPr="001A72C9">
        <w:rPr>
          <w:rFonts w:ascii="Arial" w:hAnsi="Arial" w:cs="Arial"/>
          <w:sz w:val="20"/>
          <w:szCs w:val="20"/>
          <w:lang w:val="en-US"/>
        </w:rPr>
        <w:t xml:space="preserve">. </w:t>
      </w:r>
      <w:r w:rsidRPr="001A72C9">
        <w:rPr>
          <w:rFonts w:ascii="Arial" w:hAnsi="Arial" w:cs="Arial"/>
          <w:sz w:val="20"/>
          <w:szCs w:val="20"/>
          <w:lang w:val="en-US" w:eastAsia="fr-FR"/>
        </w:rPr>
        <w:t>The body weight evolution of the animals remained normal throughout the study. The macroscopical examination of the animals at the end of the study did not reveal treatment related changes</w:t>
      </w:r>
      <w:r w:rsidRPr="001A72C9">
        <w:rPr>
          <w:rFonts w:ascii="Arial" w:hAnsi="Arial" w:cs="Arial"/>
          <w:sz w:val="20"/>
          <w:szCs w:val="20"/>
          <w:lang w:val="en-US"/>
        </w:rPr>
        <w:t>.</w:t>
      </w:r>
    </w:p>
    <w:p w14:paraId="172D1963" w14:textId="77777777" w:rsidR="003421FE" w:rsidRPr="001A72C9" w:rsidRDefault="003421FE" w:rsidP="003421FE">
      <w:pPr>
        <w:autoSpaceDE w:val="0"/>
        <w:autoSpaceDN w:val="0"/>
        <w:adjustRightInd w:val="0"/>
        <w:rPr>
          <w:rFonts w:ascii="Arial" w:hAnsi="Arial" w:cs="Arial"/>
          <w:sz w:val="20"/>
          <w:szCs w:val="20"/>
        </w:rPr>
      </w:pPr>
    </w:p>
    <w:p w14:paraId="3833A256" w14:textId="77777777" w:rsidR="003421FE" w:rsidRPr="001A72C9" w:rsidRDefault="003421FE" w:rsidP="003421FE">
      <w:pPr>
        <w:tabs>
          <w:tab w:val="left" w:pos="5670"/>
        </w:tabs>
        <w:jc w:val="both"/>
        <w:rPr>
          <w:rFonts w:ascii="Arial" w:hAnsi="Arial" w:cs="Arial"/>
          <w:sz w:val="20"/>
          <w:szCs w:val="20"/>
          <w:lang w:val="en-US"/>
        </w:rPr>
      </w:pPr>
      <w:r w:rsidRPr="001A72C9">
        <w:rPr>
          <w:rFonts w:ascii="Arial" w:hAnsi="Arial" w:cs="Arial"/>
          <w:sz w:val="20"/>
          <w:szCs w:val="20"/>
        </w:rPr>
        <w:t>No mortality was observed in the dermal acute toxicity study (LD</w:t>
      </w:r>
      <w:r w:rsidRPr="001A72C9">
        <w:rPr>
          <w:rFonts w:ascii="Arial" w:hAnsi="Arial" w:cs="Arial"/>
          <w:sz w:val="20"/>
          <w:szCs w:val="20"/>
          <w:vertAlign w:val="subscript"/>
        </w:rPr>
        <w:t>50</w:t>
      </w:r>
      <w:r w:rsidRPr="001A72C9">
        <w:rPr>
          <w:rFonts w:ascii="Arial" w:hAnsi="Arial" w:cs="Arial"/>
          <w:sz w:val="20"/>
          <w:szCs w:val="20"/>
        </w:rPr>
        <w:t xml:space="preserve"> &gt; 2000 mg/kg bw). </w:t>
      </w:r>
      <w:r w:rsidRPr="001A72C9">
        <w:rPr>
          <w:rFonts w:ascii="Arial" w:hAnsi="Arial" w:cs="Arial"/>
          <w:sz w:val="20"/>
          <w:szCs w:val="20"/>
          <w:lang w:val="en-US"/>
        </w:rPr>
        <w:t>Neither cutaneous reactions nor systemic clinical signs related to the administration of RAMC were observed. The body weight evolution of the animals remained normal throughout the study. The macroscopical examination of the animals at the end of the study did not reveal treatment-related changes.</w:t>
      </w:r>
    </w:p>
    <w:p w14:paraId="2FE7A000" w14:textId="77777777" w:rsidR="003421FE" w:rsidRPr="001A72C9" w:rsidRDefault="003421FE" w:rsidP="003421FE">
      <w:pPr>
        <w:jc w:val="both"/>
        <w:rPr>
          <w:rFonts w:ascii="Arial" w:hAnsi="Arial" w:cs="Arial"/>
          <w:sz w:val="20"/>
          <w:lang w:val="en-US"/>
        </w:rPr>
      </w:pPr>
    </w:p>
    <w:p w14:paraId="63F1E2E9" w14:textId="77777777" w:rsidR="003421FE" w:rsidRPr="001A72C9" w:rsidRDefault="003421FE" w:rsidP="003421FE">
      <w:pPr>
        <w:widowControl w:val="0"/>
        <w:kinsoku w:val="0"/>
        <w:spacing w:line="240" w:lineRule="auto"/>
        <w:mirrorIndents/>
        <w:jc w:val="both"/>
        <w:rPr>
          <w:rFonts w:ascii="Arial" w:eastAsia="Times New Roman" w:hAnsi="Arial" w:cs="Arial"/>
          <w:sz w:val="20"/>
          <w:szCs w:val="22"/>
          <w:lang w:val="en-GB" w:eastAsia="fr-FR"/>
        </w:rPr>
      </w:pPr>
      <w:r w:rsidRPr="001A72C9">
        <w:rPr>
          <w:rFonts w:ascii="Arial" w:eastAsia="Times New Roman" w:hAnsi="Arial" w:cs="Arial"/>
          <w:sz w:val="20"/>
          <w:szCs w:val="22"/>
          <w:lang w:val="en-GB" w:eastAsia="fr-FR"/>
        </w:rPr>
        <w:t>Based on the results, no classification is required for RAMC.</w:t>
      </w:r>
    </w:p>
    <w:p w14:paraId="519AE65A" w14:textId="77777777" w:rsidR="003421FE" w:rsidRPr="001A72C9" w:rsidRDefault="003421FE" w:rsidP="003421FE">
      <w:pPr>
        <w:widowControl w:val="0"/>
        <w:kinsoku w:val="0"/>
        <w:spacing w:line="240" w:lineRule="auto"/>
        <w:mirrorIndents/>
        <w:jc w:val="both"/>
        <w:rPr>
          <w:rFonts w:ascii="Arial" w:eastAsia="Times New Roman" w:hAnsi="Arial" w:cs="Arial"/>
          <w:sz w:val="20"/>
          <w:szCs w:val="22"/>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2"/>
        <w:gridCol w:w="1842"/>
      </w:tblGrid>
      <w:tr w:rsidR="003421FE" w:rsidRPr="001A72C9" w14:paraId="2EA898B6" w14:textId="77777777" w:rsidTr="00D358B9">
        <w:tc>
          <w:tcPr>
            <w:tcW w:w="1842" w:type="dxa"/>
          </w:tcPr>
          <w:p w14:paraId="3E83DF24"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Route</w:t>
            </w:r>
          </w:p>
        </w:tc>
        <w:tc>
          <w:tcPr>
            <w:tcW w:w="1842" w:type="dxa"/>
          </w:tcPr>
          <w:p w14:paraId="641436C0"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Species</w:t>
            </w:r>
          </w:p>
          <w:p w14:paraId="7685594F"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Strain</w:t>
            </w:r>
          </w:p>
          <w:p w14:paraId="74C02BAD"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Sex</w:t>
            </w:r>
          </w:p>
          <w:p w14:paraId="0B586EF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No/group</w:t>
            </w:r>
          </w:p>
        </w:tc>
        <w:tc>
          <w:tcPr>
            <w:tcW w:w="1842" w:type="dxa"/>
          </w:tcPr>
          <w:p w14:paraId="5AA652A6"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Dose levels</w:t>
            </w:r>
          </w:p>
          <w:p w14:paraId="39BD7E60"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Duration of exposure</w:t>
            </w:r>
          </w:p>
        </w:tc>
        <w:tc>
          <w:tcPr>
            <w:tcW w:w="1842" w:type="dxa"/>
          </w:tcPr>
          <w:p w14:paraId="35A5FB13"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Value LD</w:t>
            </w:r>
            <w:r w:rsidRPr="001A72C9">
              <w:rPr>
                <w:rFonts w:ascii="Arial" w:hAnsi="Arial" w:cs="Arial"/>
                <w:sz w:val="20"/>
                <w:szCs w:val="20"/>
                <w:vertAlign w:val="subscript"/>
                <w:lang w:val="en-GB"/>
              </w:rPr>
              <w:t>50</w:t>
            </w:r>
            <w:r w:rsidRPr="001A72C9">
              <w:rPr>
                <w:rFonts w:ascii="Arial" w:hAnsi="Arial" w:cs="Arial"/>
                <w:sz w:val="20"/>
                <w:szCs w:val="20"/>
                <w:lang w:val="en-GB"/>
              </w:rPr>
              <w:t>/LC</w:t>
            </w:r>
            <w:r w:rsidRPr="001A72C9">
              <w:rPr>
                <w:rFonts w:ascii="Arial" w:hAnsi="Arial" w:cs="Arial"/>
                <w:sz w:val="20"/>
                <w:szCs w:val="20"/>
                <w:vertAlign w:val="subscript"/>
                <w:lang w:val="en-GB"/>
              </w:rPr>
              <w:t>50</w:t>
            </w:r>
          </w:p>
        </w:tc>
        <w:tc>
          <w:tcPr>
            <w:tcW w:w="1842" w:type="dxa"/>
          </w:tcPr>
          <w:p w14:paraId="3B9DC558"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Remarks</w:t>
            </w:r>
          </w:p>
        </w:tc>
      </w:tr>
      <w:tr w:rsidR="003421FE" w:rsidRPr="001A72C9" w14:paraId="295A0F88" w14:textId="77777777" w:rsidTr="00D358B9">
        <w:tc>
          <w:tcPr>
            <w:tcW w:w="1842" w:type="dxa"/>
          </w:tcPr>
          <w:p w14:paraId="14F74C7F"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Oral</w:t>
            </w:r>
          </w:p>
        </w:tc>
        <w:tc>
          <w:tcPr>
            <w:tcW w:w="1842" w:type="dxa"/>
          </w:tcPr>
          <w:p w14:paraId="6E3E5776"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Rat</w:t>
            </w:r>
          </w:p>
          <w:p w14:paraId="68AE33F7" w14:textId="77777777" w:rsidR="003421FE" w:rsidRPr="001A72C9" w:rsidRDefault="003421FE" w:rsidP="00D358B9">
            <w:pPr>
              <w:rPr>
                <w:rFonts w:ascii="Arial" w:hAnsi="Arial" w:cs="Arial"/>
                <w:sz w:val="20"/>
                <w:szCs w:val="20"/>
                <w:lang w:val="en-GB"/>
              </w:rPr>
            </w:pPr>
            <w:r w:rsidRPr="001A72C9">
              <w:rPr>
                <w:rFonts w:ascii="Arial" w:hAnsi="Arial" w:cs="Arial"/>
                <w:color w:val="000000"/>
                <w:sz w:val="20"/>
                <w:szCs w:val="20"/>
              </w:rPr>
              <w:t>Sprague Dawley (SPF Caw)</w:t>
            </w:r>
          </w:p>
          <w:p w14:paraId="7E0C6C5C"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6 female/group</w:t>
            </w:r>
          </w:p>
        </w:tc>
        <w:tc>
          <w:tcPr>
            <w:tcW w:w="1842" w:type="dxa"/>
          </w:tcPr>
          <w:p w14:paraId="3DA5F943"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Single dose at 2000 mg/kg bw</w:t>
            </w:r>
          </w:p>
          <w:p w14:paraId="2358524A"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Post exposure period: 14 days</w:t>
            </w:r>
          </w:p>
        </w:tc>
        <w:tc>
          <w:tcPr>
            <w:tcW w:w="1842" w:type="dxa"/>
          </w:tcPr>
          <w:p w14:paraId="0E599749"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LD</w:t>
            </w:r>
            <w:r w:rsidRPr="001A72C9">
              <w:rPr>
                <w:rFonts w:ascii="Arial" w:hAnsi="Arial" w:cs="Arial"/>
                <w:sz w:val="20"/>
                <w:szCs w:val="20"/>
                <w:vertAlign w:val="subscript"/>
                <w:lang w:val="en-GB"/>
              </w:rPr>
              <w:t>50</w:t>
            </w:r>
            <w:r w:rsidRPr="001A72C9">
              <w:rPr>
                <w:rFonts w:ascii="Arial" w:hAnsi="Arial" w:cs="Arial"/>
                <w:sz w:val="20"/>
                <w:szCs w:val="20"/>
                <w:lang w:val="en-GB"/>
              </w:rPr>
              <w:t>&gt;2000 mg/kg bw</w:t>
            </w:r>
          </w:p>
          <w:p w14:paraId="1E0D7A0D" w14:textId="77777777" w:rsidR="003421FE" w:rsidRPr="001A72C9" w:rsidRDefault="003421FE" w:rsidP="00D358B9">
            <w:pPr>
              <w:rPr>
                <w:rFonts w:ascii="Arial" w:hAnsi="Arial" w:cs="Arial"/>
                <w:sz w:val="20"/>
                <w:szCs w:val="20"/>
                <w:lang w:val="en-US" w:eastAsia="fr-FR"/>
              </w:rPr>
            </w:pPr>
            <w:r w:rsidRPr="001A72C9">
              <w:rPr>
                <w:rFonts w:ascii="Arial" w:hAnsi="Arial" w:cs="Arial"/>
                <w:sz w:val="20"/>
                <w:szCs w:val="20"/>
              </w:rPr>
              <w:t xml:space="preserve">Clinical signs </w:t>
            </w:r>
            <w:r w:rsidRPr="001A72C9">
              <w:rPr>
                <w:rFonts w:ascii="Arial" w:hAnsi="Arial" w:cs="Arial"/>
                <w:sz w:val="20"/>
                <w:szCs w:val="20"/>
                <w:lang w:val="en-US" w:eastAsia="fr-FR"/>
              </w:rPr>
              <w:t>noted during the first minutes of the test</w:t>
            </w:r>
            <w:r w:rsidRPr="001A72C9">
              <w:rPr>
                <w:rFonts w:ascii="Arial" w:hAnsi="Arial" w:cs="Arial"/>
                <w:sz w:val="20"/>
                <w:szCs w:val="20"/>
              </w:rPr>
              <w:t xml:space="preserve">: </w:t>
            </w:r>
            <w:r w:rsidRPr="001A72C9">
              <w:rPr>
                <w:rFonts w:ascii="Arial" w:hAnsi="Arial" w:cs="Arial"/>
                <w:sz w:val="20"/>
                <w:szCs w:val="20"/>
                <w:lang w:val="en-US" w:eastAsia="fr-FR"/>
              </w:rPr>
              <w:t>decrease in spontaneous activity (4/6), and piloerection (3/6)</w:t>
            </w:r>
          </w:p>
          <w:p w14:paraId="061016D9" w14:textId="77777777" w:rsidR="003421FE" w:rsidRPr="001A72C9" w:rsidRDefault="003421FE" w:rsidP="00D358B9">
            <w:pPr>
              <w:rPr>
                <w:rFonts w:ascii="Arial" w:hAnsi="Arial" w:cs="Arial"/>
                <w:sz w:val="20"/>
                <w:szCs w:val="20"/>
                <w:lang w:val="en-US" w:eastAsia="fr-FR"/>
              </w:rPr>
            </w:pPr>
            <w:r w:rsidRPr="001A72C9">
              <w:rPr>
                <w:rFonts w:ascii="Arial" w:hAnsi="Arial" w:cs="Arial"/>
                <w:sz w:val="20"/>
                <w:szCs w:val="20"/>
                <w:lang w:val="en-US" w:eastAsia="fr-FR"/>
              </w:rPr>
              <w:t>No effect on body weight</w:t>
            </w:r>
          </w:p>
          <w:p w14:paraId="3249394E"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 macroscopical changes</w:t>
            </w:r>
          </w:p>
        </w:tc>
        <w:tc>
          <w:tcPr>
            <w:tcW w:w="1842" w:type="dxa"/>
          </w:tcPr>
          <w:p w14:paraId="3E284133" w14:textId="77777777" w:rsidR="003421FE" w:rsidRPr="001A72C9" w:rsidRDefault="003421FE" w:rsidP="00D358B9">
            <w:pPr>
              <w:rPr>
                <w:rFonts w:ascii="Arial" w:hAnsi="Arial" w:cs="Arial"/>
                <w:sz w:val="20"/>
                <w:szCs w:val="20"/>
                <w:lang w:val="en-GB"/>
              </w:rPr>
            </w:pPr>
          </w:p>
        </w:tc>
      </w:tr>
      <w:tr w:rsidR="003421FE" w:rsidRPr="001A72C9" w14:paraId="4D492F0F" w14:textId="77777777" w:rsidTr="00D358B9">
        <w:tc>
          <w:tcPr>
            <w:tcW w:w="1842" w:type="dxa"/>
          </w:tcPr>
          <w:p w14:paraId="7F128B40"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Dermal</w:t>
            </w:r>
          </w:p>
        </w:tc>
        <w:tc>
          <w:tcPr>
            <w:tcW w:w="1842" w:type="dxa"/>
          </w:tcPr>
          <w:p w14:paraId="057514F5"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Rat</w:t>
            </w:r>
          </w:p>
          <w:p w14:paraId="77B1B479" w14:textId="77777777" w:rsidR="003421FE" w:rsidRPr="001A72C9" w:rsidRDefault="003421FE" w:rsidP="00D358B9">
            <w:pPr>
              <w:rPr>
                <w:rFonts w:ascii="Arial" w:hAnsi="Arial" w:cs="Arial"/>
                <w:color w:val="000000"/>
                <w:sz w:val="20"/>
                <w:szCs w:val="20"/>
              </w:rPr>
            </w:pPr>
            <w:r w:rsidRPr="001A72C9">
              <w:rPr>
                <w:rFonts w:ascii="Arial" w:hAnsi="Arial" w:cs="Arial"/>
                <w:color w:val="000000"/>
                <w:sz w:val="20"/>
                <w:szCs w:val="20"/>
              </w:rPr>
              <w:t xml:space="preserve">Sprague Dawley </w:t>
            </w:r>
          </w:p>
          <w:p w14:paraId="77656C02"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5/sex/group</w:t>
            </w:r>
          </w:p>
        </w:tc>
        <w:tc>
          <w:tcPr>
            <w:tcW w:w="1842" w:type="dxa"/>
          </w:tcPr>
          <w:p w14:paraId="08ED71D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Single dose of 2000 mg/kg bw, applied to 10% body surface for 24 hours</w:t>
            </w:r>
          </w:p>
        </w:tc>
        <w:tc>
          <w:tcPr>
            <w:tcW w:w="1842" w:type="dxa"/>
          </w:tcPr>
          <w:p w14:paraId="18358C0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LD</w:t>
            </w:r>
            <w:r w:rsidRPr="001A72C9">
              <w:rPr>
                <w:rFonts w:ascii="Arial" w:hAnsi="Arial" w:cs="Arial"/>
                <w:sz w:val="20"/>
                <w:szCs w:val="20"/>
                <w:vertAlign w:val="subscript"/>
                <w:lang w:val="en-GB"/>
              </w:rPr>
              <w:t>50</w:t>
            </w:r>
            <w:r w:rsidRPr="001A72C9">
              <w:rPr>
                <w:rFonts w:ascii="Arial" w:hAnsi="Arial" w:cs="Arial"/>
                <w:sz w:val="20"/>
                <w:szCs w:val="20"/>
                <w:lang w:val="en-GB"/>
              </w:rPr>
              <w:t>&gt;2000 mg/kg bw</w:t>
            </w:r>
          </w:p>
          <w:p w14:paraId="594A3F49"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 clinical signs</w:t>
            </w:r>
          </w:p>
          <w:p w14:paraId="106AC3B1"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 cutaneous reactions</w:t>
            </w:r>
          </w:p>
          <w:p w14:paraId="6AE20D8D" w14:textId="77777777" w:rsidR="003421FE" w:rsidRPr="001A72C9" w:rsidRDefault="003421FE" w:rsidP="00D358B9">
            <w:pPr>
              <w:rPr>
                <w:rFonts w:ascii="Arial" w:hAnsi="Arial" w:cs="Arial"/>
                <w:sz w:val="20"/>
                <w:szCs w:val="20"/>
                <w:lang w:val="en-US" w:eastAsia="fr-FR"/>
              </w:rPr>
            </w:pPr>
            <w:r w:rsidRPr="001A72C9">
              <w:rPr>
                <w:rFonts w:ascii="Arial" w:hAnsi="Arial" w:cs="Arial"/>
                <w:sz w:val="20"/>
                <w:szCs w:val="20"/>
                <w:lang w:val="en-US" w:eastAsia="fr-FR"/>
              </w:rPr>
              <w:t>No effect on body weight</w:t>
            </w:r>
          </w:p>
          <w:p w14:paraId="7D2ED986"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 macroscopical changes</w:t>
            </w:r>
          </w:p>
          <w:p w14:paraId="095BDAE6" w14:textId="77777777" w:rsidR="003421FE" w:rsidRPr="001A72C9" w:rsidRDefault="003421FE" w:rsidP="00D358B9">
            <w:pPr>
              <w:keepNext/>
              <w:keepLines/>
              <w:spacing w:before="60" w:after="60" w:line="240" w:lineRule="auto"/>
              <w:rPr>
                <w:rFonts w:ascii="Arial" w:eastAsia="Times New Roman" w:hAnsi="Arial" w:cs="Arial"/>
                <w:i/>
                <w:sz w:val="20"/>
                <w:lang w:val="en-GB" w:eastAsia="de-DE"/>
              </w:rPr>
            </w:pPr>
          </w:p>
        </w:tc>
        <w:tc>
          <w:tcPr>
            <w:tcW w:w="1842" w:type="dxa"/>
          </w:tcPr>
          <w:p w14:paraId="23E96EB7" w14:textId="77777777" w:rsidR="003421FE" w:rsidRPr="001A72C9" w:rsidRDefault="003421FE" w:rsidP="00D358B9">
            <w:pPr>
              <w:rPr>
                <w:rFonts w:ascii="Arial" w:hAnsi="Arial" w:cs="Arial"/>
                <w:sz w:val="20"/>
                <w:szCs w:val="20"/>
                <w:lang w:val="en-GB"/>
              </w:rPr>
            </w:pPr>
          </w:p>
        </w:tc>
      </w:tr>
    </w:tbl>
    <w:p w14:paraId="0B9F1E5B" w14:textId="77777777" w:rsidR="003421FE" w:rsidRPr="001A72C9" w:rsidRDefault="003421FE" w:rsidP="003421FE">
      <w:pPr>
        <w:widowControl w:val="0"/>
        <w:kinsoku w:val="0"/>
        <w:spacing w:line="240" w:lineRule="auto"/>
        <w:mirrorIndents/>
        <w:jc w:val="both"/>
        <w:rPr>
          <w:rFonts w:ascii="Arial" w:eastAsia="Times New Roman" w:hAnsi="Arial" w:cs="Arial"/>
          <w:sz w:val="20"/>
          <w:szCs w:val="22"/>
          <w:lang w:val="en-GB" w:eastAsia="fr-FR"/>
        </w:rPr>
      </w:pPr>
    </w:p>
    <w:p w14:paraId="725C3C9B" w14:textId="77777777" w:rsidR="003421FE" w:rsidRPr="001A72C9" w:rsidRDefault="003421FE" w:rsidP="003421FE">
      <w:pPr>
        <w:tabs>
          <w:tab w:val="center" w:pos="4536"/>
          <w:tab w:val="right" w:pos="9072"/>
        </w:tabs>
        <w:spacing w:line="240" w:lineRule="auto"/>
        <w:jc w:val="both"/>
        <w:rPr>
          <w:rFonts w:ascii="Arial" w:eastAsia="Times New Roman" w:hAnsi="Arial" w:cs="Arial"/>
          <w:sz w:val="20"/>
          <w:szCs w:val="22"/>
          <w:lang w:eastAsia="fr-FR"/>
        </w:rPr>
      </w:pPr>
    </w:p>
    <w:p w14:paraId="578E0550" w14:textId="77777777" w:rsidR="003421FE" w:rsidRPr="001A72C9" w:rsidRDefault="003421FE" w:rsidP="003421FE">
      <w:pPr>
        <w:tabs>
          <w:tab w:val="center" w:pos="4536"/>
          <w:tab w:val="right" w:pos="9072"/>
        </w:tabs>
        <w:spacing w:line="240" w:lineRule="auto"/>
        <w:jc w:val="both"/>
        <w:rPr>
          <w:rFonts w:ascii="Arial" w:eastAsia="Times New Roman" w:hAnsi="Arial" w:cs="Arial"/>
          <w:sz w:val="20"/>
          <w:szCs w:val="22"/>
          <w:lang w:eastAsia="fr-FR"/>
        </w:rPr>
      </w:pPr>
      <w:r w:rsidRPr="001A72C9">
        <w:rPr>
          <w:rFonts w:ascii="Arial" w:eastAsia="Times New Roman" w:hAnsi="Arial" w:cs="Arial"/>
          <w:sz w:val="20"/>
          <w:szCs w:val="22"/>
          <w:lang w:eastAsia="fr-FR"/>
        </w:rPr>
        <w:t xml:space="preserve">No acute inhalation toxicity study was generated </w:t>
      </w:r>
      <w:r w:rsidRPr="001A72C9">
        <w:rPr>
          <w:rFonts w:ascii="Arial" w:eastAsia="Times New Roman" w:hAnsi="Arial" w:cs="Arial"/>
          <w:sz w:val="20"/>
          <w:szCs w:val="20"/>
          <w:lang w:eastAsia="fr-FR"/>
        </w:rPr>
        <w:t>for RAMC. The product RAMC does not contain ingredient classified for health effects resulting from an acute exposure by inhalation. Therefore, according</w:t>
      </w:r>
      <w:r w:rsidRPr="001A72C9">
        <w:rPr>
          <w:rFonts w:ascii="Arial" w:eastAsia="Times New Roman" w:hAnsi="Arial" w:cs="Arial"/>
          <w:sz w:val="20"/>
          <w:szCs w:val="22"/>
          <w:lang w:eastAsia="fr-FR"/>
        </w:rPr>
        <w:t xml:space="preserve"> to the classification rules in Directive 1999/45/EC, no classification regarding acute inhalation toxicity is warranted for the product RAMC. </w:t>
      </w:r>
    </w:p>
    <w:p w14:paraId="7E6EA367" w14:textId="77777777" w:rsidR="002E73B8" w:rsidRPr="003421FE" w:rsidRDefault="002E73B8" w:rsidP="002E73B8"/>
    <w:p w14:paraId="757FA259" w14:textId="77777777" w:rsidR="002E73B8" w:rsidRDefault="002E73B8" w:rsidP="002E73B8">
      <w:pPr>
        <w:pStyle w:val="Titre5"/>
        <w:ind w:left="1304"/>
        <w:rPr>
          <w:lang w:val="en-GB"/>
        </w:rPr>
      </w:pPr>
      <w:r>
        <w:rPr>
          <w:lang w:val="en-GB"/>
        </w:rPr>
        <w:t>Irritation</w:t>
      </w:r>
      <w:r w:rsidRPr="00343111">
        <w:rPr>
          <w:lang w:val="en-GB"/>
        </w:rPr>
        <w:t xml:space="preserve"> and corrosivity</w:t>
      </w:r>
    </w:p>
    <w:p w14:paraId="3C841AF5" w14:textId="77777777" w:rsidR="002E73B8" w:rsidRDefault="002E73B8" w:rsidP="002E73B8">
      <w:pPr>
        <w:rPr>
          <w:lang w:val="en-GB"/>
        </w:rPr>
      </w:pPr>
    </w:p>
    <w:p w14:paraId="330AEEC3" w14:textId="435D6F3E" w:rsidR="003421FE" w:rsidRDefault="003421FE" w:rsidP="003421FE">
      <w:pPr>
        <w:numPr>
          <w:ilvl w:val="0"/>
          <w:numId w:val="30"/>
        </w:numPr>
        <w:spacing w:line="240" w:lineRule="auto"/>
        <w:rPr>
          <w:rFonts w:ascii="Arial" w:eastAsia="Times New Roman" w:hAnsi="Arial" w:cs="Arial"/>
          <w:sz w:val="20"/>
          <w:szCs w:val="20"/>
          <w:lang w:val="en-GB" w:eastAsia="de-DE"/>
        </w:rPr>
      </w:pPr>
      <w:r w:rsidRPr="001A72C9">
        <w:rPr>
          <w:rFonts w:ascii="Arial" w:eastAsia="Times New Roman" w:hAnsi="Arial" w:cs="Arial"/>
          <w:sz w:val="20"/>
          <w:szCs w:val="20"/>
          <w:lang w:val="en-GB" w:eastAsia="de-DE"/>
        </w:rPr>
        <w:t>Irritation and corrosivity</w:t>
      </w:r>
    </w:p>
    <w:p w14:paraId="728165E7" w14:textId="0F6414C8" w:rsidR="00AD5BA0" w:rsidRDefault="00AD5BA0" w:rsidP="006256B5">
      <w:pPr>
        <w:spacing w:line="240" w:lineRule="auto"/>
        <w:rPr>
          <w:rFonts w:ascii="Arial" w:eastAsia="Times New Roman" w:hAnsi="Arial" w:cs="Arial"/>
          <w:sz w:val="20"/>
          <w:szCs w:val="20"/>
          <w:lang w:val="en-GB" w:eastAsia="de-DE"/>
        </w:rPr>
      </w:pPr>
    </w:p>
    <w:p w14:paraId="7D36059C" w14:textId="77777777" w:rsidR="00CE02BB" w:rsidRPr="001A72C9" w:rsidRDefault="00CE02BB" w:rsidP="006256B5">
      <w:pPr>
        <w:spacing w:line="240" w:lineRule="auto"/>
        <w:rPr>
          <w:rFonts w:ascii="Arial" w:eastAsia="Times New Roman" w:hAnsi="Arial" w:cs="Arial"/>
          <w:sz w:val="20"/>
          <w:szCs w:val="20"/>
          <w:lang w:val="en-GB" w:eastAsia="de-DE"/>
        </w:rPr>
      </w:pPr>
    </w:p>
    <w:p w14:paraId="45768CCD" w14:textId="77777777" w:rsidR="003421FE" w:rsidRPr="001A72C9" w:rsidRDefault="003421FE" w:rsidP="003421FE">
      <w:pPr>
        <w:spacing w:line="240" w:lineRule="auto"/>
        <w:ind w:left="1665"/>
        <w:rPr>
          <w:rFonts w:ascii="Arial" w:eastAsia="Times New Roman" w:hAnsi="Arial" w:cs="Arial"/>
          <w:sz w:val="20"/>
          <w:szCs w:val="20"/>
          <w:lang w:val="en-GB" w:eastAsia="de-DE"/>
        </w:rPr>
      </w:pPr>
    </w:p>
    <w:p w14:paraId="700465C4" w14:textId="77777777" w:rsidR="003421FE" w:rsidRPr="001A72C9" w:rsidRDefault="003421FE" w:rsidP="003421FE">
      <w:pPr>
        <w:widowControl w:val="0"/>
        <w:shd w:val="clear" w:color="auto" w:fill="FFFFFF"/>
        <w:kinsoku w:val="0"/>
        <w:spacing w:line="240" w:lineRule="auto"/>
        <w:mirrorIndents/>
        <w:jc w:val="both"/>
        <w:rPr>
          <w:rFonts w:ascii="Arial" w:eastAsia="Times New Roman" w:hAnsi="Arial" w:cs="Arial"/>
          <w:sz w:val="20"/>
          <w:szCs w:val="22"/>
          <w:lang w:val="en-US" w:eastAsia="fr-FR"/>
        </w:rPr>
      </w:pPr>
      <w:r w:rsidRPr="001A72C9">
        <w:rPr>
          <w:rFonts w:ascii="Arial" w:eastAsia="Times New Roman" w:hAnsi="Arial" w:cs="Arial"/>
          <w:color w:val="000000"/>
          <w:spacing w:val="-4"/>
          <w:sz w:val="20"/>
          <w:szCs w:val="22"/>
          <w:lang w:val="en-US" w:eastAsia="fr-FR"/>
        </w:rPr>
        <w:t xml:space="preserve">No cutaneous reactions (erythema, eschar and edema) were observed in the skin irritation study, whatever the examination times (i.e. 1, 24, 48 and 72 hours after the patch removal). </w:t>
      </w:r>
      <w:r w:rsidRPr="001A72C9">
        <w:rPr>
          <w:rFonts w:ascii="Arial" w:eastAsia="Times New Roman" w:hAnsi="Arial" w:cs="Arial"/>
          <w:sz w:val="20"/>
          <w:szCs w:val="22"/>
          <w:lang w:val="en-US" w:eastAsia="fr-FR"/>
        </w:rPr>
        <w:t>Therefore, no classification is required for RAMC regarding skin irritation.</w:t>
      </w:r>
    </w:p>
    <w:p w14:paraId="73C1137A" w14:textId="77777777" w:rsidR="003421FE" w:rsidRPr="001A72C9" w:rsidRDefault="003421FE" w:rsidP="003421FE">
      <w:pPr>
        <w:widowControl w:val="0"/>
        <w:shd w:val="clear" w:color="auto" w:fill="FFFFFF"/>
        <w:kinsoku w:val="0"/>
        <w:spacing w:line="240" w:lineRule="auto"/>
        <w:mirrorIndents/>
        <w:jc w:val="both"/>
        <w:rPr>
          <w:rFonts w:ascii="Arial" w:eastAsia="Times New Roman" w:hAnsi="Arial" w:cs="Arial"/>
          <w:color w:val="000000"/>
          <w:spacing w:val="-4"/>
          <w:sz w:val="20"/>
          <w:szCs w:val="22"/>
          <w:lang w:val="en-US" w:eastAsia="fr-FR"/>
        </w:rPr>
      </w:pPr>
    </w:p>
    <w:p w14:paraId="51151226" w14:textId="77777777" w:rsidR="003421FE" w:rsidRPr="001A72C9" w:rsidRDefault="003421FE" w:rsidP="003421FE">
      <w:pPr>
        <w:widowControl w:val="0"/>
        <w:shd w:val="clear" w:color="auto" w:fill="FFFFFF"/>
        <w:kinsoku w:val="0"/>
        <w:spacing w:line="240" w:lineRule="auto"/>
        <w:mirrorIndents/>
        <w:jc w:val="both"/>
        <w:rPr>
          <w:rFonts w:ascii="Arial" w:eastAsia="Times New Roman" w:hAnsi="Arial" w:cs="Arial"/>
          <w:sz w:val="20"/>
          <w:szCs w:val="22"/>
          <w:lang w:val="en-US" w:eastAsia="fr-FR"/>
        </w:rPr>
      </w:pPr>
    </w:p>
    <w:p w14:paraId="30662C20" w14:textId="77777777" w:rsidR="003421FE" w:rsidRPr="001A72C9" w:rsidRDefault="003421FE" w:rsidP="003421FE">
      <w:pPr>
        <w:widowControl w:val="0"/>
        <w:shd w:val="clear" w:color="auto" w:fill="FFFFFF"/>
        <w:kinsoku w:val="0"/>
        <w:spacing w:line="240" w:lineRule="auto"/>
        <w:mirrorIndents/>
        <w:jc w:val="both"/>
        <w:rPr>
          <w:rFonts w:ascii="Arial" w:eastAsia="Times New Roman" w:hAnsi="Arial" w:cs="Arial"/>
          <w:sz w:val="20"/>
          <w:szCs w:val="22"/>
          <w:lang w:val="en-US" w:eastAsia="fr-FR"/>
        </w:rPr>
      </w:pPr>
      <w:r w:rsidRPr="001A72C9">
        <w:rPr>
          <w:rFonts w:ascii="Arial" w:eastAsia="Times New Roman" w:hAnsi="Arial" w:cs="Arial"/>
          <w:sz w:val="20"/>
          <w:szCs w:val="22"/>
          <w:lang w:val="en-US" w:eastAsia="fr-FR"/>
        </w:rPr>
        <w:t xml:space="preserve">Due to irreversible lesions on the rabbit’s cornea, RAMC is classified Xi, R41 Risk of serious damage to eyes. </w:t>
      </w:r>
    </w:p>
    <w:p w14:paraId="5AB785D0" w14:textId="77777777" w:rsidR="003421FE" w:rsidRPr="001A72C9" w:rsidRDefault="003421FE" w:rsidP="003421FE">
      <w:pPr>
        <w:widowControl w:val="0"/>
        <w:shd w:val="clear" w:color="auto" w:fill="FFFFFF"/>
        <w:kinsoku w:val="0"/>
        <w:spacing w:line="240" w:lineRule="auto"/>
        <w:mirrorIndents/>
        <w:jc w:val="both"/>
        <w:rPr>
          <w:rFonts w:ascii="Arial" w:eastAsia="Times New Roman" w:hAnsi="Arial" w:cs="Arial"/>
          <w:sz w:val="20"/>
          <w:szCs w:val="22"/>
          <w:lang w:val="en-US" w:eastAsia="fr-FR"/>
        </w:rPr>
      </w:pPr>
    </w:p>
    <w:p w14:paraId="4D9573A0" w14:textId="77777777" w:rsidR="003421FE" w:rsidRPr="001A72C9" w:rsidRDefault="003421FE" w:rsidP="003421FE">
      <w:pPr>
        <w:widowControl w:val="0"/>
        <w:kinsoku w:val="0"/>
        <w:spacing w:line="240" w:lineRule="auto"/>
        <w:mirrorIndents/>
        <w:jc w:val="both"/>
        <w:rPr>
          <w:rFonts w:ascii="Arial" w:eastAsia="Times New Roman" w:hAnsi="Arial" w:cs="Arial"/>
          <w:szCs w:val="22"/>
          <w:lang w:val="en-GB" w:eastAsia="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44"/>
        <w:gridCol w:w="1137"/>
        <w:gridCol w:w="3495"/>
        <w:gridCol w:w="2694"/>
      </w:tblGrid>
      <w:tr w:rsidR="003421FE" w:rsidRPr="001A72C9" w14:paraId="6328A483" w14:textId="77777777" w:rsidTr="00D358B9">
        <w:tc>
          <w:tcPr>
            <w:tcW w:w="1136" w:type="dxa"/>
            <w:vMerge w:val="restart"/>
          </w:tcPr>
          <w:p w14:paraId="79818CA6"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Species</w:t>
            </w:r>
          </w:p>
          <w:p w14:paraId="79FDC01A"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Strain</w:t>
            </w:r>
          </w:p>
          <w:p w14:paraId="16BF92C5"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No/group</w:t>
            </w:r>
          </w:p>
        </w:tc>
        <w:tc>
          <w:tcPr>
            <w:tcW w:w="2281" w:type="dxa"/>
            <w:gridSpan w:val="2"/>
          </w:tcPr>
          <w:p w14:paraId="4E6E43A4"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Average score 24, 48, 72h</w:t>
            </w:r>
          </w:p>
        </w:tc>
        <w:tc>
          <w:tcPr>
            <w:tcW w:w="3495" w:type="dxa"/>
            <w:vMerge w:val="restart"/>
          </w:tcPr>
          <w:p w14:paraId="7725CDA1"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Reversibility?</w:t>
            </w:r>
          </w:p>
        </w:tc>
        <w:tc>
          <w:tcPr>
            <w:tcW w:w="2694" w:type="dxa"/>
            <w:vMerge w:val="restart"/>
          </w:tcPr>
          <w:p w14:paraId="004E9EA4"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Result</w:t>
            </w:r>
          </w:p>
        </w:tc>
      </w:tr>
      <w:tr w:rsidR="003421FE" w:rsidRPr="001A72C9" w14:paraId="22C91011" w14:textId="77777777" w:rsidTr="00D358B9">
        <w:tc>
          <w:tcPr>
            <w:tcW w:w="1136" w:type="dxa"/>
            <w:vMerge/>
          </w:tcPr>
          <w:p w14:paraId="293C1281" w14:textId="77777777" w:rsidR="003421FE" w:rsidRPr="001A72C9" w:rsidRDefault="003421FE" w:rsidP="00D358B9">
            <w:pPr>
              <w:rPr>
                <w:rFonts w:ascii="Arial" w:hAnsi="Arial" w:cs="Arial"/>
                <w:sz w:val="20"/>
                <w:szCs w:val="20"/>
                <w:lang w:val="en-GB"/>
              </w:rPr>
            </w:pPr>
          </w:p>
        </w:tc>
        <w:tc>
          <w:tcPr>
            <w:tcW w:w="1144" w:type="dxa"/>
          </w:tcPr>
          <w:p w14:paraId="009EA9B9"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erythema</w:t>
            </w:r>
          </w:p>
        </w:tc>
        <w:tc>
          <w:tcPr>
            <w:tcW w:w="1137" w:type="dxa"/>
          </w:tcPr>
          <w:p w14:paraId="61E1BCED"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oedema</w:t>
            </w:r>
          </w:p>
        </w:tc>
        <w:tc>
          <w:tcPr>
            <w:tcW w:w="3495" w:type="dxa"/>
            <w:vMerge/>
          </w:tcPr>
          <w:p w14:paraId="2C19BC12" w14:textId="77777777" w:rsidR="003421FE" w:rsidRPr="001A72C9" w:rsidRDefault="003421FE" w:rsidP="00D358B9">
            <w:pPr>
              <w:rPr>
                <w:rFonts w:ascii="Arial" w:hAnsi="Arial" w:cs="Arial"/>
                <w:sz w:val="20"/>
                <w:szCs w:val="20"/>
                <w:lang w:val="en-GB"/>
              </w:rPr>
            </w:pPr>
          </w:p>
        </w:tc>
        <w:tc>
          <w:tcPr>
            <w:tcW w:w="2694" w:type="dxa"/>
            <w:vMerge/>
          </w:tcPr>
          <w:p w14:paraId="7250DA06" w14:textId="77777777" w:rsidR="003421FE" w:rsidRPr="001A72C9" w:rsidRDefault="003421FE" w:rsidP="00D358B9">
            <w:pPr>
              <w:rPr>
                <w:rFonts w:ascii="Arial" w:hAnsi="Arial" w:cs="Arial"/>
                <w:sz w:val="20"/>
                <w:szCs w:val="20"/>
                <w:lang w:val="en-GB"/>
              </w:rPr>
            </w:pPr>
          </w:p>
        </w:tc>
      </w:tr>
      <w:tr w:rsidR="003421FE" w:rsidRPr="001A72C9" w14:paraId="31269064" w14:textId="77777777" w:rsidTr="00D358B9">
        <w:tc>
          <w:tcPr>
            <w:tcW w:w="1136" w:type="dxa"/>
          </w:tcPr>
          <w:p w14:paraId="167A27A2"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Rabbit</w:t>
            </w:r>
          </w:p>
          <w:p w14:paraId="674F21F4" w14:textId="77777777" w:rsidR="003421FE" w:rsidRPr="001A72C9" w:rsidRDefault="003421FE" w:rsidP="00D358B9">
            <w:pPr>
              <w:rPr>
                <w:rFonts w:ascii="Arial" w:hAnsi="Arial" w:cs="Arial"/>
                <w:color w:val="000000"/>
                <w:sz w:val="20"/>
                <w:szCs w:val="20"/>
              </w:rPr>
            </w:pPr>
            <w:r w:rsidRPr="001A72C9">
              <w:rPr>
                <w:rFonts w:ascii="Arial" w:hAnsi="Arial" w:cs="Arial"/>
                <w:color w:val="000000"/>
                <w:sz w:val="20"/>
                <w:szCs w:val="20"/>
              </w:rPr>
              <w:t>Albino New Zealand</w:t>
            </w:r>
          </w:p>
          <w:p w14:paraId="61D67F01" w14:textId="77777777" w:rsidR="003421FE" w:rsidRPr="001A72C9" w:rsidRDefault="003421FE" w:rsidP="00D358B9">
            <w:pPr>
              <w:rPr>
                <w:rFonts w:ascii="Arial" w:hAnsi="Arial" w:cs="Arial"/>
                <w:sz w:val="20"/>
                <w:szCs w:val="20"/>
                <w:lang w:val="en-GB"/>
              </w:rPr>
            </w:pPr>
            <w:r w:rsidRPr="001A72C9">
              <w:rPr>
                <w:rFonts w:ascii="Arial" w:hAnsi="Arial" w:cs="Arial"/>
                <w:color w:val="000000"/>
                <w:sz w:val="20"/>
                <w:szCs w:val="20"/>
              </w:rPr>
              <w:t>3 females</w:t>
            </w:r>
          </w:p>
        </w:tc>
        <w:tc>
          <w:tcPr>
            <w:tcW w:w="1144" w:type="dxa"/>
          </w:tcPr>
          <w:p w14:paraId="7CD342BE"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0.00</w:t>
            </w:r>
          </w:p>
        </w:tc>
        <w:tc>
          <w:tcPr>
            <w:tcW w:w="1137" w:type="dxa"/>
          </w:tcPr>
          <w:p w14:paraId="4FB47D1E"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0.00</w:t>
            </w:r>
          </w:p>
        </w:tc>
        <w:tc>
          <w:tcPr>
            <w:tcW w:w="3495" w:type="dxa"/>
          </w:tcPr>
          <w:p w14:paraId="5A30B8BF"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 (no cutaneous reactions)</w:t>
            </w:r>
          </w:p>
        </w:tc>
        <w:tc>
          <w:tcPr>
            <w:tcW w:w="2694" w:type="dxa"/>
          </w:tcPr>
          <w:p w14:paraId="1A2C50DB" w14:textId="77777777" w:rsidR="003421FE" w:rsidRPr="001A72C9" w:rsidRDefault="003421FE" w:rsidP="00D358B9">
            <w:pPr>
              <w:rPr>
                <w:rFonts w:ascii="Arial" w:hAnsi="Arial" w:cs="Arial"/>
                <w:sz w:val="20"/>
                <w:szCs w:val="20"/>
                <w:lang w:val="en-GB"/>
              </w:rPr>
            </w:pPr>
            <w:r w:rsidRPr="001A72C9">
              <w:rPr>
                <w:rFonts w:ascii="Arial" w:eastAsia="Times New Roman" w:hAnsi="Arial" w:cs="Arial"/>
                <w:sz w:val="20"/>
                <w:szCs w:val="20"/>
                <w:lang w:eastAsia="de-DE"/>
              </w:rPr>
              <w:t>Not irritating to the skin</w:t>
            </w:r>
          </w:p>
        </w:tc>
      </w:tr>
    </w:tbl>
    <w:p w14:paraId="2F7E13F6" w14:textId="77777777" w:rsidR="003421FE" w:rsidRPr="001A72C9" w:rsidRDefault="003421FE" w:rsidP="003421FE">
      <w:pPr>
        <w:widowControl w:val="0"/>
        <w:kinsoku w:val="0"/>
        <w:spacing w:line="240" w:lineRule="auto"/>
        <w:mirrorIndents/>
        <w:jc w:val="both"/>
        <w:rPr>
          <w:rFonts w:ascii="Arial" w:eastAsia="Times New Roman" w:hAnsi="Arial" w:cs="Arial"/>
          <w:szCs w:val="22"/>
          <w:lang w:val="en-GB" w:eastAsia="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06"/>
        <w:gridCol w:w="1296"/>
        <w:gridCol w:w="1315"/>
        <w:gridCol w:w="1309"/>
        <w:gridCol w:w="1798"/>
        <w:gridCol w:w="1417"/>
      </w:tblGrid>
      <w:tr w:rsidR="003421FE" w:rsidRPr="001A72C9" w14:paraId="65AF6F9E" w14:textId="77777777" w:rsidTr="00D358B9">
        <w:tc>
          <w:tcPr>
            <w:tcW w:w="1306" w:type="dxa"/>
            <w:vMerge w:val="restart"/>
          </w:tcPr>
          <w:p w14:paraId="12D090B9"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Species</w:t>
            </w:r>
          </w:p>
          <w:p w14:paraId="664CC034"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Strain</w:t>
            </w:r>
          </w:p>
          <w:p w14:paraId="2976712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No/group</w:t>
            </w:r>
          </w:p>
        </w:tc>
        <w:tc>
          <w:tcPr>
            <w:tcW w:w="5226" w:type="dxa"/>
            <w:gridSpan w:val="4"/>
          </w:tcPr>
          <w:p w14:paraId="3FE05623"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Average score</w:t>
            </w:r>
          </w:p>
        </w:tc>
        <w:tc>
          <w:tcPr>
            <w:tcW w:w="1798" w:type="dxa"/>
            <w:vMerge w:val="restart"/>
          </w:tcPr>
          <w:p w14:paraId="1C555C8D"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Reversibility?</w:t>
            </w:r>
          </w:p>
        </w:tc>
        <w:tc>
          <w:tcPr>
            <w:tcW w:w="1417" w:type="dxa"/>
            <w:vMerge w:val="restart"/>
          </w:tcPr>
          <w:p w14:paraId="11CC4CEA"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Result</w:t>
            </w:r>
          </w:p>
        </w:tc>
      </w:tr>
      <w:tr w:rsidR="003421FE" w:rsidRPr="001A72C9" w14:paraId="2477CE1F" w14:textId="77777777" w:rsidTr="00D358B9">
        <w:tc>
          <w:tcPr>
            <w:tcW w:w="1306" w:type="dxa"/>
            <w:vMerge/>
          </w:tcPr>
          <w:p w14:paraId="1659EC99" w14:textId="77777777" w:rsidR="003421FE" w:rsidRPr="001A72C9" w:rsidRDefault="003421FE" w:rsidP="00D358B9">
            <w:pPr>
              <w:rPr>
                <w:rFonts w:ascii="Arial" w:hAnsi="Arial" w:cs="Arial"/>
                <w:sz w:val="20"/>
                <w:szCs w:val="20"/>
                <w:lang w:val="en-GB"/>
              </w:rPr>
            </w:pPr>
          </w:p>
        </w:tc>
        <w:tc>
          <w:tcPr>
            <w:tcW w:w="1306" w:type="dxa"/>
            <w:vMerge w:val="restart"/>
          </w:tcPr>
          <w:p w14:paraId="12D66826"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cornea</w:t>
            </w:r>
          </w:p>
        </w:tc>
        <w:tc>
          <w:tcPr>
            <w:tcW w:w="1296" w:type="dxa"/>
            <w:vMerge w:val="restart"/>
          </w:tcPr>
          <w:p w14:paraId="466646F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iris</w:t>
            </w:r>
          </w:p>
        </w:tc>
        <w:tc>
          <w:tcPr>
            <w:tcW w:w="2624" w:type="dxa"/>
            <w:gridSpan w:val="2"/>
          </w:tcPr>
          <w:p w14:paraId="5CBDE878"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Conjunctiva</w:t>
            </w:r>
          </w:p>
        </w:tc>
        <w:tc>
          <w:tcPr>
            <w:tcW w:w="1798" w:type="dxa"/>
            <w:vMerge/>
          </w:tcPr>
          <w:p w14:paraId="7C8C22E6" w14:textId="77777777" w:rsidR="003421FE" w:rsidRPr="001A72C9" w:rsidRDefault="003421FE" w:rsidP="00D358B9">
            <w:pPr>
              <w:rPr>
                <w:rFonts w:ascii="Arial" w:hAnsi="Arial" w:cs="Arial"/>
                <w:sz w:val="20"/>
                <w:szCs w:val="20"/>
                <w:lang w:val="en-GB"/>
              </w:rPr>
            </w:pPr>
          </w:p>
        </w:tc>
        <w:tc>
          <w:tcPr>
            <w:tcW w:w="1417" w:type="dxa"/>
            <w:vMerge/>
          </w:tcPr>
          <w:p w14:paraId="2723D38F" w14:textId="77777777" w:rsidR="003421FE" w:rsidRPr="001A72C9" w:rsidRDefault="003421FE" w:rsidP="00D358B9">
            <w:pPr>
              <w:rPr>
                <w:rFonts w:ascii="Arial" w:hAnsi="Arial" w:cs="Arial"/>
                <w:sz w:val="20"/>
                <w:szCs w:val="20"/>
                <w:lang w:val="en-GB"/>
              </w:rPr>
            </w:pPr>
          </w:p>
        </w:tc>
      </w:tr>
      <w:tr w:rsidR="003421FE" w:rsidRPr="001A72C9" w14:paraId="0AF7E17C" w14:textId="77777777" w:rsidTr="00D358B9">
        <w:tc>
          <w:tcPr>
            <w:tcW w:w="1306" w:type="dxa"/>
            <w:vMerge/>
          </w:tcPr>
          <w:p w14:paraId="232B4571" w14:textId="77777777" w:rsidR="003421FE" w:rsidRPr="001A72C9" w:rsidRDefault="003421FE" w:rsidP="00D358B9">
            <w:pPr>
              <w:rPr>
                <w:rFonts w:ascii="Arial" w:hAnsi="Arial" w:cs="Arial"/>
                <w:sz w:val="20"/>
                <w:szCs w:val="20"/>
                <w:lang w:val="en-GB"/>
              </w:rPr>
            </w:pPr>
          </w:p>
        </w:tc>
        <w:tc>
          <w:tcPr>
            <w:tcW w:w="1306" w:type="dxa"/>
            <w:vMerge/>
          </w:tcPr>
          <w:p w14:paraId="4E13D325" w14:textId="77777777" w:rsidR="003421FE" w:rsidRPr="001A72C9" w:rsidRDefault="003421FE" w:rsidP="00D358B9">
            <w:pPr>
              <w:rPr>
                <w:rFonts w:ascii="Arial" w:hAnsi="Arial" w:cs="Arial"/>
                <w:sz w:val="20"/>
                <w:szCs w:val="20"/>
                <w:lang w:val="en-GB"/>
              </w:rPr>
            </w:pPr>
          </w:p>
        </w:tc>
        <w:tc>
          <w:tcPr>
            <w:tcW w:w="1296" w:type="dxa"/>
            <w:vMerge/>
          </w:tcPr>
          <w:p w14:paraId="69981D23" w14:textId="77777777" w:rsidR="003421FE" w:rsidRPr="001A72C9" w:rsidRDefault="003421FE" w:rsidP="00D358B9">
            <w:pPr>
              <w:rPr>
                <w:rFonts w:ascii="Arial" w:hAnsi="Arial" w:cs="Arial"/>
                <w:sz w:val="20"/>
                <w:szCs w:val="20"/>
                <w:lang w:val="en-GB"/>
              </w:rPr>
            </w:pPr>
          </w:p>
        </w:tc>
        <w:tc>
          <w:tcPr>
            <w:tcW w:w="1315" w:type="dxa"/>
          </w:tcPr>
          <w:p w14:paraId="0BA2BABC"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Redness</w:t>
            </w:r>
          </w:p>
        </w:tc>
        <w:tc>
          <w:tcPr>
            <w:tcW w:w="1309" w:type="dxa"/>
          </w:tcPr>
          <w:p w14:paraId="7CE26ACD"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Chemosis</w:t>
            </w:r>
          </w:p>
        </w:tc>
        <w:tc>
          <w:tcPr>
            <w:tcW w:w="1798" w:type="dxa"/>
            <w:vMerge/>
          </w:tcPr>
          <w:p w14:paraId="152836A2" w14:textId="77777777" w:rsidR="003421FE" w:rsidRPr="001A72C9" w:rsidRDefault="003421FE" w:rsidP="00D358B9">
            <w:pPr>
              <w:rPr>
                <w:rFonts w:ascii="Arial" w:hAnsi="Arial" w:cs="Arial"/>
                <w:sz w:val="20"/>
                <w:szCs w:val="20"/>
                <w:lang w:val="en-GB"/>
              </w:rPr>
            </w:pPr>
          </w:p>
        </w:tc>
        <w:tc>
          <w:tcPr>
            <w:tcW w:w="1417" w:type="dxa"/>
            <w:vMerge/>
          </w:tcPr>
          <w:p w14:paraId="42C49794" w14:textId="77777777" w:rsidR="003421FE" w:rsidRPr="001A72C9" w:rsidRDefault="003421FE" w:rsidP="00D358B9">
            <w:pPr>
              <w:rPr>
                <w:rFonts w:ascii="Arial" w:hAnsi="Arial" w:cs="Arial"/>
                <w:sz w:val="20"/>
                <w:szCs w:val="20"/>
                <w:lang w:val="en-GB"/>
              </w:rPr>
            </w:pPr>
          </w:p>
        </w:tc>
      </w:tr>
      <w:tr w:rsidR="003421FE" w:rsidRPr="001A72C9" w14:paraId="5FDB96BF" w14:textId="77777777" w:rsidTr="00D358B9">
        <w:tc>
          <w:tcPr>
            <w:tcW w:w="1306" w:type="dxa"/>
          </w:tcPr>
          <w:p w14:paraId="629207E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Rabbit</w:t>
            </w:r>
          </w:p>
          <w:p w14:paraId="1746B337" w14:textId="77777777" w:rsidR="003421FE" w:rsidRPr="001A72C9" w:rsidRDefault="003421FE" w:rsidP="00D358B9">
            <w:pPr>
              <w:rPr>
                <w:rFonts w:ascii="Arial" w:hAnsi="Arial" w:cs="Arial"/>
                <w:color w:val="000000"/>
                <w:sz w:val="20"/>
                <w:szCs w:val="20"/>
              </w:rPr>
            </w:pPr>
            <w:r w:rsidRPr="001A72C9">
              <w:rPr>
                <w:rFonts w:ascii="Arial" w:hAnsi="Arial" w:cs="Arial"/>
                <w:color w:val="000000"/>
                <w:sz w:val="20"/>
                <w:szCs w:val="20"/>
              </w:rPr>
              <w:t>Albino New Zealand</w:t>
            </w:r>
          </w:p>
          <w:p w14:paraId="0E560D97" w14:textId="77777777" w:rsidR="003421FE" w:rsidRPr="001A72C9" w:rsidRDefault="003421FE" w:rsidP="00D358B9">
            <w:pPr>
              <w:rPr>
                <w:rFonts w:ascii="Arial" w:hAnsi="Arial" w:cs="Arial"/>
                <w:sz w:val="20"/>
                <w:szCs w:val="20"/>
                <w:lang w:val="en-GB"/>
              </w:rPr>
            </w:pPr>
            <w:r w:rsidRPr="001A72C9">
              <w:rPr>
                <w:rFonts w:ascii="Arial" w:hAnsi="Arial" w:cs="Arial"/>
                <w:color w:val="000000"/>
                <w:sz w:val="20"/>
                <w:szCs w:val="20"/>
              </w:rPr>
              <w:t>3 males</w:t>
            </w:r>
          </w:p>
        </w:tc>
        <w:tc>
          <w:tcPr>
            <w:tcW w:w="1306" w:type="dxa"/>
          </w:tcPr>
          <w:p w14:paraId="16540DB5"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1.3</w:t>
            </w:r>
          </w:p>
          <w:p w14:paraId="319EA6E8"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2.0</w:t>
            </w:r>
          </w:p>
          <w:p w14:paraId="2E75D711"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2.0</w:t>
            </w:r>
          </w:p>
        </w:tc>
        <w:tc>
          <w:tcPr>
            <w:tcW w:w="1296" w:type="dxa"/>
          </w:tcPr>
          <w:p w14:paraId="79C87745"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0.3</w:t>
            </w:r>
          </w:p>
          <w:p w14:paraId="1A9498F1"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1.0</w:t>
            </w:r>
          </w:p>
          <w:p w14:paraId="51BC073A"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1.0</w:t>
            </w:r>
          </w:p>
        </w:tc>
        <w:tc>
          <w:tcPr>
            <w:tcW w:w="1315" w:type="dxa"/>
          </w:tcPr>
          <w:p w14:paraId="356E2652"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1.7</w:t>
            </w:r>
          </w:p>
          <w:p w14:paraId="5DC0E0FE"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2.3</w:t>
            </w:r>
          </w:p>
          <w:p w14:paraId="4B845BDF"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2.0</w:t>
            </w:r>
          </w:p>
        </w:tc>
        <w:tc>
          <w:tcPr>
            <w:tcW w:w="1309" w:type="dxa"/>
          </w:tcPr>
          <w:p w14:paraId="2FC54D8F"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1.3</w:t>
            </w:r>
          </w:p>
          <w:p w14:paraId="3F3D2EB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1.3</w:t>
            </w:r>
          </w:p>
          <w:p w14:paraId="29369639"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2.0</w:t>
            </w:r>
          </w:p>
        </w:tc>
        <w:tc>
          <w:tcPr>
            <w:tcW w:w="1798" w:type="dxa"/>
          </w:tcPr>
          <w:p w14:paraId="2E2DDDD4" w14:textId="77777777" w:rsidR="003421FE" w:rsidRPr="001A72C9" w:rsidRDefault="003421FE" w:rsidP="00D358B9">
            <w:pPr>
              <w:tabs>
                <w:tab w:val="left" w:pos="284"/>
                <w:tab w:val="left" w:pos="5120"/>
                <w:tab w:val="left" w:pos="5680"/>
              </w:tabs>
              <w:spacing w:line="240" w:lineRule="auto"/>
              <w:jc w:val="both"/>
              <w:rPr>
                <w:rFonts w:ascii="Arial" w:hAnsi="Arial" w:cs="Arial"/>
                <w:sz w:val="20"/>
                <w:szCs w:val="20"/>
              </w:rPr>
            </w:pPr>
            <w:r w:rsidRPr="001A72C9">
              <w:rPr>
                <w:rFonts w:ascii="Arial" w:eastAsia="Times New Roman" w:hAnsi="Arial" w:cs="Arial"/>
                <w:sz w:val="20"/>
                <w:szCs w:val="20"/>
                <w:lang w:val="en-GB" w:eastAsia="fr-FR"/>
              </w:rPr>
              <w:t>No.</w:t>
            </w:r>
            <w:r w:rsidRPr="001A72C9">
              <w:rPr>
                <w:rFonts w:ascii="Arial" w:hAnsi="Arial" w:cs="Arial"/>
                <w:sz w:val="20"/>
                <w:szCs w:val="20"/>
              </w:rPr>
              <w:t xml:space="preserve"> Moderate corneal opacity, noted 24 hours after the test item instillation remaining on the last day of the test (day 21: same intensity) in one animal </w:t>
            </w:r>
          </w:p>
          <w:p w14:paraId="30A3CEAE" w14:textId="77777777" w:rsidR="003421FE" w:rsidRPr="001A72C9" w:rsidRDefault="003421FE" w:rsidP="00D358B9">
            <w:pPr>
              <w:widowControl w:val="0"/>
              <w:kinsoku w:val="0"/>
              <w:spacing w:before="60" w:after="60" w:line="240" w:lineRule="auto"/>
              <w:mirrorIndents/>
              <w:jc w:val="both"/>
              <w:rPr>
                <w:rFonts w:ascii="Arial" w:eastAsia="Times New Roman" w:hAnsi="Arial" w:cs="Arial"/>
                <w:sz w:val="20"/>
                <w:szCs w:val="20"/>
                <w:lang w:eastAsia="fr-FR"/>
              </w:rPr>
            </w:pPr>
          </w:p>
        </w:tc>
        <w:tc>
          <w:tcPr>
            <w:tcW w:w="1417" w:type="dxa"/>
          </w:tcPr>
          <w:p w14:paraId="173CB9B0" w14:textId="77777777" w:rsidR="003421FE" w:rsidRDefault="003421FE" w:rsidP="00D358B9">
            <w:pPr>
              <w:rPr>
                <w:rFonts w:ascii="Arial" w:hAnsi="Arial" w:cs="Arial"/>
                <w:sz w:val="20"/>
                <w:szCs w:val="20"/>
                <w:lang w:val="en-GB"/>
              </w:rPr>
            </w:pPr>
            <w:r w:rsidRPr="001A72C9">
              <w:rPr>
                <w:rFonts w:ascii="Arial" w:hAnsi="Arial" w:cs="Arial"/>
                <w:sz w:val="20"/>
                <w:szCs w:val="20"/>
                <w:lang w:val="en-GB"/>
              </w:rPr>
              <w:t>R41</w:t>
            </w:r>
          </w:p>
          <w:p w14:paraId="0FAC4B90" w14:textId="77777777" w:rsidR="003A600B" w:rsidRPr="001A72C9" w:rsidRDefault="003A600B" w:rsidP="00D358B9">
            <w:pPr>
              <w:rPr>
                <w:rFonts w:ascii="Arial" w:hAnsi="Arial" w:cs="Arial"/>
                <w:sz w:val="20"/>
                <w:szCs w:val="20"/>
                <w:lang w:val="en-GB"/>
              </w:rPr>
            </w:pPr>
            <w:r>
              <w:rPr>
                <w:rFonts w:ascii="Arial" w:hAnsi="Arial" w:cs="Arial"/>
                <w:sz w:val="20"/>
                <w:szCs w:val="20"/>
                <w:lang w:val="en-GB"/>
              </w:rPr>
              <w:t>Cat.1, H318.</w:t>
            </w:r>
          </w:p>
        </w:tc>
      </w:tr>
    </w:tbl>
    <w:p w14:paraId="06330983" w14:textId="77777777" w:rsidR="003421FE" w:rsidRPr="001A72C9" w:rsidRDefault="003421FE" w:rsidP="003421FE">
      <w:pPr>
        <w:widowControl w:val="0"/>
        <w:shd w:val="clear" w:color="auto" w:fill="FFFFFF"/>
        <w:kinsoku w:val="0"/>
        <w:spacing w:line="240" w:lineRule="auto"/>
        <w:mirrorIndents/>
        <w:jc w:val="both"/>
        <w:rPr>
          <w:rFonts w:ascii="Arial" w:eastAsia="Times New Roman" w:hAnsi="Arial" w:cs="Arial"/>
          <w:sz w:val="20"/>
          <w:szCs w:val="22"/>
          <w:lang w:val="en-US" w:eastAsia="fr-FR"/>
        </w:rPr>
      </w:pPr>
    </w:p>
    <w:p w14:paraId="53E9EA28" w14:textId="4FC8DC3E" w:rsidR="000E1F13" w:rsidRPr="00B508BE" w:rsidRDefault="004C2FC3" w:rsidP="000E1F13">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508BE">
        <w:rPr>
          <w:rFonts w:ascii="Arial" w:hAnsi="Arial" w:cs="Arial"/>
          <w:sz w:val="20"/>
          <w:highlight w:val="lightGray"/>
        </w:rPr>
        <w:t>.</w:t>
      </w:r>
      <w:r w:rsidR="000E1F13" w:rsidRPr="000E1F13">
        <w:rPr>
          <w:rFonts w:ascii="Arial" w:hAnsi="Arial" w:cs="Arial"/>
          <w:b/>
          <w:spacing w:val="1"/>
          <w:sz w:val="20"/>
          <w:szCs w:val="20"/>
          <w:u w:val="single"/>
          <w:lang w:val="en-US" w:eastAsia="fr-FR"/>
        </w:rPr>
        <w:t xml:space="preserve"> </w:t>
      </w:r>
      <w:r w:rsidR="000E1F13" w:rsidRPr="00B777B9">
        <w:rPr>
          <w:rFonts w:ascii="Arial" w:hAnsi="Arial" w:cs="Arial"/>
          <w:b/>
          <w:spacing w:val="1"/>
          <w:sz w:val="20"/>
          <w:szCs w:val="20"/>
          <w:u w:val="single"/>
          <w:lang w:val="en-US" w:eastAsia="fr-FR"/>
        </w:rPr>
        <w:t>M</w:t>
      </w:r>
      <w:r w:rsidR="000E1F13">
        <w:rPr>
          <w:rFonts w:ascii="Arial" w:hAnsi="Arial" w:cs="Arial"/>
          <w:b/>
          <w:spacing w:val="1"/>
          <w:sz w:val="20"/>
          <w:szCs w:val="20"/>
          <w:u w:val="single"/>
          <w:lang w:val="en-US" w:eastAsia="fr-FR"/>
        </w:rPr>
        <w:t>ajor</w:t>
      </w:r>
      <w:r w:rsidR="000E1F13" w:rsidRPr="00B777B9">
        <w:rPr>
          <w:rFonts w:ascii="Arial" w:hAnsi="Arial" w:cs="Arial"/>
          <w:b/>
          <w:spacing w:val="1"/>
          <w:sz w:val="20"/>
          <w:szCs w:val="20"/>
          <w:u w:val="single"/>
          <w:lang w:val="en-US" w:eastAsia="fr-FR"/>
        </w:rPr>
        <w:t xml:space="preserve"> change application</w:t>
      </w:r>
      <w:r w:rsidR="000E1F13">
        <w:rPr>
          <w:rFonts w:ascii="Arial" w:hAnsi="Arial" w:cs="Arial"/>
          <w:b/>
          <w:spacing w:val="1"/>
          <w:sz w:val="20"/>
          <w:szCs w:val="20"/>
          <w:u w:val="single"/>
          <w:lang w:val="en-US" w:eastAsia="fr-FR"/>
        </w:rPr>
        <w:t xml:space="preserve"> for</w:t>
      </w:r>
      <w:r w:rsidR="000E1F13" w:rsidRPr="00200CE2">
        <w:rPr>
          <w:rFonts w:ascii="Arial" w:hAnsi="Arial" w:cs="Arial"/>
          <w:b/>
          <w:spacing w:val="1"/>
          <w:sz w:val="20"/>
          <w:szCs w:val="20"/>
          <w:u w:val="single"/>
          <w:lang w:val="en-US" w:eastAsia="fr-FR"/>
        </w:rPr>
        <w:t xml:space="preserve"> VAPO CORPOREL REPULSIF ANTI- MOUSTIQUE</w:t>
      </w:r>
      <w:r w:rsidR="000E1F13">
        <w:rPr>
          <w:rFonts w:ascii="Arial" w:hAnsi="Arial" w:cs="Arial"/>
          <w:b/>
          <w:spacing w:val="1"/>
          <w:sz w:val="20"/>
          <w:szCs w:val="20"/>
          <w:u w:val="single"/>
          <w:lang w:val="en-US" w:eastAsia="fr-FR"/>
        </w:rPr>
        <w:t xml:space="preserve"> </w:t>
      </w:r>
      <w:r w:rsidR="000E1F13" w:rsidRPr="00B777B9">
        <w:rPr>
          <w:rFonts w:ascii="Arial" w:hAnsi="Arial" w:cs="Arial"/>
          <w:b/>
          <w:spacing w:val="1"/>
          <w:sz w:val="20"/>
          <w:szCs w:val="20"/>
          <w:u w:val="single"/>
          <w:lang w:val="en-US" w:eastAsia="fr-FR"/>
        </w:rPr>
        <w:t xml:space="preserve"> – 20</w:t>
      </w:r>
      <w:r w:rsidR="000E1F13">
        <w:rPr>
          <w:rFonts w:ascii="Arial" w:hAnsi="Arial" w:cs="Arial"/>
          <w:b/>
          <w:spacing w:val="1"/>
          <w:sz w:val="20"/>
          <w:szCs w:val="20"/>
          <w:u w:val="single"/>
          <w:lang w:val="en-US" w:eastAsia="fr-FR"/>
        </w:rPr>
        <w:t>20</w:t>
      </w:r>
    </w:p>
    <w:p w14:paraId="0219A020" w14:textId="112F866F" w:rsidR="004C2FC3" w:rsidRPr="006256B5" w:rsidRDefault="004C2FC3" w:rsidP="004C2FC3">
      <w:pPr>
        <w:rPr>
          <w:rFonts w:ascii="Arial" w:hAnsi="Arial" w:cs="Arial"/>
          <w:sz w:val="20"/>
          <w:highlight w:val="lightGray"/>
          <w:lang w:val="en-US"/>
        </w:rPr>
      </w:pPr>
    </w:p>
    <w:p w14:paraId="2C2094E9" w14:textId="77777777" w:rsidR="004C2FC3" w:rsidRPr="00B508BE" w:rsidRDefault="004C2FC3" w:rsidP="004C2FC3">
      <w:pPr>
        <w:rPr>
          <w:rFonts w:ascii="Arial" w:hAnsi="Arial" w:cs="Arial"/>
          <w:sz w:val="20"/>
          <w:highlight w:val="lightGray"/>
        </w:rPr>
      </w:pPr>
    </w:p>
    <w:p w14:paraId="78FD8BB4" w14:textId="77777777" w:rsidR="004C2FC3" w:rsidRPr="00B508BE" w:rsidRDefault="004C2FC3" w:rsidP="004C2FC3">
      <w:pPr>
        <w:rPr>
          <w:rFonts w:ascii="Arial" w:hAnsi="Arial" w:cs="Arial"/>
          <w:sz w:val="20"/>
          <w:highlight w:val="lightGray"/>
        </w:rPr>
      </w:pPr>
    </w:p>
    <w:p w14:paraId="31E58029" w14:textId="77777777" w:rsidR="004C2FC3" w:rsidRDefault="004C2FC3" w:rsidP="004C2FC3">
      <w:pPr>
        <w:rPr>
          <w:rFonts w:ascii="Arial" w:hAnsi="Arial" w:cs="Arial"/>
          <w:sz w:val="20"/>
          <w:highlight w:val="lightGray"/>
        </w:rPr>
      </w:pPr>
      <w:r w:rsidRPr="00B508BE">
        <w:rPr>
          <w:rFonts w:ascii="Arial" w:hAnsi="Arial" w:cs="Arial"/>
          <w:sz w:val="20"/>
          <w:highlight w:val="lightGray"/>
        </w:rPr>
        <w:t xml:space="preserve">For eye irritation, two studies </w:t>
      </w:r>
      <w:r>
        <w:rPr>
          <w:rFonts w:ascii="Arial" w:hAnsi="Arial" w:cs="Arial"/>
          <w:sz w:val="20"/>
          <w:highlight w:val="lightGray"/>
        </w:rPr>
        <w:t>have been done on the product VRCAM.</w:t>
      </w:r>
    </w:p>
    <w:p w14:paraId="4C7283D4" w14:textId="77777777" w:rsidR="004C2FC3" w:rsidRPr="00B508BE" w:rsidRDefault="004C2FC3" w:rsidP="004C2FC3">
      <w:pPr>
        <w:rPr>
          <w:rFonts w:ascii="Arial" w:hAnsi="Arial" w:cs="Arial"/>
          <w:sz w:val="20"/>
          <w:highlight w:val="lightGray"/>
        </w:rPr>
      </w:pPr>
      <w:r w:rsidRPr="00B508BE">
        <w:rPr>
          <w:rFonts w:ascii="Arial" w:hAnsi="Arial" w:cs="Arial"/>
          <w:sz w:val="20"/>
          <w:highlight w:val="lightGray"/>
        </w:rPr>
        <w:t xml:space="preserve"> </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70" w:type="dxa"/>
          <w:right w:w="70" w:type="dxa"/>
        </w:tblCellMar>
        <w:tblLook w:val="0000" w:firstRow="0" w:lastRow="0" w:firstColumn="0" w:lastColumn="0" w:noHBand="0" w:noVBand="0"/>
      </w:tblPr>
      <w:tblGrid>
        <w:gridCol w:w="1488"/>
        <w:gridCol w:w="1276"/>
        <w:gridCol w:w="1913"/>
        <w:gridCol w:w="1630"/>
        <w:gridCol w:w="1560"/>
        <w:gridCol w:w="1275"/>
      </w:tblGrid>
      <w:tr w:rsidR="004C2FC3" w:rsidRPr="007D1B97" w14:paraId="6842FB0C" w14:textId="77777777" w:rsidTr="004C2FC3">
        <w:trPr>
          <w:tblHeader/>
        </w:trPr>
        <w:tc>
          <w:tcPr>
            <w:tcW w:w="9142" w:type="dxa"/>
            <w:gridSpan w:val="6"/>
            <w:shd w:val="clear" w:color="auto" w:fill="D9D9D9"/>
          </w:tcPr>
          <w:p w14:paraId="60383B2C" w14:textId="77777777" w:rsidR="004C2FC3" w:rsidRPr="009D042B" w:rsidRDefault="004C2FC3" w:rsidP="004C2FC3">
            <w:pPr>
              <w:keepNext/>
              <w:widowControl w:val="0"/>
              <w:shd w:val="clear" w:color="auto" w:fill="D9D9D9"/>
              <w:tabs>
                <w:tab w:val="center" w:pos="4536"/>
                <w:tab w:val="right" w:pos="9072"/>
              </w:tabs>
              <w:jc w:val="center"/>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 xml:space="preserve">Summary table of in vitro studies on serious eye damage and eye irritation </w:t>
            </w:r>
          </w:p>
        </w:tc>
      </w:tr>
      <w:tr w:rsidR="004C2FC3" w:rsidRPr="007D1B97" w14:paraId="3F0219B8" w14:textId="77777777" w:rsidTr="004C2FC3">
        <w:trPr>
          <w:tblHeader/>
        </w:trPr>
        <w:tc>
          <w:tcPr>
            <w:tcW w:w="1488" w:type="dxa"/>
            <w:shd w:val="clear" w:color="auto" w:fill="D9D9D9"/>
            <w:tcMar>
              <w:top w:w="57" w:type="dxa"/>
              <w:bottom w:w="57" w:type="dxa"/>
            </w:tcMar>
          </w:tcPr>
          <w:p w14:paraId="6CA5E30F"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Method,</w:t>
            </w:r>
            <w:r w:rsidRPr="009D042B">
              <w:rPr>
                <w:rFonts w:ascii="Arial" w:hAnsi="Arial" w:cs="Arial"/>
                <w:b/>
                <w:bCs/>
                <w:color w:val="000000"/>
                <w:sz w:val="20"/>
                <w:szCs w:val="20"/>
                <w:lang w:val="en-GB" w:eastAsia="en-GB"/>
              </w:rPr>
              <w:br/>
              <w:t>Guideline,</w:t>
            </w:r>
          </w:p>
          <w:p w14:paraId="33049F46"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sz w:val="20"/>
                <w:szCs w:val="20"/>
                <w:lang w:val="en-GB" w:eastAsia="en-GB"/>
              </w:rPr>
              <w:t>GLP status</w:t>
            </w:r>
            <w:r w:rsidRPr="009D042B">
              <w:rPr>
                <w:rFonts w:ascii="Arial" w:hAnsi="Arial" w:cs="Arial"/>
                <w:b/>
                <w:bCs/>
                <w:color w:val="000000"/>
                <w:sz w:val="20"/>
                <w:szCs w:val="20"/>
                <w:lang w:val="en-GB" w:eastAsia="en-GB"/>
              </w:rPr>
              <w:t>, Reliability</w:t>
            </w:r>
          </w:p>
        </w:tc>
        <w:tc>
          <w:tcPr>
            <w:tcW w:w="1276" w:type="dxa"/>
            <w:shd w:val="clear" w:color="auto" w:fill="D9D9D9"/>
            <w:tcMar>
              <w:top w:w="57" w:type="dxa"/>
              <w:bottom w:w="57" w:type="dxa"/>
            </w:tcMar>
          </w:tcPr>
          <w:p w14:paraId="535F1EC3"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Test substance, Doses</w:t>
            </w:r>
          </w:p>
        </w:tc>
        <w:tc>
          <w:tcPr>
            <w:tcW w:w="1913" w:type="dxa"/>
            <w:shd w:val="clear" w:color="auto" w:fill="D9D9D9"/>
            <w:tcMar>
              <w:top w:w="57" w:type="dxa"/>
              <w:bottom w:w="57" w:type="dxa"/>
            </w:tcMar>
          </w:tcPr>
          <w:p w14:paraId="032C12FC"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Relevant information about the study</w:t>
            </w:r>
          </w:p>
        </w:tc>
        <w:tc>
          <w:tcPr>
            <w:tcW w:w="1630" w:type="dxa"/>
            <w:shd w:val="clear" w:color="auto" w:fill="D9D9D9"/>
            <w:tcMar>
              <w:top w:w="57" w:type="dxa"/>
              <w:bottom w:w="57" w:type="dxa"/>
            </w:tcMar>
          </w:tcPr>
          <w:p w14:paraId="4CE0EF7D"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Results</w:t>
            </w:r>
          </w:p>
        </w:tc>
        <w:tc>
          <w:tcPr>
            <w:tcW w:w="1560" w:type="dxa"/>
            <w:shd w:val="clear" w:color="auto" w:fill="D9D9D9"/>
          </w:tcPr>
          <w:p w14:paraId="6C50731D"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sz w:val="20"/>
                <w:szCs w:val="20"/>
                <w:lang w:val="en-GB" w:eastAsia="en-GB"/>
              </w:rPr>
              <w:t xml:space="preserve">Remarks </w:t>
            </w:r>
            <w:r w:rsidRPr="009D042B">
              <w:rPr>
                <w:rFonts w:ascii="Arial" w:hAnsi="Arial" w:cs="Arial"/>
                <w:i/>
                <w:sz w:val="20"/>
                <w:szCs w:val="20"/>
                <w:lang w:val="en-GB" w:eastAsia="en-GB"/>
              </w:rPr>
              <w:t>(e.g. major deviations)</w:t>
            </w:r>
          </w:p>
        </w:tc>
        <w:tc>
          <w:tcPr>
            <w:tcW w:w="1275" w:type="dxa"/>
            <w:shd w:val="clear" w:color="auto" w:fill="D9D9D9"/>
            <w:tcMar>
              <w:top w:w="57" w:type="dxa"/>
              <w:bottom w:w="57" w:type="dxa"/>
            </w:tcMar>
          </w:tcPr>
          <w:p w14:paraId="655D152C"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Reference</w:t>
            </w:r>
          </w:p>
        </w:tc>
      </w:tr>
      <w:tr w:rsidR="004C2FC3" w:rsidRPr="007D1B97" w14:paraId="436E504B" w14:textId="77777777" w:rsidTr="004C2FC3">
        <w:trPr>
          <w:tblHeader/>
        </w:trPr>
        <w:tc>
          <w:tcPr>
            <w:tcW w:w="1488" w:type="dxa"/>
            <w:shd w:val="clear" w:color="auto" w:fill="D9D9D9"/>
            <w:tcMar>
              <w:top w:w="57" w:type="dxa"/>
              <w:bottom w:w="57" w:type="dxa"/>
            </w:tcMar>
          </w:tcPr>
          <w:p w14:paraId="4EA16E6D"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eastAsia="Times New Roman" w:hAnsi="Arial" w:cs="Arial"/>
                <w:sz w:val="20"/>
                <w:szCs w:val="20"/>
                <w:lang w:val="en-GB" w:eastAsia="zh-CN"/>
              </w:rPr>
            </w:pPr>
            <w:r w:rsidRPr="009D042B">
              <w:rPr>
                <w:rFonts w:ascii="Arial" w:eastAsia="Times New Roman" w:hAnsi="Arial" w:cs="Arial"/>
                <w:sz w:val="20"/>
                <w:szCs w:val="20"/>
                <w:lang w:val="en-GB" w:eastAsia="zh-CN"/>
              </w:rPr>
              <w:t>OECD 438</w:t>
            </w:r>
          </w:p>
          <w:p w14:paraId="2216297C"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eastAsia="Times New Roman" w:hAnsi="Arial" w:cs="Arial"/>
                <w:sz w:val="20"/>
                <w:szCs w:val="20"/>
                <w:lang w:val="en-GB" w:eastAsia="zh-CN"/>
              </w:rPr>
            </w:pPr>
            <w:r w:rsidRPr="009D042B">
              <w:rPr>
                <w:rFonts w:ascii="Arial" w:eastAsia="Times New Roman" w:hAnsi="Arial" w:cs="Arial"/>
                <w:sz w:val="20"/>
                <w:szCs w:val="20"/>
                <w:lang w:val="en-GB" w:eastAsia="zh-CN"/>
              </w:rPr>
              <w:t>Isolated chicken eye</w:t>
            </w:r>
          </w:p>
          <w:p w14:paraId="47424460"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eastAsia="Times New Roman" w:hAnsi="Arial" w:cs="Arial"/>
                <w:sz w:val="20"/>
                <w:szCs w:val="20"/>
                <w:lang w:val="en-GB" w:eastAsia="zh-CN"/>
              </w:rPr>
            </w:pPr>
            <w:r w:rsidRPr="009D042B">
              <w:rPr>
                <w:rFonts w:ascii="Arial" w:eastAsia="Times New Roman" w:hAnsi="Arial" w:cs="Arial"/>
                <w:sz w:val="20"/>
                <w:szCs w:val="20"/>
                <w:lang w:val="en-GB" w:eastAsia="zh-CN"/>
              </w:rPr>
              <w:t>GLP</w:t>
            </w:r>
          </w:p>
          <w:p w14:paraId="5445F7E8"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hAnsi="Arial" w:cs="Arial"/>
                <w:color w:val="000000"/>
                <w:sz w:val="20"/>
                <w:szCs w:val="20"/>
                <w:lang w:val="en-GB" w:eastAsia="en-GB"/>
              </w:rPr>
            </w:pPr>
            <w:r w:rsidRPr="009D042B">
              <w:rPr>
                <w:rFonts w:ascii="Arial" w:eastAsia="Times New Roman" w:hAnsi="Arial" w:cs="Arial"/>
                <w:sz w:val="20"/>
                <w:szCs w:val="20"/>
                <w:lang w:val="en-GB" w:eastAsia="zh-CN"/>
              </w:rPr>
              <w:t>Reliability: 1</w:t>
            </w:r>
          </w:p>
        </w:tc>
        <w:tc>
          <w:tcPr>
            <w:tcW w:w="1276" w:type="dxa"/>
            <w:shd w:val="clear" w:color="auto" w:fill="D9D9D9"/>
            <w:tcMar>
              <w:top w:w="57" w:type="dxa"/>
              <w:bottom w:w="57" w:type="dxa"/>
            </w:tcMar>
          </w:tcPr>
          <w:p w14:paraId="1B4461BD"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hAnsi="Arial" w:cs="Arial"/>
                <w:color w:val="000000"/>
                <w:sz w:val="20"/>
                <w:szCs w:val="20"/>
                <w:lang w:val="en-GB" w:eastAsia="en-GB"/>
              </w:rPr>
            </w:pPr>
            <w:r w:rsidRPr="009D042B">
              <w:rPr>
                <w:rFonts w:ascii="Arial" w:hAnsi="Arial" w:cs="Arial"/>
                <w:color w:val="000000"/>
                <w:sz w:val="20"/>
                <w:szCs w:val="20"/>
                <w:lang w:val="en-GB" w:eastAsia="en-GB"/>
              </w:rPr>
              <w:t xml:space="preserve">VRCAM, 30 µL undiluted product </w:t>
            </w:r>
          </w:p>
        </w:tc>
        <w:tc>
          <w:tcPr>
            <w:tcW w:w="1913" w:type="dxa"/>
            <w:shd w:val="clear" w:color="auto" w:fill="D9D9D9"/>
            <w:tcMar>
              <w:top w:w="57" w:type="dxa"/>
              <w:bottom w:w="57" w:type="dxa"/>
            </w:tcMar>
          </w:tcPr>
          <w:p w14:paraId="29665D10"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hAnsi="Arial" w:cs="Arial"/>
                <w:color w:val="000000"/>
                <w:sz w:val="20"/>
                <w:szCs w:val="20"/>
                <w:lang w:val="en-GB" w:eastAsia="en-GB"/>
              </w:rPr>
            </w:pPr>
            <w:r w:rsidRPr="009D042B">
              <w:rPr>
                <w:rFonts w:ascii="Arial" w:hAnsi="Arial" w:cs="Arial"/>
                <w:color w:val="000000"/>
                <w:sz w:val="20"/>
                <w:szCs w:val="20"/>
                <w:lang w:val="en-GB" w:eastAsia="en-GB"/>
              </w:rPr>
              <w:t>enucleated chicken eyes: 3</w:t>
            </w:r>
          </w:p>
          <w:p w14:paraId="570CFAA4"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hAnsi="Arial" w:cs="Arial"/>
                <w:color w:val="000000"/>
                <w:sz w:val="20"/>
                <w:szCs w:val="20"/>
                <w:lang w:val="en-GB" w:eastAsia="en-GB"/>
              </w:rPr>
            </w:pPr>
            <w:r w:rsidRPr="009D042B">
              <w:rPr>
                <w:rFonts w:ascii="Arial" w:hAnsi="Arial" w:cs="Arial"/>
                <w:color w:val="000000"/>
                <w:sz w:val="20"/>
                <w:szCs w:val="20"/>
                <w:lang w:val="en-GB" w:eastAsia="en-GB"/>
              </w:rPr>
              <w:t>exposure during 10 seconds following by rinsing</w:t>
            </w:r>
          </w:p>
          <w:p w14:paraId="27F83887"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hAnsi="Arial" w:cs="Arial"/>
                <w:color w:val="000000"/>
                <w:sz w:val="20"/>
                <w:szCs w:val="20"/>
                <w:lang w:val="en-GB" w:eastAsia="en-GB"/>
              </w:rPr>
            </w:pPr>
            <w:r w:rsidRPr="009D042B">
              <w:rPr>
                <w:rFonts w:ascii="Arial" w:hAnsi="Arial" w:cs="Arial"/>
                <w:color w:val="000000"/>
                <w:sz w:val="20"/>
                <w:szCs w:val="20"/>
                <w:lang w:val="en-GB" w:eastAsia="en-GB"/>
              </w:rPr>
              <w:t>positive and negative controls</w:t>
            </w:r>
          </w:p>
          <w:p w14:paraId="789D4970" w14:textId="77777777" w:rsidR="004C2FC3" w:rsidRPr="009D042B" w:rsidRDefault="004C2FC3" w:rsidP="004C2FC3">
            <w:pPr>
              <w:keepNext/>
              <w:widowControl w:val="0"/>
              <w:shd w:val="clear" w:color="auto" w:fill="D9D9D9"/>
              <w:tabs>
                <w:tab w:val="center" w:pos="4536"/>
                <w:tab w:val="right" w:pos="9072"/>
              </w:tabs>
              <w:spacing w:line="276" w:lineRule="auto"/>
              <w:rPr>
                <w:rFonts w:ascii="Arial" w:hAnsi="Arial" w:cs="Arial"/>
                <w:color w:val="000000"/>
                <w:sz w:val="20"/>
                <w:szCs w:val="20"/>
                <w:lang w:val="en-GB" w:eastAsia="en-GB"/>
              </w:rPr>
            </w:pPr>
          </w:p>
          <w:p w14:paraId="451748F2" w14:textId="77777777" w:rsidR="004C2FC3" w:rsidRPr="009D042B" w:rsidRDefault="004C2FC3" w:rsidP="004C2FC3">
            <w:pPr>
              <w:keepNext/>
              <w:widowControl w:val="0"/>
              <w:shd w:val="clear" w:color="auto" w:fill="D9D9D9"/>
              <w:tabs>
                <w:tab w:val="center" w:pos="4536"/>
                <w:tab w:val="right" w:pos="9072"/>
              </w:tabs>
              <w:spacing w:line="276" w:lineRule="auto"/>
              <w:ind w:left="432"/>
              <w:rPr>
                <w:rFonts w:ascii="Arial" w:hAnsi="Arial" w:cs="Arial"/>
                <w:color w:val="000000"/>
                <w:sz w:val="20"/>
                <w:szCs w:val="20"/>
                <w:lang w:val="en-GB" w:eastAsia="en-GB"/>
              </w:rPr>
            </w:pPr>
          </w:p>
        </w:tc>
        <w:tc>
          <w:tcPr>
            <w:tcW w:w="1630" w:type="dxa"/>
            <w:shd w:val="clear" w:color="auto" w:fill="D9D9D9"/>
            <w:tcMar>
              <w:top w:w="57" w:type="dxa"/>
              <w:bottom w:w="57" w:type="dxa"/>
            </w:tcMar>
          </w:tcPr>
          <w:p w14:paraId="29563E1D"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r w:rsidRPr="009D042B">
              <w:rPr>
                <w:rFonts w:ascii="Arial" w:hAnsi="Arial" w:cs="Arial"/>
                <w:color w:val="000000"/>
                <w:sz w:val="20"/>
                <w:szCs w:val="20"/>
                <w:lang w:val="en-GB" w:eastAsia="en-GB"/>
              </w:rPr>
              <w:t>Maximal mean score of corneal opacity: 2.0 corresponding to ICE class III</w:t>
            </w:r>
          </w:p>
          <w:p w14:paraId="6C999BF9"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r w:rsidRPr="009D042B">
              <w:rPr>
                <w:rFonts w:ascii="Arial" w:hAnsi="Arial" w:cs="Arial"/>
                <w:color w:val="000000"/>
                <w:sz w:val="20"/>
                <w:szCs w:val="20"/>
                <w:lang w:val="en-GB" w:eastAsia="en-GB"/>
              </w:rPr>
              <w:t>Mean score of fluorescein retention: 3.0 corresponding to ICE class IV</w:t>
            </w:r>
          </w:p>
          <w:p w14:paraId="5C019D8F"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r w:rsidRPr="009D042B">
              <w:rPr>
                <w:rFonts w:ascii="Arial" w:hAnsi="Arial" w:cs="Arial"/>
                <w:color w:val="000000"/>
                <w:sz w:val="20"/>
                <w:szCs w:val="20"/>
                <w:lang w:val="en-GB" w:eastAsia="en-GB"/>
              </w:rPr>
              <w:t>Maximal mean corneal swelling: 13% (240 min) corresponding to ICE class II</w:t>
            </w:r>
          </w:p>
          <w:p w14:paraId="45066BC3"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p>
          <w:p w14:paraId="2260F880"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r w:rsidRPr="009D042B">
              <w:rPr>
                <w:rFonts w:ascii="Arial" w:hAnsi="Arial" w:cs="Arial"/>
                <w:color w:val="000000"/>
                <w:sz w:val="20"/>
                <w:szCs w:val="20"/>
                <w:lang w:val="en-GB" w:eastAsia="en-GB"/>
              </w:rPr>
              <w:t>1*IV, 1*III, 1*II</w:t>
            </w:r>
          </w:p>
          <w:p w14:paraId="7D2A061C"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p>
          <w:p w14:paraId="5039688A"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r w:rsidRPr="009D042B">
              <w:rPr>
                <w:rFonts w:ascii="Arial" w:hAnsi="Arial" w:cs="Arial"/>
                <w:color w:val="000000"/>
                <w:sz w:val="20"/>
                <w:szCs w:val="20"/>
                <w:lang w:val="en-GB" w:eastAsia="en-GB"/>
              </w:rPr>
              <w:t xml:space="preserve"> </w:t>
            </w:r>
            <w:r w:rsidRPr="009D042B">
              <w:rPr>
                <w:rFonts w:ascii="Arial" w:eastAsia="Times New Roman" w:hAnsi="Arial" w:cs="Arial"/>
                <w:sz w:val="20"/>
                <w:szCs w:val="20"/>
                <w:lang w:val="en-GB" w:eastAsia="zh-CN"/>
              </w:rPr>
              <w:t>No prediction can be made</w:t>
            </w:r>
          </w:p>
          <w:p w14:paraId="456C6673"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p>
        </w:tc>
        <w:tc>
          <w:tcPr>
            <w:tcW w:w="1560" w:type="dxa"/>
            <w:shd w:val="clear" w:color="auto" w:fill="D9D9D9"/>
          </w:tcPr>
          <w:p w14:paraId="6AA32E54"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r w:rsidRPr="009D042B">
              <w:rPr>
                <w:rFonts w:ascii="Arial" w:hAnsi="Arial" w:cs="Arial"/>
                <w:color w:val="000000"/>
                <w:sz w:val="20"/>
                <w:szCs w:val="20"/>
                <w:lang w:val="en-GB" w:eastAsia="en-GB"/>
              </w:rPr>
              <w:t>No deviations</w:t>
            </w:r>
          </w:p>
        </w:tc>
        <w:tc>
          <w:tcPr>
            <w:tcW w:w="1275" w:type="dxa"/>
            <w:shd w:val="clear" w:color="auto" w:fill="D9D9D9"/>
            <w:tcMar>
              <w:top w:w="57" w:type="dxa"/>
              <w:bottom w:w="57" w:type="dxa"/>
            </w:tcMar>
          </w:tcPr>
          <w:p w14:paraId="11354394" w14:textId="77777777" w:rsidR="004C2FC3" w:rsidRPr="009D042B" w:rsidRDefault="004C2FC3" w:rsidP="004C2FC3">
            <w:pPr>
              <w:keepNext/>
              <w:widowControl w:val="0"/>
              <w:shd w:val="clear" w:color="auto" w:fill="D9D9D9"/>
              <w:tabs>
                <w:tab w:val="center" w:pos="4536"/>
                <w:tab w:val="right" w:pos="9072"/>
              </w:tabs>
              <w:spacing w:line="276" w:lineRule="auto"/>
              <w:jc w:val="center"/>
              <w:rPr>
                <w:rFonts w:ascii="Arial" w:hAnsi="Arial" w:cs="Arial"/>
                <w:color w:val="000000"/>
                <w:sz w:val="20"/>
                <w:szCs w:val="20"/>
                <w:lang w:val="en-GB" w:eastAsia="en-GB"/>
              </w:rPr>
            </w:pPr>
            <w:r w:rsidRPr="009D042B">
              <w:rPr>
                <w:rFonts w:ascii="Arial" w:eastAsia="Times New Roman" w:hAnsi="Arial" w:cs="Arial"/>
                <w:sz w:val="20"/>
                <w:szCs w:val="20"/>
                <w:lang w:val="en-GB" w:eastAsia="zh-CN"/>
              </w:rPr>
              <w:t>Barré T., 2019</w:t>
            </w:r>
          </w:p>
        </w:tc>
      </w:tr>
    </w:tbl>
    <w:p w14:paraId="7A0B2AAE" w14:textId="77777777" w:rsidR="004C2FC3" w:rsidRDefault="004C2FC3" w:rsidP="004C2FC3">
      <w:pPr>
        <w:spacing w:line="240" w:lineRule="auto"/>
        <w:rPr>
          <w:rFonts w:ascii="Arial" w:eastAsia="Times New Roman" w:hAnsi="Arial" w:cs="Arial"/>
          <w:sz w:val="20"/>
          <w:szCs w:val="20"/>
          <w:lang w:val="en-GB" w:eastAsia="de-DE"/>
        </w:rPr>
      </w:pPr>
    </w:p>
    <w:p w14:paraId="19714276" w14:textId="77777777" w:rsidR="004C2FC3" w:rsidRDefault="004C2FC3" w:rsidP="004C2FC3">
      <w:pPr>
        <w:spacing w:line="240" w:lineRule="auto"/>
        <w:rPr>
          <w:rFonts w:ascii="Arial" w:eastAsia="Times New Roman" w:hAnsi="Arial" w:cs="Arial"/>
          <w:sz w:val="20"/>
          <w:szCs w:val="20"/>
          <w:lang w:val="en-GB" w:eastAsia="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560"/>
        <w:gridCol w:w="1417"/>
        <w:gridCol w:w="1418"/>
        <w:gridCol w:w="2409"/>
        <w:gridCol w:w="1283"/>
        <w:gridCol w:w="1127"/>
      </w:tblGrid>
      <w:tr w:rsidR="004C2FC3" w:rsidRPr="007D1B97" w14:paraId="4C64F881" w14:textId="77777777" w:rsidTr="004C2FC3">
        <w:tc>
          <w:tcPr>
            <w:tcW w:w="9214" w:type="dxa"/>
            <w:gridSpan w:val="6"/>
            <w:shd w:val="clear" w:color="auto" w:fill="D9D9D9"/>
          </w:tcPr>
          <w:p w14:paraId="290F560D" w14:textId="77777777" w:rsidR="004C2FC3" w:rsidRPr="009D042B" w:rsidRDefault="004C2FC3" w:rsidP="004C2FC3">
            <w:pPr>
              <w:keepNext/>
              <w:widowControl w:val="0"/>
              <w:shd w:val="clear" w:color="auto" w:fill="D9D9D9"/>
              <w:tabs>
                <w:tab w:val="center" w:pos="4536"/>
                <w:tab w:val="right" w:pos="9072"/>
              </w:tabs>
              <w:jc w:val="center"/>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Summary table of animal studies on serious eye damage and eye irritation</w:t>
            </w:r>
          </w:p>
        </w:tc>
      </w:tr>
      <w:tr w:rsidR="004C2FC3" w:rsidRPr="007D1B97" w14:paraId="65E7ECDF" w14:textId="77777777" w:rsidTr="004C2FC3">
        <w:tc>
          <w:tcPr>
            <w:tcW w:w="1560" w:type="dxa"/>
            <w:shd w:val="clear" w:color="auto" w:fill="D9D9D9"/>
          </w:tcPr>
          <w:p w14:paraId="589E4727"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Method,</w:t>
            </w:r>
            <w:r w:rsidRPr="009D042B">
              <w:rPr>
                <w:rFonts w:ascii="Arial" w:hAnsi="Arial" w:cs="Arial"/>
                <w:b/>
                <w:bCs/>
                <w:color w:val="000000"/>
                <w:sz w:val="20"/>
                <w:szCs w:val="20"/>
                <w:lang w:val="en-GB" w:eastAsia="en-GB"/>
              </w:rPr>
              <w:br/>
              <w:t xml:space="preserve">Guideline, </w:t>
            </w:r>
          </w:p>
          <w:p w14:paraId="4B1C7849" w14:textId="77777777" w:rsidR="004C2FC3" w:rsidRPr="009D042B" w:rsidRDefault="004C2FC3" w:rsidP="004C2FC3">
            <w:pPr>
              <w:shd w:val="clear" w:color="auto" w:fill="D9D9D9"/>
              <w:rPr>
                <w:rFonts w:ascii="Arial" w:hAnsi="Arial" w:cs="Arial"/>
                <w:sz w:val="20"/>
                <w:szCs w:val="20"/>
                <w:highlight w:val="cyan"/>
                <w:lang w:val="en-GB" w:eastAsia="en-US"/>
              </w:rPr>
            </w:pPr>
            <w:r w:rsidRPr="009D042B">
              <w:rPr>
                <w:rFonts w:ascii="Arial" w:hAnsi="Arial" w:cs="Arial"/>
                <w:b/>
                <w:bCs/>
                <w:color w:val="000000"/>
                <w:sz w:val="20"/>
                <w:szCs w:val="20"/>
                <w:lang w:val="en-GB" w:eastAsia="en-GB"/>
              </w:rPr>
              <w:t>GLP status, Reliability</w:t>
            </w:r>
          </w:p>
        </w:tc>
        <w:tc>
          <w:tcPr>
            <w:tcW w:w="1417" w:type="dxa"/>
            <w:shd w:val="clear" w:color="auto" w:fill="D9D9D9"/>
          </w:tcPr>
          <w:p w14:paraId="1E3F6F8C"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Species,</w:t>
            </w:r>
            <w:r w:rsidRPr="009D042B">
              <w:rPr>
                <w:rFonts w:ascii="Arial" w:hAnsi="Arial" w:cs="Arial"/>
                <w:b/>
                <w:bCs/>
                <w:color w:val="000000"/>
                <w:sz w:val="20"/>
                <w:szCs w:val="20"/>
                <w:lang w:val="en-GB" w:eastAsia="en-GB"/>
              </w:rPr>
              <w:br/>
              <w:t>Strain,</w:t>
            </w:r>
            <w:r w:rsidRPr="009D042B">
              <w:rPr>
                <w:rFonts w:ascii="Arial" w:hAnsi="Arial" w:cs="Arial"/>
                <w:b/>
                <w:bCs/>
                <w:color w:val="000000"/>
                <w:sz w:val="20"/>
                <w:szCs w:val="20"/>
                <w:lang w:val="en-GB" w:eastAsia="en-GB"/>
              </w:rPr>
              <w:br/>
              <w:t>Sex,</w:t>
            </w:r>
            <w:r w:rsidRPr="009D042B">
              <w:rPr>
                <w:rFonts w:ascii="Arial" w:hAnsi="Arial" w:cs="Arial"/>
                <w:b/>
                <w:bCs/>
                <w:color w:val="000000"/>
                <w:sz w:val="20"/>
                <w:szCs w:val="20"/>
                <w:lang w:val="en-GB" w:eastAsia="en-GB"/>
              </w:rPr>
              <w:br/>
              <w:t>No/group</w:t>
            </w:r>
          </w:p>
        </w:tc>
        <w:tc>
          <w:tcPr>
            <w:tcW w:w="1418" w:type="dxa"/>
            <w:shd w:val="clear" w:color="auto" w:fill="D9D9D9"/>
          </w:tcPr>
          <w:p w14:paraId="02A71E56"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Test substance,Dose levels, Duration of exposure</w:t>
            </w:r>
          </w:p>
        </w:tc>
        <w:tc>
          <w:tcPr>
            <w:tcW w:w="2409" w:type="dxa"/>
            <w:shd w:val="clear" w:color="auto" w:fill="D9D9D9"/>
          </w:tcPr>
          <w:p w14:paraId="60437FDD"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Results</w:t>
            </w:r>
          </w:p>
          <w:p w14:paraId="188D2B17" w14:textId="77777777" w:rsidR="004C2FC3" w:rsidRPr="009D042B" w:rsidRDefault="004C2FC3" w:rsidP="004C2FC3">
            <w:pPr>
              <w:keepNext/>
              <w:widowControl w:val="0"/>
              <w:shd w:val="clear" w:color="auto" w:fill="D9D9D9"/>
              <w:tabs>
                <w:tab w:val="center" w:pos="4536"/>
                <w:tab w:val="right" w:pos="9072"/>
              </w:tabs>
              <w:rPr>
                <w:rFonts w:ascii="Arial" w:hAnsi="Arial" w:cs="Arial"/>
                <w:bCs/>
                <w:i/>
                <w:color w:val="000000"/>
                <w:sz w:val="20"/>
                <w:szCs w:val="20"/>
                <w:lang w:val="en-GB" w:eastAsia="en-GB"/>
              </w:rPr>
            </w:pPr>
            <w:r w:rsidRPr="009D042B">
              <w:rPr>
                <w:rFonts w:ascii="Arial" w:hAnsi="Arial" w:cs="Arial"/>
                <w:bCs/>
                <w:i/>
                <w:color w:val="000000"/>
                <w:sz w:val="20"/>
                <w:szCs w:val="20"/>
                <w:lang w:val="en-GB" w:eastAsia="en-GB"/>
              </w:rPr>
              <w:t>Average score (24, 48, 72h)/</w:t>
            </w:r>
          </w:p>
          <w:p w14:paraId="7ABAC7C0"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Cs/>
                <w:i/>
                <w:color w:val="000000"/>
                <w:sz w:val="20"/>
                <w:szCs w:val="20"/>
                <w:lang w:val="en-GB" w:eastAsia="en-GB"/>
              </w:rPr>
              <w:t>observations and time point of onset, reversibility</w:t>
            </w:r>
          </w:p>
        </w:tc>
        <w:tc>
          <w:tcPr>
            <w:tcW w:w="1283" w:type="dxa"/>
            <w:shd w:val="clear" w:color="auto" w:fill="D9D9D9"/>
          </w:tcPr>
          <w:p w14:paraId="6A8E0C01"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 xml:space="preserve">Remarks </w:t>
            </w:r>
            <w:r w:rsidRPr="009D042B">
              <w:rPr>
                <w:rFonts w:ascii="Arial" w:hAnsi="Arial" w:cs="Arial"/>
                <w:bCs/>
                <w:i/>
                <w:color w:val="000000"/>
                <w:sz w:val="20"/>
                <w:szCs w:val="20"/>
                <w:lang w:val="en-GB" w:eastAsia="en-GB"/>
              </w:rPr>
              <w:t>(e.g. major deviations)</w:t>
            </w:r>
          </w:p>
        </w:tc>
        <w:tc>
          <w:tcPr>
            <w:tcW w:w="1127" w:type="dxa"/>
            <w:shd w:val="clear" w:color="auto" w:fill="D9D9D9"/>
          </w:tcPr>
          <w:p w14:paraId="666F7AEC"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r w:rsidRPr="009D042B">
              <w:rPr>
                <w:rFonts w:ascii="Arial" w:hAnsi="Arial" w:cs="Arial"/>
                <w:b/>
                <w:bCs/>
                <w:color w:val="000000"/>
                <w:sz w:val="20"/>
                <w:szCs w:val="20"/>
                <w:lang w:val="en-GB" w:eastAsia="en-GB"/>
              </w:rPr>
              <w:t xml:space="preserve">Reference </w:t>
            </w:r>
          </w:p>
          <w:p w14:paraId="5DCB938A" w14:textId="77777777" w:rsidR="004C2FC3" w:rsidRPr="009D042B" w:rsidRDefault="004C2FC3" w:rsidP="004C2FC3">
            <w:pPr>
              <w:keepNext/>
              <w:widowControl w:val="0"/>
              <w:shd w:val="clear" w:color="auto" w:fill="D9D9D9"/>
              <w:tabs>
                <w:tab w:val="center" w:pos="4536"/>
                <w:tab w:val="right" w:pos="9072"/>
              </w:tabs>
              <w:rPr>
                <w:rFonts w:ascii="Arial" w:hAnsi="Arial" w:cs="Arial"/>
                <w:b/>
                <w:bCs/>
                <w:color w:val="000000"/>
                <w:sz w:val="20"/>
                <w:szCs w:val="20"/>
                <w:lang w:val="en-GB" w:eastAsia="en-GB"/>
              </w:rPr>
            </w:pPr>
          </w:p>
        </w:tc>
      </w:tr>
      <w:tr w:rsidR="004C2FC3" w:rsidRPr="007D1B97" w14:paraId="0D046559" w14:textId="77777777" w:rsidTr="004C2FC3">
        <w:tc>
          <w:tcPr>
            <w:tcW w:w="1560" w:type="dxa"/>
            <w:shd w:val="clear" w:color="auto" w:fill="D9D9D9"/>
          </w:tcPr>
          <w:p w14:paraId="0D771BC1"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 xml:space="preserve">OECD 405 </w:t>
            </w:r>
          </w:p>
          <w:p w14:paraId="2D706E71"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Eye irritation</w:t>
            </w:r>
          </w:p>
          <w:p w14:paraId="4D49A8C9"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GLP</w:t>
            </w:r>
          </w:p>
          <w:p w14:paraId="1DDD08A7"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Reliability: 1</w:t>
            </w:r>
          </w:p>
        </w:tc>
        <w:tc>
          <w:tcPr>
            <w:tcW w:w="1417" w:type="dxa"/>
            <w:shd w:val="clear" w:color="auto" w:fill="D9D9D9"/>
          </w:tcPr>
          <w:p w14:paraId="43A1BC25"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New Zealand rabbits</w:t>
            </w:r>
          </w:p>
          <w:p w14:paraId="2EBBAA3D"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Males</w:t>
            </w:r>
          </w:p>
          <w:p w14:paraId="707EB4FB"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3</w:t>
            </w:r>
          </w:p>
        </w:tc>
        <w:tc>
          <w:tcPr>
            <w:tcW w:w="1418" w:type="dxa"/>
            <w:shd w:val="clear" w:color="auto" w:fill="D9D9D9"/>
          </w:tcPr>
          <w:p w14:paraId="47F204AF"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VRCAM as supplied</w:t>
            </w:r>
          </w:p>
          <w:p w14:paraId="2AAA7F06" w14:textId="77777777" w:rsidR="004C2FC3" w:rsidRPr="009D042B" w:rsidRDefault="004C2FC3" w:rsidP="004C2FC3">
            <w:pPr>
              <w:numPr>
                <w:ilvl w:val="1"/>
                <w:numId w:val="43"/>
              </w:numPr>
              <w:shd w:val="clear" w:color="auto" w:fill="D9D9D9"/>
              <w:suppressAutoHyphens/>
              <w:spacing w:line="240" w:lineRule="auto"/>
              <w:rPr>
                <w:rFonts w:ascii="Arial" w:hAnsi="Arial" w:cs="Arial"/>
                <w:sz w:val="20"/>
                <w:szCs w:val="20"/>
                <w:lang w:val="en-GB" w:eastAsia="en-US"/>
              </w:rPr>
            </w:pPr>
            <w:r w:rsidRPr="009D042B">
              <w:rPr>
                <w:rFonts w:ascii="Arial" w:hAnsi="Arial" w:cs="Arial"/>
                <w:sz w:val="20"/>
                <w:szCs w:val="20"/>
                <w:lang w:val="en-GB" w:eastAsia="en-US"/>
              </w:rPr>
              <w:t>mL</w:t>
            </w:r>
          </w:p>
          <w:p w14:paraId="69D7CDA9" w14:textId="77777777" w:rsidR="004C2FC3" w:rsidRPr="009D042B" w:rsidRDefault="004C2FC3" w:rsidP="004C2FC3">
            <w:pPr>
              <w:shd w:val="clear" w:color="auto" w:fill="D9D9D9"/>
              <w:rPr>
                <w:rFonts w:ascii="Arial" w:hAnsi="Arial" w:cs="Arial"/>
                <w:sz w:val="20"/>
                <w:szCs w:val="20"/>
                <w:lang w:val="en-GB" w:eastAsia="en-US"/>
              </w:rPr>
            </w:pPr>
          </w:p>
          <w:p w14:paraId="16F9CD59" w14:textId="77777777" w:rsidR="004C2FC3" w:rsidRPr="009D042B" w:rsidRDefault="004C2FC3" w:rsidP="004C2FC3">
            <w:pPr>
              <w:shd w:val="clear" w:color="auto" w:fill="D9D9D9"/>
              <w:rPr>
                <w:rFonts w:ascii="Arial" w:hAnsi="Arial" w:cs="Arial"/>
                <w:sz w:val="20"/>
                <w:szCs w:val="20"/>
                <w:lang w:val="en-GB" w:eastAsia="en-US"/>
              </w:rPr>
            </w:pPr>
          </w:p>
        </w:tc>
        <w:tc>
          <w:tcPr>
            <w:tcW w:w="2409" w:type="dxa"/>
            <w:shd w:val="clear" w:color="auto" w:fill="D9D9D9"/>
          </w:tcPr>
          <w:p w14:paraId="084799F7" w14:textId="77777777" w:rsidR="004C2FC3" w:rsidRPr="009D042B" w:rsidRDefault="004C2FC3" w:rsidP="004C2FC3">
            <w:pPr>
              <w:widowControl w:val="0"/>
              <w:shd w:val="clear" w:color="auto" w:fill="D9D9D9"/>
              <w:autoSpaceDE w:val="0"/>
              <w:autoSpaceDN w:val="0"/>
              <w:spacing w:line="240" w:lineRule="auto"/>
              <w:ind w:left="105" w:right="139"/>
              <w:rPr>
                <w:rFonts w:ascii="Arial" w:hAnsi="Arial" w:cs="Arial"/>
                <w:bCs/>
                <w:color w:val="000000"/>
                <w:sz w:val="20"/>
                <w:szCs w:val="20"/>
                <w:lang w:val="en-GB" w:eastAsia="en-GB"/>
              </w:rPr>
            </w:pPr>
            <w:r w:rsidRPr="009D042B">
              <w:rPr>
                <w:rFonts w:ascii="Arial" w:hAnsi="Arial" w:cs="Arial"/>
                <w:bCs/>
                <w:color w:val="000000"/>
                <w:sz w:val="20"/>
                <w:szCs w:val="20"/>
                <w:lang w:val="en-GB" w:eastAsia="en-GB"/>
              </w:rPr>
              <w:t>Average score (24, 48, 72h:</w:t>
            </w:r>
          </w:p>
          <w:p w14:paraId="3DEA48E9" w14:textId="77777777" w:rsidR="004C2FC3" w:rsidRPr="009D042B" w:rsidRDefault="004C2FC3" w:rsidP="004C2FC3">
            <w:pPr>
              <w:widowControl w:val="0"/>
              <w:shd w:val="clear" w:color="auto" w:fill="D9D9D9"/>
              <w:autoSpaceDE w:val="0"/>
              <w:autoSpaceDN w:val="0"/>
              <w:spacing w:line="240" w:lineRule="auto"/>
              <w:ind w:left="105" w:right="139"/>
              <w:rPr>
                <w:rFonts w:ascii="Arial" w:hAnsi="Arial" w:cs="Arial"/>
                <w:sz w:val="20"/>
                <w:szCs w:val="20"/>
                <w:lang w:val="en-GB" w:eastAsia="en-US"/>
              </w:rPr>
            </w:pPr>
          </w:p>
          <w:p w14:paraId="5FFBE49D" w14:textId="77777777" w:rsidR="004C2FC3" w:rsidRPr="009D042B" w:rsidRDefault="004C2FC3" w:rsidP="004C2FC3">
            <w:pPr>
              <w:widowControl w:val="0"/>
              <w:shd w:val="clear" w:color="auto" w:fill="D9D9D9"/>
              <w:autoSpaceDE w:val="0"/>
              <w:autoSpaceDN w:val="0"/>
              <w:spacing w:line="240" w:lineRule="auto"/>
              <w:ind w:left="105" w:right="139"/>
              <w:rPr>
                <w:rFonts w:ascii="Arial" w:hAnsi="Arial" w:cs="Arial"/>
                <w:sz w:val="20"/>
                <w:szCs w:val="20"/>
                <w:lang w:val="en-GB" w:eastAsia="en-US"/>
              </w:rPr>
            </w:pPr>
            <w:r w:rsidRPr="009D042B">
              <w:rPr>
                <w:rFonts w:ascii="Arial" w:hAnsi="Arial" w:cs="Arial"/>
                <w:sz w:val="20"/>
                <w:szCs w:val="20"/>
                <w:lang w:val="en-GB" w:eastAsia="en-US"/>
              </w:rPr>
              <w:t xml:space="preserve">Conjunctivae : </w:t>
            </w:r>
          </w:p>
          <w:p w14:paraId="5D7E504C" w14:textId="77777777" w:rsidR="004C2FC3" w:rsidRPr="009D042B" w:rsidRDefault="004C2FC3" w:rsidP="004C2FC3">
            <w:pPr>
              <w:widowControl w:val="0"/>
              <w:shd w:val="clear" w:color="auto" w:fill="D9D9D9"/>
              <w:autoSpaceDE w:val="0"/>
              <w:autoSpaceDN w:val="0"/>
              <w:spacing w:line="240" w:lineRule="auto"/>
              <w:ind w:left="105" w:right="139"/>
              <w:rPr>
                <w:rFonts w:ascii="Arial" w:hAnsi="Arial" w:cs="Arial"/>
                <w:sz w:val="20"/>
                <w:szCs w:val="20"/>
                <w:lang w:val="en-GB" w:eastAsia="en-US"/>
              </w:rPr>
            </w:pPr>
            <w:r w:rsidRPr="009D042B">
              <w:rPr>
                <w:rFonts w:ascii="Arial" w:hAnsi="Arial" w:cs="Arial"/>
                <w:sz w:val="20"/>
                <w:szCs w:val="20"/>
                <w:lang w:val="en-GB" w:eastAsia="en-US"/>
              </w:rPr>
              <w:t xml:space="preserve">-chemosis: 0.0/0.0/0.0 </w:t>
            </w:r>
          </w:p>
          <w:p w14:paraId="51DB57B6" w14:textId="77777777" w:rsidR="004C2FC3" w:rsidRPr="009D042B" w:rsidRDefault="004C2FC3" w:rsidP="004C2FC3">
            <w:pPr>
              <w:widowControl w:val="0"/>
              <w:shd w:val="clear" w:color="auto" w:fill="D9D9D9"/>
              <w:autoSpaceDE w:val="0"/>
              <w:autoSpaceDN w:val="0"/>
              <w:spacing w:line="240" w:lineRule="auto"/>
              <w:ind w:left="105" w:right="139"/>
              <w:rPr>
                <w:rFonts w:ascii="Arial" w:hAnsi="Arial" w:cs="Arial"/>
                <w:sz w:val="20"/>
                <w:szCs w:val="20"/>
                <w:lang w:val="en-GB" w:eastAsia="en-US"/>
              </w:rPr>
            </w:pPr>
            <w:r w:rsidRPr="009D042B">
              <w:rPr>
                <w:rFonts w:ascii="Arial" w:hAnsi="Arial" w:cs="Arial"/>
                <w:sz w:val="20"/>
                <w:szCs w:val="20"/>
                <w:lang w:val="en-GB" w:eastAsia="en-US"/>
              </w:rPr>
              <w:t>-redness: 1.3/0.3/0.3</w:t>
            </w:r>
          </w:p>
          <w:p w14:paraId="66C0D4BB" w14:textId="77777777" w:rsidR="004C2FC3" w:rsidRPr="009D042B" w:rsidRDefault="004C2FC3" w:rsidP="004C2FC3">
            <w:pPr>
              <w:widowControl w:val="0"/>
              <w:shd w:val="clear" w:color="auto" w:fill="D9D9D9"/>
              <w:autoSpaceDE w:val="0"/>
              <w:autoSpaceDN w:val="0"/>
              <w:spacing w:line="240" w:lineRule="auto"/>
              <w:ind w:left="105" w:right="139"/>
              <w:rPr>
                <w:rFonts w:ascii="Arial" w:hAnsi="Arial" w:cs="Arial"/>
                <w:sz w:val="20"/>
                <w:szCs w:val="20"/>
                <w:lang w:val="en-GB" w:eastAsia="en-US"/>
              </w:rPr>
            </w:pPr>
          </w:p>
          <w:p w14:paraId="0EADEE31" w14:textId="77777777" w:rsidR="004C2FC3" w:rsidRPr="009D042B" w:rsidRDefault="004C2FC3" w:rsidP="004C2FC3">
            <w:pPr>
              <w:widowControl w:val="0"/>
              <w:shd w:val="clear" w:color="auto" w:fill="D9D9D9"/>
              <w:autoSpaceDE w:val="0"/>
              <w:autoSpaceDN w:val="0"/>
              <w:spacing w:line="206" w:lineRule="exact"/>
              <w:ind w:left="105"/>
              <w:rPr>
                <w:rFonts w:ascii="Arial" w:hAnsi="Arial" w:cs="Arial"/>
                <w:sz w:val="20"/>
                <w:szCs w:val="20"/>
                <w:lang w:val="en-GB" w:eastAsia="en-US"/>
              </w:rPr>
            </w:pPr>
            <w:r w:rsidRPr="009D042B">
              <w:rPr>
                <w:rFonts w:ascii="Arial" w:hAnsi="Arial" w:cs="Arial"/>
                <w:sz w:val="20"/>
                <w:szCs w:val="20"/>
                <w:lang w:val="en-GB" w:eastAsia="en-US"/>
              </w:rPr>
              <w:t>Iris :0.0 /0.0/0.0</w:t>
            </w:r>
          </w:p>
          <w:p w14:paraId="419782A0" w14:textId="77777777" w:rsidR="004C2FC3" w:rsidRPr="009D042B" w:rsidRDefault="004C2FC3" w:rsidP="004C2FC3">
            <w:pPr>
              <w:widowControl w:val="0"/>
              <w:shd w:val="clear" w:color="auto" w:fill="D9D9D9"/>
              <w:autoSpaceDE w:val="0"/>
              <w:autoSpaceDN w:val="0"/>
              <w:spacing w:line="206" w:lineRule="exact"/>
              <w:ind w:left="105"/>
              <w:rPr>
                <w:rFonts w:ascii="Arial" w:hAnsi="Arial" w:cs="Arial"/>
                <w:sz w:val="20"/>
                <w:szCs w:val="20"/>
                <w:lang w:val="en-GB" w:eastAsia="en-US"/>
              </w:rPr>
            </w:pPr>
          </w:p>
          <w:p w14:paraId="6C7B1022" w14:textId="77777777" w:rsidR="004C2FC3" w:rsidRPr="009D042B" w:rsidRDefault="004C2FC3" w:rsidP="004C2FC3">
            <w:pPr>
              <w:widowControl w:val="0"/>
              <w:shd w:val="clear" w:color="auto" w:fill="D9D9D9"/>
              <w:autoSpaceDE w:val="0"/>
              <w:autoSpaceDN w:val="0"/>
              <w:spacing w:before="2" w:line="240" w:lineRule="auto"/>
              <w:ind w:left="105"/>
              <w:rPr>
                <w:rFonts w:ascii="Arial" w:hAnsi="Arial" w:cs="Arial"/>
                <w:sz w:val="20"/>
                <w:szCs w:val="20"/>
                <w:lang w:val="en-GB" w:eastAsia="en-US"/>
              </w:rPr>
            </w:pPr>
            <w:r w:rsidRPr="009D042B">
              <w:rPr>
                <w:rFonts w:ascii="Arial" w:hAnsi="Arial" w:cs="Arial"/>
                <w:sz w:val="20"/>
                <w:szCs w:val="20"/>
                <w:lang w:val="en-GB" w:eastAsia="en-US"/>
              </w:rPr>
              <w:t>Cornea : 2.0/1.0/1.7</w:t>
            </w:r>
          </w:p>
          <w:p w14:paraId="4826EAA7" w14:textId="77777777" w:rsidR="004C2FC3" w:rsidRPr="009D042B" w:rsidRDefault="004C2FC3" w:rsidP="004C2FC3">
            <w:pPr>
              <w:widowControl w:val="0"/>
              <w:shd w:val="clear" w:color="auto" w:fill="D9D9D9"/>
              <w:autoSpaceDE w:val="0"/>
              <w:autoSpaceDN w:val="0"/>
              <w:spacing w:before="10" w:line="240" w:lineRule="auto"/>
              <w:rPr>
                <w:rFonts w:ascii="Arial" w:hAnsi="Arial" w:cs="Arial"/>
                <w:sz w:val="20"/>
                <w:szCs w:val="20"/>
                <w:lang w:val="en-GB" w:eastAsia="en-US"/>
              </w:rPr>
            </w:pPr>
          </w:p>
          <w:p w14:paraId="1804DDB7"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Reactions totally reversible.</w:t>
            </w:r>
          </w:p>
          <w:p w14:paraId="0DBA6F2E" w14:textId="77777777" w:rsidR="004C2FC3" w:rsidRPr="009D042B" w:rsidRDefault="004C2FC3" w:rsidP="004C2FC3">
            <w:pPr>
              <w:shd w:val="clear" w:color="auto" w:fill="D9D9D9"/>
              <w:rPr>
                <w:rFonts w:ascii="Arial" w:hAnsi="Arial" w:cs="Arial"/>
                <w:sz w:val="20"/>
                <w:szCs w:val="20"/>
                <w:lang w:val="en-GB" w:eastAsia="en-US"/>
              </w:rPr>
            </w:pPr>
          </w:p>
          <w:p w14:paraId="4447E5F1" w14:textId="77777777" w:rsidR="004C2FC3" w:rsidRPr="009D042B" w:rsidRDefault="004C2FC3" w:rsidP="004C2FC3">
            <w:pPr>
              <w:numPr>
                <w:ilvl w:val="0"/>
                <w:numId w:val="44"/>
              </w:numPr>
              <w:shd w:val="clear" w:color="auto" w:fill="D9D9D9"/>
              <w:suppressAutoHyphens/>
              <w:spacing w:line="240" w:lineRule="auto"/>
              <w:rPr>
                <w:rFonts w:ascii="Arial" w:hAnsi="Arial" w:cs="Arial"/>
                <w:sz w:val="20"/>
                <w:szCs w:val="20"/>
                <w:lang w:val="en-GB" w:eastAsia="en-US"/>
              </w:rPr>
            </w:pPr>
            <w:r w:rsidRPr="009D042B">
              <w:rPr>
                <w:rFonts w:ascii="Arial" w:hAnsi="Arial" w:cs="Arial"/>
                <w:sz w:val="20"/>
                <w:szCs w:val="20"/>
                <w:lang w:val="en-GB" w:eastAsia="en-US"/>
              </w:rPr>
              <w:t>H319</w:t>
            </w:r>
          </w:p>
        </w:tc>
        <w:tc>
          <w:tcPr>
            <w:tcW w:w="1283" w:type="dxa"/>
            <w:shd w:val="clear" w:color="auto" w:fill="D9D9D9"/>
          </w:tcPr>
          <w:p w14:paraId="154D2B2A"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No deviations</w:t>
            </w:r>
          </w:p>
        </w:tc>
        <w:tc>
          <w:tcPr>
            <w:tcW w:w="1127" w:type="dxa"/>
            <w:shd w:val="clear" w:color="auto" w:fill="D9D9D9"/>
          </w:tcPr>
          <w:p w14:paraId="4C7DB137"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Richeux F., 2019</w:t>
            </w:r>
          </w:p>
        </w:tc>
      </w:tr>
    </w:tbl>
    <w:p w14:paraId="7CB0BD0D" w14:textId="77777777" w:rsidR="004C2FC3" w:rsidRDefault="004C2FC3" w:rsidP="004C2FC3">
      <w:pPr>
        <w:spacing w:line="240" w:lineRule="auto"/>
        <w:rPr>
          <w:rFonts w:ascii="Arial" w:eastAsia="Times New Roman" w:hAnsi="Arial" w:cs="Arial"/>
          <w:sz w:val="20"/>
          <w:szCs w:val="20"/>
          <w:lang w:val="en-GB" w:eastAsia="de-DE"/>
        </w:rPr>
      </w:pPr>
    </w:p>
    <w:p w14:paraId="2351A4FE" w14:textId="77777777" w:rsidR="004C2FC3" w:rsidRDefault="004C2FC3" w:rsidP="004C2FC3">
      <w:pPr>
        <w:spacing w:line="240" w:lineRule="auto"/>
        <w:rPr>
          <w:rFonts w:ascii="Arial" w:eastAsia="Times New Roman" w:hAnsi="Arial" w:cs="Arial"/>
          <w:sz w:val="20"/>
          <w:szCs w:val="20"/>
          <w:lang w:val="en-GB" w:eastAsia="de-DE"/>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blLayout w:type="fixed"/>
        <w:tblLook w:val="01E0" w:firstRow="1" w:lastRow="1" w:firstColumn="1" w:lastColumn="1" w:noHBand="0" w:noVBand="0"/>
      </w:tblPr>
      <w:tblGrid>
        <w:gridCol w:w="2380"/>
        <w:gridCol w:w="6946"/>
      </w:tblGrid>
      <w:tr w:rsidR="004C2FC3" w:rsidRPr="007D1B97" w14:paraId="6720FFB9" w14:textId="77777777" w:rsidTr="004C2FC3">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E337520" w14:textId="77777777" w:rsidR="004C2FC3" w:rsidRPr="009D042B" w:rsidRDefault="004C2FC3" w:rsidP="004C2FC3">
            <w:pPr>
              <w:shd w:val="clear" w:color="auto" w:fill="D9D9D9"/>
              <w:rPr>
                <w:rFonts w:ascii="Arial" w:hAnsi="Arial" w:cs="Arial"/>
                <w:b/>
                <w:bCs/>
                <w:sz w:val="20"/>
                <w:szCs w:val="20"/>
                <w:lang w:val="en-GB" w:eastAsia="en-US"/>
              </w:rPr>
            </w:pPr>
            <w:r w:rsidRPr="009D042B">
              <w:rPr>
                <w:rFonts w:ascii="Arial" w:hAnsi="Arial" w:cs="Arial"/>
                <w:b/>
                <w:bCs/>
                <w:sz w:val="20"/>
                <w:szCs w:val="20"/>
                <w:lang w:val="en-GB" w:eastAsia="en-US"/>
              </w:rPr>
              <w:t xml:space="preserve">Conclusion used in Risk Assessment – Eye irritation </w:t>
            </w:r>
          </w:p>
        </w:tc>
      </w:tr>
      <w:tr w:rsidR="004C2FC3" w:rsidRPr="007D1B97" w14:paraId="786BA514" w14:textId="77777777" w:rsidTr="004C2FC3">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D9D9D9"/>
          </w:tcPr>
          <w:p w14:paraId="77FF57C3"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Value/conclusion</w:t>
            </w:r>
          </w:p>
        </w:tc>
        <w:tc>
          <w:tcPr>
            <w:tcW w:w="3724" w:type="pct"/>
            <w:tcBorders>
              <w:top w:val="single" w:sz="6" w:space="0" w:color="auto"/>
              <w:left w:val="single" w:sz="6" w:space="0" w:color="auto"/>
              <w:bottom w:val="single" w:sz="6" w:space="0" w:color="auto"/>
              <w:right w:val="single" w:sz="6" w:space="0" w:color="auto"/>
            </w:tcBorders>
            <w:shd w:val="clear" w:color="auto" w:fill="D9D9D9"/>
          </w:tcPr>
          <w:p w14:paraId="19D6C1D6"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Eye irritating of category 2</w:t>
            </w:r>
          </w:p>
          <w:p w14:paraId="5ED6FB18"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H319 cause serious eye irritation</w:t>
            </w:r>
          </w:p>
        </w:tc>
      </w:tr>
      <w:tr w:rsidR="004C2FC3" w:rsidRPr="007D1B97" w14:paraId="3E61B4CB" w14:textId="77777777" w:rsidTr="004C2FC3">
        <w:tc>
          <w:tcPr>
            <w:tcW w:w="1276" w:type="pct"/>
            <w:tcBorders>
              <w:top w:val="single" w:sz="6" w:space="0" w:color="auto"/>
              <w:left w:val="single" w:sz="4" w:space="0" w:color="auto"/>
              <w:bottom w:val="single" w:sz="6" w:space="0" w:color="auto"/>
              <w:right w:val="single" w:sz="6" w:space="0" w:color="auto"/>
            </w:tcBorders>
            <w:shd w:val="clear" w:color="auto" w:fill="D9D9D9"/>
          </w:tcPr>
          <w:p w14:paraId="54A8D68B"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shd w:val="clear" w:color="auto" w:fill="D9D9D9"/>
          </w:tcPr>
          <w:p w14:paraId="6C3B6A16"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Three animals have a positive response for corneal opacity (mean score &gt;1)</w:t>
            </w:r>
          </w:p>
        </w:tc>
      </w:tr>
      <w:tr w:rsidR="004C2FC3" w:rsidRPr="007D1B97" w14:paraId="3066916E" w14:textId="77777777" w:rsidTr="004C2FC3">
        <w:tc>
          <w:tcPr>
            <w:tcW w:w="1276" w:type="pct"/>
            <w:tcBorders>
              <w:top w:val="single" w:sz="6" w:space="0" w:color="auto"/>
              <w:left w:val="single" w:sz="4" w:space="0" w:color="auto"/>
              <w:bottom w:val="single" w:sz="6" w:space="0" w:color="auto"/>
              <w:right w:val="single" w:sz="6" w:space="0" w:color="auto"/>
            </w:tcBorders>
            <w:shd w:val="clear" w:color="auto" w:fill="D9D9D9"/>
          </w:tcPr>
          <w:p w14:paraId="4561B1AD"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shd w:val="clear" w:color="auto" w:fill="D9D9D9"/>
          </w:tcPr>
          <w:p w14:paraId="4FEA2332"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Eye irritating of category 2</w:t>
            </w:r>
          </w:p>
          <w:p w14:paraId="64551DD6" w14:textId="77777777" w:rsidR="004C2FC3" w:rsidRPr="009D042B" w:rsidRDefault="004C2FC3" w:rsidP="004C2FC3">
            <w:pPr>
              <w:shd w:val="clear" w:color="auto" w:fill="D9D9D9"/>
              <w:rPr>
                <w:rFonts w:ascii="Arial" w:hAnsi="Arial" w:cs="Arial"/>
                <w:sz w:val="20"/>
                <w:szCs w:val="20"/>
                <w:lang w:val="en-GB" w:eastAsia="en-US"/>
              </w:rPr>
            </w:pPr>
            <w:r w:rsidRPr="009D042B">
              <w:rPr>
                <w:rFonts w:ascii="Arial" w:hAnsi="Arial" w:cs="Arial"/>
                <w:sz w:val="20"/>
                <w:szCs w:val="20"/>
                <w:lang w:val="en-GB" w:eastAsia="en-US"/>
              </w:rPr>
              <w:t>H319 cause serious eye irritation</w:t>
            </w:r>
          </w:p>
        </w:tc>
      </w:tr>
    </w:tbl>
    <w:p w14:paraId="6F009E2F" w14:textId="77777777" w:rsidR="002E73B8" w:rsidRDefault="002E73B8" w:rsidP="00E00026">
      <w:pPr>
        <w:pStyle w:val="MyList"/>
        <w:numPr>
          <w:ilvl w:val="0"/>
          <w:numId w:val="0"/>
        </w:numPr>
        <w:rPr>
          <w:rFonts w:ascii="Arial" w:eastAsia="Calibri" w:hAnsi="Arial" w:cs="Arial"/>
          <w:color w:val="auto"/>
          <w:spacing w:val="0"/>
          <w:sz w:val="20"/>
          <w:szCs w:val="20"/>
          <w:lang w:val="en-GB" w:eastAsia="sv-SE"/>
        </w:rPr>
      </w:pPr>
    </w:p>
    <w:p w14:paraId="05C168BD" w14:textId="77777777" w:rsidR="00E00026" w:rsidRDefault="00E00026" w:rsidP="00E00026">
      <w:pPr>
        <w:pStyle w:val="MyList"/>
        <w:numPr>
          <w:ilvl w:val="0"/>
          <w:numId w:val="0"/>
        </w:numPr>
        <w:rPr>
          <w:rFonts w:ascii="Arial" w:eastAsia="Calibri" w:hAnsi="Arial" w:cs="Arial"/>
          <w:color w:val="auto"/>
          <w:spacing w:val="0"/>
          <w:sz w:val="20"/>
          <w:szCs w:val="20"/>
          <w:lang w:val="en-GB" w:eastAsia="sv-SE"/>
        </w:rPr>
      </w:pPr>
    </w:p>
    <w:p w14:paraId="67DBD148" w14:textId="77777777" w:rsidR="002E73B8" w:rsidRDefault="002E73B8" w:rsidP="002E73B8">
      <w:pPr>
        <w:pStyle w:val="Titre5"/>
        <w:ind w:left="1304"/>
        <w:rPr>
          <w:lang w:val="en-GB"/>
        </w:rPr>
      </w:pPr>
      <w:r>
        <w:rPr>
          <w:lang w:val="en-GB"/>
        </w:rPr>
        <w:t>Sensitisation</w:t>
      </w:r>
    </w:p>
    <w:p w14:paraId="76F8A0F4" w14:textId="77777777" w:rsidR="002E73B8" w:rsidRDefault="002E73B8" w:rsidP="002E73B8">
      <w:pPr>
        <w:rPr>
          <w:lang w:val="en-GB"/>
        </w:rPr>
      </w:pPr>
    </w:p>
    <w:p w14:paraId="3B439CC3" w14:textId="77777777" w:rsidR="003421FE" w:rsidRPr="001A72C9" w:rsidRDefault="003421FE" w:rsidP="003421FE">
      <w:pPr>
        <w:tabs>
          <w:tab w:val="left" w:pos="560"/>
          <w:tab w:val="left" w:pos="5120"/>
          <w:tab w:val="left" w:pos="5680"/>
        </w:tabs>
        <w:ind w:right="51"/>
        <w:jc w:val="both"/>
        <w:rPr>
          <w:rFonts w:ascii="Arial" w:hAnsi="Arial" w:cs="Arial"/>
          <w:sz w:val="20"/>
          <w:szCs w:val="20"/>
        </w:rPr>
      </w:pPr>
      <w:r w:rsidRPr="001A72C9">
        <w:rPr>
          <w:rFonts w:ascii="Arial" w:hAnsi="Arial" w:cs="Arial"/>
          <w:sz w:val="20"/>
        </w:rPr>
        <w:t xml:space="preserve">A </w:t>
      </w:r>
      <w:r w:rsidRPr="001A72C9">
        <w:rPr>
          <w:rFonts w:ascii="Arial" w:hAnsi="Arial" w:cs="Arial"/>
          <w:sz w:val="20"/>
          <w:szCs w:val="20"/>
        </w:rPr>
        <w:t>Magnusson and Kligman sensitisation test was submitted. No cutaneous reaction attributable to allergy was recorded in animals from the treated group after the challenge phase, on the treated areas with the test item at 100% and 50%. Therefore, RAMC is not classified as skin sensitiser.</w:t>
      </w:r>
    </w:p>
    <w:p w14:paraId="2BE1C2E0" w14:textId="77777777" w:rsidR="003421FE" w:rsidRPr="001A72C9" w:rsidRDefault="003421FE" w:rsidP="003421FE">
      <w:pPr>
        <w:jc w:val="both"/>
        <w:rPr>
          <w:rFonts w:ascii="Arial" w:eastAsia="Times New Roman" w:hAnsi="Arial" w:cs="Arial"/>
          <w:sz w:val="20"/>
          <w:u w:val="single"/>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925"/>
        <w:gridCol w:w="3260"/>
        <w:gridCol w:w="2693"/>
      </w:tblGrid>
      <w:tr w:rsidR="003421FE" w:rsidRPr="001A72C9" w14:paraId="3DBA5760" w14:textId="77777777" w:rsidTr="00D358B9">
        <w:tc>
          <w:tcPr>
            <w:tcW w:w="2302" w:type="dxa"/>
          </w:tcPr>
          <w:p w14:paraId="0EFDE3A5"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Species</w:t>
            </w:r>
          </w:p>
          <w:p w14:paraId="3D12E35E"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Strain</w:t>
            </w:r>
          </w:p>
          <w:p w14:paraId="18A9705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Sex</w:t>
            </w:r>
          </w:p>
        </w:tc>
        <w:tc>
          <w:tcPr>
            <w:tcW w:w="925" w:type="dxa"/>
          </w:tcPr>
          <w:p w14:paraId="3748196B"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Method</w:t>
            </w:r>
          </w:p>
        </w:tc>
        <w:tc>
          <w:tcPr>
            <w:tcW w:w="3260" w:type="dxa"/>
          </w:tcPr>
          <w:p w14:paraId="6403E6D9"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Number of animals sensitized/total number of animals</w:t>
            </w:r>
          </w:p>
        </w:tc>
        <w:tc>
          <w:tcPr>
            <w:tcW w:w="2693" w:type="dxa"/>
          </w:tcPr>
          <w:p w14:paraId="04BC0FE4"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Result</w:t>
            </w:r>
          </w:p>
        </w:tc>
      </w:tr>
      <w:tr w:rsidR="003421FE" w:rsidRPr="001A72C9" w14:paraId="63C3253E" w14:textId="77777777" w:rsidTr="00D358B9">
        <w:tc>
          <w:tcPr>
            <w:tcW w:w="2302" w:type="dxa"/>
          </w:tcPr>
          <w:p w14:paraId="30B6C489"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Guinea pigs</w:t>
            </w:r>
          </w:p>
          <w:p w14:paraId="6E9E7A42" w14:textId="77777777" w:rsidR="003421FE" w:rsidRPr="001A72C9" w:rsidRDefault="003421FE" w:rsidP="00D358B9">
            <w:pPr>
              <w:rPr>
                <w:rFonts w:ascii="Arial" w:hAnsi="Arial" w:cs="Arial"/>
                <w:sz w:val="20"/>
                <w:szCs w:val="20"/>
              </w:rPr>
            </w:pPr>
            <w:r w:rsidRPr="001A72C9">
              <w:rPr>
                <w:rFonts w:ascii="Arial" w:hAnsi="Arial" w:cs="Arial"/>
                <w:sz w:val="20"/>
                <w:szCs w:val="20"/>
                <w:lang w:val="en-GB"/>
              </w:rPr>
              <w:t>Albino</w:t>
            </w:r>
            <w:r w:rsidRPr="001A72C9">
              <w:rPr>
                <w:rFonts w:ascii="Arial" w:hAnsi="Arial" w:cs="Arial"/>
                <w:sz w:val="20"/>
                <w:szCs w:val="20"/>
              </w:rPr>
              <w:t xml:space="preserve"> Dunkin-Hartley</w:t>
            </w:r>
          </w:p>
          <w:p w14:paraId="50C5228C" w14:textId="77777777" w:rsidR="003421FE" w:rsidRPr="001A72C9" w:rsidRDefault="003421FE" w:rsidP="00D358B9">
            <w:pPr>
              <w:rPr>
                <w:rFonts w:ascii="Arial" w:hAnsi="Arial" w:cs="Arial"/>
                <w:sz w:val="20"/>
                <w:szCs w:val="20"/>
              </w:rPr>
            </w:pPr>
            <w:r w:rsidRPr="001A72C9">
              <w:rPr>
                <w:rFonts w:ascii="Arial" w:hAnsi="Arial" w:cs="Arial"/>
                <w:sz w:val="20"/>
                <w:szCs w:val="20"/>
              </w:rPr>
              <w:t>Females</w:t>
            </w:r>
          </w:p>
          <w:p w14:paraId="35CB3658" w14:textId="77777777" w:rsidR="003421FE" w:rsidRPr="001A72C9" w:rsidRDefault="003421FE" w:rsidP="00D358B9">
            <w:pPr>
              <w:rPr>
                <w:rFonts w:ascii="Arial" w:hAnsi="Arial" w:cs="Arial"/>
                <w:sz w:val="20"/>
                <w:szCs w:val="20"/>
                <w:lang w:val="en-GB"/>
              </w:rPr>
            </w:pPr>
          </w:p>
        </w:tc>
        <w:tc>
          <w:tcPr>
            <w:tcW w:w="925" w:type="dxa"/>
          </w:tcPr>
          <w:p w14:paraId="4FF08D82"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GPMT assay</w:t>
            </w:r>
          </w:p>
        </w:tc>
        <w:tc>
          <w:tcPr>
            <w:tcW w:w="3260" w:type="dxa"/>
          </w:tcPr>
          <w:p w14:paraId="5A718F43"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 xml:space="preserve">Controls: 0/5 </w:t>
            </w:r>
            <w:r w:rsidR="003A600B">
              <w:rPr>
                <w:rFonts w:ascii="Arial" w:hAnsi="Arial" w:cs="Arial"/>
                <w:sz w:val="20"/>
                <w:szCs w:val="20"/>
                <w:lang w:val="en-GB"/>
              </w:rPr>
              <w:t>fe</w:t>
            </w:r>
            <w:r w:rsidRPr="001A72C9">
              <w:rPr>
                <w:rFonts w:ascii="Arial" w:hAnsi="Arial" w:cs="Arial"/>
                <w:sz w:val="20"/>
                <w:szCs w:val="20"/>
                <w:lang w:val="en-GB"/>
              </w:rPr>
              <w:t>males</w:t>
            </w:r>
          </w:p>
          <w:p w14:paraId="5191F1C7"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Test group: 0/10</w:t>
            </w:r>
            <w:r w:rsidR="003A600B">
              <w:rPr>
                <w:rFonts w:ascii="Arial" w:hAnsi="Arial" w:cs="Arial"/>
                <w:sz w:val="20"/>
                <w:szCs w:val="20"/>
                <w:lang w:val="en-GB"/>
              </w:rPr>
              <w:t xml:space="preserve"> fe</w:t>
            </w:r>
            <w:r w:rsidRPr="001A72C9">
              <w:rPr>
                <w:rFonts w:ascii="Arial" w:hAnsi="Arial" w:cs="Arial"/>
                <w:sz w:val="20"/>
                <w:szCs w:val="20"/>
                <w:lang w:val="en-GB"/>
              </w:rPr>
              <w:t>males</w:t>
            </w:r>
          </w:p>
          <w:p w14:paraId="66F54378" w14:textId="77777777" w:rsidR="003421FE" w:rsidRPr="001A72C9" w:rsidRDefault="003421FE" w:rsidP="00D358B9">
            <w:pPr>
              <w:rPr>
                <w:rFonts w:ascii="Arial" w:hAnsi="Arial" w:cs="Arial"/>
                <w:sz w:val="20"/>
                <w:szCs w:val="20"/>
                <w:lang w:val="en-GB"/>
              </w:rPr>
            </w:pPr>
          </w:p>
        </w:tc>
        <w:tc>
          <w:tcPr>
            <w:tcW w:w="2693" w:type="dxa"/>
          </w:tcPr>
          <w:p w14:paraId="6A2A4D2D" w14:textId="77777777" w:rsidR="003421FE" w:rsidRPr="001A72C9" w:rsidRDefault="003421FE" w:rsidP="00D358B9">
            <w:pPr>
              <w:rPr>
                <w:rFonts w:ascii="Arial" w:hAnsi="Arial" w:cs="Arial"/>
                <w:sz w:val="20"/>
                <w:szCs w:val="20"/>
                <w:lang w:val="en-GB"/>
              </w:rPr>
            </w:pPr>
            <w:r w:rsidRPr="001A72C9">
              <w:rPr>
                <w:rFonts w:ascii="Arial" w:hAnsi="Arial" w:cs="Arial"/>
                <w:sz w:val="20"/>
                <w:szCs w:val="20"/>
                <w:lang w:val="en-GB"/>
              </w:rPr>
              <w:t>Not sensitising</w:t>
            </w:r>
          </w:p>
          <w:p w14:paraId="73DF977A" w14:textId="77777777" w:rsidR="003421FE" w:rsidRPr="001A72C9" w:rsidRDefault="003421FE" w:rsidP="00D358B9">
            <w:pPr>
              <w:rPr>
                <w:rFonts w:ascii="Arial" w:hAnsi="Arial" w:cs="Arial"/>
                <w:sz w:val="20"/>
                <w:szCs w:val="20"/>
                <w:lang w:val="en-GB"/>
              </w:rPr>
            </w:pPr>
          </w:p>
        </w:tc>
      </w:tr>
    </w:tbl>
    <w:p w14:paraId="5078BA87" w14:textId="77777777" w:rsidR="002E73B8" w:rsidRPr="00FE092A" w:rsidRDefault="002E73B8" w:rsidP="002E73B8">
      <w:pPr>
        <w:rPr>
          <w:lang w:val="en-GB"/>
        </w:rPr>
      </w:pPr>
    </w:p>
    <w:p w14:paraId="4298A250" w14:textId="77777777" w:rsidR="002E73B8" w:rsidRDefault="002E73B8" w:rsidP="002E73B8">
      <w:pPr>
        <w:pStyle w:val="Titre5"/>
        <w:ind w:left="1304"/>
        <w:rPr>
          <w:lang w:val="en-GB"/>
        </w:rPr>
      </w:pPr>
      <w:r>
        <w:rPr>
          <w:lang w:val="en-GB"/>
        </w:rPr>
        <w:t>Other studies</w:t>
      </w:r>
    </w:p>
    <w:p w14:paraId="7497A5A9" w14:textId="77777777" w:rsidR="002E73B8" w:rsidRDefault="002E73B8" w:rsidP="002E73B8">
      <w:pPr>
        <w:rPr>
          <w:lang w:val="en-GB"/>
        </w:rPr>
      </w:pPr>
    </w:p>
    <w:p w14:paraId="78BB32FC" w14:textId="77777777" w:rsidR="003421FE" w:rsidRPr="001A72C9" w:rsidRDefault="003421FE" w:rsidP="003421FE">
      <w:pPr>
        <w:jc w:val="both"/>
        <w:rPr>
          <w:rFonts w:ascii="Arial" w:hAnsi="Arial" w:cs="Arial"/>
          <w:sz w:val="20"/>
          <w:szCs w:val="20"/>
        </w:rPr>
      </w:pPr>
      <w:r w:rsidRPr="001A72C9">
        <w:rPr>
          <w:rFonts w:ascii="Arial" w:hAnsi="Arial" w:cs="Arial"/>
          <w:sz w:val="20"/>
          <w:szCs w:val="20"/>
        </w:rPr>
        <w:t>No other study was performed on the biocidal product, since none of the non-active substances is a substance of concern and as RAMC will not be applied directly to feeding stuffs. In addition, intake of RAMC by animals producing food (eggs, milk, meat) is not expected based on the intended uses.</w:t>
      </w:r>
    </w:p>
    <w:p w14:paraId="409FF1A5" w14:textId="77777777" w:rsidR="003421FE" w:rsidRPr="001A72C9" w:rsidRDefault="003421FE" w:rsidP="003421FE">
      <w:pPr>
        <w:jc w:val="both"/>
        <w:rPr>
          <w:rFonts w:ascii="Arial" w:hAnsi="Arial" w:cs="Arial"/>
          <w:sz w:val="20"/>
        </w:rPr>
      </w:pPr>
      <w:r w:rsidRPr="001A72C9">
        <w:rPr>
          <w:rFonts w:ascii="Arial" w:hAnsi="Arial" w:cs="Arial"/>
          <w:sz w:val="20"/>
          <w:szCs w:val="20"/>
        </w:rPr>
        <w:t>Therefore, no additional data are considered necessary</w:t>
      </w:r>
    </w:p>
    <w:p w14:paraId="530629C5" w14:textId="77777777" w:rsidR="002E73B8" w:rsidRPr="003421FE" w:rsidRDefault="002E73B8" w:rsidP="002E73B8"/>
    <w:p w14:paraId="2E7D5ACF" w14:textId="77777777" w:rsidR="002E73B8" w:rsidRPr="002131ED" w:rsidRDefault="002E73B8" w:rsidP="002E73B8">
      <w:pPr>
        <w:pStyle w:val="Titre30"/>
        <w:rPr>
          <w:lang w:val="en-GB"/>
        </w:rPr>
      </w:pPr>
      <w:bookmarkStart w:id="61" w:name="_Toc253495071"/>
      <w:bookmarkStart w:id="62" w:name="_Toc370299748"/>
      <w:bookmarkEnd w:id="58"/>
      <w:r w:rsidRPr="002131ED">
        <w:rPr>
          <w:lang w:val="en-GB"/>
        </w:rPr>
        <w:t>Human exposure assessment</w:t>
      </w:r>
      <w:bookmarkEnd w:id="61"/>
      <w:bookmarkEnd w:id="62"/>
    </w:p>
    <w:p w14:paraId="1A1194CA" w14:textId="77777777" w:rsidR="002E73B8" w:rsidRPr="002131ED" w:rsidRDefault="002E73B8" w:rsidP="002E73B8">
      <w:pPr>
        <w:jc w:val="both"/>
        <w:rPr>
          <w:rFonts w:ascii="Arial" w:eastAsia="Times New Roman" w:hAnsi="Arial" w:cs="Arial"/>
          <w:sz w:val="20"/>
          <w:szCs w:val="20"/>
          <w:lang w:val="en-GB"/>
        </w:rPr>
      </w:pPr>
    </w:p>
    <w:p w14:paraId="2F85B7D7" w14:textId="77777777" w:rsidR="003421FE" w:rsidRPr="001A72C9" w:rsidRDefault="003421FE" w:rsidP="003421FE">
      <w:pPr>
        <w:rPr>
          <w:rFonts w:ascii="Arial" w:hAnsi="Arial" w:cs="Arial"/>
          <w:b/>
          <w:bCs/>
          <w:sz w:val="20"/>
          <w:szCs w:val="20"/>
          <w:lang w:val="en-GB"/>
        </w:rPr>
      </w:pPr>
      <w:r w:rsidRPr="001A72C9">
        <w:rPr>
          <w:rFonts w:ascii="Arial" w:eastAsia="Times New Roman" w:hAnsi="Arial" w:cs="Arial"/>
          <w:sz w:val="20"/>
          <w:szCs w:val="20"/>
          <w:lang w:val="en-GB"/>
        </w:rPr>
        <w:t xml:space="preserve">RAMC is an insect repellent containing 30% DEET as active substance and intended to be applied on human skin or </w:t>
      </w:r>
      <w:r w:rsidRPr="001A72C9">
        <w:rPr>
          <w:rFonts w:ascii="Arial" w:hAnsi="Arial" w:cs="Arial"/>
          <w:sz w:val="20"/>
          <w:szCs w:val="20"/>
        </w:rPr>
        <w:t>on clothes to repel mosquitoes</w:t>
      </w:r>
      <w:r w:rsidRPr="001A72C9">
        <w:rPr>
          <w:rFonts w:ascii="Arial" w:eastAsia="Times New Roman" w:hAnsi="Arial" w:cs="Arial"/>
          <w:sz w:val="20"/>
          <w:szCs w:val="20"/>
          <w:lang w:val="en-GB"/>
        </w:rPr>
        <w:t xml:space="preserve">. </w:t>
      </w:r>
      <w:r w:rsidRPr="001A72C9">
        <w:rPr>
          <w:rFonts w:ascii="Arial" w:hAnsi="Arial" w:cs="Arial"/>
          <w:sz w:val="20"/>
          <w:szCs w:val="20"/>
          <w:lang w:val="en-US" w:eastAsia="fr-FR"/>
        </w:rPr>
        <w:t>Since the product is formulated as a ready-for-use product, no dilution or other preparation is necessary.</w:t>
      </w:r>
    </w:p>
    <w:p w14:paraId="37EA7E42" w14:textId="77777777" w:rsidR="003421FE" w:rsidRPr="001A72C9" w:rsidRDefault="003421FE" w:rsidP="003421FE">
      <w:pPr>
        <w:rPr>
          <w:rFonts w:ascii="Arial" w:hAnsi="Arial" w:cs="Arial"/>
          <w:bCs/>
          <w:sz w:val="20"/>
          <w:szCs w:val="28"/>
          <w:lang w:val="en-GB"/>
        </w:rPr>
      </w:pPr>
      <w:r w:rsidRPr="001A72C9">
        <w:rPr>
          <w:rFonts w:ascii="Arial" w:hAnsi="Arial" w:cs="Arial"/>
          <w:bCs/>
          <w:sz w:val="20"/>
          <w:szCs w:val="28"/>
          <w:lang w:val="en-GB"/>
        </w:rPr>
        <w:t>Applicant required authorisation for consumer adults and children aged 6 years and over.</w:t>
      </w:r>
    </w:p>
    <w:p w14:paraId="39FA8AEF" w14:textId="77777777" w:rsidR="003421FE" w:rsidRPr="001A72C9" w:rsidRDefault="003421FE" w:rsidP="003421FE">
      <w:pPr>
        <w:rPr>
          <w:rFonts w:ascii="Arial" w:hAnsi="Arial" w:cs="Arial"/>
          <w:bCs/>
          <w:sz w:val="20"/>
          <w:szCs w:val="28"/>
          <w:lang w:val="en-GB"/>
        </w:rPr>
      </w:pPr>
    </w:p>
    <w:p w14:paraId="5BB0CE4F" w14:textId="77777777" w:rsidR="003421FE" w:rsidRPr="001A72C9" w:rsidRDefault="003421FE" w:rsidP="003421FE">
      <w:pPr>
        <w:rPr>
          <w:rFonts w:ascii="Arial" w:hAnsi="Arial" w:cs="Arial"/>
          <w:bCs/>
          <w:sz w:val="20"/>
          <w:szCs w:val="28"/>
          <w:lang w:val="en-GB"/>
        </w:rPr>
      </w:pPr>
    </w:p>
    <w:tbl>
      <w:tblPr>
        <w:tblW w:w="503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89"/>
        <w:gridCol w:w="3903"/>
        <w:gridCol w:w="4035"/>
      </w:tblGrid>
      <w:tr w:rsidR="003421FE" w:rsidRPr="001A72C9" w14:paraId="0A164D9C" w14:textId="77777777" w:rsidTr="00D358B9">
        <w:tc>
          <w:tcPr>
            <w:tcW w:w="961" w:type="pct"/>
            <w:vAlign w:val="center"/>
          </w:tcPr>
          <w:p w14:paraId="28E7A496" w14:textId="77777777" w:rsidR="003421FE" w:rsidRPr="001A72C9" w:rsidRDefault="003421FE" w:rsidP="00D358B9">
            <w:pPr>
              <w:keepNext/>
              <w:tabs>
                <w:tab w:val="left" w:pos="1304"/>
              </w:tabs>
              <w:overflowPunct w:val="0"/>
              <w:autoSpaceDE w:val="0"/>
              <w:autoSpaceDN w:val="0"/>
              <w:adjustRightInd w:val="0"/>
              <w:spacing w:before="60" w:after="60" w:line="240" w:lineRule="auto"/>
              <w:textAlignment w:val="baseline"/>
              <w:outlineLvl w:val="1"/>
              <w:rPr>
                <w:rFonts w:ascii="Arial" w:eastAsia="Times New Roman" w:hAnsi="Arial" w:cs="Arial"/>
                <w:b/>
                <w:sz w:val="20"/>
                <w:szCs w:val="22"/>
                <w:lang w:val="en-GB" w:eastAsia="en-US"/>
              </w:rPr>
            </w:pPr>
            <w:r w:rsidRPr="001A72C9">
              <w:rPr>
                <w:rFonts w:ascii="Arial" w:eastAsia="Times New Roman" w:hAnsi="Arial" w:cs="Arial"/>
                <w:b/>
                <w:sz w:val="20"/>
                <w:szCs w:val="22"/>
                <w:lang w:val="en-GB" w:eastAsia="en-US"/>
              </w:rPr>
              <w:t>MG/PT</w:t>
            </w:r>
          </w:p>
        </w:tc>
        <w:tc>
          <w:tcPr>
            <w:tcW w:w="1986" w:type="pct"/>
            <w:vAlign w:val="center"/>
          </w:tcPr>
          <w:p w14:paraId="59A1D9F2" w14:textId="77777777" w:rsidR="003421FE" w:rsidRPr="001A72C9" w:rsidRDefault="003421FE" w:rsidP="00D358B9">
            <w:pPr>
              <w:overflowPunct w:val="0"/>
              <w:autoSpaceDE w:val="0"/>
              <w:autoSpaceDN w:val="0"/>
              <w:adjustRightInd w:val="0"/>
              <w:spacing w:before="60" w:after="60" w:line="240" w:lineRule="auto"/>
              <w:jc w:val="center"/>
              <w:textAlignment w:val="baseline"/>
              <w:rPr>
                <w:rFonts w:ascii="Arial" w:eastAsia="Times New Roman" w:hAnsi="Arial" w:cs="Arial"/>
                <w:b/>
                <w:sz w:val="20"/>
                <w:szCs w:val="22"/>
                <w:lang w:val="en-GB" w:eastAsia="en-US"/>
              </w:rPr>
            </w:pPr>
            <w:r w:rsidRPr="001A72C9">
              <w:rPr>
                <w:rFonts w:ascii="Arial" w:eastAsia="Times New Roman" w:hAnsi="Arial" w:cs="Arial"/>
                <w:b/>
                <w:sz w:val="20"/>
                <w:szCs w:val="22"/>
                <w:lang w:val="en-GB" w:eastAsia="en-US"/>
              </w:rPr>
              <w:t>Field of uses envisaged</w:t>
            </w:r>
          </w:p>
        </w:tc>
        <w:tc>
          <w:tcPr>
            <w:tcW w:w="2053" w:type="pct"/>
            <w:vAlign w:val="center"/>
          </w:tcPr>
          <w:p w14:paraId="3132EF62" w14:textId="77777777" w:rsidR="003421FE" w:rsidRPr="001A72C9" w:rsidRDefault="003421FE" w:rsidP="00D358B9">
            <w:pPr>
              <w:overflowPunct w:val="0"/>
              <w:autoSpaceDE w:val="0"/>
              <w:autoSpaceDN w:val="0"/>
              <w:adjustRightInd w:val="0"/>
              <w:spacing w:before="60" w:after="60" w:line="240" w:lineRule="auto"/>
              <w:jc w:val="center"/>
              <w:textAlignment w:val="baseline"/>
              <w:rPr>
                <w:rFonts w:ascii="Arial" w:eastAsia="Times New Roman" w:hAnsi="Arial" w:cs="Arial"/>
                <w:b/>
                <w:sz w:val="20"/>
                <w:szCs w:val="22"/>
                <w:lang w:val="en-GB" w:eastAsia="en-US"/>
              </w:rPr>
            </w:pPr>
            <w:r w:rsidRPr="001A72C9">
              <w:rPr>
                <w:rFonts w:ascii="Arial" w:eastAsia="Times New Roman" w:hAnsi="Arial" w:cs="Arial"/>
                <w:b/>
                <w:sz w:val="20"/>
                <w:szCs w:val="22"/>
                <w:lang w:val="en-GB" w:eastAsia="en-US"/>
              </w:rPr>
              <w:t>Likely concentrations at which a.s. will be used</w:t>
            </w:r>
          </w:p>
        </w:tc>
      </w:tr>
      <w:tr w:rsidR="003421FE" w:rsidRPr="001A72C9" w14:paraId="33C92092" w14:textId="77777777" w:rsidTr="00D358B9">
        <w:trPr>
          <w:cantSplit/>
          <w:trHeight w:val="160"/>
        </w:trPr>
        <w:tc>
          <w:tcPr>
            <w:tcW w:w="961" w:type="pct"/>
            <w:vMerge w:val="restart"/>
            <w:vAlign w:val="center"/>
          </w:tcPr>
          <w:p w14:paraId="14AC0655" w14:textId="77777777" w:rsidR="003421FE" w:rsidRPr="001A72C9" w:rsidRDefault="003421FE" w:rsidP="00D358B9">
            <w:pPr>
              <w:spacing w:line="240" w:lineRule="auto"/>
              <w:rPr>
                <w:rFonts w:ascii="Arial" w:eastAsia="Times New Roman" w:hAnsi="Arial" w:cs="Arial"/>
                <w:sz w:val="20"/>
                <w:szCs w:val="20"/>
                <w:lang w:val="en-GB" w:eastAsia="en-US"/>
              </w:rPr>
            </w:pPr>
            <w:r w:rsidRPr="001A72C9">
              <w:rPr>
                <w:rFonts w:ascii="Arial" w:eastAsia="Times New Roman" w:hAnsi="Arial" w:cs="Arial"/>
                <w:sz w:val="20"/>
                <w:szCs w:val="20"/>
                <w:lang w:val="en-GB" w:eastAsia="en-US"/>
              </w:rPr>
              <w:t>Main Group 03; Pest Control</w:t>
            </w:r>
          </w:p>
          <w:p w14:paraId="267BA83F" w14:textId="77777777" w:rsidR="003421FE" w:rsidRPr="001A72C9" w:rsidRDefault="003421FE" w:rsidP="00D358B9">
            <w:pPr>
              <w:spacing w:line="240" w:lineRule="auto"/>
              <w:rPr>
                <w:rFonts w:ascii="Arial" w:eastAsia="Times New Roman" w:hAnsi="Arial" w:cs="Arial"/>
                <w:sz w:val="20"/>
                <w:szCs w:val="20"/>
                <w:lang w:val="en-GB" w:eastAsia="en-US"/>
              </w:rPr>
            </w:pPr>
          </w:p>
          <w:p w14:paraId="70F249A8" w14:textId="77777777" w:rsidR="003421FE" w:rsidRPr="001A72C9" w:rsidRDefault="003421FE" w:rsidP="00D358B9">
            <w:pPr>
              <w:spacing w:line="240" w:lineRule="auto"/>
              <w:rPr>
                <w:rFonts w:ascii="Arial" w:eastAsia="Times New Roman" w:hAnsi="Arial" w:cs="Arial"/>
                <w:sz w:val="20"/>
                <w:szCs w:val="20"/>
                <w:lang w:val="en-GB" w:eastAsia="en-US"/>
              </w:rPr>
            </w:pPr>
            <w:r w:rsidRPr="001A72C9">
              <w:rPr>
                <w:rFonts w:ascii="Arial" w:eastAsia="Times New Roman" w:hAnsi="Arial" w:cs="Arial"/>
                <w:sz w:val="20"/>
                <w:szCs w:val="20"/>
                <w:lang w:val="en-GB" w:eastAsia="en-US"/>
              </w:rPr>
              <w:t xml:space="preserve">PT19: </w:t>
            </w:r>
          </w:p>
          <w:p w14:paraId="1A00AAE5" w14:textId="77777777" w:rsidR="003421FE" w:rsidRPr="001A72C9" w:rsidRDefault="003421FE" w:rsidP="00D358B9">
            <w:pPr>
              <w:spacing w:line="240" w:lineRule="auto"/>
              <w:rPr>
                <w:rFonts w:ascii="Arial" w:eastAsia="Times New Roman" w:hAnsi="Arial" w:cs="Arial"/>
                <w:sz w:val="20"/>
                <w:szCs w:val="20"/>
                <w:lang w:val="en-GB" w:eastAsia="en-US"/>
              </w:rPr>
            </w:pPr>
            <w:r w:rsidRPr="001A72C9">
              <w:rPr>
                <w:rFonts w:ascii="Arial" w:eastAsia="Times New Roman" w:hAnsi="Arial" w:cs="Arial"/>
                <w:sz w:val="20"/>
                <w:szCs w:val="20"/>
                <w:lang w:val="en-GB" w:eastAsia="en-US"/>
              </w:rPr>
              <w:t>Repellents and attractants</w:t>
            </w:r>
          </w:p>
        </w:tc>
        <w:tc>
          <w:tcPr>
            <w:tcW w:w="4038" w:type="pct"/>
            <w:gridSpan w:val="2"/>
            <w:vAlign w:val="center"/>
          </w:tcPr>
          <w:p w14:paraId="26A8C638" w14:textId="77777777" w:rsidR="003421FE" w:rsidRPr="001A72C9" w:rsidRDefault="003421FE" w:rsidP="00D358B9">
            <w:pPr>
              <w:spacing w:before="60" w:after="60" w:line="240" w:lineRule="auto"/>
              <w:jc w:val="center"/>
              <w:rPr>
                <w:rFonts w:ascii="Arial" w:eastAsia="Times New Roman" w:hAnsi="Arial" w:cs="Arial"/>
                <w:sz w:val="20"/>
                <w:szCs w:val="20"/>
                <w:lang w:val="en-GB" w:eastAsia="en-US"/>
              </w:rPr>
            </w:pPr>
            <w:r w:rsidRPr="001A72C9">
              <w:rPr>
                <w:rFonts w:ascii="Arial" w:eastAsia="Times New Roman" w:hAnsi="Arial" w:cs="Arial"/>
                <w:sz w:val="20"/>
                <w:szCs w:val="20"/>
                <w:lang w:val="en-GB" w:eastAsia="en-US"/>
              </w:rPr>
              <w:t>Professional uses</w:t>
            </w:r>
          </w:p>
        </w:tc>
      </w:tr>
      <w:tr w:rsidR="003421FE" w:rsidRPr="001A72C9" w14:paraId="5A55E3E0" w14:textId="77777777" w:rsidTr="00D358B9">
        <w:trPr>
          <w:cantSplit/>
          <w:trHeight w:val="443"/>
        </w:trPr>
        <w:tc>
          <w:tcPr>
            <w:tcW w:w="961" w:type="pct"/>
            <w:vMerge/>
            <w:vAlign w:val="center"/>
          </w:tcPr>
          <w:p w14:paraId="45F34CCB" w14:textId="77777777" w:rsidR="003421FE" w:rsidRPr="001A72C9" w:rsidRDefault="003421FE" w:rsidP="00D358B9">
            <w:pPr>
              <w:spacing w:before="60" w:after="60" w:line="240" w:lineRule="auto"/>
              <w:rPr>
                <w:rFonts w:ascii="Arial" w:eastAsia="Times New Roman" w:hAnsi="Arial" w:cs="Arial"/>
                <w:sz w:val="20"/>
                <w:szCs w:val="20"/>
                <w:lang w:val="en-GB" w:eastAsia="en-US"/>
              </w:rPr>
            </w:pPr>
          </w:p>
        </w:tc>
        <w:tc>
          <w:tcPr>
            <w:tcW w:w="1985" w:type="pct"/>
            <w:vAlign w:val="center"/>
          </w:tcPr>
          <w:p w14:paraId="21D5D3BA" w14:textId="77777777" w:rsidR="003421FE" w:rsidRPr="001A72C9" w:rsidRDefault="003421FE" w:rsidP="00D358B9">
            <w:pPr>
              <w:jc w:val="center"/>
              <w:rPr>
                <w:rFonts w:ascii="Arial" w:hAnsi="Arial" w:cs="Arial"/>
                <w:szCs w:val="20"/>
                <w:lang w:val="en-US"/>
              </w:rPr>
            </w:pPr>
            <w:r w:rsidRPr="001A72C9">
              <w:rPr>
                <w:rFonts w:ascii="Arial" w:hAnsi="Arial" w:cs="Arial"/>
                <w:sz w:val="20"/>
                <w:szCs w:val="20"/>
              </w:rPr>
              <w:t>No</w:t>
            </w:r>
          </w:p>
        </w:tc>
        <w:tc>
          <w:tcPr>
            <w:tcW w:w="2053" w:type="pct"/>
            <w:vAlign w:val="center"/>
          </w:tcPr>
          <w:p w14:paraId="23284117" w14:textId="77777777" w:rsidR="003421FE" w:rsidRPr="001A72C9" w:rsidRDefault="003421FE" w:rsidP="00D358B9">
            <w:pPr>
              <w:spacing w:before="60" w:after="60" w:line="240" w:lineRule="auto"/>
              <w:jc w:val="center"/>
              <w:rPr>
                <w:rFonts w:ascii="Arial" w:eastAsia="Times New Roman" w:hAnsi="Arial"/>
                <w:szCs w:val="20"/>
                <w:lang w:val="en-US" w:eastAsia="en-US"/>
              </w:rPr>
            </w:pPr>
            <w:r w:rsidRPr="001A72C9">
              <w:rPr>
                <w:rFonts w:ascii="Arial" w:eastAsia="Times New Roman" w:hAnsi="Arial"/>
                <w:sz w:val="20"/>
                <w:szCs w:val="20"/>
                <w:lang w:val="en-US" w:eastAsia="en-US"/>
              </w:rPr>
              <w:t>Not relevant</w:t>
            </w:r>
          </w:p>
        </w:tc>
      </w:tr>
      <w:tr w:rsidR="003421FE" w:rsidRPr="001A72C9" w14:paraId="5A159B2E" w14:textId="77777777" w:rsidTr="00D358B9">
        <w:trPr>
          <w:cantSplit/>
          <w:trHeight w:val="62"/>
        </w:trPr>
        <w:tc>
          <w:tcPr>
            <w:tcW w:w="961" w:type="pct"/>
            <w:vMerge/>
            <w:vAlign w:val="center"/>
          </w:tcPr>
          <w:p w14:paraId="2C13DE05" w14:textId="77777777" w:rsidR="003421FE" w:rsidRPr="001A72C9" w:rsidRDefault="003421FE" w:rsidP="00D358B9">
            <w:pPr>
              <w:spacing w:before="60" w:after="60" w:line="240" w:lineRule="auto"/>
              <w:rPr>
                <w:rFonts w:ascii="Arial" w:eastAsia="Times New Roman" w:hAnsi="Arial" w:cs="Arial"/>
                <w:sz w:val="20"/>
                <w:szCs w:val="20"/>
                <w:lang w:val="en-GB" w:eastAsia="en-US"/>
              </w:rPr>
            </w:pPr>
          </w:p>
        </w:tc>
        <w:tc>
          <w:tcPr>
            <w:tcW w:w="4038" w:type="pct"/>
            <w:gridSpan w:val="2"/>
            <w:vAlign w:val="center"/>
          </w:tcPr>
          <w:p w14:paraId="113930E6" w14:textId="77777777" w:rsidR="003421FE" w:rsidRPr="001A72C9" w:rsidRDefault="003421FE" w:rsidP="00D358B9">
            <w:pPr>
              <w:spacing w:before="60" w:after="60" w:line="240" w:lineRule="auto"/>
              <w:jc w:val="center"/>
              <w:rPr>
                <w:rFonts w:ascii="Arial" w:eastAsia="Times New Roman" w:hAnsi="Arial" w:cs="Arial"/>
                <w:sz w:val="20"/>
                <w:szCs w:val="20"/>
                <w:lang w:val="en-GB" w:eastAsia="en-US"/>
              </w:rPr>
            </w:pPr>
            <w:r w:rsidRPr="001A72C9">
              <w:rPr>
                <w:rFonts w:ascii="Arial" w:eastAsia="Times New Roman" w:hAnsi="Arial" w:cs="Arial"/>
                <w:sz w:val="20"/>
                <w:szCs w:val="20"/>
                <w:lang w:val="en-GB" w:eastAsia="en-US"/>
              </w:rPr>
              <w:t>Non-professional uses</w:t>
            </w:r>
          </w:p>
        </w:tc>
      </w:tr>
      <w:tr w:rsidR="003421FE" w:rsidRPr="001A72C9" w14:paraId="0F99C6F8" w14:textId="77777777" w:rsidTr="00D358B9">
        <w:trPr>
          <w:cantSplit/>
          <w:trHeight w:val="1242"/>
        </w:trPr>
        <w:tc>
          <w:tcPr>
            <w:tcW w:w="961" w:type="pct"/>
            <w:vMerge/>
            <w:vAlign w:val="center"/>
          </w:tcPr>
          <w:p w14:paraId="09EF1353" w14:textId="77777777" w:rsidR="003421FE" w:rsidRPr="001A72C9" w:rsidRDefault="003421FE" w:rsidP="00D358B9">
            <w:pPr>
              <w:spacing w:before="60" w:after="60" w:line="240" w:lineRule="auto"/>
              <w:rPr>
                <w:rFonts w:ascii="Arial" w:eastAsia="Times New Roman" w:hAnsi="Arial" w:cs="Arial"/>
                <w:sz w:val="20"/>
                <w:szCs w:val="20"/>
                <w:lang w:val="en-GB" w:eastAsia="en-US"/>
              </w:rPr>
            </w:pPr>
          </w:p>
        </w:tc>
        <w:tc>
          <w:tcPr>
            <w:tcW w:w="1985" w:type="pct"/>
            <w:vAlign w:val="center"/>
          </w:tcPr>
          <w:p w14:paraId="33C501F0" w14:textId="77777777" w:rsidR="003421FE" w:rsidRPr="001A72C9" w:rsidRDefault="003421FE" w:rsidP="00D358B9">
            <w:pPr>
              <w:spacing w:before="60" w:after="60" w:line="240" w:lineRule="auto"/>
              <w:rPr>
                <w:rFonts w:ascii="Arial" w:eastAsia="Times New Roman" w:hAnsi="Arial" w:cs="Arial"/>
                <w:sz w:val="20"/>
                <w:szCs w:val="20"/>
                <w:lang w:val="en-GB" w:eastAsia="en-US"/>
              </w:rPr>
            </w:pPr>
            <w:r w:rsidRPr="001A72C9">
              <w:rPr>
                <w:rFonts w:ascii="Arial" w:eastAsia="Times New Roman" w:hAnsi="Arial" w:cs="Arial"/>
                <w:sz w:val="20"/>
                <w:szCs w:val="20"/>
                <w:lang w:val="en-GB" w:eastAsia="en-US"/>
              </w:rPr>
              <w:t xml:space="preserve">Repellent </w:t>
            </w:r>
            <w:r w:rsidRPr="001A72C9">
              <w:rPr>
                <w:rFonts w:ascii="Arial" w:eastAsia="Times New Roman" w:hAnsi="Arial"/>
                <w:sz w:val="20"/>
                <w:szCs w:val="20"/>
                <w:lang w:val="en-GB" w:eastAsia="en-US"/>
              </w:rPr>
              <w:t>for use by consumers (non-professional users/adults and children older than 6 years, dermal application) against mosquitoes' attacks</w:t>
            </w:r>
          </w:p>
        </w:tc>
        <w:tc>
          <w:tcPr>
            <w:tcW w:w="2053" w:type="pct"/>
            <w:vAlign w:val="center"/>
          </w:tcPr>
          <w:p w14:paraId="27E8232A" w14:textId="77777777" w:rsidR="003421FE" w:rsidRPr="001A72C9" w:rsidRDefault="003421FE" w:rsidP="00D358B9">
            <w:pPr>
              <w:spacing w:before="60" w:after="60" w:line="240" w:lineRule="auto"/>
              <w:jc w:val="center"/>
              <w:rPr>
                <w:rFonts w:ascii="Arial" w:eastAsia="Times New Roman" w:hAnsi="Arial" w:cs="Arial"/>
                <w:szCs w:val="20"/>
                <w:lang w:val="en-GB" w:eastAsia="en-US"/>
              </w:rPr>
            </w:pPr>
            <w:r w:rsidRPr="001A72C9">
              <w:rPr>
                <w:rFonts w:ascii="Arial" w:eastAsia="Times New Roman" w:hAnsi="Arial"/>
                <w:sz w:val="20"/>
                <w:szCs w:val="20"/>
                <w:lang w:val="en-US" w:eastAsia="en-US"/>
              </w:rPr>
              <w:t xml:space="preserve">30% (w/w) </w:t>
            </w:r>
          </w:p>
        </w:tc>
      </w:tr>
    </w:tbl>
    <w:p w14:paraId="1972E13A" w14:textId="77777777" w:rsidR="003421FE" w:rsidRPr="001A72C9" w:rsidRDefault="003421FE" w:rsidP="003421FE">
      <w:pPr>
        <w:rPr>
          <w:rFonts w:ascii="Arial" w:hAnsi="Arial" w:cs="Arial"/>
          <w:bCs/>
          <w:sz w:val="20"/>
          <w:szCs w:val="28"/>
          <w:lang w:val="en-GB"/>
        </w:rPr>
      </w:pPr>
    </w:p>
    <w:p w14:paraId="67372C55" w14:textId="77777777" w:rsidR="003421FE" w:rsidRPr="001A72C9" w:rsidRDefault="003421FE" w:rsidP="003421FE">
      <w:pPr>
        <w:jc w:val="both"/>
        <w:rPr>
          <w:rFonts w:ascii="Arial" w:hAnsi="Arial" w:cs="Arial"/>
          <w:bCs/>
          <w:sz w:val="20"/>
          <w:szCs w:val="20"/>
          <w:lang w:val="en-GB"/>
        </w:rPr>
      </w:pPr>
      <w:r w:rsidRPr="001A72C9">
        <w:rPr>
          <w:rFonts w:ascii="Arial" w:hAnsi="Arial" w:cs="Arial"/>
          <w:bCs/>
          <w:sz w:val="20"/>
          <w:szCs w:val="20"/>
          <w:lang w:val="en-GB"/>
        </w:rPr>
        <w:t>Method of application:</w:t>
      </w:r>
    </w:p>
    <w:p w14:paraId="4AACB6E8" w14:textId="77777777" w:rsidR="003421FE" w:rsidRPr="001A72C9" w:rsidRDefault="003421FE" w:rsidP="003421FE">
      <w:pPr>
        <w:jc w:val="both"/>
        <w:rPr>
          <w:rFonts w:ascii="Arial" w:hAnsi="Arial" w:cs="Arial"/>
          <w:bCs/>
          <w:sz w:val="20"/>
          <w:szCs w:val="20"/>
          <w:lang w:val="en-GB"/>
        </w:rPr>
      </w:pPr>
    </w:p>
    <w:p w14:paraId="5EF1D00D" w14:textId="77777777" w:rsidR="003421FE" w:rsidRPr="001A72C9" w:rsidRDefault="003421FE" w:rsidP="003421FE">
      <w:pPr>
        <w:jc w:val="both"/>
        <w:rPr>
          <w:rFonts w:ascii="Arial" w:hAnsi="Arial" w:cs="Arial"/>
          <w:sz w:val="20"/>
          <w:szCs w:val="20"/>
          <w:lang w:val="en-GB"/>
        </w:rPr>
      </w:pPr>
      <w:r w:rsidRPr="001A72C9">
        <w:rPr>
          <w:rFonts w:ascii="Arial" w:eastAsia="Times New Roman" w:hAnsi="Arial" w:cs="Arial"/>
          <w:sz w:val="20"/>
          <w:szCs w:val="20"/>
          <w:lang w:val="en-GB"/>
        </w:rPr>
        <w:t xml:space="preserve">RAMC </w:t>
      </w:r>
      <w:r w:rsidRPr="001A72C9">
        <w:rPr>
          <w:rFonts w:ascii="Arial" w:hAnsi="Arial" w:cs="Arial"/>
          <w:sz w:val="20"/>
          <w:szCs w:val="20"/>
          <w:lang w:val="en-GB"/>
        </w:rPr>
        <w:t xml:space="preserve">is intended to be applied by spraying on human skin or clothes to repel mosquitoes. </w:t>
      </w:r>
    </w:p>
    <w:p w14:paraId="7DC76088" w14:textId="77777777" w:rsidR="003421FE" w:rsidRPr="001A72C9" w:rsidRDefault="003421FE" w:rsidP="003421FE">
      <w:pPr>
        <w:jc w:val="both"/>
        <w:rPr>
          <w:rFonts w:ascii="Arial" w:hAnsi="Arial" w:cs="Arial"/>
          <w:sz w:val="20"/>
          <w:szCs w:val="20"/>
          <w:lang w:val="en-GB"/>
        </w:rPr>
      </w:pPr>
      <w:r w:rsidRPr="001A72C9">
        <w:rPr>
          <w:rFonts w:ascii="Arial" w:hAnsi="Arial" w:cs="Arial"/>
          <w:sz w:val="20"/>
          <w:szCs w:val="20"/>
          <w:lang w:val="en-GB"/>
        </w:rPr>
        <w:t>The product is formulated as a ready-to-use product, no dilution or other preparation is necessary.</w:t>
      </w:r>
    </w:p>
    <w:p w14:paraId="64CF2B21" w14:textId="77777777" w:rsidR="003421FE" w:rsidRPr="001A72C9" w:rsidRDefault="003421FE" w:rsidP="003421FE">
      <w:pPr>
        <w:jc w:val="both"/>
        <w:rPr>
          <w:rFonts w:ascii="Arial" w:hAnsi="Arial" w:cs="Arial"/>
          <w:sz w:val="20"/>
          <w:szCs w:val="20"/>
          <w:lang w:val="en-GB"/>
        </w:rPr>
      </w:pPr>
    </w:p>
    <w:p w14:paraId="7AB67637" w14:textId="77777777" w:rsidR="003421FE" w:rsidRPr="001A72C9" w:rsidRDefault="003421FE" w:rsidP="003421FE">
      <w:pPr>
        <w:jc w:val="both"/>
        <w:rPr>
          <w:rFonts w:ascii="Arial" w:hAnsi="Arial" w:cs="Arial"/>
          <w:sz w:val="20"/>
          <w:szCs w:val="20"/>
          <w:lang w:val="en-GB"/>
        </w:rPr>
      </w:pPr>
      <w:r w:rsidRPr="001A72C9">
        <w:rPr>
          <w:rFonts w:ascii="Arial" w:eastAsia="Times New Roman" w:hAnsi="Arial" w:cs="Arial"/>
          <w:sz w:val="20"/>
          <w:szCs w:val="20"/>
          <w:lang w:val="en-GB"/>
        </w:rPr>
        <w:t xml:space="preserve">RAMC </w:t>
      </w:r>
      <w:r w:rsidRPr="001A72C9">
        <w:rPr>
          <w:rFonts w:ascii="Arial" w:hAnsi="Arial" w:cs="Arial"/>
          <w:sz w:val="20"/>
          <w:szCs w:val="20"/>
          <w:lang w:val="en-GB"/>
        </w:rPr>
        <w:t>is packaged in 80 mL, 100 mL or 150 mL bottles for use by consumers.</w:t>
      </w:r>
    </w:p>
    <w:p w14:paraId="44E20508" w14:textId="77777777" w:rsidR="003421FE" w:rsidRPr="001A72C9" w:rsidRDefault="003421FE" w:rsidP="003421FE">
      <w:pPr>
        <w:jc w:val="both"/>
        <w:rPr>
          <w:rFonts w:ascii="Arial" w:hAnsi="Arial" w:cs="Arial"/>
          <w:sz w:val="20"/>
          <w:szCs w:val="20"/>
          <w:lang w:val="en-GB"/>
        </w:rPr>
      </w:pPr>
      <w:r w:rsidRPr="001A72C9">
        <w:rPr>
          <w:rFonts w:ascii="Arial" w:hAnsi="Arial" w:cs="Arial"/>
          <w:sz w:val="20"/>
          <w:szCs w:val="20"/>
          <w:lang w:val="en-GB"/>
        </w:rPr>
        <w:t>During one spray, 120 µL of product with a density of 0.95 were released.</w:t>
      </w:r>
    </w:p>
    <w:p w14:paraId="2DE7D0DC" w14:textId="77777777" w:rsidR="002E73B8" w:rsidRPr="003421FE" w:rsidRDefault="002E73B8" w:rsidP="002E73B8">
      <w:pPr>
        <w:pStyle w:val="Standard-italics"/>
        <w:spacing w:before="0" w:after="0"/>
        <w:jc w:val="both"/>
        <w:rPr>
          <w:rFonts w:ascii="Arial" w:hAnsi="Arial" w:cs="Arial"/>
          <w:i w:val="0"/>
          <w:lang w:val="en-GB" w:eastAsia="fr-FR"/>
        </w:rPr>
      </w:pPr>
    </w:p>
    <w:p w14:paraId="3144504E" w14:textId="77777777" w:rsidR="002E73B8" w:rsidRDefault="002E73B8" w:rsidP="002E73B8">
      <w:pPr>
        <w:pStyle w:val="Titre4"/>
        <w:rPr>
          <w:rFonts w:cs="Arial"/>
          <w:lang w:val="en-GB"/>
        </w:rPr>
      </w:pPr>
      <w:bookmarkStart w:id="63" w:name="_Toc183317888"/>
      <w:bookmarkStart w:id="64" w:name="_Toc281929693"/>
      <w:r w:rsidRPr="002131ED">
        <w:rPr>
          <w:rFonts w:cs="Arial"/>
          <w:lang w:val="en-GB"/>
        </w:rPr>
        <w:t>Identification of main paths of human exposure towards active substance from its use in biocidal product</w:t>
      </w:r>
      <w:bookmarkEnd w:id="63"/>
      <w:bookmarkEnd w:id="64"/>
    </w:p>
    <w:p w14:paraId="24C985A6" w14:textId="77777777" w:rsidR="002E73B8" w:rsidRDefault="002E73B8" w:rsidP="002E73B8">
      <w:pPr>
        <w:rPr>
          <w:lang w:val="en-GB"/>
        </w:rPr>
      </w:pPr>
    </w:p>
    <w:p w14:paraId="6218E574" w14:textId="77777777" w:rsidR="003421FE" w:rsidRPr="009D042B" w:rsidRDefault="003421FE" w:rsidP="003421FE">
      <w:pPr>
        <w:rPr>
          <w:rFonts w:ascii="Arial" w:hAnsi="Arial" w:cs="Arial"/>
          <w:sz w:val="20"/>
          <w:szCs w:val="20"/>
          <w:lang w:val="en-GB"/>
        </w:rPr>
      </w:pPr>
      <w:bookmarkStart w:id="65" w:name="_Ref246312412"/>
      <w:bookmarkStart w:id="66" w:name="_Toc253495074"/>
      <w:r w:rsidRPr="009D042B">
        <w:rPr>
          <w:rFonts w:ascii="Arial" w:hAnsi="Arial" w:cs="Arial"/>
          <w:b/>
          <w:sz w:val="20"/>
          <w:szCs w:val="20"/>
          <w:lang w:val="en-GB"/>
        </w:rPr>
        <w:t>Inhalation exposure:</w:t>
      </w:r>
    </w:p>
    <w:p w14:paraId="70277D29" w14:textId="77777777" w:rsidR="003421FE" w:rsidRPr="009D042B" w:rsidRDefault="003421FE" w:rsidP="003421FE">
      <w:pPr>
        <w:rPr>
          <w:rFonts w:ascii="Arial" w:hAnsi="Arial" w:cs="Arial"/>
          <w:sz w:val="20"/>
          <w:szCs w:val="20"/>
          <w:lang w:val="en-GB"/>
        </w:rPr>
      </w:pPr>
    </w:p>
    <w:p w14:paraId="35F98EEC" w14:textId="77777777" w:rsidR="003421FE" w:rsidRPr="009D042B" w:rsidRDefault="003421FE" w:rsidP="003421FE">
      <w:pPr>
        <w:jc w:val="both"/>
        <w:rPr>
          <w:rFonts w:ascii="Arial" w:hAnsi="Arial" w:cs="Arial"/>
          <w:sz w:val="20"/>
          <w:szCs w:val="20"/>
          <w:lang w:val="en-US"/>
        </w:rPr>
      </w:pPr>
      <w:r w:rsidRPr="009D042B">
        <w:rPr>
          <w:rFonts w:ascii="Arial" w:hAnsi="Arial" w:cs="Arial"/>
          <w:sz w:val="20"/>
          <w:szCs w:val="20"/>
          <w:lang w:val="en-GB"/>
        </w:rPr>
        <w:t xml:space="preserve">RAMC will be applied by spraying. In this context an exposure by inhalation could be considered. However, the aerosol droplets generated by RAMC were assessed in a study. </w:t>
      </w:r>
      <w:r w:rsidRPr="009D042B">
        <w:rPr>
          <w:rFonts w:ascii="Arial" w:hAnsi="Arial" w:cs="Arial"/>
          <w:sz w:val="20"/>
          <w:szCs w:val="20"/>
          <w:lang w:val="en-US"/>
        </w:rPr>
        <w:t xml:space="preserve">A mass median aerodynamic diameter (MMAD) of 66 </w:t>
      </w:r>
      <w:r w:rsidRPr="009D042B">
        <w:rPr>
          <w:rFonts w:ascii="Arial" w:hAnsi="Arial" w:cs="Arial"/>
          <w:sz w:val="20"/>
          <w:szCs w:val="20"/>
        </w:rPr>
        <w:t>μ</w:t>
      </w:r>
      <w:r w:rsidRPr="009D042B">
        <w:rPr>
          <w:rFonts w:ascii="Arial" w:hAnsi="Arial" w:cs="Arial"/>
          <w:sz w:val="20"/>
          <w:szCs w:val="20"/>
          <w:lang w:val="en-US"/>
        </w:rPr>
        <w:t xml:space="preserve">m was measured and only 1% of particles was &lt; 9.4 </w:t>
      </w:r>
      <w:r w:rsidRPr="009D042B">
        <w:rPr>
          <w:rFonts w:ascii="Arial" w:hAnsi="Arial" w:cs="Arial"/>
          <w:sz w:val="20"/>
          <w:szCs w:val="20"/>
        </w:rPr>
        <w:t>μ</w:t>
      </w:r>
      <w:r w:rsidRPr="009D042B">
        <w:rPr>
          <w:rFonts w:ascii="Arial" w:hAnsi="Arial" w:cs="Arial"/>
          <w:sz w:val="20"/>
          <w:szCs w:val="20"/>
          <w:lang w:val="en-US"/>
        </w:rPr>
        <w:t xml:space="preserve">m. </w:t>
      </w:r>
    </w:p>
    <w:p w14:paraId="41ECC57B" w14:textId="77777777" w:rsidR="003421FE" w:rsidRPr="009D042B" w:rsidRDefault="003421FE" w:rsidP="003421FE">
      <w:pPr>
        <w:jc w:val="both"/>
        <w:rPr>
          <w:rFonts w:ascii="Arial" w:hAnsi="Arial" w:cs="Arial"/>
          <w:sz w:val="20"/>
          <w:szCs w:val="20"/>
          <w:lang w:val="en-US"/>
        </w:rPr>
      </w:pPr>
      <w:r w:rsidRPr="009D042B">
        <w:rPr>
          <w:rFonts w:ascii="Arial" w:hAnsi="Arial" w:cs="Arial"/>
          <w:sz w:val="20"/>
          <w:szCs w:val="20"/>
          <w:lang w:val="en-US"/>
        </w:rPr>
        <w:t>RAMC is not expected to generate particles which are deposited in tracheobronchial and alveolar regions therefore the respirable fraction could be considered as negligible.</w:t>
      </w:r>
    </w:p>
    <w:p w14:paraId="3360E00B" w14:textId="77777777" w:rsidR="003421FE" w:rsidRPr="009D042B" w:rsidRDefault="003421FE" w:rsidP="003421FE">
      <w:pPr>
        <w:jc w:val="both"/>
        <w:rPr>
          <w:rFonts w:ascii="Arial" w:hAnsi="Arial" w:cs="Arial"/>
          <w:sz w:val="20"/>
          <w:szCs w:val="20"/>
          <w:lang w:val="en-US"/>
        </w:rPr>
      </w:pPr>
    </w:p>
    <w:p w14:paraId="267FD01A" w14:textId="77777777" w:rsidR="003421FE" w:rsidRPr="009D042B" w:rsidRDefault="003421FE" w:rsidP="003421FE">
      <w:pPr>
        <w:jc w:val="both"/>
        <w:rPr>
          <w:rFonts w:ascii="Arial" w:hAnsi="Arial" w:cs="Arial"/>
          <w:sz w:val="20"/>
          <w:szCs w:val="20"/>
          <w:lang w:val="en-US"/>
        </w:rPr>
      </w:pPr>
      <w:r w:rsidRPr="009D042B">
        <w:rPr>
          <w:rFonts w:ascii="Arial" w:hAnsi="Arial" w:cs="Arial"/>
          <w:sz w:val="20"/>
          <w:szCs w:val="20"/>
          <w:lang w:val="en-US"/>
        </w:rPr>
        <w:t xml:space="preserve">Although this dose was not considered as respirable, it could be swallowed after reflex of the body to remove product from the body by natural clearance (coughing, sneezing etc.). </w:t>
      </w:r>
    </w:p>
    <w:p w14:paraId="105F4193" w14:textId="77777777" w:rsidR="003421FE" w:rsidRPr="009D042B" w:rsidRDefault="003421FE" w:rsidP="003421FE">
      <w:pPr>
        <w:jc w:val="both"/>
        <w:rPr>
          <w:rFonts w:ascii="Arial" w:hAnsi="Arial" w:cs="Arial"/>
          <w:sz w:val="20"/>
          <w:szCs w:val="20"/>
          <w:lang w:val="en-US"/>
        </w:rPr>
      </w:pPr>
    </w:p>
    <w:p w14:paraId="31636CDC" w14:textId="77777777" w:rsidR="003421FE" w:rsidRPr="009D042B" w:rsidRDefault="003421FE" w:rsidP="003421FE">
      <w:pPr>
        <w:jc w:val="both"/>
        <w:rPr>
          <w:rFonts w:ascii="Arial" w:hAnsi="Arial" w:cs="Arial"/>
          <w:sz w:val="20"/>
          <w:szCs w:val="20"/>
          <w:lang w:val="en-GB"/>
        </w:rPr>
      </w:pPr>
      <w:r w:rsidRPr="009D042B">
        <w:rPr>
          <w:rFonts w:ascii="Arial" w:hAnsi="Arial" w:cs="Arial"/>
          <w:sz w:val="20"/>
          <w:szCs w:val="20"/>
          <w:lang w:val="en-GB"/>
        </w:rPr>
        <w:t>According to fugacity model, DEET concentration in atmosphere is expected to be less than 1% (0.6% DEET). Hence, after application, limited exposure is expected by inhalation for consumers.</w:t>
      </w:r>
    </w:p>
    <w:p w14:paraId="4E540033" w14:textId="77777777" w:rsidR="003421FE" w:rsidRPr="009D042B" w:rsidRDefault="003421FE" w:rsidP="003421FE">
      <w:pPr>
        <w:jc w:val="both"/>
        <w:rPr>
          <w:rFonts w:ascii="Arial" w:hAnsi="Arial" w:cs="Arial"/>
          <w:sz w:val="20"/>
          <w:szCs w:val="20"/>
          <w:lang w:val="en-GB"/>
        </w:rPr>
      </w:pPr>
    </w:p>
    <w:p w14:paraId="07987AEC" w14:textId="77777777" w:rsidR="003421FE" w:rsidRPr="009D042B" w:rsidRDefault="003421FE" w:rsidP="003421FE">
      <w:pPr>
        <w:jc w:val="both"/>
        <w:rPr>
          <w:rFonts w:ascii="Arial" w:hAnsi="Arial" w:cs="Arial"/>
          <w:sz w:val="20"/>
          <w:szCs w:val="20"/>
          <w:lang w:val="en-GB"/>
        </w:rPr>
      </w:pPr>
      <w:r w:rsidRPr="009D042B">
        <w:rPr>
          <w:rFonts w:ascii="Arial" w:hAnsi="Arial" w:cs="Arial"/>
          <w:b/>
          <w:sz w:val="20"/>
          <w:szCs w:val="20"/>
          <w:lang w:val="en-GB"/>
        </w:rPr>
        <w:t>Oral exposure:</w:t>
      </w:r>
    </w:p>
    <w:p w14:paraId="7FB073C4" w14:textId="77777777" w:rsidR="003421FE" w:rsidRPr="009D042B" w:rsidRDefault="003421FE" w:rsidP="003421FE">
      <w:pPr>
        <w:tabs>
          <w:tab w:val="center" w:pos="4536"/>
          <w:tab w:val="right" w:pos="9072"/>
        </w:tabs>
        <w:spacing w:before="60" w:line="240" w:lineRule="auto"/>
        <w:jc w:val="both"/>
        <w:rPr>
          <w:rFonts w:ascii="Arial" w:hAnsi="Arial" w:cs="Arial"/>
          <w:sz w:val="20"/>
          <w:szCs w:val="20"/>
        </w:rPr>
      </w:pPr>
      <w:r w:rsidRPr="009D042B">
        <w:rPr>
          <w:rFonts w:ascii="Arial" w:hAnsi="Arial" w:cs="Arial"/>
          <w:sz w:val="20"/>
          <w:szCs w:val="20"/>
        </w:rPr>
        <w:t>For the primary exposure, as mentionned above, the non respirable fraction of the inhalable dose will be considered as swallowed.</w:t>
      </w:r>
    </w:p>
    <w:p w14:paraId="2F5623B6" w14:textId="77777777" w:rsidR="003421FE" w:rsidRPr="007D1B97" w:rsidRDefault="003421FE" w:rsidP="003421FE">
      <w:pPr>
        <w:tabs>
          <w:tab w:val="center" w:pos="4536"/>
          <w:tab w:val="right" w:pos="9072"/>
        </w:tabs>
        <w:spacing w:after="120" w:line="240" w:lineRule="auto"/>
        <w:jc w:val="both"/>
        <w:rPr>
          <w:rFonts w:ascii="Arial" w:eastAsia="Times New Roman" w:hAnsi="Arial" w:cs="Arial"/>
          <w:b/>
          <w:sz w:val="20"/>
          <w:szCs w:val="20"/>
          <w:lang w:val="de-DE" w:eastAsia="de-DE"/>
        </w:rPr>
      </w:pPr>
    </w:p>
    <w:p w14:paraId="16A4BA30" w14:textId="77777777" w:rsidR="003421FE" w:rsidRPr="009D042B" w:rsidRDefault="003421FE" w:rsidP="003421FE">
      <w:pPr>
        <w:tabs>
          <w:tab w:val="center" w:pos="4536"/>
          <w:tab w:val="right" w:pos="9072"/>
        </w:tabs>
        <w:spacing w:before="60" w:line="240" w:lineRule="auto"/>
        <w:jc w:val="both"/>
        <w:rPr>
          <w:rFonts w:ascii="Arial" w:hAnsi="Arial" w:cs="Arial"/>
          <w:sz w:val="20"/>
          <w:szCs w:val="20"/>
        </w:rPr>
      </w:pPr>
      <w:r w:rsidRPr="009D042B">
        <w:rPr>
          <w:rFonts w:ascii="Arial" w:hAnsi="Arial" w:cs="Arial"/>
          <w:sz w:val="20"/>
          <w:szCs w:val="20"/>
        </w:rPr>
        <w:t xml:space="preserve">Oral exposure to RAMC, especially by hand-to-mouth  transfer, is not expected to be a significant and regular route of exposure. Moreover the product RAMC contains the active substance DEET and also a co-formulant (denatonium benzoate), which are both known to act as strong deterrents for ingestion. </w:t>
      </w:r>
    </w:p>
    <w:p w14:paraId="48877856" w14:textId="77777777" w:rsidR="003421FE" w:rsidRPr="009D042B" w:rsidRDefault="003421FE" w:rsidP="003421FE">
      <w:pPr>
        <w:tabs>
          <w:tab w:val="center" w:pos="4536"/>
          <w:tab w:val="right" w:pos="9072"/>
        </w:tabs>
        <w:spacing w:line="240" w:lineRule="auto"/>
        <w:jc w:val="both"/>
        <w:rPr>
          <w:rFonts w:ascii="Arial" w:hAnsi="Arial" w:cs="Arial"/>
          <w:sz w:val="20"/>
          <w:szCs w:val="20"/>
        </w:rPr>
      </w:pPr>
      <w:r w:rsidRPr="009D042B">
        <w:rPr>
          <w:rFonts w:ascii="Arial" w:hAnsi="Arial" w:cs="Arial"/>
          <w:sz w:val="20"/>
          <w:szCs w:val="20"/>
        </w:rPr>
        <w:t xml:space="preserve">Hand-to-mouth  transfer scenario concerns mainly the infant between 3 months and 3 years. </w:t>
      </w:r>
    </w:p>
    <w:p w14:paraId="10205E3A" w14:textId="77777777" w:rsidR="003421FE" w:rsidRPr="007D1B97" w:rsidRDefault="003421FE" w:rsidP="003421FE">
      <w:pPr>
        <w:tabs>
          <w:tab w:val="center" w:pos="4536"/>
          <w:tab w:val="right" w:pos="9072"/>
        </w:tabs>
        <w:spacing w:line="240" w:lineRule="auto"/>
        <w:jc w:val="both"/>
        <w:rPr>
          <w:rFonts w:ascii="Arial" w:hAnsi="Arial" w:cs="Arial"/>
          <w:sz w:val="20"/>
          <w:szCs w:val="20"/>
        </w:rPr>
      </w:pPr>
      <w:r w:rsidRPr="009D042B">
        <w:rPr>
          <w:rFonts w:ascii="Arial" w:hAnsi="Arial" w:cs="Arial"/>
          <w:sz w:val="20"/>
          <w:szCs w:val="20"/>
        </w:rPr>
        <w:t>However, adults and children aged 6 years and over may be incidentally exposed orally to the product</w:t>
      </w:r>
      <w:r w:rsidRPr="007D1B97">
        <w:rPr>
          <w:rFonts w:ascii="Arial" w:hAnsi="Arial" w:cs="Arial"/>
          <w:sz w:val="20"/>
          <w:szCs w:val="20"/>
        </w:rPr>
        <w:t>.</w:t>
      </w:r>
      <w:r w:rsidRPr="009D042B">
        <w:rPr>
          <w:rFonts w:ascii="Arial" w:hAnsi="Arial" w:cs="Arial"/>
          <w:sz w:val="20"/>
          <w:szCs w:val="20"/>
        </w:rPr>
        <w:t xml:space="preserve"> In this context, a reverse scenario calculation was included to show the importance of deterrents for ingestion in the product. This scenario was assessed as an acute exposure.</w:t>
      </w:r>
    </w:p>
    <w:p w14:paraId="44CB8886" w14:textId="77777777" w:rsidR="003421FE" w:rsidRPr="009D042B" w:rsidRDefault="003421FE" w:rsidP="003421FE">
      <w:pPr>
        <w:tabs>
          <w:tab w:val="center" w:pos="4536"/>
          <w:tab w:val="right" w:pos="9072"/>
        </w:tabs>
        <w:spacing w:after="120" w:line="240" w:lineRule="auto"/>
        <w:rPr>
          <w:rFonts w:ascii="Arial" w:eastAsia="Times New Roman" w:hAnsi="Arial" w:cs="Arial"/>
          <w:b/>
          <w:sz w:val="20"/>
          <w:szCs w:val="20"/>
        </w:rPr>
      </w:pPr>
    </w:p>
    <w:p w14:paraId="4F415206" w14:textId="77777777" w:rsidR="003421FE" w:rsidRPr="009D042B" w:rsidRDefault="003421FE" w:rsidP="003421FE">
      <w:pPr>
        <w:tabs>
          <w:tab w:val="center" w:pos="4536"/>
          <w:tab w:val="right" w:pos="9072"/>
        </w:tabs>
        <w:spacing w:line="240" w:lineRule="auto"/>
        <w:rPr>
          <w:rFonts w:ascii="Arial" w:hAnsi="Arial" w:cs="Arial"/>
          <w:b/>
          <w:sz w:val="20"/>
          <w:szCs w:val="20"/>
        </w:rPr>
      </w:pPr>
    </w:p>
    <w:p w14:paraId="17F485C0" w14:textId="77777777" w:rsidR="003421FE" w:rsidRPr="009D042B" w:rsidRDefault="003421FE" w:rsidP="003421FE">
      <w:pPr>
        <w:rPr>
          <w:rFonts w:ascii="Arial" w:hAnsi="Arial" w:cs="Arial"/>
          <w:b/>
          <w:sz w:val="20"/>
          <w:szCs w:val="20"/>
          <w:lang w:val="en-US"/>
        </w:rPr>
      </w:pPr>
      <w:r w:rsidRPr="009D042B">
        <w:rPr>
          <w:rFonts w:ascii="Arial" w:hAnsi="Arial" w:cs="Arial"/>
          <w:b/>
          <w:sz w:val="20"/>
          <w:szCs w:val="20"/>
          <w:lang w:val="en-US"/>
        </w:rPr>
        <w:t>Dermal exposure:</w:t>
      </w:r>
    </w:p>
    <w:p w14:paraId="1ABBDADD" w14:textId="77777777" w:rsidR="003421FE" w:rsidRPr="009D042B" w:rsidRDefault="003421FE" w:rsidP="003421FE">
      <w:pPr>
        <w:jc w:val="both"/>
        <w:rPr>
          <w:rFonts w:ascii="Arial" w:hAnsi="Arial" w:cs="Arial"/>
          <w:sz w:val="20"/>
          <w:szCs w:val="20"/>
          <w:lang w:val="en-US"/>
        </w:rPr>
      </w:pPr>
    </w:p>
    <w:p w14:paraId="33C80808" w14:textId="77777777" w:rsidR="003421FE" w:rsidRPr="009D042B" w:rsidRDefault="003421FE" w:rsidP="003421FE">
      <w:pPr>
        <w:jc w:val="both"/>
        <w:rPr>
          <w:rFonts w:ascii="Arial" w:hAnsi="Arial" w:cs="Arial"/>
          <w:sz w:val="20"/>
          <w:szCs w:val="20"/>
          <w:lang w:val="en-US"/>
        </w:rPr>
      </w:pPr>
      <w:r w:rsidRPr="009D042B">
        <w:rPr>
          <w:rFonts w:ascii="Arial" w:hAnsi="Arial" w:cs="Arial"/>
          <w:sz w:val="20"/>
          <w:szCs w:val="20"/>
          <w:lang w:val="en-US"/>
        </w:rPr>
        <w:t>This route is the main route of exposure as the product is directly applied on the skin.</w:t>
      </w:r>
    </w:p>
    <w:p w14:paraId="1BE8FA25" w14:textId="77777777" w:rsidR="003421FE" w:rsidRPr="009D042B" w:rsidRDefault="003421FE" w:rsidP="003421FE">
      <w:pPr>
        <w:jc w:val="both"/>
        <w:rPr>
          <w:rFonts w:ascii="Arial" w:hAnsi="Arial" w:cs="Arial"/>
          <w:sz w:val="20"/>
          <w:szCs w:val="20"/>
          <w:lang w:val="en-US"/>
        </w:rPr>
      </w:pPr>
      <w:r w:rsidRPr="009D042B">
        <w:rPr>
          <w:rFonts w:ascii="Arial" w:hAnsi="Arial" w:cs="Arial"/>
          <w:sz w:val="20"/>
          <w:szCs w:val="20"/>
          <w:lang w:val="en-US"/>
        </w:rPr>
        <w:t xml:space="preserve">The exposures of a person applying RAMC on him or herself and of a person who applies the product on another person are considered. </w:t>
      </w:r>
    </w:p>
    <w:p w14:paraId="53D10BBF" w14:textId="77777777" w:rsidR="003421FE" w:rsidRPr="009D042B" w:rsidRDefault="003421FE" w:rsidP="003421FE">
      <w:pPr>
        <w:rPr>
          <w:rFonts w:ascii="Arial" w:hAnsi="Arial" w:cs="Arial"/>
          <w:sz w:val="20"/>
          <w:szCs w:val="20"/>
          <w:lang w:val="en-GB"/>
        </w:rPr>
      </w:pPr>
    </w:p>
    <w:p w14:paraId="15BC81F8" w14:textId="77777777" w:rsidR="003421FE" w:rsidRPr="009D042B" w:rsidRDefault="003421FE" w:rsidP="003421FE">
      <w:pPr>
        <w:rPr>
          <w:rFonts w:ascii="Arial" w:hAnsi="Arial" w:cs="Arial"/>
          <w:sz w:val="20"/>
          <w:szCs w:val="20"/>
          <w:lang w:val="en-GB"/>
        </w:rPr>
      </w:pPr>
    </w:p>
    <w:p w14:paraId="7BD2C9ED" w14:textId="77777777" w:rsidR="003421FE" w:rsidRPr="009D042B" w:rsidRDefault="003421FE" w:rsidP="003421FE">
      <w:pPr>
        <w:rPr>
          <w:rFonts w:ascii="Arial"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3421FE" w:rsidRPr="007D1B97" w14:paraId="33A36B52" w14:textId="77777777" w:rsidTr="00D358B9">
        <w:tc>
          <w:tcPr>
            <w:tcW w:w="1701" w:type="dxa"/>
          </w:tcPr>
          <w:p w14:paraId="60998A33" w14:textId="77777777" w:rsidR="003421FE" w:rsidRPr="007D1B97" w:rsidRDefault="003421FE" w:rsidP="00D358B9">
            <w:pPr>
              <w:jc w:val="center"/>
              <w:rPr>
                <w:rFonts w:ascii="Arial" w:hAnsi="Arial" w:cs="Arial"/>
                <w:b/>
                <w:sz w:val="20"/>
                <w:szCs w:val="20"/>
              </w:rPr>
            </w:pPr>
            <w:r w:rsidRPr="007D1B97">
              <w:rPr>
                <w:rFonts w:ascii="Arial" w:hAnsi="Arial" w:cs="Arial"/>
                <w:b/>
                <w:sz w:val="20"/>
                <w:szCs w:val="20"/>
              </w:rPr>
              <w:t>Exposure path</w:t>
            </w:r>
          </w:p>
        </w:tc>
        <w:tc>
          <w:tcPr>
            <w:tcW w:w="1701" w:type="dxa"/>
          </w:tcPr>
          <w:p w14:paraId="7D579F2A" w14:textId="77777777" w:rsidR="003421FE" w:rsidRPr="00561FD1" w:rsidRDefault="003421FE" w:rsidP="00D358B9">
            <w:pPr>
              <w:jc w:val="center"/>
              <w:rPr>
                <w:rFonts w:ascii="Arial" w:hAnsi="Arial" w:cs="Arial"/>
                <w:b/>
                <w:sz w:val="20"/>
                <w:szCs w:val="20"/>
              </w:rPr>
            </w:pPr>
            <w:r w:rsidRPr="00CF41F4">
              <w:rPr>
                <w:rFonts w:ascii="Arial" w:hAnsi="Arial" w:cs="Arial"/>
                <w:b/>
                <w:sz w:val="20"/>
                <w:szCs w:val="20"/>
              </w:rPr>
              <w:t>Industrial use</w:t>
            </w:r>
          </w:p>
        </w:tc>
        <w:tc>
          <w:tcPr>
            <w:tcW w:w="1843" w:type="dxa"/>
          </w:tcPr>
          <w:p w14:paraId="258209E4" w14:textId="77777777" w:rsidR="003421FE" w:rsidRPr="009D042B" w:rsidRDefault="003421FE" w:rsidP="00D358B9">
            <w:pPr>
              <w:jc w:val="center"/>
              <w:rPr>
                <w:rFonts w:ascii="Arial" w:hAnsi="Arial" w:cs="Arial"/>
                <w:b/>
                <w:sz w:val="20"/>
                <w:szCs w:val="20"/>
              </w:rPr>
            </w:pPr>
            <w:r w:rsidRPr="009D042B">
              <w:rPr>
                <w:rFonts w:ascii="Arial" w:hAnsi="Arial" w:cs="Arial"/>
                <w:b/>
                <w:sz w:val="20"/>
                <w:szCs w:val="20"/>
              </w:rPr>
              <w:t>Professional use</w:t>
            </w:r>
          </w:p>
        </w:tc>
        <w:tc>
          <w:tcPr>
            <w:tcW w:w="1843" w:type="dxa"/>
          </w:tcPr>
          <w:p w14:paraId="08C23E95" w14:textId="77777777" w:rsidR="003421FE" w:rsidRPr="009D042B" w:rsidRDefault="003421FE" w:rsidP="00D358B9">
            <w:pPr>
              <w:jc w:val="center"/>
              <w:rPr>
                <w:rFonts w:ascii="Arial" w:hAnsi="Arial" w:cs="Arial"/>
                <w:b/>
                <w:sz w:val="20"/>
                <w:szCs w:val="20"/>
              </w:rPr>
            </w:pPr>
            <w:r w:rsidRPr="009D042B">
              <w:rPr>
                <w:rFonts w:ascii="Arial" w:hAnsi="Arial" w:cs="Arial"/>
                <w:b/>
                <w:sz w:val="20"/>
                <w:szCs w:val="20"/>
              </w:rPr>
              <w:t>General public</w:t>
            </w:r>
          </w:p>
        </w:tc>
        <w:tc>
          <w:tcPr>
            <w:tcW w:w="2126" w:type="dxa"/>
          </w:tcPr>
          <w:p w14:paraId="1EE789EF" w14:textId="77777777" w:rsidR="003421FE" w:rsidRPr="009D042B" w:rsidRDefault="003421FE" w:rsidP="00D358B9">
            <w:pPr>
              <w:jc w:val="center"/>
              <w:rPr>
                <w:rFonts w:ascii="Arial" w:hAnsi="Arial" w:cs="Arial"/>
                <w:b/>
                <w:sz w:val="20"/>
                <w:szCs w:val="20"/>
              </w:rPr>
            </w:pPr>
            <w:r w:rsidRPr="009D042B">
              <w:rPr>
                <w:rFonts w:ascii="Arial" w:hAnsi="Arial" w:cs="Arial"/>
                <w:b/>
                <w:i/>
                <w:sz w:val="20"/>
                <w:szCs w:val="20"/>
              </w:rPr>
              <w:t>via</w:t>
            </w:r>
            <w:r w:rsidRPr="009D042B">
              <w:rPr>
                <w:rFonts w:ascii="Arial" w:hAnsi="Arial" w:cs="Arial"/>
                <w:b/>
                <w:sz w:val="20"/>
                <w:szCs w:val="20"/>
              </w:rPr>
              <w:t xml:space="preserve"> the environment</w:t>
            </w:r>
          </w:p>
        </w:tc>
      </w:tr>
      <w:tr w:rsidR="003421FE" w:rsidRPr="007D1B97" w14:paraId="1A2186E4" w14:textId="77777777" w:rsidTr="00D358B9">
        <w:tc>
          <w:tcPr>
            <w:tcW w:w="1701" w:type="dxa"/>
          </w:tcPr>
          <w:p w14:paraId="1F58E5EF" w14:textId="77777777" w:rsidR="003421FE" w:rsidRPr="007D1B97" w:rsidRDefault="003421FE" w:rsidP="00D358B9">
            <w:pPr>
              <w:rPr>
                <w:rFonts w:ascii="Arial" w:hAnsi="Arial" w:cs="Arial"/>
                <w:sz w:val="20"/>
                <w:szCs w:val="20"/>
              </w:rPr>
            </w:pPr>
            <w:r w:rsidRPr="007D1B97">
              <w:rPr>
                <w:rFonts w:ascii="Arial" w:hAnsi="Arial" w:cs="Arial"/>
                <w:sz w:val="20"/>
                <w:szCs w:val="20"/>
              </w:rPr>
              <w:t>Inhalation</w:t>
            </w:r>
          </w:p>
        </w:tc>
        <w:tc>
          <w:tcPr>
            <w:tcW w:w="1701" w:type="dxa"/>
          </w:tcPr>
          <w:p w14:paraId="3079BDB1" w14:textId="77777777" w:rsidR="003421FE" w:rsidRPr="00561FD1" w:rsidRDefault="003421FE" w:rsidP="00D358B9">
            <w:pPr>
              <w:rPr>
                <w:rFonts w:ascii="Arial" w:hAnsi="Arial" w:cs="Arial"/>
                <w:sz w:val="20"/>
                <w:szCs w:val="20"/>
              </w:rPr>
            </w:pPr>
            <w:r w:rsidRPr="00CF41F4">
              <w:rPr>
                <w:rFonts w:ascii="Arial" w:hAnsi="Arial" w:cs="Arial"/>
                <w:sz w:val="20"/>
                <w:szCs w:val="20"/>
              </w:rPr>
              <w:t>Not relevant</w:t>
            </w:r>
          </w:p>
        </w:tc>
        <w:tc>
          <w:tcPr>
            <w:tcW w:w="1843" w:type="dxa"/>
          </w:tcPr>
          <w:p w14:paraId="496F0E29"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Not relevant</w:t>
            </w:r>
          </w:p>
        </w:tc>
        <w:tc>
          <w:tcPr>
            <w:tcW w:w="1843" w:type="dxa"/>
          </w:tcPr>
          <w:p w14:paraId="447F1316"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negligible</w:t>
            </w:r>
          </w:p>
        </w:tc>
        <w:tc>
          <w:tcPr>
            <w:tcW w:w="2126" w:type="dxa"/>
          </w:tcPr>
          <w:p w14:paraId="5A0C04D0"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Not relevant</w:t>
            </w:r>
          </w:p>
        </w:tc>
      </w:tr>
      <w:tr w:rsidR="003421FE" w:rsidRPr="007D1B97" w14:paraId="1CD5AF1C" w14:textId="77777777" w:rsidTr="00D358B9">
        <w:tc>
          <w:tcPr>
            <w:tcW w:w="1701" w:type="dxa"/>
          </w:tcPr>
          <w:p w14:paraId="13409ED0" w14:textId="77777777" w:rsidR="003421FE" w:rsidRPr="007D1B97" w:rsidRDefault="003421FE" w:rsidP="00D358B9">
            <w:pPr>
              <w:rPr>
                <w:rFonts w:ascii="Arial" w:hAnsi="Arial" w:cs="Arial"/>
                <w:sz w:val="20"/>
                <w:szCs w:val="20"/>
              </w:rPr>
            </w:pPr>
            <w:r w:rsidRPr="007D1B97">
              <w:rPr>
                <w:rFonts w:ascii="Arial" w:hAnsi="Arial" w:cs="Arial"/>
                <w:sz w:val="20"/>
                <w:szCs w:val="20"/>
              </w:rPr>
              <w:t>Dermal</w:t>
            </w:r>
          </w:p>
        </w:tc>
        <w:tc>
          <w:tcPr>
            <w:tcW w:w="1701" w:type="dxa"/>
          </w:tcPr>
          <w:p w14:paraId="31195E11" w14:textId="77777777" w:rsidR="003421FE" w:rsidRPr="00561FD1" w:rsidRDefault="003421FE" w:rsidP="00D358B9">
            <w:pPr>
              <w:rPr>
                <w:rFonts w:ascii="Arial" w:hAnsi="Arial" w:cs="Arial"/>
                <w:sz w:val="20"/>
                <w:szCs w:val="20"/>
              </w:rPr>
            </w:pPr>
            <w:r w:rsidRPr="00CF41F4">
              <w:rPr>
                <w:rFonts w:ascii="Arial" w:hAnsi="Arial" w:cs="Arial"/>
                <w:sz w:val="20"/>
                <w:szCs w:val="20"/>
              </w:rPr>
              <w:t>Not relevant</w:t>
            </w:r>
          </w:p>
        </w:tc>
        <w:tc>
          <w:tcPr>
            <w:tcW w:w="1843" w:type="dxa"/>
          </w:tcPr>
          <w:p w14:paraId="353A771C"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Not relevant</w:t>
            </w:r>
          </w:p>
        </w:tc>
        <w:tc>
          <w:tcPr>
            <w:tcW w:w="1843" w:type="dxa"/>
          </w:tcPr>
          <w:p w14:paraId="1EF84B36"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yes</w:t>
            </w:r>
          </w:p>
        </w:tc>
        <w:tc>
          <w:tcPr>
            <w:tcW w:w="2126" w:type="dxa"/>
          </w:tcPr>
          <w:p w14:paraId="366A0885"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Not relevant</w:t>
            </w:r>
          </w:p>
        </w:tc>
      </w:tr>
      <w:tr w:rsidR="003421FE" w:rsidRPr="007D1B97" w14:paraId="457739FD" w14:textId="77777777" w:rsidTr="00D358B9">
        <w:tc>
          <w:tcPr>
            <w:tcW w:w="1701" w:type="dxa"/>
          </w:tcPr>
          <w:p w14:paraId="4CAB8203" w14:textId="77777777" w:rsidR="003421FE" w:rsidRPr="007D1B97" w:rsidRDefault="003421FE" w:rsidP="00D358B9">
            <w:pPr>
              <w:rPr>
                <w:rFonts w:ascii="Arial" w:hAnsi="Arial" w:cs="Arial"/>
                <w:sz w:val="20"/>
                <w:szCs w:val="20"/>
              </w:rPr>
            </w:pPr>
            <w:r w:rsidRPr="007D1B97">
              <w:rPr>
                <w:rFonts w:ascii="Arial" w:hAnsi="Arial" w:cs="Arial"/>
                <w:sz w:val="20"/>
                <w:szCs w:val="20"/>
              </w:rPr>
              <w:t>Oral</w:t>
            </w:r>
          </w:p>
        </w:tc>
        <w:tc>
          <w:tcPr>
            <w:tcW w:w="1701" w:type="dxa"/>
          </w:tcPr>
          <w:p w14:paraId="6AA799CF" w14:textId="77777777" w:rsidR="003421FE" w:rsidRPr="00561FD1" w:rsidRDefault="003421FE" w:rsidP="00D358B9">
            <w:pPr>
              <w:rPr>
                <w:rFonts w:ascii="Arial" w:hAnsi="Arial" w:cs="Arial"/>
                <w:sz w:val="20"/>
                <w:szCs w:val="20"/>
              </w:rPr>
            </w:pPr>
            <w:r w:rsidRPr="00CF41F4">
              <w:rPr>
                <w:rFonts w:ascii="Arial" w:hAnsi="Arial" w:cs="Arial"/>
                <w:sz w:val="20"/>
                <w:szCs w:val="20"/>
              </w:rPr>
              <w:t>Not relevant</w:t>
            </w:r>
          </w:p>
        </w:tc>
        <w:tc>
          <w:tcPr>
            <w:tcW w:w="1843" w:type="dxa"/>
          </w:tcPr>
          <w:p w14:paraId="3AC4898B"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Not relevant</w:t>
            </w:r>
          </w:p>
        </w:tc>
        <w:tc>
          <w:tcPr>
            <w:tcW w:w="1843" w:type="dxa"/>
          </w:tcPr>
          <w:p w14:paraId="20DD7031"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yes</w:t>
            </w:r>
          </w:p>
        </w:tc>
        <w:tc>
          <w:tcPr>
            <w:tcW w:w="2126" w:type="dxa"/>
          </w:tcPr>
          <w:p w14:paraId="6A25C158" w14:textId="77777777" w:rsidR="003421FE" w:rsidRPr="009D042B" w:rsidRDefault="003421FE" w:rsidP="00D358B9">
            <w:pPr>
              <w:jc w:val="center"/>
              <w:rPr>
                <w:rFonts w:ascii="Arial" w:hAnsi="Arial" w:cs="Arial"/>
                <w:sz w:val="20"/>
                <w:szCs w:val="20"/>
              </w:rPr>
            </w:pPr>
            <w:r w:rsidRPr="009D042B">
              <w:rPr>
                <w:rFonts w:ascii="Arial" w:hAnsi="Arial" w:cs="Arial"/>
                <w:sz w:val="20"/>
                <w:szCs w:val="20"/>
              </w:rPr>
              <w:t>Not relevant</w:t>
            </w:r>
          </w:p>
        </w:tc>
      </w:tr>
    </w:tbl>
    <w:p w14:paraId="09F883C4" w14:textId="77777777" w:rsidR="002E73B8" w:rsidRPr="00CF41F4" w:rsidRDefault="002E73B8" w:rsidP="002E73B8">
      <w:pPr>
        <w:pStyle w:val="Titre4"/>
        <w:rPr>
          <w:rFonts w:cs="Arial"/>
          <w:szCs w:val="20"/>
          <w:lang w:val="en-GB"/>
        </w:rPr>
      </w:pPr>
      <w:r w:rsidRPr="007D1B97">
        <w:rPr>
          <w:rFonts w:cs="Arial"/>
          <w:szCs w:val="20"/>
          <w:lang w:val="en-GB"/>
        </w:rPr>
        <w:t>Direct exposure as a result of use of the active substance in biocidal product</w:t>
      </w:r>
    </w:p>
    <w:p w14:paraId="1DE3BC6A" w14:textId="77777777" w:rsidR="002E73B8" w:rsidRPr="009D042B" w:rsidRDefault="002E73B8" w:rsidP="002E73B8">
      <w:pPr>
        <w:pStyle w:val="Titre5"/>
        <w:ind w:left="1304"/>
        <w:rPr>
          <w:rFonts w:cs="Arial"/>
          <w:szCs w:val="20"/>
          <w:lang w:val="en-GB"/>
        </w:rPr>
      </w:pPr>
      <w:r w:rsidRPr="009D042B">
        <w:rPr>
          <w:rFonts w:cs="Arial"/>
          <w:szCs w:val="20"/>
          <w:lang w:val="en-GB"/>
        </w:rPr>
        <w:t>Exposure of professional users</w:t>
      </w:r>
    </w:p>
    <w:p w14:paraId="44BFE98D" w14:textId="77777777" w:rsidR="002E73B8" w:rsidRPr="009D042B" w:rsidRDefault="002E73B8" w:rsidP="002E73B8">
      <w:pPr>
        <w:rPr>
          <w:rFonts w:ascii="Arial" w:hAnsi="Arial" w:cs="Arial"/>
          <w:sz w:val="20"/>
          <w:szCs w:val="20"/>
          <w:lang w:val="en-GB"/>
        </w:rPr>
      </w:pPr>
    </w:p>
    <w:p w14:paraId="116FA529" w14:textId="77777777" w:rsidR="003421FE" w:rsidRPr="009D042B" w:rsidRDefault="003421FE" w:rsidP="003421FE">
      <w:pPr>
        <w:tabs>
          <w:tab w:val="center" w:pos="4536"/>
          <w:tab w:val="right" w:pos="9072"/>
        </w:tabs>
        <w:spacing w:before="60" w:line="240" w:lineRule="auto"/>
        <w:jc w:val="both"/>
        <w:rPr>
          <w:rFonts w:ascii="Arial" w:hAnsi="Arial" w:cs="Arial"/>
          <w:sz w:val="20"/>
          <w:szCs w:val="20"/>
        </w:rPr>
      </w:pPr>
      <w:r w:rsidRPr="009D042B">
        <w:rPr>
          <w:rFonts w:ascii="Arial" w:hAnsi="Arial" w:cs="Arial"/>
          <w:sz w:val="20"/>
          <w:szCs w:val="20"/>
        </w:rPr>
        <w:t>RAMC is an insect repellent containing 30% DEET as active substance and is intended to be used by adult and child aged 6 years and over consumers (non-professional exposure). Therefore the assessment of professional exposure is not relevant.</w:t>
      </w:r>
    </w:p>
    <w:p w14:paraId="031FCEB2" w14:textId="77777777" w:rsidR="002E73B8" w:rsidRPr="009D042B" w:rsidRDefault="002E73B8" w:rsidP="002E73B8">
      <w:pPr>
        <w:rPr>
          <w:rFonts w:ascii="Arial" w:hAnsi="Arial" w:cs="Arial"/>
          <w:b/>
          <w:sz w:val="20"/>
          <w:szCs w:val="20"/>
        </w:rPr>
      </w:pPr>
    </w:p>
    <w:p w14:paraId="76492A00" w14:textId="77777777" w:rsidR="002E73B8" w:rsidRPr="007D1B97" w:rsidRDefault="002E73B8" w:rsidP="002E73B8">
      <w:pPr>
        <w:pStyle w:val="Titre5"/>
        <w:keepNext/>
        <w:ind w:left="1304"/>
        <w:rPr>
          <w:rFonts w:cs="Arial"/>
          <w:szCs w:val="20"/>
          <w:lang w:val="en-GB"/>
        </w:rPr>
      </w:pPr>
      <w:r w:rsidRPr="007D1B97">
        <w:rPr>
          <w:rFonts w:cs="Arial"/>
          <w:szCs w:val="20"/>
          <w:lang w:val="en-GB"/>
        </w:rPr>
        <w:t xml:space="preserve">Exposure of non-professional users </w:t>
      </w:r>
    </w:p>
    <w:p w14:paraId="6FDD29B3" w14:textId="77777777" w:rsidR="002E73B8" w:rsidRPr="009D042B" w:rsidRDefault="002E73B8" w:rsidP="002E73B8">
      <w:pPr>
        <w:rPr>
          <w:rFonts w:ascii="Arial" w:hAnsi="Arial" w:cs="Arial"/>
          <w:sz w:val="20"/>
          <w:szCs w:val="20"/>
          <w:lang w:val="en-GB"/>
        </w:rPr>
      </w:pPr>
    </w:p>
    <w:p w14:paraId="1295B7EF" w14:textId="77777777" w:rsidR="003421FE" w:rsidRPr="009D042B" w:rsidRDefault="003421FE" w:rsidP="003421FE">
      <w:pPr>
        <w:autoSpaceDE w:val="0"/>
        <w:autoSpaceDN w:val="0"/>
        <w:spacing w:line="240" w:lineRule="auto"/>
        <w:jc w:val="both"/>
        <w:rPr>
          <w:rFonts w:ascii="Arial" w:eastAsia="Times New Roman" w:hAnsi="Arial" w:cs="Arial"/>
          <w:sz w:val="20"/>
          <w:szCs w:val="20"/>
          <w:lang w:val="en-GB"/>
        </w:rPr>
      </w:pPr>
      <w:r w:rsidRPr="009D042B">
        <w:rPr>
          <w:rFonts w:ascii="Arial" w:eastAsia="Times New Roman" w:hAnsi="Arial" w:cs="Arial"/>
          <w:sz w:val="20"/>
          <w:szCs w:val="20"/>
          <w:lang w:val="en-GB"/>
        </w:rPr>
        <w:t>For the inhalation exposure, as quoted above, considering the aerosol droplet diameter, the amount of substance could not be respirable but swallowed.</w:t>
      </w:r>
    </w:p>
    <w:p w14:paraId="14BE01B3" w14:textId="77777777" w:rsidR="003421FE" w:rsidRPr="009D042B" w:rsidRDefault="003421FE" w:rsidP="003421FE">
      <w:pPr>
        <w:autoSpaceDE w:val="0"/>
        <w:autoSpaceDN w:val="0"/>
        <w:spacing w:line="240" w:lineRule="auto"/>
        <w:jc w:val="both"/>
        <w:rPr>
          <w:rFonts w:ascii="Arial" w:eastAsia="Times New Roman" w:hAnsi="Arial" w:cs="Arial"/>
          <w:sz w:val="20"/>
          <w:szCs w:val="20"/>
          <w:lang w:val="en-GB"/>
        </w:rPr>
      </w:pPr>
      <w:r w:rsidRPr="009D042B">
        <w:rPr>
          <w:rFonts w:ascii="Arial" w:eastAsia="Times New Roman" w:hAnsi="Arial" w:cs="Arial"/>
          <w:sz w:val="20"/>
          <w:szCs w:val="20"/>
          <w:lang w:val="en-GB"/>
        </w:rPr>
        <w:t xml:space="preserve">In a worst case, it was considered that all the amount of substance is swallowed without taking into account the respirable fraction. An absorption of 100% is used for </w:t>
      </w:r>
      <w:r w:rsidR="003A600B" w:rsidRPr="009D042B">
        <w:rPr>
          <w:rFonts w:ascii="Arial" w:eastAsia="Times New Roman" w:hAnsi="Arial" w:cs="Arial"/>
          <w:sz w:val="20"/>
          <w:szCs w:val="20"/>
          <w:lang w:val="en-GB"/>
        </w:rPr>
        <w:t>oral route</w:t>
      </w:r>
      <w:r w:rsidRPr="009D042B">
        <w:rPr>
          <w:rFonts w:ascii="Arial" w:eastAsia="Times New Roman" w:hAnsi="Arial" w:cs="Arial"/>
          <w:sz w:val="20"/>
          <w:szCs w:val="20"/>
          <w:lang w:val="en-GB"/>
        </w:rPr>
        <w:t>.</w:t>
      </w:r>
    </w:p>
    <w:p w14:paraId="5853FA81" w14:textId="77777777" w:rsidR="003421FE" w:rsidRPr="009D042B" w:rsidRDefault="003421FE" w:rsidP="003421FE">
      <w:pPr>
        <w:autoSpaceDE w:val="0"/>
        <w:autoSpaceDN w:val="0"/>
        <w:spacing w:line="240" w:lineRule="auto"/>
        <w:jc w:val="both"/>
        <w:rPr>
          <w:rFonts w:ascii="Arial" w:eastAsia="Times New Roman" w:hAnsi="Arial" w:cs="Arial"/>
          <w:sz w:val="20"/>
          <w:szCs w:val="20"/>
          <w:lang w:val="en-GB"/>
        </w:rPr>
      </w:pPr>
    </w:p>
    <w:p w14:paraId="28BE15D5" w14:textId="77777777" w:rsidR="003421FE" w:rsidRPr="009D042B" w:rsidRDefault="003421FE" w:rsidP="003421FE">
      <w:pPr>
        <w:autoSpaceDE w:val="0"/>
        <w:autoSpaceDN w:val="0"/>
        <w:spacing w:line="240" w:lineRule="auto"/>
        <w:jc w:val="both"/>
        <w:rPr>
          <w:rFonts w:ascii="Arial" w:eastAsia="Times New Roman" w:hAnsi="Arial" w:cs="Arial"/>
          <w:sz w:val="20"/>
          <w:szCs w:val="20"/>
          <w:lang w:val="en-GB"/>
        </w:rPr>
      </w:pPr>
      <w:r w:rsidRPr="009D042B">
        <w:rPr>
          <w:rFonts w:ascii="Arial" w:eastAsia="Times New Roman" w:hAnsi="Arial" w:cs="Arial"/>
          <w:sz w:val="20"/>
          <w:szCs w:val="20"/>
          <w:lang w:val="en-GB"/>
        </w:rPr>
        <w:t>To assess this exposure, hand held trigger spray model 2 of the TNG 2002 part 2, updated with the user guidance, is used.</w:t>
      </w:r>
    </w:p>
    <w:p w14:paraId="1F586698" w14:textId="77777777" w:rsidR="003421FE" w:rsidRPr="007D1B97" w:rsidRDefault="003421FE" w:rsidP="003421FE">
      <w:pPr>
        <w:autoSpaceDE w:val="0"/>
        <w:autoSpaceDN w:val="0"/>
        <w:spacing w:line="240" w:lineRule="auto"/>
        <w:jc w:val="both"/>
        <w:rPr>
          <w:rFonts w:ascii="Arial" w:eastAsia="Times New Roman" w:hAnsi="Arial" w:cs="Arial"/>
          <w:sz w:val="20"/>
          <w:szCs w:val="20"/>
          <w:lang w:val="en-GB"/>
        </w:rPr>
      </w:pPr>
    </w:p>
    <w:tbl>
      <w:tblPr>
        <w:tblW w:w="92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6"/>
        <w:gridCol w:w="6951"/>
      </w:tblGrid>
      <w:tr w:rsidR="003421FE" w:rsidRPr="007D1B97" w14:paraId="73688BB4" w14:textId="77777777" w:rsidTr="00D358B9">
        <w:trPr>
          <w:cantSplit/>
          <w:tblHeader/>
          <w:jc w:val="center"/>
        </w:trPr>
        <w:tc>
          <w:tcPr>
            <w:tcW w:w="2276" w:type="dxa"/>
          </w:tcPr>
          <w:p w14:paraId="1D64A35F" w14:textId="77777777" w:rsidR="003421FE" w:rsidRPr="007D1B97" w:rsidRDefault="003421FE" w:rsidP="00D358B9">
            <w:pPr>
              <w:keepNext/>
              <w:spacing w:before="40" w:after="40" w:line="240" w:lineRule="auto"/>
              <w:jc w:val="center"/>
              <w:rPr>
                <w:rFonts w:ascii="Arial" w:eastAsia="Times New Roman" w:hAnsi="Arial" w:cs="Arial"/>
                <w:b/>
                <w:color w:val="000000"/>
                <w:sz w:val="20"/>
                <w:szCs w:val="20"/>
                <w:lang w:val="fr-FR" w:eastAsia="de-DE"/>
              </w:rPr>
            </w:pPr>
            <w:r w:rsidRPr="007D1B97">
              <w:rPr>
                <w:rFonts w:ascii="Arial" w:eastAsia="Times New Roman" w:hAnsi="Arial" w:cs="Arial"/>
                <w:b/>
                <w:color w:val="000000"/>
                <w:sz w:val="20"/>
                <w:szCs w:val="20"/>
                <w:lang w:val="fr-FR" w:eastAsia="de-DE"/>
              </w:rPr>
              <w:t>Tier</w:t>
            </w:r>
          </w:p>
        </w:tc>
        <w:tc>
          <w:tcPr>
            <w:tcW w:w="6951" w:type="dxa"/>
          </w:tcPr>
          <w:p w14:paraId="38DC384C" w14:textId="77777777" w:rsidR="003421FE" w:rsidRPr="007D1B97" w:rsidRDefault="003421FE" w:rsidP="00D358B9">
            <w:pPr>
              <w:keepNext/>
              <w:spacing w:before="40" w:after="40" w:line="240" w:lineRule="auto"/>
              <w:jc w:val="center"/>
              <w:rPr>
                <w:rFonts w:ascii="Arial" w:eastAsia="Times New Roman" w:hAnsi="Arial" w:cs="Arial"/>
                <w:b/>
                <w:color w:val="000000"/>
                <w:sz w:val="20"/>
                <w:szCs w:val="20"/>
                <w:lang w:val="en-US" w:eastAsia="de-DE"/>
              </w:rPr>
            </w:pPr>
            <w:r w:rsidRPr="007D1B97">
              <w:rPr>
                <w:rFonts w:ascii="Arial" w:eastAsia="Times New Roman" w:hAnsi="Arial" w:cs="Arial"/>
                <w:b/>
                <w:color w:val="000000"/>
                <w:sz w:val="20"/>
                <w:szCs w:val="20"/>
                <w:lang w:val="en-GB" w:eastAsia="de-DE"/>
              </w:rPr>
              <w:t>Oral exposure by inhalation exposure</w:t>
            </w:r>
          </w:p>
        </w:tc>
      </w:tr>
      <w:tr w:rsidR="003421FE" w:rsidRPr="007D1B97" w14:paraId="3102447D" w14:textId="77777777" w:rsidTr="00D358B9">
        <w:trPr>
          <w:cantSplit/>
          <w:trHeight w:val="467"/>
          <w:tblHeader/>
          <w:jc w:val="center"/>
        </w:trPr>
        <w:tc>
          <w:tcPr>
            <w:tcW w:w="2276" w:type="dxa"/>
          </w:tcPr>
          <w:p w14:paraId="0CC47F44" w14:textId="77777777" w:rsidR="003421FE" w:rsidRPr="007D1B97" w:rsidRDefault="003421FE" w:rsidP="00D358B9">
            <w:pPr>
              <w:keepNext/>
              <w:spacing w:before="40" w:after="40" w:line="240" w:lineRule="auto"/>
              <w:jc w:val="center"/>
              <w:rPr>
                <w:rFonts w:ascii="Arial" w:eastAsia="Times New Roman" w:hAnsi="Arial" w:cs="Arial"/>
                <w:color w:val="000000"/>
                <w:sz w:val="20"/>
                <w:szCs w:val="20"/>
                <w:lang w:val="fr-FR" w:eastAsia="de-DE"/>
              </w:rPr>
            </w:pPr>
            <w:r w:rsidRPr="007D1B97">
              <w:rPr>
                <w:rFonts w:ascii="Arial" w:eastAsia="Times New Roman" w:hAnsi="Arial" w:cs="Arial"/>
                <w:color w:val="000000"/>
                <w:sz w:val="20"/>
                <w:szCs w:val="20"/>
                <w:lang w:val="fr-FR" w:eastAsia="de-DE"/>
              </w:rPr>
              <w:t>Without PPE</w:t>
            </w:r>
          </w:p>
        </w:tc>
        <w:tc>
          <w:tcPr>
            <w:tcW w:w="6951" w:type="dxa"/>
          </w:tcPr>
          <w:p w14:paraId="69530561" w14:textId="77777777" w:rsidR="003421FE" w:rsidRPr="007D1B97" w:rsidRDefault="003421FE" w:rsidP="00D358B9">
            <w:pPr>
              <w:keepNext/>
              <w:spacing w:before="40" w:after="40" w:line="240" w:lineRule="auto"/>
              <w:jc w:val="center"/>
              <w:rPr>
                <w:rFonts w:ascii="Arial" w:eastAsia="Times New Roman" w:hAnsi="Arial" w:cs="Arial"/>
                <w:sz w:val="20"/>
                <w:szCs w:val="20"/>
                <w:lang w:val="en-GB" w:eastAsia="de-DE"/>
              </w:rPr>
            </w:pPr>
            <w:r w:rsidRPr="007D1B97">
              <w:rPr>
                <w:rFonts w:ascii="Arial" w:eastAsia="Times New Roman" w:hAnsi="Arial" w:cs="Arial"/>
                <w:color w:val="000000"/>
                <w:sz w:val="20"/>
                <w:szCs w:val="20"/>
                <w:lang w:val="en-GB" w:eastAsia="de-DE"/>
              </w:rPr>
              <w:t xml:space="preserve">Systemic dose </w:t>
            </w:r>
          </w:p>
        </w:tc>
      </w:tr>
      <w:tr w:rsidR="003421FE" w:rsidRPr="007D1B97" w14:paraId="32AC7C66" w14:textId="77777777" w:rsidTr="00D358B9">
        <w:trPr>
          <w:cantSplit/>
          <w:trHeight w:val="353"/>
          <w:tblHeader/>
          <w:jc w:val="center"/>
        </w:trPr>
        <w:tc>
          <w:tcPr>
            <w:tcW w:w="2276" w:type="dxa"/>
          </w:tcPr>
          <w:p w14:paraId="3F0A389E" w14:textId="77777777" w:rsidR="003421FE" w:rsidRPr="007D1B97" w:rsidRDefault="003421FE" w:rsidP="00D358B9">
            <w:pPr>
              <w:keepNext/>
              <w:spacing w:before="40" w:after="40" w:line="240" w:lineRule="auto"/>
              <w:jc w:val="center"/>
              <w:rPr>
                <w:rFonts w:ascii="Arial" w:eastAsia="Times New Roman" w:hAnsi="Arial" w:cs="Arial"/>
                <w:sz w:val="20"/>
                <w:szCs w:val="20"/>
                <w:lang w:val="en-GB" w:eastAsia="de-DE"/>
              </w:rPr>
            </w:pPr>
          </w:p>
        </w:tc>
        <w:tc>
          <w:tcPr>
            <w:tcW w:w="6951" w:type="dxa"/>
          </w:tcPr>
          <w:p w14:paraId="062ACAA3" w14:textId="77777777" w:rsidR="003421FE" w:rsidRPr="007D1B97" w:rsidRDefault="003421FE" w:rsidP="00D358B9">
            <w:pPr>
              <w:keepNext/>
              <w:spacing w:before="40" w:after="40" w:line="240" w:lineRule="auto"/>
              <w:jc w:val="center"/>
              <w:rPr>
                <w:rFonts w:ascii="Arial" w:eastAsia="Times New Roman" w:hAnsi="Arial" w:cs="Arial"/>
                <w:sz w:val="20"/>
                <w:szCs w:val="20"/>
                <w:highlight w:val="yellow"/>
                <w:lang w:val="en-GB" w:eastAsia="de-DE"/>
              </w:rPr>
            </w:pPr>
            <w:r w:rsidRPr="007D1B97">
              <w:rPr>
                <w:rFonts w:ascii="Arial" w:eastAsia="Times New Roman" w:hAnsi="Arial" w:cs="Arial"/>
                <w:color w:val="000000"/>
                <w:sz w:val="20"/>
                <w:szCs w:val="20"/>
                <w:lang w:val="en-GB" w:eastAsia="de-DE"/>
              </w:rPr>
              <w:t>mg a.s. / kg bw /day</w:t>
            </w:r>
          </w:p>
        </w:tc>
      </w:tr>
      <w:tr w:rsidR="003421FE" w:rsidRPr="007D1B97" w14:paraId="087EC007" w14:textId="77777777" w:rsidTr="00D358B9">
        <w:trPr>
          <w:cantSplit/>
          <w:jc w:val="center"/>
        </w:trPr>
        <w:tc>
          <w:tcPr>
            <w:tcW w:w="2276" w:type="dxa"/>
            <w:shd w:val="clear" w:color="auto" w:fill="E6E6E6"/>
            <w:vAlign w:val="center"/>
          </w:tcPr>
          <w:p w14:paraId="1E2D1CD7" w14:textId="77777777" w:rsidR="003421FE" w:rsidRPr="007D1B97" w:rsidRDefault="003421FE" w:rsidP="00D358B9">
            <w:pPr>
              <w:keepNext/>
              <w:spacing w:before="40" w:after="40" w:line="240" w:lineRule="auto"/>
              <w:jc w:val="center"/>
              <w:rPr>
                <w:rFonts w:ascii="Arial" w:eastAsia="Times New Roman" w:hAnsi="Arial" w:cs="Arial"/>
                <w:sz w:val="20"/>
                <w:szCs w:val="20"/>
                <w:lang w:val="en-GB" w:eastAsia="de-DE"/>
              </w:rPr>
            </w:pPr>
            <w:r w:rsidRPr="007D1B97">
              <w:rPr>
                <w:rFonts w:ascii="Arial" w:eastAsia="Times New Roman" w:hAnsi="Arial" w:cs="Arial"/>
                <w:b/>
                <w:iCs/>
                <w:color w:val="000000"/>
                <w:sz w:val="20"/>
                <w:szCs w:val="20"/>
                <w:lang w:val="en-GB" w:eastAsia="de-DE"/>
              </w:rPr>
              <w:t>Task – time frame:</w:t>
            </w:r>
          </w:p>
        </w:tc>
        <w:tc>
          <w:tcPr>
            <w:tcW w:w="6951" w:type="dxa"/>
            <w:shd w:val="clear" w:color="auto" w:fill="E6E6E6"/>
            <w:vAlign w:val="center"/>
          </w:tcPr>
          <w:p w14:paraId="43B81808" w14:textId="77777777" w:rsidR="003421FE" w:rsidRPr="007D1B97" w:rsidRDefault="003421FE" w:rsidP="00D358B9">
            <w:pPr>
              <w:widowControl w:val="0"/>
              <w:autoSpaceDE w:val="0"/>
              <w:autoSpaceDN w:val="0"/>
              <w:adjustRightInd w:val="0"/>
              <w:jc w:val="center"/>
              <w:rPr>
                <w:rFonts w:ascii="Arial" w:hAnsi="Arial" w:cs="Arial"/>
                <w:b/>
                <w:sz w:val="20"/>
                <w:szCs w:val="20"/>
              </w:rPr>
            </w:pPr>
            <w:r w:rsidRPr="007D1B97">
              <w:rPr>
                <w:rFonts w:ascii="Arial" w:hAnsi="Arial" w:cs="Arial"/>
                <w:b/>
                <w:sz w:val="20"/>
                <w:szCs w:val="20"/>
              </w:rPr>
              <w:t xml:space="preserve">Scenario : exposure during application – one application </w:t>
            </w:r>
          </w:p>
        </w:tc>
      </w:tr>
      <w:tr w:rsidR="003421FE" w:rsidRPr="007D1B97" w14:paraId="58018E8E" w14:textId="77777777" w:rsidTr="00D358B9">
        <w:trPr>
          <w:cantSplit/>
          <w:jc w:val="center"/>
        </w:trPr>
        <w:tc>
          <w:tcPr>
            <w:tcW w:w="2276" w:type="dxa"/>
          </w:tcPr>
          <w:p w14:paraId="01998D36" w14:textId="77777777" w:rsidR="003421FE" w:rsidRPr="007D1B97" w:rsidRDefault="003421FE" w:rsidP="00D358B9">
            <w:pPr>
              <w:keepNext/>
              <w:spacing w:before="40" w:after="40" w:line="240" w:lineRule="auto"/>
              <w:rPr>
                <w:rFonts w:ascii="Arial" w:eastAsia="Times New Roman" w:hAnsi="Arial" w:cs="Arial"/>
                <w:sz w:val="20"/>
                <w:szCs w:val="20"/>
                <w:lang w:val="en-GB" w:eastAsia="de-DE"/>
              </w:rPr>
            </w:pPr>
            <w:r w:rsidRPr="007D1B97">
              <w:rPr>
                <w:rFonts w:ascii="Arial" w:eastAsia="Times New Roman" w:hAnsi="Arial" w:cs="Arial"/>
                <w:sz w:val="20"/>
                <w:szCs w:val="20"/>
                <w:lang w:val="en-GB" w:eastAsia="de-DE"/>
              </w:rPr>
              <w:t>Adult woman</w:t>
            </w:r>
          </w:p>
        </w:tc>
        <w:tc>
          <w:tcPr>
            <w:tcW w:w="6951" w:type="dxa"/>
            <w:vAlign w:val="center"/>
          </w:tcPr>
          <w:p w14:paraId="7ACAFAB9" w14:textId="77777777" w:rsidR="003421FE" w:rsidRPr="007D1B97" w:rsidRDefault="003421FE" w:rsidP="00D358B9">
            <w:pPr>
              <w:widowControl w:val="0"/>
              <w:autoSpaceDE w:val="0"/>
              <w:autoSpaceDN w:val="0"/>
              <w:adjustRightInd w:val="0"/>
              <w:jc w:val="center"/>
              <w:rPr>
                <w:rFonts w:ascii="Arial" w:hAnsi="Arial" w:cs="Arial"/>
                <w:sz w:val="20"/>
                <w:szCs w:val="20"/>
              </w:rPr>
            </w:pPr>
            <w:r w:rsidRPr="009D042B">
              <w:rPr>
                <w:rFonts w:ascii="Arial" w:hAnsi="Arial" w:cs="Arial"/>
                <w:i/>
                <w:sz w:val="20"/>
                <w:szCs w:val="20"/>
                <w:lang w:val="en-GB"/>
              </w:rPr>
              <w:t>5.38x10</w:t>
            </w:r>
            <w:r w:rsidRPr="009D042B">
              <w:rPr>
                <w:rFonts w:ascii="Arial" w:hAnsi="Arial" w:cs="Arial"/>
                <w:i/>
                <w:sz w:val="20"/>
                <w:szCs w:val="20"/>
                <w:vertAlign w:val="superscript"/>
                <w:lang w:val="en-GB"/>
              </w:rPr>
              <w:t>-4</w:t>
            </w:r>
          </w:p>
        </w:tc>
      </w:tr>
      <w:tr w:rsidR="003421FE" w:rsidRPr="007D1B97" w14:paraId="65D14238" w14:textId="77777777" w:rsidTr="00D358B9">
        <w:trPr>
          <w:cantSplit/>
          <w:jc w:val="center"/>
        </w:trPr>
        <w:tc>
          <w:tcPr>
            <w:tcW w:w="2276" w:type="dxa"/>
          </w:tcPr>
          <w:p w14:paraId="4EC6D2FF" w14:textId="77777777" w:rsidR="003421FE" w:rsidRPr="007D1B97" w:rsidRDefault="003421FE" w:rsidP="00D358B9">
            <w:pPr>
              <w:keepNext/>
              <w:spacing w:before="40" w:after="40" w:line="240" w:lineRule="auto"/>
              <w:jc w:val="center"/>
              <w:rPr>
                <w:rFonts w:ascii="Arial" w:eastAsia="Times New Roman" w:hAnsi="Arial" w:cs="Arial"/>
                <w:sz w:val="20"/>
                <w:szCs w:val="20"/>
                <w:lang w:val="en-GB" w:eastAsia="de-DE"/>
              </w:rPr>
            </w:pPr>
            <w:r w:rsidRPr="007D1B97">
              <w:rPr>
                <w:rFonts w:ascii="Arial" w:eastAsia="Times New Roman" w:hAnsi="Arial" w:cs="Arial"/>
                <w:sz w:val="20"/>
                <w:szCs w:val="20"/>
                <w:lang w:val="en-GB" w:eastAsia="de-DE"/>
              </w:rPr>
              <w:t>Adult man</w:t>
            </w:r>
          </w:p>
        </w:tc>
        <w:tc>
          <w:tcPr>
            <w:tcW w:w="6951" w:type="dxa"/>
            <w:vAlign w:val="center"/>
          </w:tcPr>
          <w:p w14:paraId="3C9972AE" w14:textId="77777777" w:rsidR="003421FE" w:rsidRPr="007D1B97" w:rsidRDefault="003421FE" w:rsidP="00D358B9">
            <w:pPr>
              <w:widowControl w:val="0"/>
              <w:autoSpaceDE w:val="0"/>
              <w:autoSpaceDN w:val="0"/>
              <w:adjustRightInd w:val="0"/>
              <w:jc w:val="center"/>
              <w:rPr>
                <w:rFonts w:ascii="Arial" w:hAnsi="Arial" w:cs="Arial"/>
                <w:sz w:val="20"/>
                <w:szCs w:val="20"/>
              </w:rPr>
            </w:pPr>
            <w:r w:rsidRPr="009D042B">
              <w:rPr>
                <w:rFonts w:ascii="Arial" w:hAnsi="Arial" w:cs="Arial"/>
                <w:i/>
                <w:sz w:val="20"/>
                <w:szCs w:val="20"/>
                <w:lang w:val="en-GB"/>
              </w:rPr>
              <w:t>4.43x10</w:t>
            </w:r>
            <w:r w:rsidRPr="009D042B">
              <w:rPr>
                <w:rFonts w:ascii="Arial" w:hAnsi="Arial" w:cs="Arial"/>
                <w:i/>
                <w:sz w:val="20"/>
                <w:szCs w:val="20"/>
                <w:vertAlign w:val="superscript"/>
                <w:lang w:val="en-GB"/>
              </w:rPr>
              <w:t>-4</w:t>
            </w:r>
          </w:p>
        </w:tc>
      </w:tr>
      <w:tr w:rsidR="003421FE" w:rsidRPr="007D1B97" w14:paraId="261DFE7D" w14:textId="77777777" w:rsidTr="00D358B9">
        <w:trPr>
          <w:cantSplit/>
          <w:jc w:val="center"/>
        </w:trPr>
        <w:tc>
          <w:tcPr>
            <w:tcW w:w="2276" w:type="dxa"/>
          </w:tcPr>
          <w:p w14:paraId="27E64359" w14:textId="77777777" w:rsidR="003421FE" w:rsidRPr="007D1B97" w:rsidRDefault="003421FE" w:rsidP="00D358B9">
            <w:pPr>
              <w:keepNext/>
              <w:spacing w:before="40" w:after="40" w:line="240" w:lineRule="auto"/>
              <w:jc w:val="center"/>
              <w:rPr>
                <w:rFonts w:ascii="Arial" w:eastAsia="Times New Roman" w:hAnsi="Arial" w:cs="Arial"/>
                <w:sz w:val="20"/>
                <w:szCs w:val="20"/>
                <w:lang w:val="en-GB" w:eastAsia="de-DE"/>
              </w:rPr>
            </w:pPr>
            <w:r w:rsidRPr="007D1B97">
              <w:rPr>
                <w:rFonts w:ascii="Arial" w:eastAsia="Times New Roman" w:hAnsi="Arial" w:cs="Arial"/>
                <w:sz w:val="20"/>
                <w:szCs w:val="20"/>
                <w:lang w:val="en-GB" w:eastAsia="de-DE"/>
              </w:rPr>
              <w:t>3-9 years</w:t>
            </w:r>
          </w:p>
        </w:tc>
        <w:tc>
          <w:tcPr>
            <w:tcW w:w="6951" w:type="dxa"/>
            <w:vAlign w:val="center"/>
          </w:tcPr>
          <w:p w14:paraId="47B2817A" w14:textId="77777777" w:rsidR="003421FE" w:rsidRPr="007D1B97" w:rsidRDefault="003421FE" w:rsidP="00D358B9">
            <w:pPr>
              <w:widowControl w:val="0"/>
              <w:autoSpaceDE w:val="0"/>
              <w:autoSpaceDN w:val="0"/>
              <w:adjustRightInd w:val="0"/>
              <w:jc w:val="center"/>
              <w:rPr>
                <w:rFonts w:ascii="Arial" w:hAnsi="Arial" w:cs="Arial"/>
                <w:sz w:val="20"/>
                <w:szCs w:val="20"/>
              </w:rPr>
            </w:pPr>
            <w:r w:rsidRPr="009D042B">
              <w:rPr>
                <w:rFonts w:ascii="Arial" w:hAnsi="Arial" w:cs="Arial"/>
                <w:i/>
                <w:sz w:val="20"/>
                <w:szCs w:val="20"/>
                <w:lang w:val="en-GB"/>
              </w:rPr>
              <w:t>8.05x10</w:t>
            </w:r>
            <w:r w:rsidRPr="009D042B">
              <w:rPr>
                <w:rFonts w:ascii="Arial" w:hAnsi="Arial" w:cs="Arial"/>
                <w:i/>
                <w:sz w:val="20"/>
                <w:szCs w:val="20"/>
                <w:vertAlign w:val="superscript"/>
                <w:lang w:val="en-GB"/>
              </w:rPr>
              <w:t>-4</w:t>
            </w:r>
          </w:p>
        </w:tc>
      </w:tr>
      <w:tr w:rsidR="003421FE" w:rsidRPr="007D1B97" w14:paraId="21376D94" w14:textId="77777777" w:rsidTr="00D358B9">
        <w:trPr>
          <w:cantSplit/>
          <w:jc w:val="center"/>
        </w:trPr>
        <w:tc>
          <w:tcPr>
            <w:tcW w:w="2276" w:type="dxa"/>
          </w:tcPr>
          <w:p w14:paraId="67B8BABA" w14:textId="77777777" w:rsidR="003421FE" w:rsidRPr="007D1B97" w:rsidRDefault="003421FE" w:rsidP="00D358B9">
            <w:pPr>
              <w:keepNext/>
              <w:spacing w:before="40" w:after="40" w:line="240" w:lineRule="auto"/>
              <w:jc w:val="center"/>
              <w:rPr>
                <w:rFonts w:ascii="Arial" w:eastAsia="Times New Roman" w:hAnsi="Arial" w:cs="Arial"/>
                <w:sz w:val="20"/>
                <w:szCs w:val="20"/>
                <w:lang w:val="en-GB" w:eastAsia="de-DE"/>
              </w:rPr>
            </w:pPr>
            <w:r w:rsidRPr="007D1B97">
              <w:rPr>
                <w:rFonts w:ascii="Arial" w:eastAsia="Times New Roman" w:hAnsi="Arial" w:cs="Arial"/>
                <w:sz w:val="20"/>
                <w:szCs w:val="20"/>
                <w:lang w:val="en-GB" w:eastAsia="de-DE"/>
              </w:rPr>
              <w:t>9 -14 years</w:t>
            </w:r>
          </w:p>
        </w:tc>
        <w:tc>
          <w:tcPr>
            <w:tcW w:w="6951" w:type="dxa"/>
            <w:vAlign w:val="center"/>
          </w:tcPr>
          <w:p w14:paraId="34E0700D" w14:textId="77777777" w:rsidR="003421FE" w:rsidRPr="007D1B97" w:rsidRDefault="003421FE" w:rsidP="00D358B9">
            <w:pPr>
              <w:widowControl w:val="0"/>
              <w:autoSpaceDE w:val="0"/>
              <w:autoSpaceDN w:val="0"/>
              <w:adjustRightInd w:val="0"/>
              <w:jc w:val="center"/>
              <w:rPr>
                <w:rFonts w:ascii="Arial" w:hAnsi="Arial" w:cs="Arial"/>
                <w:sz w:val="20"/>
                <w:szCs w:val="20"/>
              </w:rPr>
            </w:pPr>
            <w:r w:rsidRPr="009D042B">
              <w:rPr>
                <w:rFonts w:ascii="Arial" w:hAnsi="Arial" w:cs="Arial"/>
                <w:i/>
                <w:sz w:val="20"/>
                <w:szCs w:val="20"/>
                <w:lang w:val="en-GB"/>
              </w:rPr>
              <w:t>6.41x10</w:t>
            </w:r>
            <w:r w:rsidRPr="009D042B">
              <w:rPr>
                <w:rFonts w:ascii="Arial" w:hAnsi="Arial" w:cs="Arial"/>
                <w:i/>
                <w:sz w:val="20"/>
                <w:szCs w:val="20"/>
                <w:vertAlign w:val="superscript"/>
                <w:lang w:val="en-GB"/>
              </w:rPr>
              <w:t>-4</w:t>
            </w:r>
          </w:p>
        </w:tc>
      </w:tr>
    </w:tbl>
    <w:p w14:paraId="66738BD9" w14:textId="77777777" w:rsidR="003421FE" w:rsidRPr="007D1B97" w:rsidRDefault="003421FE" w:rsidP="003421FE">
      <w:pPr>
        <w:autoSpaceDE w:val="0"/>
        <w:autoSpaceDN w:val="0"/>
        <w:spacing w:line="240" w:lineRule="auto"/>
        <w:jc w:val="both"/>
        <w:rPr>
          <w:rFonts w:ascii="Arial" w:eastAsia="Times New Roman" w:hAnsi="Arial" w:cs="Arial"/>
          <w:sz w:val="20"/>
          <w:szCs w:val="20"/>
          <w:lang w:val="en-GB"/>
        </w:rPr>
      </w:pPr>
    </w:p>
    <w:p w14:paraId="79C8EFCD" w14:textId="77777777" w:rsidR="003421FE" w:rsidRPr="007D1B97" w:rsidRDefault="003421FE" w:rsidP="003421FE">
      <w:pPr>
        <w:autoSpaceDE w:val="0"/>
        <w:autoSpaceDN w:val="0"/>
        <w:spacing w:line="240" w:lineRule="auto"/>
        <w:jc w:val="both"/>
        <w:rPr>
          <w:rFonts w:ascii="Arial" w:eastAsia="Times New Roman" w:hAnsi="Arial" w:cs="Arial"/>
          <w:sz w:val="20"/>
          <w:szCs w:val="20"/>
          <w:lang w:val="en-GB"/>
        </w:rPr>
      </w:pPr>
      <w:r w:rsidRPr="007D1B97">
        <w:rPr>
          <w:rFonts w:ascii="Arial" w:eastAsia="Times New Roman" w:hAnsi="Arial" w:cs="Arial"/>
          <w:sz w:val="20"/>
          <w:szCs w:val="20"/>
          <w:lang w:val="en-GB"/>
        </w:rPr>
        <w:t>Based on these results, the exposure by inhalation could be considered as negligible.</w:t>
      </w:r>
    </w:p>
    <w:p w14:paraId="2CA481DC" w14:textId="77777777" w:rsidR="003421FE" w:rsidRPr="007D1B97" w:rsidRDefault="003421FE" w:rsidP="003421FE">
      <w:pPr>
        <w:autoSpaceDE w:val="0"/>
        <w:autoSpaceDN w:val="0"/>
        <w:spacing w:line="240" w:lineRule="auto"/>
        <w:jc w:val="both"/>
        <w:rPr>
          <w:rFonts w:ascii="Arial" w:eastAsia="Times New Roman" w:hAnsi="Arial" w:cs="Arial"/>
          <w:sz w:val="20"/>
          <w:szCs w:val="20"/>
          <w:lang w:val="en-GB"/>
        </w:rPr>
      </w:pPr>
    </w:p>
    <w:p w14:paraId="3E16AE76" w14:textId="77777777" w:rsidR="003421FE" w:rsidRPr="007D1B97" w:rsidRDefault="003421FE" w:rsidP="003421FE">
      <w:pPr>
        <w:autoSpaceDE w:val="0"/>
        <w:autoSpaceDN w:val="0"/>
        <w:spacing w:line="240" w:lineRule="auto"/>
        <w:jc w:val="both"/>
        <w:rPr>
          <w:rFonts w:ascii="Arial" w:eastAsia="Times New Roman" w:hAnsi="Arial" w:cs="Arial"/>
          <w:b/>
          <w:sz w:val="20"/>
          <w:szCs w:val="20"/>
          <w:u w:val="single"/>
          <w:lang w:val="en-GB"/>
        </w:rPr>
      </w:pPr>
    </w:p>
    <w:p w14:paraId="072FC108" w14:textId="77777777" w:rsidR="003421FE" w:rsidRPr="009D042B" w:rsidRDefault="003421FE" w:rsidP="003421FE">
      <w:pPr>
        <w:rPr>
          <w:rFonts w:ascii="Arial" w:hAnsi="Arial" w:cs="Arial"/>
          <w:sz w:val="20"/>
          <w:szCs w:val="20"/>
        </w:rPr>
      </w:pPr>
      <w:r w:rsidRPr="009D042B">
        <w:rPr>
          <w:rFonts w:ascii="Arial" w:hAnsi="Arial" w:cs="Arial"/>
          <w:sz w:val="20"/>
          <w:szCs w:val="20"/>
        </w:rPr>
        <w:t>The exposure by dermal route to RAMC can be calculated according to the following equation:</w:t>
      </w:r>
    </w:p>
    <w:p w14:paraId="4E0D136B" w14:textId="77777777" w:rsidR="003421FE" w:rsidRPr="009D042B" w:rsidRDefault="003421FE" w:rsidP="003421FE">
      <w:pPr>
        <w:rPr>
          <w:rFonts w:ascii="Arial" w:hAnsi="Arial" w:cs="Arial"/>
          <w:sz w:val="20"/>
          <w:szCs w:val="20"/>
        </w:rPr>
      </w:pPr>
    </w:p>
    <w:p w14:paraId="66AEBC98" w14:textId="2A80ED61" w:rsidR="003421FE" w:rsidRPr="009D042B" w:rsidRDefault="00023293" w:rsidP="003421FE">
      <w:pPr>
        <w:jc w:val="center"/>
        <w:rPr>
          <w:rFonts w:ascii="Arial" w:hAnsi="Arial" w:cs="Arial"/>
          <w:sz w:val="20"/>
          <w:szCs w:val="20"/>
          <w:lang w:val="en-US"/>
        </w:rPr>
      </w:pPr>
      <w:r w:rsidRPr="009D042B">
        <w:rPr>
          <w:rFonts w:ascii="Arial" w:hAnsi="Arial" w:cs="Arial"/>
          <w:noProof/>
          <w:sz w:val="20"/>
          <w:szCs w:val="20"/>
          <w:lang w:val="fr-FR" w:eastAsia="fr-FR"/>
        </w:rPr>
        <w:drawing>
          <wp:inline distT="0" distB="0" distL="0" distR="0" wp14:anchorId="12197AD8" wp14:editId="3DF2E67C">
            <wp:extent cx="2583815" cy="48895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3815" cy="488950"/>
                    </a:xfrm>
                    <a:prstGeom prst="rect">
                      <a:avLst/>
                    </a:prstGeom>
                    <a:noFill/>
                    <a:ln>
                      <a:noFill/>
                    </a:ln>
                  </pic:spPr>
                </pic:pic>
              </a:graphicData>
            </a:graphic>
          </wp:inline>
        </w:drawing>
      </w:r>
    </w:p>
    <w:p w14:paraId="5886136B" w14:textId="77777777" w:rsidR="003421FE" w:rsidRPr="009D042B" w:rsidRDefault="003421FE" w:rsidP="003421FE">
      <w:pPr>
        <w:rPr>
          <w:rFonts w:ascii="Arial" w:hAnsi="Arial" w:cs="Arial"/>
          <w:sz w:val="20"/>
          <w:szCs w:val="20"/>
          <w:lang w:val="en-US"/>
        </w:rPr>
      </w:pPr>
    </w:p>
    <w:p w14:paraId="2AA3E7E8" w14:textId="77777777" w:rsidR="003421FE" w:rsidRPr="009D042B" w:rsidRDefault="003421FE" w:rsidP="003421FE">
      <w:pPr>
        <w:rPr>
          <w:rFonts w:ascii="Arial" w:hAnsi="Arial" w:cs="Arial"/>
          <w:sz w:val="20"/>
          <w:szCs w:val="20"/>
        </w:rPr>
      </w:pPr>
      <w:r w:rsidRPr="009D042B">
        <w:rPr>
          <w:rFonts w:ascii="Arial" w:hAnsi="Arial" w:cs="Arial"/>
          <w:sz w:val="20"/>
          <w:szCs w:val="20"/>
        </w:rPr>
        <w:t>where:</w:t>
      </w:r>
    </w:p>
    <w:p w14:paraId="6D0488AB" w14:textId="77777777" w:rsidR="003421FE" w:rsidRPr="009D042B" w:rsidRDefault="003421FE" w:rsidP="003421FE">
      <w:pPr>
        <w:tabs>
          <w:tab w:val="left" w:pos="993"/>
        </w:tabs>
        <w:rPr>
          <w:rFonts w:ascii="Arial" w:hAnsi="Arial" w:cs="Arial"/>
          <w:iCs/>
          <w:sz w:val="20"/>
          <w:szCs w:val="20"/>
        </w:rPr>
      </w:pPr>
      <w:r w:rsidRPr="009D042B">
        <w:rPr>
          <w:rFonts w:ascii="Arial" w:hAnsi="Arial" w:cs="Arial"/>
          <w:iCs/>
          <w:sz w:val="20"/>
          <w:szCs w:val="20"/>
        </w:rPr>
        <w:t>ID</w:t>
      </w:r>
      <w:r w:rsidRPr="009D042B">
        <w:rPr>
          <w:rFonts w:ascii="Arial" w:hAnsi="Arial" w:cs="Arial"/>
          <w:iCs/>
          <w:sz w:val="20"/>
          <w:szCs w:val="20"/>
        </w:rPr>
        <w:tab/>
        <w:t>Internal dose (mg/kg b.w./day)</w:t>
      </w:r>
    </w:p>
    <w:p w14:paraId="61FBFCB5" w14:textId="77777777" w:rsidR="003421FE" w:rsidRPr="009D042B" w:rsidRDefault="003421FE" w:rsidP="003421FE">
      <w:pPr>
        <w:tabs>
          <w:tab w:val="left" w:pos="993"/>
        </w:tabs>
        <w:rPr>
          <w:rFonts w:ascii="Arial" w:hAnsi="Arial" w:cs="Arial"/>
          <w:sz w:val="20"/>
          <w:szCs w:val="20"/>
        </w:rPr>
      </w:pPr>
      <w:r w:rsidRPr="009D042B">
        <w:rPr>
          <w:rFonts w:ascii="Arial" w:hAnsi="Arial" w:cs="Arial"/>
          <w:iCs/>
          <w:sz w:val="20"/>
          <w:szCs w:val="20"/>
        </w:rPr>
        <w:t>AR</w:t>
      </w:r>
      <w:r w:rsidRPr="009D042B">
        <w:rPr>
          <w:rFonts w:ascii="Arial" w:hAnsi="Arial" w:cs="Arial"/>
          <w:iCs/>
          <w:sz w:val="20"/>
          <w:szCs w:val="20"/>
          <w:vertAlign w:val="subscript"/>
        </w:rPr>
        <w:t>p</w:t>
      </w:r>
      <w:r w:rsidRPr="009D042B">
        <w:rPr>
          <w:rFonts w:ascii="Arial" w:hAnsi="Arial" w:cs="Arial"/>
          <w:iCs/>
          <w:sz w:val="20"/>
          <w:szCs w:val="20"/>
        </w:rPr>
        <w:tab/>
      </w:r>
      <w:r w:rsidRPr="009D042B">
        <w:rPr>
          <w:rFonts w:ascii="Arial" w:hAnsi="Arial" w:cs="Arial"/>
          <w:sz w:val="20"/>
          <w:szCs w:val="20"/>
        </w:rPr>
        <w:t>Average dose of product applied on skin (mg/cm</w:t>
      </w:r>
      <w:r w:rsidRPr="009D042B">
        <w:rPr>
          <w:rFonts w:ascii="Arial" w:hAnsi="Arial" w:cs="Arial"/>
          <w:sz w:val="20"/>
          <w:szCs w:val="20"/>
          <w:vertAlign w:val="superscript"/>
        </w:rPr>
        <w:t>²</w:t>
      </w:r>
      <w:r w:rsidRPr="009D042B">
        <w:rPr>
          <w:rFonts w:ascii="Arial" w:hAnsi="Arial" w:cs="Arial"/>
          <w:sz w:val="20"/>
          <w:szCs w:val="20"/>
        </w:rPr>
        <w:t>)</w:t>
      </w:r>
    </w:p>
    <w:p w14:paraId="1B1A9DDF" w14:textId="77777777" w:rsidR="003421FE" w:rsidRPr="009D042B" w:rsidRDefault="003421FE" w:rsidP="003421FE">
      <w:pPr>
        <w:tabs>
          <w:tab w:val="left" w:pos="993"/>
        </w:tabs>
        <w:rPr>
          <w:rFonts w:ascii="Arial" w:hAnsi="Arial" w:cs="Arial"/>
          <w:sz w:val="20"/>
          <w:szCs w:val="20"/>
        </w:rPr>
      </w:pPr>
      <w:r w:rsidRPr="009D042B">
        <w:rPr>
          <w:rFonts w:ascii="Arial" w:hAnsi="Arial" w:cs="Arial"/>
          <w:iCs/>
          <w:sz w:val="20"/>
          <w:szCs w:val="20"/>
        </w:rPr>
        <w:t>C</w:t>
      </w:r>
      <w:r w:rsidRPr="009D042B">
        <w:rPr>
          <w:rFonts w:ascii="Arial" w:hAnsi="Arial" w:cs="Arial"/>
          <w:iCs/>
          <w:sz w:val="20"/>
          <w:szCs w:val="20"/>
          <w:vertAlign w:val="subscript"/>
        </w:rPr>
        <w:t>DEET</w:t>
      </w:r>
      <w:r w:rsidRPr="009D042B">
        <w:rPr>
          <w:rFonts w:ascii="Arial" w:hAnsi="Arial" w:cs="Arial"/>
          <w:iCs/>
          <w:sz w:val="20"/>
          <w:szCs w:val="20"/>
        </w:rPr>
        <w:tab/>
      </w:r>
      <w:r w:rsidRPr="009D042B">
        <w:rPr>
          <w:rFonts w:ascii="Arial" w:hAnsi="Arial" w:cs="Arial"/>
          <w:sz w:val="20"/>
          <w:szCs w:val="20"/>
        </w:rPr>
        <w:t>Average concentration of substance in product (%)</w:t>
      </w:r>
    </w:p>
    <w:p w14:paraId="67273FFD" w14:textId="77777777" w:rsidR="003421FE" w:rsidRPr="009D042B" w:rsidRDefault="003421FE" w:rsidP="003421FE">
      <w:pPr>
        <w:tabs>
          <w:tab w:val="left" w:pos="993"/>
        </w:tabs>
        <w:rPr>
          <w:rFonts w:ascii="Arial" w:hAnsi="Arial" w:cs="Arial"/>
          <w:sz w:val="20"/>
          <w:szCs w:val="20"/>
        </w:rPr>
      </w:pPr>
      <w:r w:rsidRPr="009D042B">
        <w:rPr>
          <w:rFonts w:ascii="Arial" w:hAnsi="Arial" w:cs="Arial"/>
          <w:iCs/>
          <w:sz w:val="20"/>
          <w:szCs w:val="20"/>
        </w:rPr>
        <w:t>BS</w:t>
      </w:r>
      <w:r w:rsidRPr="009D042B">
        <w:rPr>
          <w:rFonts w:ascii="Arial" w:hAnsi="Arial" w:cs="Arial"/>
          <w:iCs/>
          <w:sz w:val="20"/>
          <w:szCs w:val="20"/>
        </w:rPr>
        <w:tab/>
        <w:t>Body surface exposed to the product (cm²)</w:t>
      </w:r>
    </w:p>
    <w:p w14:paraId="67CEADCA" w14:textId="77777777" w:rsidR="003421FE" w:rsidRPr="009D042B" w:rsidRDefault="003421FE" w:rsidP="003421FE">
      <w:pPr>
        <w:tabs>
          <w:tab w:val="left" w:pos="993"/>
        </w:tabs>
        <w:rPr>
          <w:rFonts w:ascii="Arial" w:hAnsi="Arial" w:cs="Arial"/>
          <w:sz w:val="20"/>
          <w:szCs w:val="20"/>
        </w:rPr>
      </w:pPr>
      <w:r w:rsidRPr="009D042B">
        <w:rPr>
          <w:rFonts w:ascii="Arial" w:hAnsi="Arial" w:cs="Arial"/>
          <w:iCs/>
          <w:sz w:val="20"/>
          <w:szCs w:val="20"/>
        </w:rPr>
        <w:t>DA</w:t>
      </w:r>
      <w:r w:rsidRPr="009D042B">
        <w:rPr>
          <w:rFonts w:ascii="Arial" w:hAnsi="Arial" w:cs="Arial"/>
          <w:iCs/>
          <w:sz w:val="20"/>
          <w:szCs w:val="20"/>
        </w:rPr>
        <w:tab/>
      </w:r>
      <w:r w:rsidRPr="009D042B">
        <w:rPr>
          <w:rFonts w:ascii="Arial" w:hAnsi="Arial" w:cs="Arial"/>
          <w:sz w:val="20"/>
          <w:szCs w:val="20"/>
        </w:rPr>
        <w:t>Dermal absorption (%)</w:t>
      </w:r>
    </w:p>
    <w:p w14:paraId="7EEE1943" w14:textId="77777777" w:rsidR="003421FE" w:rsidRPr="009D042B" w:rsidRDefault="003421FE" w:rsidP="003421FE">
      <w:pPr>
        <w:tabs>
          <w:tab w:val="left" w:pos="993"/>
        </w:tabs>
        <w:rPr>
          <w:rFonts w:ascii="Arial" w:hAnsi="Arial" w:cs="Arial"/>
          <w:sz w:val="20"/>
          <w:szCs w:val="20"/>
        </w:rPr>
      </w:pPr>
      <w:r w:rsidRPr="009D042B">
        <w:rPr>
          <w:rFonts w:ascii="Arial" w:hAnsi="Arial" w:cs="Arial"/>
          <w:iCs/>
          <w:sz w:val="20"/>
          <w:szCs w:val="20"/>
        </w:rPr>
        <w:t>N</w:t>
      </w:r>
      <w:r w:rsidRPr="009D042B">
        <w:rPr>
          <w:rFonts w:ascii="Arial" w:hAnsi="Arial" w:cs="Arial"/>
          <w:iCs/>
          <w:sz w:val="20"/>
          <w:szCs w:val="20"/>
        </w:rPr>
        <w:tab/>
      </w:r>
      <w:r w:rsidRPr="009D042B">
        <w:rPr>
          <w:rFonts w:ascii="Arial" w:hAnsi="Arial" w:cs="Arial"/>
          <w:sz w:val="20"/>
          <w:szCs w:val="20"/>
        </w:rPr>
        <w:t>Number of product application per day (/day)</w:t>
      </w:r>
    </w:p>
    <w:p w14:paraId="0F4C1B59" w14:textId="77777777" w:rsidR="003421FE" w:rsidRPr="009D042B" w:rsidRDefault="003421FE" w:rsidP="003421FE">
      <w:pPr>
        <w:tabs>
          <w:tab w:val="left" w:pos="993"/>
        </w:tabs>
        <w:rPr>
          <w:rFonts w:ascii="Arial" w:hAnsi="Arial" w:cs="Arial"/>
          <w:sz w:val="20"/>
          <w:szCs w:val="20"/>
        </w:rPr>
      </w:pPr>
      <w:r w:rsidRPr="009D042B">
        <w:rPr>
          <w:rFonts w:ascii="Arial" w:hAnsi="Arial" w:cs="Arial"/>
          <w:iCs/>
          <w:sz w:val="20"/>
          <w:szCs w:val="20"/>
        </w:rPr>
        <w:t>BW</w:t>
      </w:r>
      <w:r w:rsidRPr="009D042B">
        <w:rPr>
          <w:rFonts w:ascii="Arial" w:hAnsi="Arial" w:cs="Arial"/>
          <w:iCs/>
          <w:sz w:val="20"/>
          <w:szCs w:val="20"/>
        </w:rPr>
        <w:tab/>
      </w:r>
      <w:r w:rsidRPr="009D042B">
        <w:rPr>
          <w:rFonts w:ascii="Arial" w:hAnsi="Arial" w:cs="Arial"/>
          <w:sz w:val="20"/>
          <w:szCs w:val="20"/>
        </w:rPr>
        <w:t>Body weight (kg)</w:t>
      </w:r>
    </w:p>
    <w:p w14:paraId="75C1F07B" w14:textId="77777777" w:rsidR="003421FE" w:rsidRPr="009D042B" w:rsidRDefault="003421FE" w:rsidP="003421FE">
      <w:pPr>
        <w:rPr>
          <w:rFonts w:ascii="Arial" w:hAnsi="Arial" w:cs="Arial"/>
          <w:sz w:val="20"/>
          <w:szCs w:val="20"/>
        </w:rPr>
      </w:pPr>
    </w:p>
    <w:p w14:paraId="2C33A601" w14:textId="77777777" w:rsidR="003421FE" w:rsidRPr="009D042B" w:rsidRDefault="003421FE" w:rsidP="003421FE">
      <w:pPr>
        <w:jc w:val="both"/>
        <w:rPr>
          <w:rFonts w:ascii="Arial" w:hAnsi="Arial" w:cs="Arial"/>
          <w:sz w:val="20"/>
          <w:szCs w:val="20"/>
        </w:rPr>
      </w:pPr>
      <w:r w:rsidRPr="009D042B">
        <w:rPr>
          <w:rFonts w:ascii="Arial" w:hAnsi="Arial" w:cs="Arial"/>
          <w:sz w:val="20"/>
          <w:szCs w:val="20"/>
        </w:rPr>
        <w:t xml:space="preserve">This equation can be applied to male and female adults and to children. </w:t>
      </w:r>
    </w:p>
    <w:p w14:paraId="54745000" w14:textId="77777777" w:rsidR="003421FE" w:rsidRPr="009D042B" w:rsidRDefault="003421FE" w:rsidP="003421FE">
      <w:pPr>
        <w:jc w:val="both"/>
        <w:rPr>
          <w:rFonts w:ascii="Arial" w:hAnsi="Arial" w:cs="Arial"/>
          <w:iCs/>
          <w:sz w:val="20"/>
          <w:szCs w:val="20"/>
        </w:rPr>
      </w:pPr>
      <w:r w:rsidRPr="009D042B">
        <w:rPr>
          <w:rFonts w:ascii="Arial" w:hAnsi="Arial" w:cs="Arial"/>
          <w:iCs/>
          <w:sz w:val="20"/>
          <w:szCs w:val="20"/>
        </w:rPr>
        <w:t>AR</w:t>
      </w:r>
      <w:r w:rsidRPr="009D042B">
        <w:rPr>
          <w:rFonts w:ascii="Arial" w:hAnsi="Arial" w:cs="Arial"/>
          <w:iCs/>
          <w:sz w:val="20"/>
          <w:szCs w:val="20"/>
          <w:vertAlign w:val="subscript"/>
        </w:rPr>
        <w:t>p</w:t>
      </w:r>
      <w:r w:rsidRPr="009D042B">
        <w:rPr>
          <w:rFonts w:ascii="Arial" w:hAnsi="Arial" w:cs="Arial"/>
          <w:iCs/>
          <w:sz w:val="20"/>
          <w:szCs w:val="20"/>
        </w:rPr>
        <w:t>, C</w:t>
      </w:r>
      <w:r w:rsidRPr="009D042B">
        <w:rPr>
          <w:rFonts w:ascii="Arial" w:hAnsi="Arial" w:cs="Arial"/>
          <w:iCs/>
          <w:sz w:val="20"/>
          <w:szCs w:val="20"/>
          <w:vertAlign w:val="subscript"/>
        </w:rPr>
        <w:t xml:space="preserve">DEET, </w:t>
      </w:r>
      <w:r w:rsidRPr="009D042B">
        <w:rPr>
          <w:rFonts w:ascii="Arial" w:hAnsi="Arial" w:cs="Arial"/>
          <w:iCs/>
          <w:sz w:val="20"/>
          <w:szCs w:val="20"/>
        </w:rPr>
        <w:t>Dermal absorption and N remain the same, body parameters (such as body surface exposed to the product and body weight) vary according to gender and to age range.</w:t>
      </w:r>
    </w:p>
    <w:p w14:paraId="0D2DEF76" w14:textId="77777777" w:rsidR="003421FE" w:rsidRPr="009D042B" w:rsidRDefault="003421FE" w:rsidP="003421FE">
      <w:pPr>
        <w:jc w:val="both"/>
        <w:rPr>
          <w:rFonts w:ascii="Arial" w:hAnsi="Arial" w:cs="Arial"/>
          <w:iCs/>
          <w:sz w:val="20"/>
          <w:szCs w:val="20"/>
        </w:rPr>
      </w:pPr>
    </w:p>
    <w:p w14:paraId="36484514" w14:textId="77777777" w:rsidR="003421FE" w:rsidRPr="009D042B" w:rsidRDefault="003421FE" w:rsidP="003421FE">
      <w:pPr>
        <w:jc w:val="both"/>
        <w:rPr>
          <w:rFonts w:ascii="Arial" w:hAnsi="Arial" w:cs="Arial"/>
          <w:iCs/>
          <w:sz w:val="20"/>
          <w:szCs w:val="20"/>
        </w:rPr>
      </w:pPr>
      <w:r w:rsidRPr="009D042B">
        <w:rPr>
          <w:rFonts w:ascii="Arial" w:hAnsi="Arial" w:cs="Arial"/>
          <w:iCs/>
          <w:sz w:val="20"/>
          <w:szCs w:val="20"/>
        </w:rPr>
        <w:t>The body parameters are issued from RIVM. The data for range 9-14 years cover a child of 11 years, and the data for range 3-9 years cover a child of 6 years.</w:t>
      </w:r>
    </w:p>
    <w:p w14:paraId="0D8EE77C" w14:textId="77777777" w:rsidR="003421FE" w:rsidRPr="009D042B" w:rsidRDefault="003421FE" w:rsidP="003421FE">
      <w:pPr>
        <w:jc w:val="both"/>
        <w:rPr>
          <w:rFonts w:ascii="Arial" w:eastAsia="Times New Roman" w:hAnsi="Arial" w:cs="Arial"/>
          <w:b/>
          <w:bCs/>
          <w:color w:val="000000"/>
          <w:sz w:val="20"/>
          <w:szCs w:val="20"/>
          <w:lang w:val="en-GB" w:eastAsia="fr-FR"/>
        </w:rPr>
      </w:pPr>
      <w:r w:rsidRPr="009D042B">
        <w:rPr>
          <w:rFonts w:ascii="Arial" w:eastAsia="Times New Roman" w:hAnsi="Arial" w:cs="Arial"/>
          <w:sz w:val="20"/>
          <w:szCs w:val="20"/>
          <w:lang w:val="en-GB"/>
        </w:rPr>
        <w:t xml:space="preserve">The product is not intended to be applied on the total body surface but on the following body segments which correspond to uncovered parts: </w:t>
      </w:r>
      <w:r w:rsidRPr="009D042B">
        <w:rPr>
          <w:rFonts w:ascii="Arial" w:eastAsia="Times New Roman" w:hAnsi="Arial" w:cs="Arial"/>
          <w:b/>
          <w:bCs/>
          <w:color w:val="000000"/>
          <w:sz w:val="20"/>
          <w:szCs w:val="20"/>
          <w:lang w:val="en-GB" w:eastAsia="fr-FR"/>
        </w:rPr>
        <w:t xml:space="preserve">head + ¾ arms + hands + ½ legs. </w:t>
      </w:r>
      <w:r w:rsidRPr="009D042B">
        <w:rPr>
          <w:rFonts w:ascii="Arial" w:eastAsia="Times New Roman" w:hAnsi="Arial" w:cs="Arial"/>
          <w:bCs/>
          <w:color w:val="000000"/>
          <w:sz w:val="20"/>
          <w:szCs w:val="20"/>
          <w:lang w:val="en-GB" w:eastAsia="fr-FR"/>
        </w:rPr>
        <w:t>When RAMC is applied on clothes, the</w:t>
      </w:r>
      <w:r w:rsidRPr="009D042B">
        <w:rPr>
          <w:rFonts w:ascii="Arial" w:eastAsia="Times New Roman" w:hAnsi="Arial" w:cs="Arial"/>
          <w:sz w:val="20"/>
          <w:szCs w:val="20"/>
          <w:lang w:val="en-GB"/>
        </w:rPr>
        <w:t xml:space="preserve"> following body segments which correspond to dressed parts: </w:t>
      </w:r>
      <w:r w:rsidRPr="009D042B">
        <w:rPr>
          <w:rFonts w:ascii="Arial" w:eastAsia="Times New Roman" w:hAnsi="Arial" w:cs="Arial"/>
          <w:b/>
          <w:bCs/>
          <w:color w:val="000000"/>
          <w:sz w:val="20"/>
          <w:szCs w:val="20"/>
          <w:lang w:val="en-GB" w:eastAsia="fr-FR"/>
        </w:rPr>
        <w:t xml:space="preserve">trunk + ¼ arms + ½ legs </w:t>
      </w:r>
      <w:r w:rsidRPr="009D042B">
        <w:rPr>
          <w:rFonts w:ascii="Arial" w:eastAsia="Times New Roman" w:hAnsi="Arial" w:cs="Arial"/>
          <w:bCs/>
          <w:color w:val="000000"/>
          <w:sz w:val="20"/>
          <w:szCs w:val="20"/>
          <w:lang w:val="en-GB" w:eastAsia="fr-FR"/>
        </w:rPr>
        <w:t xml:space="preserve">. No protection factor is taken into account </w:t>
      </w:r>
    </w:p>
    <w:p w14:paraId="3E534402" w14:textId="77777777" w:rsidR="003421FE" w:rsidRPr="009D042B" w:rsidRDefault="003421FE" w:rsidP="003421FE">
      <w:pPr>
        <w:rPr>
          <w:rFonts w:ascii="Arial" w:hAnsi="Arial" w:cs="Arial"/>
          <w:iCs/>
          <w:sz w:val="20"/>
          <w:szCs w:val="20"/>
        </w:rPr>
      </w:pPr>
    </w:p>
    <w:p w14:paraId="1B64D0E7" w14:textId="77777777" w:rsidR="003421FE" w:rsidRPr="009D042B" w:rsidRDefault="003421FE" w:rsidP="003421FE">
      <w:pPr>
        <w:spacing w:after="120"/>
        <w:rPr>
          <w:rFonts w:ascii="Arial" w:hAnsi="Arial" w:cs="Arial"/>
          <w:iCs/>
          <w:sz w:val="20"/>
          <w:szCs w:val="20"/>
          <w:u w:val="single"/>
        </w:rPr>
      </w:pPr>
      <w:r w:rsidRPr="009D042B">
        <w:rPr>
          <w:rFonts w:ascii="Arial" w:hAnsi="Arial" w:cs="Arial"/>
          <w:iCs/>
          <w:sz w:val="20"/>
          <w:szCs w:val="20"/>
          <w:u w:val="single"/>
        </w:rPr>
        <w:t>Summary of parameters for RAMC application</w:t>
      </w:r>
    </w:p>
    <w:p w14:paraId="05AEEF09" w14:textId="77777777" w:rsidR="003421FE" w:rsidRPr="009D042B" w:rsidRDefault="003421FE" w:rsidP="003421FE">
      <w:pPr>
        <w:rPr>
          <w:rFonts w:ascii="Arial" w:hAnsi="Arial" w:cs="Arial"/>
          <w:sz w:val="20"/>
          <w:szCs w:val="20"/>
        </w:rPr>
      </w:pPr>
    </w:p>
    <w:p w14:paraId="2314D9D4" w14:textId="77777777" w:rsidR="003421FE" w:rsidRPr="009D042B" w:rsidRDefault="003421FE" w:rsidP="003421FE">
      <w:pPr>
        <w:spacing w:before="20" w:after="20"/>
        <w:rPr>
          <w:rFonts w:ascii="Arial" w:hAnsi="Arial" w:cs="Arial"/>
          <w:b/>
          <w:sz w:val="20"/>
          <w:szCs w:val="20"/>
          <w:lang w:val="en-US"/>
        </w:rPr>
      </w:pPr>
      <w:r w:rsidRPr="009D042B">
        <w:rPr>
          <w:rFonts w:ascii="Arial" w:hAnsi="Arial" w:cs="Arial"/>
          <w:b/>
          <w:sz w:val="20"/>
          <w:szCs w:val="20"/>
          <w:lang w:val="en-US"/>
        </w:rPr>
        <w:t>Table: Parameters for the calculation of consumer exposure to RAMC</w:t>
      </w:r>
    </w:p>
    <w:p w14:paraId="71F55E46" w14:textId="77777777" w:rsidR="003421FE" w:rsidRPr="009D042B" w:rsidRDefault="003421FE" w:rsidP="003421FE">
      <w:pPr>
        <w:spacing w:before="20" w:after="20"/>
        <w:rPr>
          <w:rFonts w:ascii="Arial" w:hAnsi="Arial" w:cs="Arial"/>
          <w:b/>
          <w:sz w:val="20"/>
          <w:szCs w:val="2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3119"/>
      </w:tblGrid>
      <w:tr w:rsidR="003421FE" w:rsidRPr="007D1B97" w14:paraId="43D26ADF" w14:textId="77777777" w:rsidTr="00D358B9">
        <w:trPr>
          <w:jc w:val="center"/>
        </w:trPr>
        <w:tc>
          <w:tcPr>
            <w:tcW w:w="2943" w:type="dxa"/>
            <w:vAlign w:val="center"/>
          </w:tcPr>
          <w:p w14:paraId="6D2E8F79" w14:textId="77777777" w:rsidR="003421FE" w:rsidRPr="009D042B" w:rsidRDefault="003421FE" w:rsidP="00D358B9">
            <w:pPr>
              <w:spacing w:before="20" w:after="20"/>
              <w:jc w:val="center"/>
              <w:rPr>
                <w:rFonts w:ascii="Arial" w:hAnsi="Arial" w:cs="Arial"/>
                <w:sz w:val="20"/>
                <w:szCs w:val="20"/>
              </w:rPr>
            </w:pPr>
            <w:r w:rsidRPr="009D042B">
              <w:rPr>
                <w:rFonts w:ascii="Arial" w:hAnsi="Arial" w:cs="Arial"/>
                <w:sz w:val="20"/>
                <w:szCs w:val="20"/>
              </w:rPr>
              <w:t>Parameter</w:t>
            </w:r>
          </w:p>
        </w:tc>
        <w:tc>
          <w:tcPr>
            <w:tcW w:w="3119" w:type="dxa"/>
            <w:vAlign w:val="center"/>
          </w:tcPr>
          <w:p w14:paraId="2E431277" w14:textId="77777777" w:rsidR="003421FE" w:rsidRPr="009D042B" w:rsidRDefault="003421FE" w:rsidP="00D358B9">
            <w:pPr>
              <w:spacing w:before="20" w:after="20"/>
              <w:jc w:val="center"/>
              <w:rPr>
                <w:rFonts w:ascii="Arial" w:hAnsi="Arial" w:cs="Arial"/>
                <w:sz w:val="20"/>
                <w:szCs w:val="20"/>
              </w:rPr>
            </w:pPr>
            <w:r w:rsidRPr="009D042B">
              <w:rPr>
                <w:rFonts w:ascii="Arial" w:hAnsi="Arial" w:cs="Arial"/>
                <w:sz w:val="20"/>
                <w:szCs w:val="20"/>
              </w:rPr>
              <w:t>Value</w:t>
            </w:r>
          </w:p>
        </w:tc>
        <w:tc>
          <w:tcPr>
            <w:tcW w:w="3119" w:type="dxa"/>
            <w:vAlign w:val="center"/>
          </w:tcPr>
          <w:p w14:paraId="5E281C4C" w14:textId="77777777" w:rsidR="003421FE" w:rsidRPr="009D042B" w:rsidRDefault="003421FE" w:rsidP="00D358B9">
            <w:pPr>
              <w:spacing w:before="20" w:after="20"/>
              <w:jc w:val="center"/>
              <w:rPr>
                <w:rFonts w:ascii="Arial" w:hAnsi="Arial" w:cs="Arial"/>
                <w:sz w:val="20"/>
                <w:szCs w:val="20"/>
              </w:rPr>
            </w:pPr>
            <w:r w:rsidRPr="009D042B">
              <w:rPr>
                <w:rFonts w:ascii="Arial" w:hAnsi="Arial" w:cs="Arial"/>
                <w:sz w:val="20"/>
                <w:szCs w:val="20"/>
              </w:rPr>
              <w:t>Source</w:t>
            </w:r>
          </w:p>
        </w:tc>
      </w:tr>
      <w:tr w:rsidR="003421FE" w:rsidRPr="007D1B97" w14:paraId="5559A698" w14:textId="77777777" w:rsidTr="00D358B9">
        <w:trPr>
          <w:jc w:val="center"/>
        </w:trPr>
        <w:tc>
          <w:tcPr>
            <w:tcW w:w="2943" w:type="dxa"/>
            <w:vAlign w:val="center"/>
          </w:tcPr>
          <w:p w14:paraId="7A5ACFFD" w14:textId="77777777" w:rsidR="003421FE" w:rsidRPr="009D042B" w:rsidRDefault="003421FE" w:rsidP="00D358B9">
            <w:pPr>
              <w:spacing w:before="20" w:after="20"/>
              <w:rPr>
                <w:rFonts w:ascii="Arial" w:hAnsi="Arial" w:cs="Arial"/>
                <w:sz w:val="20"/>
                <w:szCs w:val="20"/>
              </w:rPr>
            </w:pPr>
            <w:r w:rsidRPr="009D042B">
              <w:rPr>
                <w:rFonts w:ascii="Arial" w:hAnsi="Arial" w:cs="Arial"/>
                <w:sz w:val="20"/>
                <w:szCs w:val="20"/>
              </w:rPr>
              <w:t>Average dose of product applied on skin (mg/cm</w:t>
            </w:r>
            <w:r w:rsidRPr="009D042B">
              <w:rPr>
                <w:rFonts w:ascii="Arial" w:hAnsi="Arial" w:cs="Arial"/>
                <w:sz w:val="20"/>
                <w:szCs w:val="20"/>
                <w:vertAlign w:val="superscript"/>
              </w:rPr>
              <w:t>²</w:t>
            </w:r>
            <w:r w:rsidRPr="009D042B">
              <w:rPr>
                <w:rFonts w:ascii="Arial" w:hAnsi="Arial" w:cs="Arial"/>
                <w:sz w:val="20"/>
                <w:szCs w:val="20"/>
              </w:rPr>
              <w:t>)</w:t>
            </w:r>
          </w:p>
        </w:tc>
        <w:tc>
          <w:tcPr>
            <w:tcW w:w="3119" w:type="dxa"/>
            <w:vAlign w:val="center"/>
          </w:tcPr>
          <w:p w14:paraId="08EA1B18" w14:textId="77777777" w:rsidR="003421FE" w:rsidRPr="009D042B" w:rsidRDefault="003421FE" w:rsidP="00D358B9">
            <w:pPr>
              <w:spacing w:before="20" w:after="20"/>
              <w:jc w:val="center"/>
              <w:rPr>
                <w:rFonts w:ascii="Arial" w:hAnsi="Arial" w:cs="Arial"/>
                <w:sz w:val="20"/>
                <w:szCs w:val="20"/>
              </w:rPr>
            </w:pPr>
            <w:r w:rsidRPr="009D042B">
              <w:rPr>
                <w:rFonts w:ascii="Arial" w:hAnsi="Arial" w:cs="Arial"/>
                <w:sz w:val="20"/>
                <w:szCs w:val="20"/>
              </w:rPr>
              <w:t xml:space="preserve">1.1 </w:t>
            </w:r>
          </w:p>
        </w:tc>
        <w:tc>
          <w:tcPr>
            <w:tcW w:w="3119" w:type="dxa"/>
            <w:vAlign w:val="center"/>
          </w:tcPr>
          <w:p w14:paraId="181E16B4" w14:textId="77777777" w:rsidR="003421FE" w:rsidRPr="009D042B" w:rsidRDefault="003421FE" w:rsidP="00D358B9">
            <w:pPr>
              <w:spacing w:before="20" w:after="20"/>
              <w:rPr>
                <w:rFonts w:ascii="Arial" w:hAnsi="Arial" w:cs="Arial"/>
                <w:sz w:val="20"/>
                <w:szCs w:val="20"/>
                <w:lang w:val="en-US"/>
              </w:rPr>
            </w:pPr>
            <w:r w:rsidRPr="009D042B">
              <w:rPr>
                <w:rFonts w:ascii="Arial" w:hAnsi="Arial" w:cs="Arial"/>
                <w:sz w:val="20"/>
                <w:szCs w:val="20"/>
                <w:lang w:val="en-US"/>
              </w:rPr>
              <w:t xml:space="preserve">Applicant data </w:t>
            </w:r>
          </w:p>
        </w:tc>
      </w:tr>
      <w:tr w:rsidR="003421FE" w:rsidRPr="007D1B97" w14:paraId="03382BE9" w14:textId="77777777" w:rsidTr="00D358B9">
        <w:trPr>
          <w:jc w:val="center"/>
        </w:trPr>
        <w:tc>
          <w:tcPr>
            <w:tcW w:w="2943" w:type="dxa"/>
            <w:vAlign w:val="center"/>
          </w:tcPr>
          <w:p w14:paraId="6B58FFB1" w14:textId="77777777" w:rsidR="003421FE" w:rsidRPr="009D042B" w:rsidRDefault="003421FE" w:rsidP="00D358B9">
            <w:pPr>
              <w:spacing w:before="20" w:after="20"/>
              <w:rPr>
                <w:rFonts w:ascii="Arial" w:hAnsi="Arial" w:cs="Arial"/>
                <w:sz w:val="20"/>
                <w:szCs w:val="20"/>
              </w:rPr>
            </w:pPr>
            <w:r w:rsidRPr="009D042B">
              <w:rPr>
                <w:rFonts w:ascii="Arial" w:hAnsi="Arial" w:cs="Arial"/>
                <w:sz w:val="20"/>
                <w:szCs w:val="20"/>
              </w:rPr>
              <w:t>Average concentration of substance in product</w:t>
            </w:r>
          </w:p>
        </w:tc>
        <w:tc>
          <w:tcPr>
            <w:tcW w:w="3119" w:type="dxa"/>
            <w:vAlign w:val="center"/>
          </w:tcPr>
          <w:p w14:paraId="50560769" w14:textId="77777777" w:rsidR="003421FE" w:rsidRPr="009D042B" w:rsidRDefault="003421FE" w:rsidP="00D358B9">
            <w:pPr>
              <w:spacing w:before="20" w:after="20"/>
              <w:jc w:val="center"/>
              <w:rPr>
                <w:rFonts w:ascii="Arial" w:hAnsi="Arial" w:cs="Arial"/>
                <w:sz w:val="20"/>
                <w:szCs w:val="20"/>
              </w:rPr>
            </w:pPr>
            <w:r w:rsidRPr="009D042B">
              <w:rPr>
                <w:rFonts w:ascii="Arial" w:hAnsi="Arial" w:cs="Arial"/>
                <w:sz w:val="20"/>
                <w:szCs w:val="20"/>
              </w:rPr>
              <w:t>30% w/w</w:t>
            </w:r>
          </w:p>
        </w:tc>
        <w:tc>
          <w:tcPr>
            <w:tcW w:w="3119" w:type="dxa"/>
            <w:vAlign w:val="center"/>
          </w:tcPr>
          <w:p w14:paraId="0F672662" w14:textId="77777777" w:rsidR="003421FE" w:rsidRPr="009D042B" w:rsidRDefault="003421FE" w:rsidP="00D358B9">
            <w:pPr>
              <w:spacing w:before="20" w:after="20"/>
              <w:rPr>
                <w:rFonts w:ascii="Arial" w:hAnsi="Arial" w:cs="Arial"/>
                <w:sz w:val="20"/>
                <w:szCs w:val="20"/>
              </w:rPr>
            </w:pPr>
            <w:r w:rsidRPr="009D042B">
              <w:rPr>
                <w:rFonts w:ascii="Arial" w:hAnsi="Arial" w:cs="Arial"/>
                <w:sz w:val="20"/>
                <w:szCs w:val="20"/>
                <w:lang w:val="en-US"/>
              </w:rPr>
              <w:t>Applicant data</w:t>
            </w:r>
          </w:p>
        </w:tc>
      </w:tr>
      <w:tr w:rsidR="003421FE" w:rsidRPr="007D1B97" w14:paraId="238BD7DD" w14:textId="77777777" w:rsidTr="00D358B9">
        <w:trPr>
          <w:jc w:val="center"/>
        </w:trPr>
        <w:tc>
          <w:tcPr>
            <w:tcW w:w="2943" w:type="dxa"/>
            <w:vAlign w:val="center"/>
          </w:tcPr>
          <w:p w14:paraId="1CF946DD" w14:textId="77777777" w:rsidR="003421FE" w:rsidRPr="009D042B" w:rsidRDefault="003421FE" w:rsidP="00D358B9">
            <w:pPr>
              <w:spacing w:before="20" w:after="20"/>
              <w:rPr>
                <w:rFonts w:ascii="Arial" w:hAnsi="Arial" w:cs="Arial"/>
                <w:sz w:val="20"/>
                <w:szCs w:val="20"/>
              </w:rPr>
            </w:pPr>
            <w:r w:rsidRPr="009D042B">
              <w:rPr>
                <w:rFonts w:ascii="Arial" w:hAnsi="Arial" w:cs="Arial"/>
                <w:iCs/>
                <w:sz w:val="20"/>
                <w:szCs w:val="20"/>
              </w:rPr>
              <w:t>Body surface exposed to the product (cm²)</w:t>
            </w:r>
          </w:p>
        </w:tc>
        <w:tc>
          <w:tcPr>
            <w:tcW w:w="3119" w:type="dxa"/>
            <w:vAlign w:val="center"/>
          </w:tcPr>
          <w:p w14:paraId="22204F20" w14:textId="77777777" w:rsidR="003421FE" w:rsidRPr="009D042B" w:rsidRDefault="003421FE" w:rsidP="00D358B9">
            <w:pPr>
              <w:spacing w:before="20" w:after="20"/>
              <w:jc w:val="center"/>
              <w:rPr>
                <w:rFonts w:ascii="Arial" w:hAnsi="Arial" w:cs="Arial"/>
                <w:sz w:val="20"/>
                <w:szCs w:val="20"/>
              </w:rPr>
            </w:pPr>
            <w:r w:rsidRPr="009D042B">
              <w:rPr>
                <w:rFonts w:ascii="Arial" w:hAnsi="Arial" w:cs="Arial"/>
                <w:sz w:val="20"/>
                <w:szCs w:val="20"/>
              </w:rPr>
              <w:t>See Table below</w:t>
            </w:r>
          </w:p>
        </w:tc>
        <w:tc>
          <w:tcPr>
            <w:tcW w:w="3119" w:type="dxa"/>
            <w:vAlign w:val="center"/>
          </w:tcPr>
          <w:p w14:paraId="4C884A01" w14:textId="77777777" w:rsidR="003421FE" w:rsidRPr="009D042B" w:rsidRDefault="003421FE" w:rsidP="00D358B9">
            <w:pPr>
              <w:spacing w:before="20" w:after="20"/>
              <w:rPr>
                <w:rFonts w:ascii="Arial" w:hAnsi="Arial" w:cs="Arial"/>
                <w:sz w:val="20"/>
                <w:szCs w:val="20"/>
              </w:rPr>
            </w:pPr>
            <w:r w:rsidRPr="009D042B">
              <w:rPr>
                <w:rFonts w:ascii="Arial" w:hAnsi="Arial" w:cs="Arial"/>
                <w:sz w:val="20"/>
                <w:szCs w:val="20"/>
              </w:rPr>
              <w:t>RIVM</w:t>
            </w:r>
            <w:r w:rsidR="003A600B" w:rsidRPr="009D042B">
              <w:rPr>
                <w:rFonts w:ascii="Arial" w:hAnsi="Arial" w:cs="Arial"/>
                <w:sz w:val="20"/>
                <w:szCs w:val="20"/>
              </w:rPr>
              <w:t xml:space="preserve"> General Fact Sheet</w:t>
            </w:r>
          </w:p>
        </w:tc>
      </w:tr>
      <w:tr w:rsidR="003421FE" w:rsidRPr="007D1B97" w14:paraId="1B56CE3B" w14:textId="77777777" w:rsidTr="00D358B9">
        <w:trPr>
          <w:trHeight w:val="307"/>
          <w:jc w:val="center"/>
        </w:trPr>
        <w:tc>
          <w:tcPr>
            <w:tcW w:w="2943" w:type="dxa"/>
            <w:vAlign w:val="center"/>
          </w:tcPr>
          <w:p w14:paraId="46E50869" w14:textId="77777777" w:rsidR="003421FE" w:rsidRPr="009D042B" w:rsidRDefault="003421FE" w:rsidP="00D358B9">
            <w:pPr>
              <w:tabs>
                <w:tab w:val="left" w:pos="993"/>
              </w:tabs>
              <w:spacing w:before="20" w:after="20"/>
              <w:rPr>
                <w:rFonts w:ascii="Arial" w:hAnsi="Arial" w:cs="Arial"/>
                <w:sz w:val="20"/>
                <w:szCs w:val="20"/>
              </w:rPr>
            </w:pPr>
            <w:r w:rsidRPr="009D042B">
              <w:rPr>
                <w:rFonts w:ascii="Arial" w:hAnsi="Arial" w:cs="Arial"/>
                <w:sz w:val="20"/>
                <w:szCs w:val="20"/>
              </w:rPr>
              <w:t>Dermal absorption (%)</w:t>
            </w:r>
          </w:p>
        </w:tc>
        <w:tc>
          <w:tcPr>
            <w:tcW w:w="3119" w:type="dxa"/>
            <w:vAlign w:val="center"/>
          </w:tcPr>
          <w:p w14:paraId="5B8076CA" w14:textId="77777777" w:rsidR="003421FE" w:rsidRPr="009D042B" w:rsidRDefault="003421FE" w:rsidP="00D358B9">
            <w:pPr>
              <w:spacing w:before="20" w:after="20"/>
              <w:jc w:val="center"/>
              <w:rPr>
                <w:rFonts w:ascii="Arial" w:hAnsi="Arial" w:cs="Arial"/>
                <w:sz w:val="20"/>
                <w:szCs w:val="20"/>
              </w:rPr>
            </w:pPr>
            <w:r w:rsidRPr="009D042B">
              <w:rPr>
                <w:rFonts w:ascii="Arial" w:hAnsi="Arial" w:cs="Arial"/>
                <w:sz w:val="20"/>
                <w:szCs w:val="20"/>
              </w:rPr>
              <w:t>20</w:t>
            </w:r>
          </w:p>
        </w:tc>
        <w:tc>
          <w:tcPr>
            <w:tcW w:w="3119" w:type="dxa"/>
            <w:vAlign w:val="center"/>
          </w:tcPr>
          <w:p w14:paraId="6A5A0AA2" w14:textId="77777777" w:rsidR="003421FE" w:rsidRPr="009D042B" w:rsidRDefault="003421FE" w:rsidP="00D358B9">
            <w:pPr>
              <w:spacing w:before="20" w:after="20"/>
              <w:rPr>
                <w:rFonts w:ascii="Arial" w:hAnsi="Arial" w:cs="Arial"/>
                <w:sz w:val="20"/>
                <w:szCs w:val="20"/>
              </w:rPr>
            </w:pPr>
            <w:r w:rsidRPr="009D042B">
              <w:rPr>
                <w:rFonts w:ascii="Arial" w:hAnsi="Arial" w:cs="Arial"/>
                <w:sz w:val="20"/>
                <w:szCs w:val="20"/>
              </w:rPr>
              <w:t>DEET Assessment Report</w:t>
            </w:r>
          </w:p>
        </w:tc>
      </w:tr>
      <w:tr w:rsidR="003421FE" w:rsidRPr="007D1B97" w14:paraId="1DE2E6E6" w14:textId="77777777" w:rsidTr="00D358B9">
        <w:trPr>
          <w:jc w:val="center"/>
        </w:trPr>
        <w:tc>
          <w:tcPr>
            <w:tcW w:w="2943" w:type="dxa"/>
            <w:vAlign w:val="center"/>
          </w:tcPr>
          <w:p w14:paraId="6C327E0E" w14:textId="77777777" w:rsidR="003421FE" w:rsidRPr="009D042B" w:rsidRDefault="003421FE" w:rsidP="00D358B9">
            <w:pPr>
              <w:spacing w:before="20" w:after="20"/>
              <w:rPr>
                <w:rFonts w:ascii="Arial" w:hAnsi="Arial" w:cs="Arial"/>
                <w:sz w:val="20"/>
                <w:szCs w:val="20"/>
                <w:lang w:val="en-US"/>
              </w:rPr>
            </w:pPr>
            <w:r w:rsidRPr="009D042B">
              <w:rPr>
                <w:rFonts w:ascii="Arial" w:hAnsi="Arial" w:cs="Arial"/>
                <w:sz w:val="20"/>
                <w:szCs w:val="20"/>
              </w:rPr>
              <w:t>Number of product applications per day (/day)</w:t>
            </w:r>
          </w:p>
        </w:tc>
        <w:tc>
          <w:tcPr>
            <w:tcW w:w="3119" w:type="dxa"/>
            <w:vAlign w:val="center"/>
          </w:tcPr>
          <w:p w14:paraId="681ACA02" w14:textId="77777777" w:rsidR="003421FE" w:rsidRPr="009D042B" w:rsidRDefault="003421FE" w:rsidP="00D358B9">
            <w:pPr>
              <w:spacing w:before="20" w:after="20"/>
              <w:jc w:val="center"/>
              <w:rPr>
                <w:rFonts w:ascii="Arial" w:hAnsi="Arial" w:cs="Arial"/>
                <w:color w:val="000000"/>
                <w:sz w:val="20"/>
                <w:szCs w:val="20"/>
                <w:lang w:val="en-US"/>
              </w:rPr>
            </w:pPr>
            <w:r w:rsidRPr="009D042B">
              <w:rPr>
                <w:rFonts w:ascii="Arial" w:hAnsi="Arial" w:cs="Arial"/>
                <w:color w:val="000000"/>
                <w:sz w:val="20"/>
                <w:szCs w:val="20"/>
                <w:lang w:val="en-US"/>
              </w:rPr>
              <w:t>1</w:t>
            </w:r>
          </w:p>
        </w:tc>
        <w:tc>
          <w:tcPr>
            <w:tcW w:w="3119" w:type="dxa"/>
            <w:vAlign w:val="center"/>
          </w:tcPr>
          <w:p w14:paraId="66C4905B" w14:textId="77777777" w:rsidR="003421FE" w:rsidRPr="009D042B" w:rsidRDefault="003421FE" w:rsidP="00D358B9">
            <w:pPr>
              <w:spacing w:before="20" w:after="20"/>
              <w:rPr>
                <w:rFonts w:ascii="Arial" w:hAnsi="Arial" w:cs="Arial"/>
                <w:sz w:val="20"/>
                <w:szCs w:val="20"/>
              </w:rPr>
            </w:pPr>
            <w:r w:rsidRPr="009D042B">
              <w:rPr>
                <w:rFonts w:ascii="Arial" w:hAnsi="Arial" w:cs="Arial"/>
                <w:sz w:val="20"/>
                <w:szCs w:val="20"/>
              </w:rPr>
              <w:t>Applicant data</w:t>
            </w:r>
          </w:p>
        </w:tc>
      </w:tr>
      <w:tr w:rsidR="003421FE" w:rsidRPr="007D1B97" w14:paraId="62B20D83" w14:textId="77777777" w:rsidTr="00D358B9">
        <w:trPr>
          <w:jc w:val="center"/>
        </w:trPr>
        <w:tc>
          <w:tcPr>
            <w:tcW w:w="2943" w:type="dxa"/>
            <w:vAlign w:val="center"/>
          </w:tcPr>
          <w:p w14:paraId="24C0D85A" w14:textId="77777777" w:rsidR="003421FE" w:rsidRPr="009D042B" w:rsidRDefault="003421FE" w:rsidP="00D358B9">
            <w:pPr>
              <w:tabs>
                <w:tab w:val="left" w:pos="993"/>
              </w:tabs>
              <w:spacing w:before="20" w:after="20"/>
              <w:rPr>
                <w:rFonts w:ascii="Arial" w:hAnsi="Arial" w:cs="Arial"/>
                <w:sz w:val="20"/>
                <w:szCs w:val="20"/>
              </w:rPr>
            </w:pPr>
            <w:r w:rsidRPr="009D042B">
              <w:rPr>
                <w:rFonts w:ascii="Arial" w:hAnsi="Arial" w:cs="Arial"/>
                <w:sz w:val="20"/>
                <w:szCs w:val="20"/>
              </w:rPr>
              <w:t>Body weight (%)</w:t>
            </w:r>
          </w:p>
        </w:tc>
        <w:tc>
          <w:tcPr>
            <w:tcW w:w="3119" w:type="dxa"/>
            <w:vAlign w:val="center"/>
          </w:tcPr>
          <w:p w14:paraId="1538C386" w14:textId="77777777" w:rsidR="003421FE" w:rsidRPr="009D042B" w:rsidRDefault="003421FE" w:rsidP="00D358B9">
            <w:pPr>
              <w:spacing w:before="20" w:after="20"/>
              <w:jc w:val="center"/>
              <w:rPr>
                <w:rFonts w:ascii="Arial" w:hAnsi="Arial" w:cs="Arial"/>
                <w:color w:val="000000"/>
                <w:sz w:val="20"/>
                <w:szCs w:val="20"/>
                <w:lang w:val="en-US"/>
              </w:rPr>
            </w:pPr>
            <w:r w:rsidRPr="009D042B">
              <w:rPr>
                <w:rFonts w:ascii="Arial" w:hAnsi="Arial" w:cs="Arial"/>
                <w:sz w:val="20"/>
                <w:szCs w:val="20"/>
              </w:rPr>
              <w:t>See Table below</w:t>
            </w:r>
          </w:p>
        </w:tc>
        <w:tc>
          <w:tcPr>
            <w:tcW w:w="3119" w:type="dxa"/>
            <w:vAlign w:val="center"/>
          </w:tcPr>
          <w:p w14:paraId="3DB1A274" w14:textId="77777777" w:rsidR="003421FE" w:rsidRPr="009D042B" w:rsidRDefault="003421FE" w:rsidP="00D358B9">
            <w:pPr>
              <w:spacing w:before="20" w:after="20"/>
              <w:rPr>
                <w:rFonts w:ascii="Arial" w:hAnsi="Arial" w:cs="Arial"/>
                <w:sz w:val="20"/>
                <w:szCs w:val="20"/>
                <w:lang w:val="en-US"/>
              </w:rPr>
            </w:pPr>
            <w:r w:rsidRPr="009D042B">
              <w:rPr>
                <w:rFonts w:ascii="Arial" w:hAnsi="Arial" w:cs="Arial"/>
                <w:sz w:val="20"/>
                <w:szCs w:val="20"/>
              </w:rPr>
              <w:t>RIVM</w:t>
            </w:r>
            <w:r w:rsidR="003A600B" w:rsidRPr="009D042B">
              <w:rPr>
                <w:rFonts w:ascii="Arial" w:hAnsi="Arial" w:cs="Arial"/>
                <w:sz w:val="20"/>
                <w:szCs w:val="20"/>
              </w:rPr>
              <w:t xml:space="preserve"> General Fact Sheet</w:t>
            </w:r>
          </w:p>
        </w:tc>
      </w:tr>
    </w:tbl>
    <w:p w14:paraId="63BD3E78" w14:textId="77777777" w:rsidR="003421FE" w:rsidRPr="009D042B" w:rsidRDefault="003421FE" w:rsidP="003421FE">
      <w:pPr>
        <w:tabs>
          <w:tab w:val="left" w:pos="993"/>
        </w:tabs>
        <w:rPr>
          <w:rFonts w:ascii="Arial" w:hAnsi="Arial" w:cs="Arial"/>
          <w:sz w:val="20"/>
          <w:szCs w:val="20"/>
        </w:rPr>
      </w:pPr>
    </w:p>
    <w:p w14:paraId="6E12604D" w14:textId="77777777" w:rsidR="003421FE" w:rsidRPr="009D042B" w:rsidRDefault="003421FE" w:rsidP="003421FE">
      <w:pPr>
        <w:spacing w:after="200" w:line="276" w:lineRule="auto"/>
        <w:rPr>
          <w:rFonts w:ascii="Arial" w:hAnsi="Arial" w:cs="Arial"/>
          <w:sz w:val="20"/>
          <w:szCs w:val="20"/>
        </w:rPr>
      </w:pPr>
    </w:p>
    <w:p w14:paraId="52055A97" w14:textId="77777777" w:rsidR="003421FE" w:rsidRPr="009D042B" w:rsidRDefault="003421FE" w:rsidP="003421FE">
      <w:pPr>
        <w:tabs>
          <w:tab w:val="left" w:pos="993"/>
        </w:tabs>
        <w:rPr>
          <w:rFonts w:ascii="Arial" w:hAnsi="Arial" w:cs="Arial"/>
          <w:sz w:val="20"/>
          <w:szCs w:val="20"/>
        </w:rPr>
        <w:sectPr w:rsidR="003421FE" w:rsidRPr="009D042B" w:rsidSect="00747D70">
          <w:pgSz w:w="11906" w:h="16838"/>
          <w:pgMar w:top="1021" w:right="709" w:bottom="1021" w:left="1418" w:header="709" w:footer="709" w:gutter="0"/>
          <w:cols w:space="708"/>
          <w:docGrid w:linePitch="360"/>
        </w:sectPr>
      </w:pPr>
    </w:p>
    <w:p w14:paraId="32712CFF" w14:textId="77777777" w:rsidR="003421FE" w:rsidRPr="009D042B" w:rsidRDefault="003421FE" w:rsidP="003421FE">
      <w:pPr>
        <w:tabs>
          <w:tab w:val="left" w:pos="993"/>
        </w:tabs>
        <w:rPr>
          <w:rFonts w:ascii="Arial" w:hAnsi="Arial" w:cs="Arial"/>
          <w:sz w:val="20"/>
          <w:szCs w:val="20"/>
        </w:rPr>
      </w:pPr>
      <w:r w:rsidRPr="009D042B">
        <w:rPr>
          <w:rFonts w:ascii="Arial" w:hAnsi="Arial" w:cs="Arial"/>
          <w:sz w:val="20"/>
          <w:szCs w:val="20"/>
        </w:rPr>
        <w:t xml:space="preserve">Table: results of exposure by dermal route after application of </w:t>
      </w:r>
      <w:r w:rsidRPr="009D042B">
        <w:rPr>
          <w:rFonts w:ascii="Arial" w:hAnsi="Arial" w:cs="Arial"/>
          <w:b/>
          <w:sz w:val="20"/>
          <w:szCs w:val="20"/>
          <w:lang w:val="en-US"/>
        </w:rPr>
        <w:t>RAMC</w:t>
      </w:r>
      <w:r w:rsidRPr="009D042B">
        <w:rPr>
          <w:rFonts w:ascii="Arial" w:hAnsi="Arial" w:cs="Arial"/>
          <w:sz w:val="20"/>
          <w:szCs w:val="20"/>
        </w:rPr>
        <w:t xml:space="preserve"> at 1.1 mg/cm</w:t>
      </w:r>
      <w:r w:rsidRPr="009D042B">
        <w:rPr>
          <w:rFonts w:ascii="Arial" w:hAnsi="Arial" w:cs="Arial"/>
          <w:sz w:val="20"/>
          <w:szCs w:val="20"/>
          <w:vertAlign w:val="superscript"/>
        </w:rPr>
        <w:t xml:space="preserve">2 </w:t>
      </w:r>
      <w:r w:rsidRPr="009D042B">
        <w:rPr>
          <w:rFonts w:ascii="Arial" w:hAnsi="Arial" w:cs="Arial"/>
          <w:sz w:val="20"/>
          <w:szCs w:val="20"/>
        </w:rPr>
        <w:t>(application on skin)</w:t>
      </w:r>
    </w:p>
    <w:p w14:paraId="3AD7F9D2" w14:textId="77777777" w:rsidR="003421FE" w:rsidRPr="009D042B" w:rsidRDefault="003421FE" w:rsidP="003421FE">
      <w:pPr>
        <w:rPr>
          <w:rFonts w:ascii="Arial" w:hAnsi="Arial" w:cs="Arial"/>
          <w:iCs/>
          <w:sz w:val="20"/>
          <w:szCs w:val="20"/>
        </w:rPr>
      </w:pPr>
    </w:p>
    <w:tbl>
      <w:tblPr>
        <w:tblW w:w="12699" w:type="dxa"/>
        <w:tblInd w:w="-214" w:type="dxa"/>
        <w:tblCellMar>
          <w:left w:w="70" w:type="dxa"/>
          <w:right w:w="70" w:type="dxa"/>
        </w:tblCellMar>
        <w:tblLook w:val="04A0" w:firstRow="1" w:lastRow="0" w:firstColumn="1" w:lastColumn="0" w:noHBand="0" w:noVBand="1"/>
      </w:tblPr>
      <w:tblGrid>
        <w:gridCol w:w="1340"/>
        <w:gridCol w:w="1495"/>
        <w:gridCol w:w="2105"/>
        <w:gridCol w:w="1200"/>
        <w:gridCol w:w="1595"/>
        <w:gridCol w:w="1229"/>
        <w:gridCol w:w="1277"/>
        <w:gridCol w:w="1229"/>
        <w:gridCol w:w="1229"/>
      </w:tblGrid>
      <w:tr w:rsidR="003421FE" w:rsidRPr="007D1B97" w14:paraId="214AA5C8" w14:textId="77777777" w:rsidTr="00D358B9">
        <w:trPr>
          <w:trHeight w:val="1500"/>
        </w:trPr>
        <w:tc>
          <w:tcPr>
            <w:tcW w:w="13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97B633" w14:textId="77777777" w:rsidR="003421FE" w:rsidRPr="009D042B" w:rsidRDefault="003421FE" w:rsidP="00D358B9">
            <w:pPr>
              <w:spacing w:line="240" w:lineRule="auto"/>
              <w:rPr>
                <w:rFonts w:ascii="Arial" w:eastAsia="Times New Roman" w:hAnsi="Arial" w:cs="Arial"/>
                <w:color w:val="000000"/>
                <w:sz w:val="20"/>
                <w:szCs w:val="20"/>
                <w:lang w:val="en-GB" w:eastAsia="fr-FR"/>
              </w:rPr>
            </w:pPr>
            <w:r w:rsidRPr="009D042B">
              <w:rPr>
                <w:rFonts w:ascii="Arial" w:eastAsia="Times New Roman" w:hAnsi="Arial" w:cs="Arial"/>
                <w:color w:val="000000"/>
                <w:sz w:val="20"/>
                <w:szCs w:val="20"/>
                <w:lang w:val="en-GB" w:eastAsia="fr-FR"/>
              </w:rPr>
              <w:t> </w:t>
            </w:r>
          </w:p>
        </w:tc>
        <w:tc>
          <w:tcPr>
            <w:tcW w:w="1495" w:type="dxa"/>
            <w:tcBorders>
              <w:top w:val="single" w:sz="8" w:space="0" w:color="auto"/>
              <w:left w:val="nil"/>
              <w:bottom w:val="single" w:sz="4" w:space="0" w:color="auto"/>
              <w:right w:val="single" w:sz="4" w:space="0" w:color="auto"/>
            </w:tcBorders>
            <w:shd w:val="clear" w:color="auto" w:fill="auto"/>
            <w:vAlign w:val="bottom"/>
            <w:hideMark/>
          </w:tcPr>
          <w:p w14:paraId="79356BE2"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BS</w:t>
            </w:r>
          </w:p>
          <w:p w14:paraId="1178C77F"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Body surface area</w:t>
            </w:r>
            <w:r w:rsidRPr="009D042B">
              <w:rPr>
                <w:rFonts w:ascii="Arial" w:eastAsia="Times New Roman" w:hAnsi="Arial" w:cs="Arial"/>
                <w:b/>
                <w:bCs/>
                <w:color w:val="000000"/>
                <w:sz w:val="20"/>
                <w:szCs w:val="20"/>
                <w:lang w:val="en-GB" w:eastAsia="fr-FR"/>
              </w:rPr>
              <w:br/>
              <w:t>cm</w:t>
            </w:r>
            <w:r w:rsidRPr="009D042B">
              <w:rPr>
                <w:rFonts w:ascii="Arial" w:eastAsia="Times New Roman" w:hAnsi="Arial" w:cs="Arial"/>
                <w:b/>
                <w:bCs/>
                <w:color w:val="000000"/>
                <w:sz w:val="20"/>
                <w:szCs w:val="20"/>
                <w:vertAlign w:val="superscript"/>
                <w:lang w:val="en-GB" w:eastAsia="fr-FR"/>
              </w:rPr>
              <w:t>2</w:t>
            </w:r>
            <w:r w:rsidRPr="009D042B">
              <w:rPr>
                <w:rFonts w:ascii="Arial" w:eastAsia="Times New Roman" w:hAnsi="Arial" w:cs="Arial"/>
                <w:b/>
                <w:bCs/>
                <w:color w:val="000000"/>
                <w:sz w:val="20"/>
                <w:szCs w:val="20"/>
                <w:lang w:val="en-GB" w:eastAsia="fr-FR"/>
              </w:rPr>
              <w:t xml:space="preserve"> (head + 3/4 arm + hands + 1/2 legs)</w:t>
            </w:r>
          </w:p>
        </w:tc>
        <w:tc>
          <w:tcPr>
            <w:tcW w:w="2105" w:type="dxa"/>
            <w:tcBorders>
              <w:top w:val="single" w:sz="8" w:space="0" w:color="auto"/>
              <w:left w:val="nil"/>
              <w:bottom w:val="single" w:sz="4" w:space="0" w:color="auto"/>
              <w:right w:val="single" w:sz="4" w:space="0" w:color="auto"/>
            </w:tcBorders>
            <w:shd w:val="clear" w:color="auto" w:fill="auto"/>
            <w:vAlign w:val="bottom"/>
            <w:hideMark/>
          </w:tcPr>
          <w:p w14:paraId="618A197E"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BW</w:t>
            </w:r>
          </w:p>
          <w:p w14:paraId="0A00E61F"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Body weight</w:t>
            </w:r>
            <w:r w:rsidRPr="009D042B">
              <w:rPr>
                <w:rFonts w:ascii="Arial" w:eastAsia="Times New Roman" w:hAnsi="Arial" w:cs="Arial"/>
                <w:b/>
                <w:bCs/>
                <w:color w:val="000000"/>
                <w:sz w:val="20"/>
                <w:szCs w:val="20"/>
                <w:lang w:val="fr-FR" w:eastAsia="fr-FR"/>
              </w:rPr>
              <w:br/>
              <w:t>(kg)</w:t>
            </w:r>
          </w:p>
        </w:tc>
        <w:tc>
          <w:tcPr>
            <w:tcW w:w="1200" w:type="dxa"/>
            <w:tcBorders>
              <w:top w:val="single" w:sz="8" w:space="0" w:color="auto"/>
              <w:left w:val="nil"/>
              <w:bottom w:val="single" w:sz="4" w:space="0" w:color="auto"/>
              <w:right w:val="single" w:sz="4" w:space="0" w:color="auto"/>
            </w:tcBorders>
            <w:shd w:val="clear" w:color="auto" w:fill="auto"/>
            <w:vAlign w:val="bottom"/>
            <w:hideMark/>
          </w:tcPr>
          <w:p w14:paraId="5F88E397"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Mass of applied product</w:t>
            </w:r>
            <w:r w:rsidRPr="009D042B">
              <w:rPr>
                <w:rFonts w:ascii="Arial" w:eastAsia="Times New Roman" w:hAnsi="Arial" w:cs="Arial"/>
                <w:b/>
                <w:bCs/>
                <w:color w:val="000000"/>
                <w:sz w:val="20"/>
                <w:szCs w:val="20"/>
                <w:lang w:val="en-GB" w:eastAsia="fr-FR"/>
              </w:rPr>
              <w:br/>
              <w:t>(mg)</w:t>
            </w:r>
          </w:p>
        </w:tc>
        <w:tc>
          <w:tcPr>
            <w:tcW w:w="1595" w:type="dxa"/>
            <w:tcBorders>
              <w:top w:val="single" w:sz="8" w:space="0" w:color="auto"/>
              <w:left w:val="nil"/>
              <w:bottom w:val="single" w:sz="4" w:space="0" w:color="auto"/>
              <w:right w:val="single" w:sz="4" w:space="0" w:color="auto"/>
            </w:tcBorders>
            <w:shd w:val="clear" w:color="auto" w:fill="auto"/>
            <w:vAlign w:val="bottom"/>
            <w:hideMark/>
          </w:tcPr>
          <w:p w14:paraId="218FF7C4"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hAnsi="Arial" w:cs="Arial"/>
                <w:iCs/>
                <w:sz w:val="20"/>
                <w:szCs w:val="20"/>
              </w:rPr>
              <w:t>C</w:t>
            </w:r>
            <w:r w:rsidRPr="009D042B">
              <w:rPr>
                <w:rFonts w:ascii="Arial" w:hAnsi="Arial" w:cs="Arial"/>
                <w:iCs/>
                <w:sz w:val="20"/>
                <w:szCs w:val="20"/>
                <w:vertAlign w:val="subscript"/>
              </w:rPr>
              <w:t>DEET</w:t>
            </w:r>
          </w:p>
          <w:p w14:paraId="2B20E0DD"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Active substance concentration (%)</w:t>
            </w:r>
          </w:p>
        </w:tc>
        <w:tc>
          <w:tcPr>
            <w:tcW w:w="1229" w:type="dxa"/>
            <w:tcBorders>
              <w:top w:val="single" w:sz="8" w:space="0" w:color="auto"/>
              <w:left w:val="nil"/>
              <w:bottom w:val="single" w:sz="4" w:space="0" w:color="auto"/>
              <w:right w:val="single" w:sz="4" w:space="0" w:color="auto"/>
            </w:tcBorders>
            <w:shd w:val="clear" w:color="auto" w:fill="auto"/>
            <w:vAlign w:val="bottom"/>
            <w:hideMark/>
          </w:tcPr>
          <w:p w14:paraId="275F3CC7"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Mass of applied active substance</w:t>
            </w:r>
            <w:r w:rsidRPr="009D042B">
              <w:rPr>
                <w:rFonts w:ascii="Arial" w:eastAsia="Times New Roman" w:hAnsi="Arial" w:cs="Arial"/>
                <w:b/>
                <w:bCs/>
                <w:color w:val="000000"/>
                <w:sz w:val="20"/>
                <w:szCs w:val="20"/>
                <w:lang w:val="en-GB" w:eastAsia="fr-FR"/>
              </w:rPr>
              <w:br/>
              <w:t>(mg)</w:t>
            </w:r>
          </w:p>
        </w:tc>
        <w:tc>
          <w:tcPr>
            <w:tcW w:w="1277" w:type="dxa"/>
            <w:tcBorders>
              <w:top w:val="single" w:sz="8" w:space="0" w:color="auto"/>
              <w:left w:val="nil"/>
              <w:bottom w:val="single" w:sz="4" w:space="0" w:color="auto"/>
              <w:right w:val="single" w:sz="4" w:space="0" w:color="auto"/>
            </w:tcBorders>
            <w:shd w:val="clear" w:color="auto" w:fill="auto"/>
            <w:vAlign w:val="bottom"/>
            <w:hideMark/>
          </w:tcPr>
          <w:p w14:paraId="0BAB6481"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Dermal absorption (%)</w:t>
            </w:r>
          </w:p>
        </w:tc>
        <w:tc>
          <w:tcPr>
            <w:tcW w:w="1229" w:type="dxa"/>
            <w:tcBorders>
              <w:top w:val="single" w:sz="8" w:space="0" w:color="auto"/>
              <w:left w:val="nil"/>
              <w:bottom w:val="single" w:sz="4" w:space="0" w:color="auto"/>
              <w:right w:val="single" w:sz="4" w:space="0" w:color="auto"/>
            </w:tcBorders>
            <w:shd w:val="clear" w:color="auto" w:fill="auto"/>
            <w:vAlign w:val="bottom"/>
            <w:hideMark/>
          </w:tcPr>
          <w:p w14:paraId="493B63E8"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Mass of absorbed active substance</w:t>
            </w:r>
            <w:r w:rsidRPr="009D042B">
              <w:rPr>
                <w:rFonts w:ascii="Arial" w:eastAsia="Times New Roman" w:hAnsi="Arial" w:cs="Arial"/>
                <w:b/>
                <w:bCs/>
                <w:color w:val="000000"/>
                <w:sz w:val="20"/>
                <w:szCs w:val="20"/>
                <w:lang w:val="en-GB" w:eastAsia="fr-FR"/>
              </w:rPr>
              <w:br/>
              <w:t>(mg)</w:t>
            </w:r>
          </w:p>
        </w:tc>
        <w:tc>
          <w:tcPr>
            <w:tcW w:w="1229" w:type="dxa"/>
            <w:tcBorders>
              <w:top w:val="single" w:sz="8" w:space="0" w:color="auto"/>
              <w:left w:val="nil"/>
              <w:bottom w:val="single" w:sz="4" w:space="0" w:color="auto"/>
              <w:right w:val="single" w:sz="4" w:space="0" w:color="auto"/>
            </w:tcBorders>
            <w:shd w:val="clear" w:color="auto" w:fill="auto"/>
            <w:vAlign w:val="bottom"/>
            <w:hideMark/>
          </w:tcPr>
          <w:p w14:paraId="06749A38"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 xml:space="preserve">ID </w:t>
            </w:r>
          </w:p>
          <w:p w14:paraId="424D0F24"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Active substance per kg</w:t>
            </w:r>
            <w:r w:rsidRPr="009D042B">
              <w:rPr>
                <w:rFonts w:ascii="Arial" w:eastAsia="Times New Roman" w:hAnsi="Arial" w:cs="Arial"/>
                <w:b/>
                <w:bCs/>
                <w:color w:val="000000"/>
                <w:sz w:val="20"/>
                <w:szCs w:val="20"/>
                <w:lang w:val="en-GB" w:eastAsia="fr-FR"/>
              </w:rPr>
              <w:br/>
              <w:t>mg/kg</w:t>
            </w:r>
          </w:p>
        </w:tc>
      </w:tr>
      <w:tr w:rsidR="003421FE" w:rsidRPr="007D1B97" w14:paraId="19BED603" w14:textId="77777777" w:rsidTr="00D358B9">
        <w:trPr>
          <w:trHeight w:val="300"/>
        </w:trPr>
        <w:tc>
          <w:tcPr>
            <w:tcW w:w="1340" w:type="dxa"/>
            <w:tcBorders>
              <w:top w:val="nil"/>
              <w:left w:val="single" w:sz="8" w:space="0" w:color="auto"/>
              <w:bottom w:val="single" w:sz="4" w:space="0" w:color="auto"/>
              <w:right w:val="single" w:sz="4" w:space="0" w:color="auto"/>
            </w:tcBorders>
            <w:shd w:val="clear" w:color="auto" w:fill="auto"/>
            <w:vAlign w:val="bottom"/>
            <w:hideMark/>
          </w:tcPr>
          <w:p w14:paraId="47C6AAFE"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Man</w:t>
            </w:r>
          </w:p>
        </w:tc>
        <w:tc>
          <w:tcPr>
            <w:tcW w:w="1495" w:type="dxa"/>
            <w:tcBorders>
              <w:top w:val="nil"/>
              <w:left w:val="nil"/>
              <w:bottom w:val="single" w:sz="4" w:space="0" w:color="auto"/>
              <w:right w:val="single" w:sz="4" w:space="0" w:color="auto"/>
            </w:tcBorders>
            <w:shd w:val="clear" w:color="auto" w:fill="auto"/>
            <w:noWrap/>
            <w:vAlign w:val="bottom"/>
            <w:hideMark/>
          </w:tcPr>
          <w:p w14:paraId="2B9ABB1A"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7215</w:t>
            </w:r>
          </w:p>
        </w:tc>
        <w:tc>
          <w:tcPr>
            <w:tcW w:w="2105" w:type="dxa"/>
            <w:tcBorders>
              <w:top w:val="nil"/>
              <w:left w:val="nil"/>
              <w:bottom w:val="single" w:sz="4" w:space="0" w:color="auto"/>
              <w:right w:val="single" w:sz="4" w:space="0" w:color="auto"/>
            </w:tcBorders>
            <w:shd w:val="clear" w:color="auto" w:fill="auto"/>
            <w:noWrap/>
            <w:vAlign w:val="bottom"/>
            <w:hideMark/>
          </w:tcPr>
          <w:p w14:paraId="6A088C57"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74</w:t>
            </w:r>
          </w:p>
        </w:tc>
        <w:tc>
          <w:tcPr>
            <w:tcW w:w="1200" w:type="dxa"/>
            <w:tcBorders>
              <w:top w:val="nil"/>
              <w:left w:val="nil"/>
              <w:bottom w:val="single" w:sz="4" w:space="0" w:color="auto"/>
              <w:right w:val="single" w:sz="4" w:space="0" w:color="auto"/>
            </w:tcBorders>
            <w:shd w:val="clear" w:color="auto" w:fill="auto"/>
            <w:noWrap/>
            <w:vAlign w:val="bottom"/>
            <w:hideMark/>
          </w:tcPr>
          <w:p w14:paraId="64FCD2C6"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7936.5</w:t>
            </w:r>
          </w:p>
        </w:tc>
        <w:tc>
          <w:tcPr>
            <w:tcW w:w="1595" w:type="dxa"/>
            <w:tcBorders>
              <w:top w:val="nil"/>
              <w:left w:val="nil"/>
              <w:bottom w:val="single" w:sz="4" w:space="0" w:color="auto"/>
              <w:right w:val="single" w:sz="4" w:space="0" w:color="auto"/>
            </w:tcBorders>
            <w:shd w:val="clear" w:color="auto" w:fill="auto"/>
            <w:noWrap/>
            <w:vAlign w:val="bottom"/>
            <w:hideMark/>
          </w:tcPr>
          <w:p w14:paraId="522EE8B8"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4" w:space="0" w:color="auto"/>
              <w:right w:val="single" w:sz="4" w:space="0" w:color="auto"/>
            </w:tcBorders>
            <w:shd w:val="clear" w:color="auto" w:fill="auto"/>
            <w:noWrap/>
            <w:vAlign w:val="bottom"/>
            <w:hideMark/>
          </w:tcPr>
          <w:p w14:paraId="6CA2BF2C"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2381.0</w:t>
            </w:r>
          </w:p>
        </w:tc>
        <w:tc>
          <w:tcPr>
            <w:tcW w:w="1277" w:type="dxa"/>
            <w:tcBorders>
              <w:top w:val="nil"/>
              <w:left w:val="nil"/>
              <w:bottom w:val="single" w:sz="4" w:space="0" w:color="auto"/>
              <w:right w:val="single" w:sz="4" w:space="0" w:color="auto"/>
            </w:tcBorders>
            <w:shd w:val="clear" w:color="auto" w:fill="auto"/>
            <w:noWrap/>
            <w:vAlign w:val="bottom"/>
            <w:hideMark/>
          </w:tcPr>
          <w:p w14:paraId="3A8CDD24"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20%</w:t>
            </w:r>
          </w:p>
        </w:tc>
        <w:tc>
          <w:tcPr>
            <w:tcW w:w="1229" w:type="dxa"/>
            <w:tcBorders>
              <w:top w:val="nil"/>
              <w:left w:val="nil"/>
              <w:bottom w:val="single" w:sz="4" w:space="0" w:color="auto"/>
              <w:right w:val="single" w:sz="4" w:space="0" w:color="auto"/>
            </w:tcBorders>
            <w:shd w:val="clear" w:color="auto" w:fill="auto"/>
            <w:noWrap/>
            <w:vAlign w:val="bottom"/>
            <w:hideMark/>
          </w:tcPr>
          <w:p w14:paraId="490C861E"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476.2</w:t>
            </w:r>
          </w:p>
        </w:tc>
        <w:tc>
          <w:tcPr>
            <w:tcW w:w="1229" w:type="dxa"/>
            <w:tcBorders>
              <w:top w:val="nil"/>
              <w:left w:val="nil"/>
              <w:bottom w:val="single" w:sz="4" w:space="0" w:color="auto"/>
              <w:right w:val="single" w:sz="4" w:space="0" w:color="auto"/>
            </w:tcBorders>
            <w:shd w:val="clear" w:color="auto" w:fill="auto"/>
            <w:noWrap/>
            <w:vAlign w:val="bottom"/>
            <w:hideMark/>
          </w:tcPr>
          <w:p w14:paraId="00821727"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6.4</w:t>
            </w:r>
          </w:p>
        </w:tc>
      </w:tr>
      <w:tr w:rsidR="003421FE" w:rsidRPr="007D1B97" w14:paraId="57920EDA" w14:textId="77777777" w:rsidTr="00D358B9">
        <w:trPr>
          <w:trHeight w:val="300"/>
        </w:trPr>
        <w:tc>
          <w:tcPr>
            <w:tcW w:w="1340" w:type="dxa"/>
            <w:tcBorders>
              <w:top w:val="nil"/>
              <w:left w:val="single" w:sz="8" w:space="0" w:color="auto"/>
              <w:bottom w:val="single" w:sz="4" w:space="0" w:color="auto"/>
              <w:right w:val="single" w:sz="4" w:space="0" w:color="auto"/>
            </w:tcBorders>
            <w:shd w:val="clear" w:color="auto" w:fill="auto"/>
            <w:vAlign w:val="bottom"/>
            <w:hideMark/>
          </w:tcPr>
          <w:p w14:paraId="4924F653"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Woman</w:t>
            </w:r>
          </w:p>
        </w:tc>
        <w:tc>
          <w:tcPr>
            <w:tcW w:w="1495" w:type="dxa"/>
            <w:tcBorders>
              <w:top w:val="nil"/>
              <w:left w:val="nil"/>
              <w:bottom w:val="single" w:sz="4" w:space="0" w:color="auto"/>
              <w:right w:val="single" w:sz="4" w:space="0" w:color="auto"/>
            </w:tcBorders>
            <w:shd w:val="clear" w:color="auto" w:fill="auto"/>
            <w:noWrap/>
            <w:vAlign w:val="bottom"/>
            <w:hideMark/>
          </w:tcPr>
          <w:p w14:paraId="2A0AAD33"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6451</w:t>
            </w:r>
          </w:p>
        </w:tc>
        <w:tc>
          <w:tcPr>
            <w:tcW w:w="2105" w:type="dxa"/>
            <w:tcBorders>
              <w:top w:val="nil"/>
              <w:left w:val="nil"/>
              <w:bottom w:val="single" w:sz="4" w:space="0" w:color="auto"/>
              <w:right w:val="single" w:sz="4" w:space="0" w:color="auto"/>
            </w:tcBorders>
            <w:shd w:val="clear" w:color="auto" w:fill="auto"/>
            <w:noWrap/>
            <w:vAlign w:val="bottom"/>
            <w:hideMark/>
          </w:tcPr>
          <w:p w14:paraId="76A353FE"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61</w:t>
            </w:r>
          </w:p>
        </w:tc>
        <w:tc>
          <w:tcPr>
            <w:tcW w:w="1200" w:type="dxa"/>
            <w:tcBorders>
              <w:top w:val="nil"/>
              <w:left w:val="nil"/>
              <w:bottom w:val="single" w:sz="4" w:space="0" w:color="auto"/>
              <w:right w:val="single" w:sz="4" w:space="0" w:color="auto"/>
            </w:tcBorders>
            <w:shd w:val="clear" w:color="auto" w:fill="auto"/>
            <w:noWrap/>
            <w:vAlign w:val="bottom"/>
            <w:hideMark/>
          </w:tcPr>
          <w:p w14:paraId="72DA28A3"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7096.1</w:t>
            </w:r>
          </w:p>
        </w:tc>
        <w:tc>
          <w:tcPr>
            <w:tcW w:w="1595" w:type="dxa"/>
            <w:tcBorders>
              <w:top w:val="nil"/>
              <w:left w:val="nil"/>
              <w:bottom w:val="single" w:sz="4" w:space="0" w:color="auto"/>
              <w:right w:val="single" w:sz="4" w:space="0" w:color="auto"/>
            </w:tcBorders>
            <w:shd w:val="clear" w:color="auto" w:fill="auto"/>
            <w:noWrap/>
            <w:vAlign w:val="bottom"/>
            <w:hideMark/>
          </w:tcPr>
          <w:p w14:paraId="3655EEAD"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4" w:space="0" w:color="auto"/>
              <w:right w:val="single" w:sz="4" w:space="0" w:color="auto"/>
            </w:tcBorders>
            <w:shd w:val="clear" w:color="auto" w:fill="auto"/>
            <w:noWrap/>
            <w:vAlign w:val="bottom"/>
            <w:hideMark/>
          </w:tcPr>
          <w:p w14:paraId="19B22743"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2128.8</w:t>
            </w:r>
          </w:p>
        </w:tc>
        <w:tc>
          <w:tcPr>
            <w:tcW w:w="1277" w:type="dxa"/>
            <w:tcBorders>
              <w:top w:val="nil"/>
              <w:left w:val="nil"/>
              <w:bottom w:val="single" w:sz="4" w:space="0" w:color="auto"/>
              <w:right w:val="single" w:sz="4" w:space="0" w:color="auto"/>
            </w:tcBorders>
            <w:shd w:val="clear" w:color="auto" w:fill="auto"/>
            <w:noWrap/>
            <w:vAlign w:val="bottom"/>
            <w:hideMark/>
          </w:tcPr>
          <w:p w14:paraId="6298E298"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20%</w:t>
            </w:r>
          </w:p>
        </w:tc>
        <w:tc>
          <w:tcPr>
            <w:tcW w:w="1229" w:type="dxa"/>
            <w:tcBorders>
              <w:top w:val="nil"/>
              <w:left w:val="nil"/>
              <w:bottom w:val="single" w:sz="4" w:space="0" w:color="auto"/>
              <w:right w:val="single" w:sz="4" w:space="0" w:color="auto"/>
            </w:tcBorders>
            <w:shd w:val="clear" w:color="auto" w:fill="auto"/>
            <w:noWrap/>
            <w:vAlign w:val="bottom"/>
            <w:hideMark/>
          </w:tcPr>
          <w:p w14:paraId="1E39D656"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425.8</w:t>
            </w:r>
          </w:p>
        </w:tc>
        <w:tc>
          <w:tcPr>
            <w:tcW w:w="1229" w:type="dxa"/>
            <w:tcBorders>
              <w:top w:val="nil"/>
              <w:left w:val="nil"/>
              <w:bottom w:val="single" w:sz="4" w:space="0" w:color="auto"/>
              <w:right w:val="single" w:sz="4" w:space="0" w:color="auto"/>
            </w:tcBorders>
            <w:shd w:val="clear" w:color="auto" w:fill="auto"/>
            <w:noWrap/>
            <w:vAlign w:val="bottom"/>
            <w:hideMark/>
          </w:tcPr>
          <w:p w14:paraId="2BE0510C"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7.0</w:t>
            </w:r>
          </w:p>
        </w:tc>
      </w:tr>
      <w:tr w:rsidR="003421FE" w:rsidRPr="007D1B97" w14:paraId="7F144651" w14:textId="77777777" w:rsidTr="00D358B9">
        <w:trPr>
          <w:trHeight w:val="452"/>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14:paraId="1950A4B4"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45CB4942" w14:textId="77777777" w:rsidR="003421FE" w:rsidRPr="009D042B" w:rsidRDefault="003421FE" w:rsidP="00D358B9">
            <w:pPr>
              <w:spacing w:line="240" w:lineRule="auto"/>
              <w:rPr>
                <w:rFonts w:ascii="Arial" w:eastAsia="Times New Roman" w:hAnsi="Arial" w:cs="Arial"/>
                <w:color w:val="000000"/>
                <w:sz w:val="20"/>
                <w:szCs w:val="20"/>
                <w:highlight w:val="red"/>
                <w:lang w:val="fr-FR" w:eastAsia="fr-FR"/>
              </w:rPr>
            </w:pPr>
            <w:r w:rsidRPr="009D042B">
              <w:rPr>
                <w:rFonts w:ascii="Arial" w:eastAsia="Times New Roman" w:hAnsi="Arial" w:cs="Arial"/>
                <w:color w:val="000000"/>
                <w:sz w:val="20"/>
                <w:szCs w:val="20"/>
                <w:lang w:val="fr-FR" w:eastAsia="fr-FR"/>
              </w:rPr>
              <w:t>3-9 years</w:t>
            </w:r>
          </w:p>
        </w:tc>
        <w:tc>
          <w:tcPr>
            <w:tcW w:w="1495" w:type="dxa"/>
            <w:tcBorders>
              <w:top w:val="nil"/>
              <w:left w:val="nil"/>
              <w:bottom w:val="single" w:sz="8" w:space="0" w:color="auto"/>
              <w:right w:val="single" w:sz="4" w:space="0" w:color="auto"/>
            </w:tcBorders>
            <w:shd w:val="clear" w:color="auto" w:fill="auto"/>
            <w:noWrap/>
            <w:vAlign w:val="bottom"/>
            <w:hideMark/>
          </w:tcPr>
          <w:p w14:paraId="22C647D6"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3040</w:t>
            </w:r>
          </w:p>
        </w:tc>
        <w:tc>
          <w:tcPr>
            <w:tcW w:w="2105" w:type="dxa"/>
            <w:tcBorders>
              <w:top w:val="nil"/>
              <w:left w:val="nil"/>
              <w:bottom w:val="single" w:sz="8" w:space="0" w:color="auto"/>
              <w:right w:val="single" w:sz="4" w:space="0" w:color="auto"/>
            </w:tcBorders>
            <w:shd w:val="clear" w:color="auto" w:fill="auto"/>
            <w:noWrap/>
            <w:vAlign w:val="bottom"/>
            <w:hideMark/>
          </w:tcPr>
          <w:p w14:paraId="2BBEB4EF"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16.3</w:t>
            </w:r>
          </w:p>
        </w:tc>
        <w:tc>
          <w:tcPr>
            <w:tcW w:w="1200" w:type="dxa"/>
            <w:tcBorders>
              <w:top w:val="nil"/>
              <w:left w:val="nil"/>
              <w:bottom w:val="single" w:sz="8" w:space="0" w:color="auto"/>
              <w:right w:val="single" w:sz="4" w:space="0" w:color="auto"/>
            </w:tcBorders>
            <w:shd w:val="clear" w:color="auto" w:fill="auto"/>
            <w:noWrap/>
            <w:vAlign w:val="bottom"/>
            <w:hideMark/>
          </w:tcPr>
          <w:p w14:paraId="4E3006A5"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3344.0</w:t>
            </w:r>
          </w:p>
        </w:tc>
        <w:tc>
          <w:tcPr>
            <w:tcW w:w="1595" w:type="dxa"/>
            <w:tcBorders>
              <w:top w:val="nil"/>
              <w:left w:val="nil"/>
              <w:bottom w:val="single" w:sz="8" w:space="0" w:color="auto"/>
              <w:right w:val="single" w:sz="4" w:space="0" w:color="auto"/>
            </w:tcBorders>
            <w:shd w:val="clear" w:color="auto" w:fill="auto"/>
            <w:noWrap/>
            <w:vAlign w:val="bottom"/>
            <w:hideMark/>
          </w:tcPr>
          <w:p w14:paraId="237BCF45"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8" w:space="0" w:color="auto"/>
              <w:right w:val="single" w:sz="4" w:space="0" w:color="auto"/>
            </w:tcBorders>
            <w:shd w:val="clear" w:color="auto" w:fill="auto"/>
            <w:noWrap/>
            <w:vAlign w:val="bottom"/>
            <w:hideMark/>
          </w:tcPr>
          <w:p w14:paraId="5FCB500C"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1003.2</w:t>
            </w:r>
          </w:p>
        </w:tc>
        <w:tc>
          <w:tcPr>
            <w:tcW w:w="1277" w:type="dxa"/>
            <w:tcBorders>
              <w:top w:val="nil"/>
              <w:left w:val="nil"/>
              <w:bottom w:val="single" w:sz="8" w:space="0" w:color="auto"/>
              <w:right w:val="single" w:sz="4" w:space="0" w:color="auto"/>
            </w:tcBorders>
            <w:shd w:val="clear" w:color="auto" w:fill="auto"/>
            <w:noWrap/>
            <w:vAlign w:val="bottom"/>
            <w:hideMark/>
          </w:tcPr>
          <w:p w14:paraId="15CACF3A"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20%</w:t>
            </w:r>
          </w:p>
        </w:tc>
        <w:tc>
          <w:tcPr>
            <w:tcW w:w="1229" w:type="dxa"/>
            <w:tcBorders>
              <w:top w:val="nil"/>
              <w:left w:val="nil"/>
              <w:bottom w:val="single" w:sz="8" w:space="0" w:color="auto"/>
              <w:right w:val="single" w:sz="4" w:space="0" w:color="auto"/>
            </w:tcBorders>
            <w:shd w:val="clear" w:color="auto" w:fill="auto"/>
            <w:noWrap/>
            <w:vAlign w:val="bottom"/>
            <w:hideMark/>
          </w:tcPr>
          <w:p w14:paraId="207CA902"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200.6</w:t>
            </w:r>
          </w:p>
        </w:tc>
        <w:tc>
          <w:tcPr>
            <w:tcW w:w="1229" w:type="dxa"/>
            <w:tcBorders>
              <w:top w:val="nil"/>
              <w:left w:val="nil"/>
              <w:bottom w:val="single" w:sz="8" w:space="0" w:color="auto"/>
              <w:right w:val="single" w:sz="4" w:space="0" w:color="auto"/>
            </w:tcBorders>
            <w:shd w:val="clear" w:color="auto" w:fill="auto"/>
            <w:noWrap/>
            <w:vAlign w:val="bottom"/>
            <w:hideMark/>
          </w:tcPr>
          <w:p w14:paraId="696C6965"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12.3</w:t>
            </w:r>
          </w:p>
        </w:tc>
      </w:tr>
      <w:tr w:rsidR="003421FE" w:rsidRPr="007D1B97" w14:paraId="61CA9EA1" w14:textId="77777777" w:rsidTr="00D358B9">
        <w:trPr>
          <w:trHeight w:val="315"/>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14:paraId="47DA9094"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26E9610C"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9-14 years</w:t>
            </w:r>
          </w:p>
        </w:tc>
        <w:tc>
          <w:tcPr>
            <w:tcW w:w="1495" w:type="dxa"/>
            <w:tcBorders>
              <w:top w:val="nil"/>
              <w:left w:val="nil"/>
              <w:bottom w:val="single" w:sz="8" w:space="0" w:color="auto"/>
              <w:right w:val="single" w:sz="4" w:space="0" w:color="auto"/>
            </w:tcBorders>
            <w:shd w:val="clear" w:color="auto" w:fill="auto"/>
            <w:noWrap/>
            <w:vAlign w:val="bottom"/>
            <w:hideMark/>
          </w:tcPr>
          <w:p w14:paraId="623CD6AF"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5361</w:t>
            </w:r>
          </w:p>
        </w:tc>
        <w:tc>
          <w:tcPr>
            <w:tcW w:w="2105" w:type="dxa"/>
            <w:tcBorders>
              <w:top w:val="nil"/>
              <w:left w:val="nil"/>
              <w:bottom w:val="single" w:sz="8" w:space="0" w:color="auto"/>
              <w:right w:val="single" w:sz="4" w:space="0" w:color="auto"/>
            </w:tcBorders>
            <w:shd w:val="clear" w:color="auto" w:fill="auto"/>
            <w:noWrap/>
            <w:vAlign w:val="bottom"/>
            <w:hideMark/>
          </w:tcPr>
          <w:p w14:paraId="5304E2CC"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39.3</w:t>
            </w:r>
          </w:p>
        </w:tc>
        <w:tc>
          <w:tcPr>
            <w:tcW w:w="1200" w:type="dxa"/>
            <w:tcBorders>
              <w:top w:val="nil"/>
              <w:left w:val="nil"/>
              <w:bottom w:val="single" w:sz="8" w:space="0" w:color="auto"/>
              <w:right w:val="single" w:sz="4" w:space="0" w:color="auto"/>
            </w:tcBorders>
            <w:shd w:val="clear" w:color="auto" w:fill="auto"/>
            <w:noWrap/>
            <w:vAlign w:val="bottom"/>
            <w:hideMark/>
          </w:tcPr>
          <w:p w14:paraId="7D7D832C"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5897.1</w:t>
            </w:r>
          </w:p>
        </w:tc>
        <w:tc>
          <w:tcPr>
            <w:tcW w:w="1595" w:type="dxa"/>
            <w:tcBorders>
              <w:top w:val="nil"/>
              <w:left w:val="nil"/>
              <w:bottom w:val="single" w:sz="8" w:space="0" w:color="auto"/>
              <w:right w:val="single" w:sz="4" w:space="0" w:color="auto"/>
            </w:tcBorders>
            <w:shd w:val="clear" w:color="auto" w:fill="auto"/>
            <w:noWrap/>
            <w:vAlign w:val="bottom"/>
            <w:hideMark/>
          </w:tcPr>
          <w:p w14:paraId="531E31BC"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8" w:space="0" w:color="auto"/>
              <w:right w:val="single" w:sz="4" w:space="0" w:color="auto"/>
            </w:tcBorders>
            <w:shd w:val="clear" w:color="auto" w:fill="auto"/>
            <w:noWrap/>
            <w:vAlign w:val="bottom"/>
            <w:hideMark/>
          </w:tcPr>
          <w:p w14:paraId="4866D1C9"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1769.1</w:t>
            </w:r>
          </w:p>
        </w:tc>
        <w:tc>
          <w:tcPr>
            <w:tcW w:w="1277" w:type="dxa"/>
            <w:tcBorders>
              <w:top w:val="nil"/>
              <w:left w:val="nil"/>
              <w:bottom w:val="single" w:sz="8" w:space="0" w:color="auto"/>
              <w:right w:val="single" w:sz="4" w:space="0" w:color="auto"/>
            </w:tcBorders>
            <w:shd w:val="clear" w:color="auto" w:fill="auto"/>
            <w:noWrap/>
            <w:vAlign w:val="bottom"/>
            <w:hideMark/>
          </w:tcPr>
          <w:p w14:paraId="2B8AF9B7"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20%</w:t>
            </w:r>
          </w:p>
        </w:tc>
        <w:tc>
          <w:tcPr>
            <w:tcW w:w="1229" w:type="dxa"/>
            <w:tcBorders>
              <w:top w:val="nil"/>
              <w:left w:val="nil"/>
              <w:bottom w:val="single" w:sz="8" w:space="0" w:color="auto"/>
              <w:right w:val="single" w:sz="4" w:space="0" w:color="auto"/>
            </w:tcBorders>
            <w:shd w:val="clear" w:color="auto" w:fill="auto"/>
            <w:noWrap/>
            <w:vAlign w:val="bottom"/>
            <w:hideMark/>
          </w:tcPr>
          <w:p w14:paraId="0D9AB853"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353.8</w:t>
            </w:r>
          </w:p>
        </w:tc>
        <w:tc>
          <w:tcPr>
            <w:tcW w:w="1229" w:type="dxa"/>
            <w:tcBorders>
              <w:top w:val="nil"/>
              <w:left w:val="nil"/>
              <w:bottom w:val="single" w:sz="8" w:space="0" w:color="auto"/>
              <w:right w:val="single" w:sz="4" w:space="0" w:color="auto"/>
            </w:tcBorders>
            <w:shd w:val="clear" w:color="auto" w:fill="auto"/>
            <w:noWrap/>
            <w:vAlign w:val="bottom"/>
            <w:hideMark/>
          </w:tcPr>
          <w:p w14:paraId="039E0FA3"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hAnsi="Arial" w:cs="Arial"/>
                <w:color w:val="000000"/>
                <w:sz w:val="20"/>
                <w:szCs w:val="20"/>
              </w:rPr>
              <w:t>9.0</w:t>
            </w:r>
          </w:p>
        </w:tc>
      </w:tr>
    </w:tbl>
    <w:p w14:paraId="35346C18" w14:textId="77777777" w:rsidR="003421FE" w:rsidRPr="009D042B" w:rsidRDefault="003421FE" w:rsidP="003421FE">
      <w:pPr>
        <w:rPr>
          <w:rFonts w:ascii="Arial" w:hAnsi="Arial" w:cs="Arial"/>
          <w:sz w:val="20"/>
          <w:szCs w:val="20"/>
          <w:highlight w:val="lightGray"/>
          <w:lang w:val="en-US"/>
        </w:rPr>
      </w:pPr>
    </w:p>
    <w:p w14:paraId="372393E2" w14:textId="77777777" w:rsidR="003421FE" w:rsidRPr="009D042B" w:rsidRDefault="003421FE" w:rsidP="003421FE">
      <w:pPr>
        <w:tabs>
          <w:tab w:val="left" w:pos="993"/>
        </w:tabs>
        <w:rPr>
          <w:rFonts w:ascii="Arial" w:hAnsi="Arial" w:cs="Arial"/>
          <w:sz w:val="20"/>
          <w:szCs w:val="20"/>
        </w:rPr>
      </w:pPr>
      <w:r w:rsidRPr="009D042B">
        <w:rPr>
          <w:rFonts w:ascii="Arial" w:hAnsi="Arial" w:cs="Arial"/>
          <w:sz w:val="20"/>
          <w:szCs w:val="20"/>
        </w:rPr>
        <w:t xml:space="preserve">Table: results of exposure by dermal route after application of </w:t>
      </w:r>
      <w:r w:rsidRPr="009D042B">
        <w:rPr>
          <w:rFonts w:ascii="Arial" w:hAnsi="Arial" w:cs="Arial"/>
          <w:b/>
          <w:sz w:val="20"/>
          <w:szCs w:val="20"/>
          <w:lang w:val="en-US"/>
        </w:rPr>
        <w:t>RAMC</w:t>
      </w:r>
      <w:r w:rsidRPr="009D042B">
        <w:rPr>
          <w:rFonts w:ascii="Arial" w:hAnsi="Arial" w:cs="Arial"/>
          <w:sz w:val="20"/>
          <w:szCs w:val="20"/>
        </w:rPr>
        <w:t xml:space="preserve"> at 1.67 mg/cm</w:t>
      </w:r>
      <w:r w:rsidRPr="009D042B">
        <w:rPr>
          <w:rFonts w:ascii="Arial" w:hAnsi="Arial" w:cs="Arial"/>
          <w:sz w:val="20"/>
          <w:szCs w:val="20"/>
          <w:vertAlign w:val="superscript"/>
        </w:rPr>
        <w:t xml:space="preserve">2 </w:t>
      </w:r>
      <w:r w:rsidRPr="009D042B">
        <w:rPr>
          <w:rFonts w:ascii="Arial" w:hAnsi="Arial" w:cs="Arial"/>
          <w:sz w:val="20"/>
          <w:szCs w:val="20"/>
        </w:rPr>
        <w:t>(application on clothes)</w:t>
      </w:r>
    </w:p>
    <w:p w14:paraId="6AED23A9" w14:textId="77777777" w:rsidR="003421FE" w:rsidRPr="009D042B" w:rsidRDefault="003421FE" w:rsidP="003421FE">
      <w:pPr>
        <w:rPr>
          <w:rFonts w:ascii="Arial" w:hAnsi="Arial" w:cs="Arial"/>
          <w:iCs/>
          <w:sz w:val="20"/>
          <w:szCs w:val="20"/>
        </w:rPr>
      </w:pPr>
    </w:p>
    <w:tbl>
      <w:tblPr>
        <w:tblW w:w="12699" w:type="dxa"/>
        <w:tblInd w:w="-214" w:type="dxa"/>
        <w:tblCellMar>
          <w:left w:w="70" w:type="dxa"/>
          <w:right w:w="70" w:type="dxa"/>
        </w:tblCellMar>
        <w:tblLook w:val="04A0" w:firstRow="1" w:lastRow="0" w:firstColumn="1" w:lastColumn="0" w:noHBand="0" w:noVBand="1"/>
      </w:tblPr>
      <w:tblGrid>
        <w:gridCol w:w="1340"/>
        <w:gridCol w:w="1800"/>
        <w:gridCol w:w="1800"/>
        <w:gridCol w:w="1200"/>
        <w:gridCol w:w="1595"/>
        <w:gridCol w:w="1229"/>
        <w:gridCol w:w="1277"/>
        <w:gridCol w:w="1229"/>
        <w:gridCol w:w="1229"/>
      </w:tblGrid>
      <w:tr w:rsidR="003421FE" w:rsidRPr="007D1B97" w14:paraId="0B169CFB" w14:textId="77777777" w:rsidTr="00D358B9">
        <w:trPr>
          <w:trHeight w:val="1500"/>
        </w:trPr>
        <w:tc>
          <w:tcPr>
            <w:tcW w:w="13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7DED14" w14:textId="77777777" w:rsidR="003421FE" w:rsidRPr="009D042B" w:rsidRDefault="003421FE" w:rsidP="00D358B9">
            <w:pPr>
              <w:spacing w:line="240" w:lineRule="auto"/>
              <w:ind w:left="71" w:hanging="71"/>
              <w:rPr>
                <w:rFonts w:ascii="Arial" w:eastAsia="Times New Roman" w:hAnsi="Arial" w:cs="Arial"/>
                <w:color w:val="000000"/>
                <w:sz w:val="20"/>
                <w:szCs w:val="20"/>
                <w:lang w:val="en-GB" w:eastAsia="fr-FR"/>
              </w:rPr>
            </w:pPr>
            <w:r w:rsidRPr="009D042B">
              <w:rPr>
                <w:rFonts w:ascii="Arial" w:eastAsia="Times New Roman" w:hAnsi="Arial" w:cs="Arial"/>
                <w:color w:val="000000"/>
                <w:sz w:val="20"/>
                <w:szCs w:val="20"/>
                <w:lang w:val="en-GB" w:eastAsia="fr-FR"/>
              </w:rPr>
              <w:t> </w:t>
            </w:r>
          </w:p>
        </w:tc>
        <w:tc>
          <w:tcPr>
            <w:tcW w:w="1800" w:type="dxa"/>
            <w:tcBorders>
              <w:top w:val="single" w:sz="8" w:space="0" w:color="auto"/>
              <w:left w:val="nil"/>
              <w:bottom w:val="single" w:sz="4" w:space="0" w:color="auto"/>
              <w:right w:val="single" w:sz="4" w:space="0" w:color="auto"/>
            </w:tcBorders>
            <w:shd w:val="clear" w:color="auto" w:fill="auto"/>
            <w:vAlign w:val="bottom"/>
            <w:hideMark/>
          </w:tcPr>
          <w:p w14:paraId="47FCD448"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Body surface area</w:t>
            </w:r>
            <w:r w:rsidRPr="009D042B">
              <w:rPr>
                <w:rFonts w:ascii="Arial" w:eastAsia="Times New Roman" w:hAnsi="Arial" w:cs="Arial"/>
                <w:b/>
                <w:bCs/>
                <w:color w:val="000000"/>
                <w:sz w:val="20"/>
                <w:szCs w:val="20"/>
                <w:lang w:val="en-GB" w:eastAsia="fr-FR"/>
              </w:rPr>
              <w:br/>
              <w:t>cm</w:t>
            </w:r>
            <w:r w:rsidRPr="009D042B">
              <w:rPr>
                <w:rFonts w:ascii="Arial" w:eastAsia="Times New Roman" w:hAnsi="Arial" w:cs="Arial"/>
                <w:b/>
                <w:bCs/>
                <w:color w:val="000000"/>
                <w:sz w:val="20"/>
                <w:szCs w:val="20"/>
                <w:vertAlign w:val="superscript"/>
                <w:lang w:val="en-GB" w:eastAsia="fr-FR"/>
              </w:rPr>
              <w:t>2</w:t>
            </w:r>
            <w:r w:rsidRPr="009D042B">
              <w:rPr>
                <w:rFonts w:ascii="Arial" w:eastAsia="Times New Roman" w:hAnsi="Arial" w:cs="Arial"/>
                <w:b/>
                <w:bCs/>
                <w:color w:val="000000"/>
                <w:sz w:val="20"/>
                <w:szCs w:val="20"/>
                <w:lang w:val="en-GB" w:eastAsia="fr-FR"/>
              </w:rPr>
              <w:t xml:space="preserve"> (trunk + 1/4 arm + 1/2 legs) BS</w:t>
            </w:r>
          </w:p>
          <w:p w14:paraId="4968BAF4"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p>
        </w:tc>
        <w:tc>
          <w:tcPr>
            <w:tcW w:w="1800" w:type="dxa"/>
            <w:tcBorders>
              <w:top w:val="single" w:sz="8" w:space="0" w:color="auto"/>
              <w:left w:val="nil"/>
              <w:bottom w:val="single" w:sz="4" w:space="0" w:color="auto"/>
              <w:right w:val="single" w:sz="4" w:space="0" w:color="auto"/>
            </w:tcBorders>
            <w:shd w:val="clear" w:color="auto" w:fill="auto"/>
            <w:vAlign w:val="bottom"/>
            <w:hideMark/>
          </w:tcPr>
          <w:p w14:paraId="51D8F297"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Body weight</w:t>
            </w:r>
            <w:r w:rsidRPr="009D042B">
              <w:rPr>
                <w:rFonts w:ascii="Arial" w:eastAsia="Times New Roman" w:hAnsi="Arial" w:cs="Arial"/>
                <w:b/>
                <w:bCs/>
                <w:color w:val="000000"/>
                <w:sz w:val="20"/>
                <w:szCs w:val="20"/>
                <w:lang w:val="fr-FR" w:eastAsia="fr-FR"/>
              </w:rPr>
              <w:br/>
              <w:t xml:space="preserve">(kg) </w:t>
            </w:r>
          </w:p>
          <w:p w14:paraId="0ADF5D6E"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BW</w:t>
            </w:r>
          </w:p>
          <w:p w14:paraId="360FFEE2"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p>
        </w:tc>
        <w:tc>
          <w:tcPr>
            <w:tcW w:w="1200" w:type="dxa"/>
            <w:tcBorders>
              <w:top w:val="single" w:sz="8" w:space="0" w:color="auto"/>
              <w:left w:val="nil"/>
              <w:bottom w:val="single" w:sz="4" w:space="0" w:color="auto"/>
              <w:right w:val="single" w:sz="4" w:space="0" w:color="auto"/>
            </w:tcBorders>
            <w:shd w:val="clear" w:color="auto" w:fill="auto"/>
            <w:vAlign w:val="bottom"/>
            <w:hideMark/>
          </w:tcPr>
          <w:p w14:paraId="1EB1E73D"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Mass of applied product</w:t>
            </w:r>
            <w:r w:rsidRPr="009D042B">
              <w:rPr>
                <w:rFonts w:ascii="Arial" w:eastAsia="Times New Roman" w:hAnsi="Arial" w:cs="Arial"/>
                <w:b/>
                <w:bCs/>
                <w:color w:val="000000"/>
                <w:sz w:val="20"/>
                <w:szCs w:val="20"/>
                <w:lang w:val="en-GB" w:eastAsia="fr-FR"/>
              </w:rPr>
              <w:br/>
              <w:t>(mg)</w:t>
            </w:r>
          </w:p>
        </w:tc>
        <w:tc>
          <w:tcPr>
            <w:tcW w:w="1595" w:type="dxa"/>
            <w:tcBorders>
              <w:top w:val="single" w:sz="8" w:space="0" w:color="auto"/>
              <w:left w:val="nil"/>
              <w:bottom w:val="single" w:sz="4" w:space="0" w:color="auto"/>
              <w:right w:val="single" w:sz="4" w:space="0" w:color="auto"/>
            </w:tcBorders>
            <w:shd w:val="clear" w:color="auto" w:fill="auto"/>
            <w:vAlign w:val="bottom"/>
            <w:hideMark/>
          </w:tcPr>
          <w:p w14:paraId="2A00DF69"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Active substance concentration (%)</w:t>
            </w:r>
          </w:p>
          <w:p w14:paraId="7E878739"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hAnsi="Arial" w:cs="Arial"/>
                <w:iCs/>
                <w:sz w:val="20"/>
                <w:szCs w:val="20"/>
              </w:rPr>
              <w:t>C</w:t>
            </w:r>
            <w:r w:rsidRPr="009D042B">
              <w:rPr>
                <w:rFonts w:ascii="Arial" w:hAnsi="Arial" w:cs="Arial"/>
                <w:iCs/>
                <w:sz w:val="20"/>
                <w:szCs w:val="20"/>
                <w:vertAlign w:val="subscript"/>
              </w:rPr>
              <w:t>DEET</w:t>
            </w:r>
          </w:p>
          <w:p w14:paraId="305B8BDF"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p>
        </w:tc>
        <w:tc>
          <w:tcPr>
            <w:tcW w:w="1229" w:type="dxa"/>
            <w:tcBorders>
              <w:top w:val="single" w:sz="8" w:space="0" w:color="auto"/>
              <w:left w:val="nil"/>
              <w:bottom w:val="single" w:sz="4" w:space="0" w:color="auto"/>
              <w:right w:val="single" w:sz="4" w:space="0" w:color="auto"/>
            </w:tcBorders>
            <w:shd w:val="clear" w:color="auto" w:fill="auto"/>
            <w:vAlign w:val="bottom"/>
            <w:hideMark/>
          </w:tcPr>
          <w:p w14:paraId="4311AEB9"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Mass of applied active substance</w:t>
            </w:r>
            <w:r w:rsidRPr="009D042B">
              <w:rPr>
                <w:rFonts w:ascii="Arial" w:eastAsia="Times New Roman" w:hAnsi="Arial" w:cs="Arial"/>
                <w:b/>
                <w:bCs/>
                <w:color w:val="000000"/>
                <w:sz w:val="20"/>
                <w:szCs w:val="20"/>
                <w:lang w:val="en-GB" w:eastAsia="fr-FR"/>
              </w:rPr>
              <w:br/>
              <w:t>(mg)</w:t>
            </w:r>
          </w:p>
        </w:tc>
        <w:tc>
          <w:tcPr>
            <w:tcW w:w="1277" w:type="dxa"/>
            <w:tcBorders>
              <w:top w:val="single" w:sz="8" w:space="0" w:color="auto"/>
              <w:left w:val="nil"/>
              <w:bottom w:val="single" w:sz="4" w:space="0" w:color="auto"/>
              <w:right w:val="single" w:sz="4" w:space="0" w:color="auto"/>
            </w:tcBorders>
            <w:shd w:val="clear" w:color="auto" w:fill="auto"/>
            <w:vAlign w:val="bottom"/>
            <w:hideMark/>
          </w:tcPr>
          <w:p w14:paraId="1868B857"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Dermal absorption (%)</w:t>
            </w:r>
          </w:p>
        </w:tc>
        <w:tc>
          <w:tcPr>
            <w:tcW w:w="1229" w:type="dxa"/>
            <w:tcBorders>
              <w:top w:val="single" w:sz="8" w:space="0" w:color="auto"/>
              <w:left w:val="nil"/>
              <w:bottom w:val="single" w:sz="4" w:space="0" w:color="auto"/>
              <w:right w:val="single" w:sz="4" w:space="0" w:color="auto"/>
            </w:tcBorders>
            <w:shd w:val="clear" w:color="auto" w:fill="auto"/>
            <w:vAlign w:val="bottom"/>
            <w:hideMark/>
          </w:tcPr>
          <w:p w14:paraId="04749FE0"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Mass of absorbed active substance</w:t>
            </w:r>
            <w:r w:rsidRPr="009D042B">
              <w:rPr>
                <w:rFonts w:ascii="Arial" w:eastAsia="Times New Roman" w:hAnsi="Arial" w:cs="Arial"/>
                <w:b/>
                <w:bCs/>
                <w:color w:val="000000"/>
                <w:sz w:val="20"/>
                <w:szCs w:val="20"/>
                <w:lang w:val="en-GB" w:eastAsia="fr-FR"/>
              </w:rPr>
              <w:br/>
              <w:t>(mg)</w:t>
            </w:r>
          </w:p>
        </w:tc>
        <w:tc>
          <w:tcPr>
            <w:tcW w:w="1229" w:type="dxa"/>
            <w:tcBorders>
              <w:top w:val="single" w:sz="8" w:space="0" w:color="auto"/>
              <w:left w:val="nil"/>
              <w:bottom w:val="single" w:sz="4" w:space="0" w:color="auto"/>
              <w:right w:val="single" w:sz="4" w:space="0" w:color="auto"/>
            </w:tcBorders>
            <w:shd w:val="clear" w:color="auto" w:fill="auto"/>
            <w:vAlign w:val="bottom"/>
            <w:hideMark/>
          </w:tcPr>
          <w:p w14:paraId="092605AE"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Active substance per kg</w:t>
            </w:r>
            <w:r w:rsidRPr="009D042B">
              <w:rPr>
                <w:rFonts w:ascii="Arial" w:eastAsia="Times New Roman" w:hAnsi="Arial" w:cs="Arial"/>
                <w:b/>
                <w:bCs/>
                <w:color w:val="000000"/>
                <w:sz w:val="20"/>
                <w:szCs w:val="20"/>
                <w:lang w:val="en-GB" w:eastAsia="fr-FR"/>
              </w:rPr>
              <w:br/>
              <w:t xml:space="preserve">mg/kg </w:t>
            </w:r>
          </w:p>
          <w:p w14:paraId="12B4AB9F"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 xml:space="preserve">ID </w:t>
            </w:r>
          </w:p>
          <w:p w14:paraId="3828AA36"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p>
        </w:tc>
      </w:tr>
      <w:tr w:rsidR="003421FE" w:rsidRPr="007D1B97" w14:paraId="6EECBDCB" w14:textId="77777777" w:rsidTr="00D358B9">
        <w:trPr>
          <w:trHeight w:val="300"/>
        </w:trPr>
        <w:tc>
          <w:tcPr>
            <w:tcW w:w="1340" w:type="dxa"/>
            <w:tcBorders>
              <w:top w:val="nil"/>
              <w:left w:val="single" w:sz="8" w:space="0" w:color="auto"/>
              <w:bottom w:val="single" w:sz="4" w:space="0" w:color="auto"/>
              <w:right w:val="single" w:sz="4" w:space="0" w:color="auto"/>
            </w:tcBorders>
            <w:shd w:val="clear" w:color="auto" w:fill="auto"/>
            <w:vAlign w:val="bottom"/>
            <w:hideMark/>
          </w:tcPr>
          <w:p w14:paraId="7D9107F8"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Man</w:t>
            </w:r>
          </w:p>
        </w:tc>
        <w:tc>
          <w:tcPr>
            <w:tcW w:w="1800" w:type="dxa"/>
            <w:tcBorders>
              <w:top w:val="nil"/>
              <w:left w:val="nil"/>
              <w:bottom w:val="single" w:sz="4" w:space="0" w:color="auto"/>
              <w:right w:val="single" w:sz="4" w:space="0" w:color="auto"/>
            </w:tcBorders>
            <w:shd w:val="clear" w:color="auto" w:fill="auto"/>
            <w:noWrap/>
            <w:vAlign w:val="bottom"/>
            <w:hideMark/>
          </w:tcPr>
          <w:p w14:paraId="3FEBBD8A"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10643</w:t>
            </w:r>
          </w:p>
        </w:tc>
        <w:tc>
          <w:tcPr>
            <w:tcW w:w="1800" w:type="dxa"/>
            <w:tcBorders>
              <w:top w:val="nil"/>
              <w:left w:val="nil"/>
              <w:bottom w:val="single" w:sz="4" w:space="0" w:color="auto"/>
              <w:right w:val="single" w:sz="4" w:space="0" w:color="auto"/>
            </w:tcBorders>
            <w:shd w:val="clear" w:color="auto" w:fill="auto"/>
            <w:noWrap/>
            <w:vAlign w:val="bottom"/>
            <w:hideMark/>
          </w:tcPr>
          <w:p w14:paraId="51D32821"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74</w:t>
            </w:r>
          </w:p>
        </w:tc>
        <w:tc>
          <w:tcPr>
            <w:tcW w:w="1200" w:type="dxa"/>
            <w:tcBorders>
              <w:top w:val="nil"/>
              <w:left w:val="nil"/>
              <w:bottom w:val="single" w:sz="4" w:space="0" w:color="auto"/>
              <w:right w:val="single" w:sz="4" w:space="0" w:color="auto"/>
            </w:tcBorders>
            <w:shd w:val="clear" w:color="auto" w:fill="auto"/>
            <w:noWrap/>
            <w:vAlign w:val="bottom"/>
            <w:hideMark/>
          </w:tcPr>
          <w:p w14:paraId="2CB76164"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17774.6</w:t>
            </w:r>
          </w:p>
        </w:tc>
        <w:tc>
          <w:tcPr>
            <w:tcW w:w="1595" w:type="dxa"/>
            <w:tcBorders>
              <w:top w:val="nil"/>
              <w:left w:val="nil"/>
              <w:bottom w:val="single" w:sz="4" w:space="0" w:color="auto"/>
              <w:right w:val="single" w:sz="4" w:space="0" w:color="auto"/>
            </w:tcBorders>
            <w:shd w:val="clear" w:color="auto" w:fill="auto"/>
            <w:noWrap/>
            <w:vAlign w:val="bottom"/>
            <w:hideMark/>
          </w:tcPr>
          <w:p w14:paraId="12200648"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4" w:space="0" w:color="auto"/>
              <w:right w:val="single" w:sz="4" w:space="0" w:color="auto"/>
            </w:tcBorders>
            <w:shd w:val="clear" w:color="auto" w:fill="auto"/>
            <w:noWrap/>
            <w:vAlign w:val="bottom"/>
            <w:hideMark/>
          </w:tcPr>
          <w:p w14:paraId="719DC089"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5332.4</w:t>
            </w:r>
          </w:p>
        </w:tc>
        <w:tc>
          <w:tcPr>
            <w:tcW w:w="1277" w:type="dxa"/>
            <w:tcBorders>
              <w:top w:val="nil"/>
              <w:left w:val="nil"/>
              <w:bottom w:val="single" w:sz="4" w:space="0" w:color="auto"/>
              <w:right w:val="single" w:sz="4" w:space="0" w:color="auto"/>
            </w:tcBorders>
            <w:shd w:val="clear" w:color="auto" w:fill="auto"/>
            <w:noWrap/>
            <w:vAlign w:val="bottom"/>
            <w:hideMark/>
          </w:tcPr>
          <w:p w14:paraId="4BF03371"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 xml:space="preserve">20 </w:t>
            </w:r>
          </w:p>
        </w:tc>
        <w:tc>
          <w:tcPr>
            <w:tcW w:w="1229" w:type="dxa"/>
            <w:tcBorders>
              <w:top w:val="nil"/>
              <w:left w:val="nil"/>
              <w:bottom w:val="single" w:sz="4" w:space="0" w:color="auto"/>
              <w:right w:val="single" w:sz="4" w:space="0" w:color="auto"/>
            </w:tcBorders>
            <w:shd w:val="clear" w:color="auto" w:fill="auto"/>
            <w:noWrap/>
            <w:vAlign w:val="bottom"/>
            <w:hideMark/>
          </w:tcPr>
          <w:p w14:paraId="58F250A3"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1066.5</w:t>
            </w:r>
          </w:p>
        </w:tc>
        <w:tc>
          <w:tcPr>
            <w:tcW w:w="1229" w:type="dxa"/>
            <w:tcBorders>
              <w:top w:val="nil"/>
              <w:left w:val="nil"/>
              <w:bottom w:val="single" w:sz="4" w:space="0" w:color="auto"/>
              <w:right w:val="single" w:sz="4" w:space="0" w:color="auto"/>
            </w:tcBorders>
            <w:shd w:val="clear" w:color="auto" w:fill="auto"/>
            <w:noWrap/>
            <w:vAlign w:val="bottom"/>
            <w:hideMark/>
          </w:tcPr>
          <w:p w14:paraId="630C6E34"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14.4</w:t>
            </w:r>
          </w:p>
        </w:tc>
      </w:tr>
      <w:tr w:rsidR="003421FE" w:rsidRPr="007D1B97" w14:paraId="592EC501" w14:textId="77777777" w:rsidTr="00D358B9">
        <w:trPr>
          <w:trHeight w:val="300"/>
        </w:trPr>
        <w:tc>
          <w:tcPr>
            <w:tcW w:w="1340" w:type="dxa"/>
            <w:tcBorders>
              <w:top w:val="nil"/>
              <w:left w:val="single" w:sz="8" w:space="0" w:color="auto"/>
              <w:bottom w:val="single" w:sz="4" w:space="0" w:color="auto"/>
              <w:right w:val="single" w:sz="4" w:space="0" w:color="auto"/>
            </w:tcBorders>
            <w:shd w:val="clear" w:color="auto" w:fill="auto"/>
            <w:vAlign w:val="bottom"/>
            <w:hideMark/>
          </w:tcPr>
          <w:p w14:paraId="0B3A0D16"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Woman</w:t>
            </w:r>
          </w:p>
        </w:tc>
        <w:tc>
          <w:tcPr>
            <w:tcW w:w="1800" w:type="dxa"/>
            <w:tcBorders>
              <w:top w:val="nil"/>
              <w:left w:val="nil"/>
              <w:bottom w:val="single" w:sz="4" w:space="0" w:color="auto"/>
              <w:right w:val="single" w:sz="4" w:space="0" w:color="auto"/>
            </w:tcBorders>
            <w:shd w:val="clear" w:color="auto" w:fill="auto"/>
            <w:noWrap/>
            <w:vAlign w:val="bottom"/>
            <w:hideMark/>
          </w:tcPr>
          <w:p w14:paraId="4D14ADAE"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9190</w:t>
            </w:r>
          </w:p>
        </w:tc>
        <w:tc>
          <w:tcPr>
            <w:tcW w:w="1800" w:type="dxa"/>
            <w:tcBorders>
              <w:top w:val="nil"/>
              <w:left w:val="nil"/>
              <w:bottom w:val="single" w:sz="4" w:space="0" w:color="auto"/>
              <w:right w:val="single" w:sz="4" w:space="0" w:color="auto"/>
            </w:tcBorders>
            <w:shd w:val="clear" w:color="auto" w:fill="auto"/>
            <w:noWrap/>
            <w:vAlign w:val="bottom"/>
            <w:hideMark/>
          </w:tcPr>
          <w:p w14:paraId="2D57B7E4"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61</w:t>
            </w:r>
          </w:p>
        </w:tc>
        <w:tc>
          <w:tcPr>
            <w:tcW w:w="1200" w:type="dxa"/>
            <w:tcBorders>
              <w:top w:val="nil"/>
              <w:left w:val="nil"/>
              <w:bottom w:val="single" w:sz="4" w:space="0" w:color="auto"/>
              <w:right w:val="single" w:sz="4" w:space="0" w:color="auto"/>
            </w:tcBorders>
            <w:shd w:val="clear" w:color="auto" w:fill="auto"/>
            <w:noWrap/>
            <w:vAlign w:val="bottom"/>
            <w:hideMark/>
          </w:tcPr>
          <w:p w14:paraId="19366AD7"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15346.6</w:t>
            </w:r>
          </w:p>
        </w:tc>
        <w:tc>
          <w:tcPr>
            <w:tcW w:w="1595" w:type="dxa"/>
            <w:tcBorders>
              <w:top w:val="nil"/>
              <w:left w:val="nil"/>
              <w:bottom w:val="single" w:sz="4" w:space="0" w:color="auto"/>
              <w:right w:val="single" w:sz="4" w:space="0" w:color="auto"/>
            </w:tcBorders>
            <w:shd w:val="clear" w:color="auto" w:fill="auto"/>
            <w:noWrap/>
            <w:vAlign w:val="bottom"/>
            <w:hideMark/>
          </w:tcPr>
          <w:p w14:paraId="57AD78BF"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4" w:space="0" w:color="auto"/>
              <w:right w:val="single" w:sz="4" w:space="0" w:color="auto"/>
            </w:tcBorders>
            <w:shd w:val="clear" w:color="auto" w:fill="auto"/>
            <w:noWrap/>
            <w:vAlign w:val="bottom"/>
            <w:hideMark/>
          </w:tcPr>
          <w:p w14:paraId="34FE0B88"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4604.0</w:t>
            </w:r>
          </w:p>
        </w:tc>
        <w:tc>
          <w:tcPr>
            <w:tcW w:w="1277" w:type="dxa"/>
            <w:tcBorders>
              <w:top w:val="nil"/>
              <w:left w:val="nil"/>
              <w:bottom w:val="single" w:sz="4" w:space="0" w:color="auto"/>
              <w:right w:val="single" w:sz="4" w:space="0" w:color="auto"/>
            </w:tcBorders>
            <w:shd w:val="clear" w:color="auto" w:fill="auto"/>
            <w:noWrap/>
            <w:vAlign w:val="bottom"/>
            <w:hideMark/>
          </w:tcPr>
          <w:p w14:paraId="110D3993"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 xml:space="preserve">20 </w:t>
            </w:r>
          </w:p>
        </w:tc>
        <w:tc>
          <w:tcPr>
            <w:tcW w:w="1229" w:type="dxa"/>
            <w:tcBorders>
              <w:top w:val="nil"/>
              <w:left w:val="nil"/>
              <w:bottom w:val="single" w:sz="4" w:space="0" w:color="auto"/>
              <w:right w:val="single" w:sz="4" w:space="0" w:color="auto"/>
            </w:tcBorders>
            <w:shd w:val="clear" w:color="auto" w:fill="auto"/>
            <w:noWrap/>
            <w:vAlign w:val="bottom"/>
            <w:hideMark/>
          </w:tcPr>
          <w:p w14:paraId="436675B9"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920.8</w:t>
            </w:r>
          </w:p>
        </w:tc>
        <w:tc>
          <w:tcPr>
            <w:tcW w:w="1229" w:type="dxa"/>
            <w:tcBorders>
              <w:top w:val="nil"/>
              <w:left w:val="nil"/>
              <w:bottom w:val="single" w:sz="4" w:space="0" w:color="auto"/>
              <w:right w:val="single" w:sz="4" w:space="0" w:color="auto"/>
            </w:tcBorders>
            <w:shd w:val="clear" w:color="auto" w:fill="auto"/>
            <w:noWrap/>
            <w:vAlign w:val="bottom"/>
            <w:hideMark/>
          </w:tcPr>
          <w:p w14:paraId="4CBF1252"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15.1</w:t>
            </w:r>
          </w:p>
        </w:tc>
      </w:tr>
      <w:tr w:rsidR="003421FE" w:rsidRPr="007D1B97" w14:paraId="159ACF69" w14:textId="77777777" w:rsidTr="00D358B9">
        <w:trPr>
          <w:trHeight w:val="452"/>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14:paraId="7248A2CF"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679ACB2B" w14:textId="77777777" w:rsidR="003421FE" w:rsidRPr="009D042B" w:rsidRDefault="003421FE" w:rsidP="00D358B9">
            <w:pPr>
              <w:spacing w:line="240" w:lineRule="auto"/>
              <w:rPr>
                <w:rFonts w:ascii="Arial" w:eastAsia="Times New Roman" w:hAnsi="Arial" w:cs="Arial"/>
                <w:color w:val="000000"/>
                <w:sz w:val="20"/>
                <w:szCs w:val="20"/>
                <w:highlight w:val="red"/>
                <w:lang w:val="fr-FR" w:eastAsia="fr-FR"/>
              </w:rPr>
            </w:pPr>
            <w:r w:rsidRPr="009D042B">
              <w:rPr>
                <w:rFonts w:ascii="Arial" w:eastAsia="Times New Roman" w:hAnsi="Arial" w:cs="Arial"/>
                <w:color w:val="000000"/>
                <w:sz w:val="20"/>
                <w:szCs w:val="20"/>
                <w:lang w:val="fr-FR" w:eastAsia="fr-FR"/>
              </w:rPr>
              <w:t>3-9 years</w:t>
            </w:r>
          </w:p>
        </w:tc>
        <w:tc>
          <w:tcPr>
            <w:tcW w:w="1800" w:type="dxa"/>
            <w:tcBorders>
              <w:top w:val="nil"/>
              <w:left w:val="nil"/>
              <w:bottom w:val="single" w:sz="8" w:space="0" w:color="auto"/>
              <w:right w:val="single" w:sz="4" w:space="0" w:color="auto"/>
            </w:tcBorders>
            <w:shd w:val="clear" w:color="auto" w:fill="auto"/>
            <w:noWrap/>
            <w:vAlign w:val="bottom"/>
            <w:hideMark/>
          </w:tcPr>
          <w:p w14:paraId="38712715"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3547</w:t>
            </w:r>
          </w:p>
        </w:tc>
        <w:tc>
          <w:tcPr>
            <w:tcW w:w="1800" w:type="dxa"/>
            <w:tcBorders>
              <w:top w:val="nil"/>
              <w:left w:val="nil"/>
              <w:bottom w:val="single" w:sz="8" w:space="0" w:color="auto"/>
              <w:right w:val="single" w:sz="4" w:space="0" w:color="auto"/>
            </w:tcBorders>
            <w:shd w:val="clear" w:color="auto" w:fill="auto"/>
            <w:noWrap/>
            <w:vAlign w:val="bottom"/>
            <w:hideMark/>
          </w:tcPr>
          <w:p w14:paraId="67F53122"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16.3</w:t>
            </w:r>
          </w:p>
        </w:tc>
        <w:tc>
          <w:tcPr>
            <w:tcW w:w="1200" w:type="dxa"/>
            <w:tcBorders>
              <w:top w:val="nil"/>
              <w:left w:val="nil"/>
              <w:bottom w:val="single" w:sz="8" w:space="0" w:color="auto"/>
              <w:right w:val="single" w:sz="4" w:space="0" w:color="auto"/>
            </w:tcBorders>
            <w:shd w:val="clear" w:color="auto" w:fill="auto"/>
            <w:noWrap/>
            <w:vAlign w:val="bottom"/>
            <w:hideMark/>
          </w:tcPr>
          <w:p w14:paraId="446AE3C1"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5923.1</w:t>
            </w:r>
          </w:p>
        </w:tc>
        <w:tc>
          <w:tcPr>
            <w:tcW w:w="1595" w:type="dxa"/>
            <w:tcBorders>
              <w:top w:val="nil"/>
              <w:left w:val="nil"/>
              <w:bottom w:val="single" w:sz="8" w:space="0" w:color="auto"/>
              <w:right w:val="single" w:sz="4" w:space="0" w:color="auto"/>
            </w:tcBorders>
            <w:shd w:val="clear" w:color="auto" w:fill="auto"/>
            <w:noWrap/>
            <w:vAlign w:val="bottom"/>
            <w:hideMark/>
          </w:tcPr>
          <w:p w14:paraId="53B04D5C"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8" w:space="0" w:color="auto"/>
              <w:right w:val="single" w:sz="4" w:space="0" w:color="auto"/>
            </w:tcBorders>
            <w:shd w:val="clear" w:color="auto" w:fill="auto"/>
            <w:noWrap/>
            <w:vAlign w:val="bottom"/>
            <w:hideMark/>
          </w:tcPr>
          <w:p w14:paraId="2D94B1FE"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1776.9</w:t>
            </w:r>
          </w:p>
        </w:tc>
        <w:tc>
          <w:tcPr>
            <w:tcW w:w="1277" w:type="dxa"/>
            <w:tcBorders>
              <w:top w:val="nil"/>
              <w:left w:val="nil"/>
              <w:bottom w:val="single" w:sz="8" w:space="0" w:color="auto"/>
              <w:right w:val="single" w:sz="4" w:space="0" w:color="auto"/>
            </w:tcBorders>
            <w:shd w:val="clear" w:color="auto" w:fill="auto"/>
            <w:noWrap/>
            <w:vAlign w:val="bottom"/>
            <w:hideMark/>
          </w:tcPr>
          <w:p w14:paraId="3C7D2282"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 xml:space="preserve">20 </w:t>
            </w:r>
          </w:p>
        </w:tc>
        <w:tc>
          <w:tcPr>
            <w:tcW w:w="1229" w:type="dxa"/>
            <w:tcBorders>
              <w:top w:val="nil"/>
              <w:left w:val="nil"/>
              <w:bottom w:val="single" w:sz="8" w:space="0" w:color="auto"/>
              <w:right w:val="single" w:sz="4" w:space="0" w:color="auto"/>
            </w:tcBorders>
            <w:shd w:val="clear" w:color="auto" w:fill="auto"/>
            <w:noWrap/>
            <w:vAlign w:val="bottom"/>
            <w:hideMark/>
          </w:tcPr>
          <w:p w14:paraId="27A1A8C6"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355.4</w:t>
            </w:r>
          </w:p>
        </w:tc>
        <w:tc>
          <w:tcPr>
            <w:tcW w:w="1229" w:type="dxa"/>
            <w:tcBorders>
              <w:top w:val="nil"/>
              <w:left w:val="nil"/>
              <w:bottom w:val="single" w:sz="8" w:space="0" w:color="auto"/>
              <w:right w:val="single" w:sz="4" w:space="0" w:color="auto"/>
            </w:tcBorders>
            <w:shd w:val="clear" w:color="auto" w:fill="auto"/>
            <w:noWrap/>
            <w:vAlign w:val="bottom"/>
            <w:hideMark/>
          </w:tcPr>
          <w:p w14:paraId="7FD47BB5"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21.8</w:t>
            </w:r>
          </w:p>
        </w:tc>
      </w:tr>
      <w:tr w:rsidR="003421FE" w:rsidRPr="007D1B97" w14:paraId="4B52ACDF" w14:textId="77777777" w:rsidTr="00D358B9">
        <w:trPr>
          <w:trHeight w:val="315"/>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14:paraId="6F139DF9"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5EA04773"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9-14 years</w:t>
            </w:r>
          </w:p>
        </w:tc>
        <w:tc>
          <w:tcPr>
            <w:tcW w:w="1800" w:type="dxa"/>
            <w:tcBorders>
              <w:top w:val="nil"/>
              <w:left w:val="nil"/>
              <w:bottom w:val="single" w:sz="8" w:space="0" w:color="auto"/>
              <w:right w:val="single" w:sz="4" w:space="0" w:color="auto"/>
            </w:tcBorders>
            <w:shd w:val="clear" w:color="auto" w:fill="auto"/>
            <w:noWrap/>
            <w:vAlign w:val="bottom"/>
            <w:hideMark/>
          </w:tcPr>
          <w:p w14:paraId="45E1F97E"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6763</w:t>
            </w:r>
          </w:p>
        </w:tc>
        <w:tc>
          <w:tcPr>
            <w:tcW w:w="1800" w:type="dxa"/>
            <w:tcBorders>
              <w:top w:val="nil"/>
              <w:left w:val="nil"/>
              <w:bottom w:val="single" w:sz="8" w:space="0" w:color="auto"/>
              <w:right w:val="single" w:sz="4" w:space="0" w:color="auto"/>
            </w:tcBorders>
            <w:shd w:val="clear" w:color="auto" w:fill="auto"/>
            <w:noWrap/>
            <w:vAlign w:val="bottom"/>
            <w:hideMark/>
          </w:tcPr>
          <w:p w14:paraId="092D3423"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39.3</w:t>
            </w:r>
          </w:p>
        </w:tc>
        <w:tc>
          <w:tcPr>
            <w:tcW w:w="1200" w:type="dxa"/>
            <w:tcBorders>
              <w:top w:val="nil"/>
              <w:left w:val="nil"/>
              <w:bottom w:val="single" w:sz="8" w:space="0" w:color="auto"/>
              <w:right w:val="single" w:sz="4" w:space="0" w:color="auto"/>
            </w:tcBorders>
            <w:shd w:val="clear" w:color="auto" w:fill="auto"/>
            <w:noWrap/>
            <w:vAlign w:val="bottom"/>
            <w:hideMark/>
          </w:tcPr>
          <w:p w14:paraId="2635E2A1"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11294.0</w:t>
            </w:r>
          </w:p>
        </w:tc>
        <w:tc>
          <w:tcPr>
            <w:tcW w:w="1595" w:type="dxa"/>
            <w:tcBorders>
              <w:top w:val="nil"/>
              <w:left w:val="nil"/>
              <w:bottom w:val="single" w:sz="8" w:space="0" w:color="auto"/>
              <w:right w:val="single" w:sz="4" w:space="0" w:color="auto"/>
            </w:tcBorders>
            <w:shd w:val="clear" w:color="auto" w:fill="auto"/>
            <w:noWrap/>
            <w:vAlign w:val="bottom"/>
            <w:hideMark/>
          </w:tcPr>
          <w:p w14:paraId="7C441200"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30</w:t>
            </w:r>
          </w:p>
        </w:tc>
        <w:tc>
          <w:tcPr>
            <w:tcW w:w="1229" w:type="dxa"/>
            <w:tcBorders>
              <w:top w:val="nil"/>
              <w:left w:val="nil"/>
              <w:bottom w:val="single" w:sz="8" w:space="0" w:color="auto"/>
              <w:right w:val="single" w:sz="4" w:space="0" w:color="auto"/>
            </w:tcBorders>
            <w:shd w:val="clear" w:color="auto" w:fill="auto"/>
            <w:noWrap/>
            <w:vAlign w:val="bottom"/>
            <w:hideMark/>
          </w:tcPr>
          <w:p w14:paraId="5A739032"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3388.2</w:t>
            </w:r>
          </w:p>
        </w:tc>
        <w:tc>
          <w:tcPr>
            <w:tcW w:w="1277" w:type="dxa"/>
            <w:tcBorders>
              <w:top w:val="nil"/>
              <w:left w:val="nil"/>
              <w:bottom w:val="single" w:sz="8" w:space="0" w:color="auto"/>
              <w:right w:val="single" w:sz="4" w:space="0" w:color="auto"/>
            </w:tcBorders>
            <w:shd w:val="clear" w:color="auto" w:fill="auto"/>
            <w:noWrap/>
            <w:vAlign w:val="bottom"/>
            <w:hideMark/>
          </w:tcPr>
          <w:p w14:paraId="1E6FB44B" w14:textId="77777777" w:rsidR="003421FE" w:rsidRPr="009D042B" w:rsidRDefault="003421FE" w:rsidP="00D358B9">
            <w:pPr>
              <w:spacing w:line="240" w:lineRule="auto"/>
              <w:jc w:val="right"/>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 xml:space="preserve">20 </w:t>
            </w:r>
          </w:p>
        </w:tc>
        <w:tc>
          <w:tcPr>
            <w:tcW w:w="1229" w:type="dxa"/>
            <w:tcBorders>
              <w:top w:val="nil"/>
              <w:left w:val="nil"/>
              <w:bottom w:val="single" w:sz="8" w:space="0" w:color="auto"/>
              <w:right w:val="single" w:sz="4" w:space="0" w:color="auto"/>
            </w:tcBorders>
            <w:shd w:val="clear" w:color="auto" w:fill="auto"/>
            <w:noWrap/>
            <w:vAlign w:val="bottom"/>
            <w:hideMark/>
          </w:tcPr>
          <w:p w14:paraId="3E646AD3"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677.6</w:t>
            </w:r>
          </w:p>
        </w:tc>
        <w:tc>
          <w:tcPr>
            <w:tcW w:w="1229" w:type="dxa"/>
            <w:tcBorders>
              <w:top w:val="nil"/>
              <w:left w:val="nil"/>
              <w:bottom w:val="single" w:sz="8" w:space="0" w:color="auto"/>
              <w:right w:val="single" w:sz="4" w:space="0" w:color="auto"/>
            </w:tcBorders>
            <w:shd w:val="clear" w:color="auto" w:fill="auto"/>
            <w:noWrap/>
            <w:vAlign w:val="bottom"/>
            <w:hideMark/>
          </w:tcPr>
          <w:p w14:paraId="2D6308BB" w14:textId="77777777" w:rsidR="003421FE" w:rsidRPr="009D042B" w:rsidRDefault="003421FE" w:rsidP="00D358B9">
            <w:pPr>
              <w:jc w:val="right"/>
              <w:rPr>
                <w:rFonts w:ascii="Arial" w:hAnsi="Arial" w:cs="Arial"/>
                <w:color w:val="000000"/>
                <w:sz w:val="20"/>
                <w:szCs w:val="20"/>
              </w:rPr>
            </w:pPr>
            <w:r w:rsidRPr="009D042B">
              <w:rPr>
                <w:rFonts w:ascii="Arial" w:hAnsi="Arial" w:cs="Arial"/>
                <w:color w:val="000000"/>
                <w:sz w:val="20"/>
                <w:szCs w:val="20"/>
              </w:rPr>
              <w:t>17.2</w:t>
            </w:r>
          </w:p>
        </w:tc>
      </w:tr>
    </w:tbl>
    <w:p w14:paraId="3DBED708" w14:textId="77777777" w:rsidR="003421FE" w:rsidRPr="009D042B" w:rsidRDefault="003421FE" w:rsidP="003421FE">
      <w:pPr>
        <w:rPr>
          <w:rFonts w:ascii="Arial" w:hAnsi="Arial" w:cs="Arial"/>
          <w:sz w:val="20"/>
          <w:szCs w:val="20"/>
          <w:highlight w:val="lightGray"/>
          <w:lang w:val="en-US"/>
        </w:rPr>
        <w:sectPr w:rsidR="003421FE" w:rsidRPr="009D042B" w:rsidSect="008F7DB8">
          <w:pgSz w:w="16838" w:h="11906" w:orient="landscape"/>
          <w:pgMar w:top="1418" w:right="1021" w:bottom="709" w:left="1021" w:header="709" w:footer="709" w:gutter="0"/>
          <w:cols w:space="708"/>
          <w:docGrid w:linePitch="360"/>
        </w:sectPr>
      </w:pPr>
    </w:p>
    <w:p w14:paraId="5D4C1696" w14:textId="77777777" w:rsidR="003421FE" w:rsidRPr="009D042B" w:rsidRDefault="003421FE" w:rsidP="003421FE">
      <w:pPr>
        <w:rPr>
          <w:rFonts w:ascii="Arial" w:hAnsi="Arial" w:cs="Arial"/>
          <w:sz w:val="20"/>
          <w:szCs w:val="20"/>
          <w:highlight w:val="lightGray"/>
          <w:lang w:val="en-US"/>
        </w:rPr>
      </w:pPr>
    </w:p>
    <w:p w14:paraId="4B0B59AD" w14:textId="77777777" w:rsidR="003421FE" w:rsidRPr="009D042B" w:rsidRDefault="003421FE" w:rsidP="003421FE">
      <w:pPr>
        <w:spacing w:after="200" w:line="276" w:lineRule="auto"/>
        <w:rPr>
          <w:rFonts w:ascii="Arial" w:hAnsi="Arial" w:cs="Arial"/>
          <w:sz w:val="20"/>
          <w:szCs w:val="20"/>
          <w:highlight w:val="lightGray"/>
          <w:lang w:val="en-US"/>
        </w:rPr>
      </w:pPr>
    </w:p>
    <w:p w14:paraId="0D7C0BE1" w14:textId="77777777" w:rsidR="003421FE" w:rsidRPr="009D042B" w:rsidRDefault="003421FE" w:rsidP="003421FE">
      <w:pPr>
        <w:jc w:val="both"/>
        <w:rPr>
          <w:rFonts w:ascii="Arial" w:eastAsia="Times New Roman" w:hAnsi="Arial" w:cs="Arial"/>
          <w:sz w:val="20"/>
          <w:szCs w:val="20"/>
          <w:lang w:val="en-GB"/>
        </w:rPr>
      </w:pPr>
      <w:r w:rsidRPr="009D042B">
        <w:rPr>
          <w:rFonts w:ascii="Arial" w:eastAsia="Times New Roman" w:hAnsi="Arial" w:cs="Arial"/>
          <w:sz w:val="20"/>
          <w:szCs w:val="20"/>
          <w:lang w:val="en-GB"/>
        </w:rPr>
        <w:t>In Annex 7 “Safety for non-professional operators and the general public”, the results of the exposure calculations for the active substance and the substance of concern for the non-professional user and the general public are laid out.</w:t>
      </w:r>
    </w:p>
    <w:p w14:paraId="6AE07BE5" w14:textId="7E768ADB" w:rsidR="002E73B8" w:rsidRPr="007D1B97" w:rsidRDefault="002E73B8" w:rsidP="002E73B8">
      <w:pPr>
        <w:pStyle w:val="BfRBBStandard"/>
        <w:rPr>
          <w:rFonts w:eastAsia="Times New Roman"/>
          <w:i/>
          <w:noProof w:val="0"/>
          <w:sz w:val="20"/>
          <w:szCs w:val="20"/>
          <w:lang w:val="en-GB" w:eastAsia="sv-SE"/>
        </w:rPr>
      </w:pPr>
    </w:p>
    <w:p w14:paraId="1FB19907" w14:textId="60D16494" w:rsidR="00B72034" w:rsidRPr="006256B5" w:rsidRDefault="00B72034" w:rsidP="00B72034">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42BDB9B8" w14:textId="77777777" w:rsidR="00B72034" w:rsidRPr="00976A47" w:rsidRDefault="00B72034" w:rsidP="00B72034">
      <w:pPr>
        <w:widowControl w:val="0"/>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b/>
          <w:spacing w:val="1"/>
          <w:sz w:val="20"/>
          <w:szCs w:val="20"/>
          <w:u w:val="single"/>
          <w:lang w:val="en-US" w:eastAsia="fr-FR"/>
        </w:rPr>
      </w:pPr>
      <w:r w:rsidRPr="00976A47">
        <w:rPr>
          <w:rFonts w:ascii="Arial" w:hAnsi="Arial" w:cs="Arial"/>
          <w:spacing w:val="1"/>
          <w:sz w:val="20"/>
          <w:szCs w:val="20"/>
          <w:u w:val="single"/>
          <w:lang w:val="en-US" w:eastAsia="fr-FR"/>
        </w:rPr>
        <w:t>VAPO CORPOREL REPULS</w:t>
      </w:r>
      <w:r>
        <w:rPr>
          <w:rFonts w:ascii="Arial" w:hAnsi="Arial" w:cs="Arial"/>
          <w:spacing w:val="1"/>
          <w:sz w:val="20"/>
          <w:szCs w:val="20"/>
          <w:u w:val="single"/>
          <w:lang w:val="en-US" w:eastAsia="fr-FR"/>
        </w:rPr>
        <w:t>IF ANTI-</w:t>
      </w:r>
      <w:r w:rsidRPr="00976A47">
        <w:rPr>
          <w:rFonts w:ascii="Arial" w:hAnsi="Arial" w:cs="Arial"/>
          <w:spacing w:val="1"/>
          <w:sz w:val="20"/>
          <w:szCs w:val="20"/>
          <w:u w:val="single"/>
          <w:lang w:val="en-US" w:eastAsia="fr-FR"/>
        </w:rPr>
        <w:t>MOUSTIQUE</w:t>
      </w:r>
      <w:r>
        <w:rPr>
          <w:rFonts w:ascii="Arial" w:hAnsi="Arial" w:cs="Arial"/>
          <w:spacing w:val="1"/>
          <w:sz w:val="20"/>
          <w:szCs w:val="20"/>
          <w:u w:val="single"/>
          <w:lang w:val="en-US" w:eastAsia="fr-FR"/>
        </w:rPr>
        <w:t xml:space="preserve"> is the same product than </w:t>
      </w:r>
      <w:r w:rsidRPr="00CC5171">
        <w:rPr>
          <w:rFonts w:ascii="Arial" w:hAnsi="Arial" w:cs="Arial"/>
          <w:sz w:val="20"/>
          <w:szCs w:val="20"/>
        </w:rPr>
        <w:t>REPULSIF ANTI-MOUSTIQUES CORPOREL</w:t>
      </w:r>
      <w:r>
        <w:rPr>
          <w:rFonts w:ascii="Arial" w:hAnsi="Arial" w:cs="Arial"/>
          <w:b/>
          <w:spacing w:val="1"/>
          <w:sz w:val="20"/>
          <w:szCs w:val="20"/>
          <w:u w:val="single"/>
          <w:lang w:val="en-US" w:eastAsia="fr-FR"/>
        </w:rPr>
        <w:t>.</w:t>
      </w:r>
    </w:p>
    <w:p w14:paraId="038A9EFD" w14:textId="77777777" w:rsidR="00B72034" w:rsidRDefault="00B72034" w:rsidP="00B72034">
      <w:pPr>
        <w:pStyle w:val="NormalWeb"/>
        <w:keepNext/>
        <w:shd w:val="clear" w:color="auto" w:fill="D9D9D9"/>
        <w:spacing w:before="0" w:beforeAutospacing="0" w:after="0"/>
        <w:jc w:val="both"/>
        <w:rPr>
          <w:rFonts w:ascii="Arial" w:eastAsia="Calibri" w:hAnsi="Arial" w:cs="Arial"/>
          <w:sz w:val="20"/>
          <w:szCs w:val="20"/>
          <w:lang w:val="sv-SE" w:eastAsia="sv-SE"/>
        </w:rPr>
      </w:pPr>
    </w:p>
    <w:p w14:paraId="3A560360" w14:textId="77777777" w:rsidR="000E1F13" w:rsidRDefault="00B72034" w:rsidP="00B72034">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For application on skin, an additionnal</w:t>
      </w:r>
      <w:r w:rsidRPr="00216502">
        <w:rPr>
          <w:rFonts w:ascii="Arial" w:eastAsia="Calibri" w:hAnsi="Arial" w:cs="Arial"/>
          <w:sz w:val="20"/>
          <w:szCs w:val="20"/>
          <w:lang w:val="sv-SE" w:eastAsia="sv-SE"/>
        </w:rPr>
        <w:t xml:space="preserve"> use against ticks (</w:t>
      </w:r>
      <w:r w:rsidRPr="00762577">
        <w:rPr>
          <w:rFonts w:ascii="Arial" w:eastAsia="Calibri" w:hAnsi="Arial" w:cs="Arial"/>
          <w:i/>
          <w:sz w:val="20"/>
          <w:szCs w:val="20"/>
          <w:lang w:val="sv-SE" w:eastAsia="sv-SE"/>
        </w:rPr>
        <w:t>Ixodes ricinus</w:t>
      </w:r>
      <w:r>
        <w:rPr>
          <w:rFonts w:ascii="Arial" w:eastAsia="Calibri" w:hAnsi="Arial" w:cs="Arial"/>
          <w:sz w:val="20"/>
          <w:szCs w:val="20"/>
          <w:lang w:val="sv-SE" w:eastAsia="sv-SE"/>
        </w:rPr>
        <w:t xml:space="preserve">) and a reduction of the application rate to 0.5 mg/cm² have been also claimed by the applicant. </w:t>
      </w:r>
    </w:p>
    <w:p w14:paraId="6E1D9B7D" w14:textId="77777777" w:rsidR="000E1F13" w:rsidRDefault="000E1F13" w:rsidP="00B72034">
      <w:pPr>
        <w:pStyle w:val="NormalWeb"/>
        <w:keepNext/>
        <w:shd w:val="clear" w:color="auto" w:fill="D9D9D9"/>
        <w:spacing w:before="0" w:beforeAutospacing="0" w:after="0"/>
        <w:jc w:val="both"/>
        <w:rPr>
          <w:rFonts w:ascii="Arial" w:eastAsia="Calibri" w:hAnsi="Arial" w:cs="Arial"/>
          <w:sz w:val="20"/>
          <w:szCs w:val="20"/>
          <w:lang w:val="sv-SE" w:eastAsia="sv-SE"/>
        </w:rPr>
      </w:pPr>
    </w:p>
    <w:p w14:paraId="10A28C61" w14:textId="77777777" w:rsidR="000E1F13" w:rsidRDefault="000E1F13" w:rsidP="00B72034">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 xml:space="preserve">The same population (adults and children older 6 years) and number of application per day are claimed. </w:t>
      </w:r>
    </w:p>
    <w:p w14:paraId="78020CE6" w14:textId="177A0A2C" w:rsidR="00B72034" w:rsidRDefault="00B72034" w:rsidP="00B72034">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 xml:space="preserve">The exposure assessment is performed </w:t>
      </w:r>
      <w:r w:rsidR="00DE1DED">
        <w:rPr>
          <w:rFonts w:ascii="Arial" w:eastAsia="Calibri" w:hAnsi="Arial" w:cs="Arial"/>
          <w:sz w:val="20"/>
          <w:szCs w:val="20"/>
          <w:lang w:val="sv-SE" w:eastAsia="sv-SE"/>
        </w:rPr>
        <w:t>according to</w:t>
      </w:r>
      <w:r>
        <w:rPr>
          <w:rFonts w:ascii="Arial" w:eastAsia="Calibri" w:hAnsi="Arial" w:cs="Arial"/>
          <w:sz w:val="20"/>
          <w:szCs w:val="20"/>
          <w:lang w:val="sv-SE" w:eastAsia="sv-SE"/>
        </w:rPr>
        <w:t xml:space="preserve"> the </w:t>
      </w:r>
      <w:r w:rsidRPr="006256B5">
        <w:rPr>
          <w:rFonts w:ascii="Arial" w:eastAsia="Calibri" w:hAnsi="Arial" w:cs="Arial"/>
          <w:sz w:val="20"/>
          <w:szCs w:val="20"/>
          <w:lang w:val="sv-SE" w:eastAsia="sv-SE"/>
        </w:rPr>
        <w:t>Recommendation no. 11, 2018 of the BPC Ad hoc Working Group on Human Exposure</w:t>
      </w:r>
      <w:r>
        <w:rPr>
          <w:rFonts w:ascii="Arial" w:eastAsia="Calibri" w:hAnsi="Arial" w:cs="Arial"/>
          <w:sz w:val="20"/>
          <w:szCs w:val="20"/>
          <w:lang w:val="sv-SE" w:eastAsia="sv-SE"/>
        </w:rPr>
        <w:t xml:space="preserve"> (not available during the initial assessment).</w:t>
      </w:r>
    </w:p>
    <w:p w14:paraId="3FE4E644" w14:textId="1E049333" w:rsidR="00D05E35" w:rsidRDefault="00D05E35" w:rsidP="00B72034">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 xml:space="preserve">This assessment covers the French approach. </w:t>
      </w:r>
    </w:p>
    <w:p w14:paraId="24B9FC9B" w14:textId="4BA7DB47" w:rsidR="00B72034" w:rsidRDefault="00B72034" w:rsidP="002E73B8">
      <w:pPr>
        <w:pStyle w:val="BfRBBStandard"/>
        <w:rPr>
          <w:rFonts w:eastAsia="Times New Roman"/>
          <w:i/>
          <w:noProof w:val="0"/>
          <w:sz w:val="20"/>
          <w:szCs w:val="20"/>
          <w:lang w:val="en-GB" w:eastAsia="sv-SE"/>
        </w:rPr>
      </w:pPr>
    </w:p>
    <w:p w14:paraId="56213289" w14:textId="1835DFEF" w:rsidR="00B72034" w:rsidRPr="006256B5" w:rsidRDefault="00B72034" w:rsidP="00B72034">
      <w:pPr>
        <w:widowControl w:val="0"/>
        <w:shd w:val="clear" w:color="auto" w:fill="D9D9D9"/>
        <w:kinsoku w:val="0"/>
        <w:overflowPunct w:val="0"/>
        <w:autoSpaceDE w:val="0"/>
        <w:autoSpaceDN w:val="0"/>
        <w:adjustRightInd w:val="0"/>
        <w:spacing w:line="290" w:lineRule="exact"/>
        <w:ind w:right="215"/>
        <w:jc w:val="both"/>
        <w:textAlignment w:val="baseline"/>
        <w:rPr>
          <w:rFonts w:ascii="Arial" w:hAnsi="Arial" w:cs="Arial"/>
          <w:b/>
          <w:spacing w:val="1"/>
          <w:sz w:val="20"/>
          <w:u w:val="single"/>
          <w:lang w:eastAsia="fr-FR"/>
        </w:rPr>
      </w:pPr>
      <w:r w:rsidRPr="006256B5">
        <w:rPr>
          <w:rFonts w:ascii="Arial" w:hAnsi="Arial" w:cs="Arial"/>
          <w:spacing w:val="1"/>
          <w:sz w:val="20"/>
          <w:u w:val="single"/>
          <w:lang w:eastAsia="fr-FR"/>
        </w:rPr>
        <w:t xml:space="preserve">Scenario [1]: Primary exposure – </w:t>
      </w:r>
      <w:r w:rsidRPr="006256B5">
        <w:rPr>
          <w:rFonts w:ascii="Arial" w:hAnsi="Arial" w:cs="Arial"/>
          <w:b/>
          <w:spacing w:val="1"/>
          <w:sz w:val="20"/>
          <w:u w:val="single"/>
          <w:lang w:eastAsia="fr-FR"/>
        </w:rPr>
        <w:t>application to the skin against mosquitoes/ticks</w:t>
      </w:r>
      <w:r w:rsidRPr="006256B5">
        <w:rPr>
          <w:rFonts w:ascii="Arial" w:hAnsi="Arial" w:cs="Arial"/>
          <w:spacing w:val="1"/>
          <w:sz w:val="20"/>
          <w:u w:val="single"/>
          <w:lang w:eastAsia="fr-FR"/>
        </w:rPr>
        <w:t>: Dermal exposure assessment for adults and children.</w:t>
      </w:r>
    </w:p>
    <w:p w14:paraId="529C92BA" w14:textId="77777777" w:rsidR="00B72034" w:rsidRPr="006256B5" w:rsidRDefault="00B72034" w:rsidP="00B72034">
      <w:pPr>
        <w:widowControl w:val="0"/>
        <w:shd w:val="clear" w:color="auto" w:fill="D9D9D9"/>
        <w:kinsoku w:val="0"/>
        <w:overflowPunct w:val="0"/>
        <w:autoSpaceDE w:val="0"/>
        <w:autoSpaceDN w:val="0"/>
        <w:adjustRightInd w:val="0"/>
        <w:spacing w:line="290" w:lineRule="exact"/>
        <w:ind w:right="215"/>
        <w:jc w:val="both"/>
        <w:textAlignment w:val="baseline"/>
        <w:rPr>
          <w:rFonts w:ascii="Arial" w:hAnsi="Arial" w:cs="Arial"/>
          <w:b/>
          <w:i/>
          <w:spacing w:val="1"/>
          <w:sz w:val="20"/>
          <w:u w:val="single"/>
          <w:lang w:eastAsia="fr-FR"/>
        </w:rPr>
      </w:pPr>
    </w:p>
    <w:tbl>
      <w:tblPr>
        <w:tblW w:w="492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245"/>
        <w:gridCol w:w="3191"/>
        <w:gridCol w:w="25"/>
        <w:gridCol w:w="2255"/>
        <w:gridCol w:w="2212"/>
      </w:tblGrid>
      <w:tr w:rsidR="00B72034" w:rsidRPr="00416BEB" w14:paraId="6755A1F8" w14:textId="77777777" w:rsidTr="006256B5">
        <w:trPr>
          <w:tblHeader/>
        </w:trPr>
        <w:tc>
          <w:tcPr>
            <w:tcW w:w="5000" w:type="pct"/>
            <w:gridSpan w:val="5"/>
            <w:shd w:val="clear" w:color="auto" w:fill="D9D9D9" w:themeFill="background1" w:themeFillShade="D9"/>
            <w:tcMar>
              <w:top w:w="57" w:type="dxa"/>
              <w:bottom w:w="57" w:type="dxa"/>
            </w:tcMar>
          </w:tcPr>
          <w:p w14:paraId="5BB5C50E" w14:textId="77777777" w:rsidR="00B72034" w:rsidRPr="006256B5" w:rsidRDefault="00B72034" w:rsidP="003232F5">
            <w:pPr>
              <w:keepNext/>
              <w:jc w:val="both"/>
              <w:rPr>
                <w:rFonts w:ascii="Arial" w:hAnsi="Arial" w:cs="Arial"/>
                <w:b/>
                <w:lang w:eastAsia="en-US"/>
              </w:rPr>
            </w:pPr>
            <w:r w:rsidRPr="006256B5">
              <w:rPr>
                <w:rFonts w:ascii="Arial" w:hAnsi="Arial" w:cs="Arial"/>
                <w:b/>
                <w:sz w:val="20"/>
                <w:lang w:eastAsia="en-US"/>
              </w:rPr>
              <w:t>Description of Scenario [1]</w:t>
            </w:r>
          </w:p>
        </w:tc>
      </w:tr>
      <w:tr w:rsidR="00B72034" w:rsidRPr="00416BEB" w14:paraId="6E8BD6D4" w14:textId="77777777" w:rsidTr="006256B5">
        <w:trPr>
          <w:tblHeader/>
        </w:trPr>
        <w:tc>
          <w:tcPr>
            <w:tcW w:w="5000" w:type="pct"/>
            <w:gridSpan w:val="5"/>
            <w:shd w:val="clear" w:color="auto" w:fill="D9D9D9" w:themeFill="background1" w:themeFillShade="D9"/>
            <w:tcMar>
              <w:top w:w="57" w:type="dxa"/>
              <w:bottom w:w="57" w:type="dxa"/>
            </w:tcMar>
          </w:tcPr>
          <w:p w14:paraId="5B3398E9" w14:textId="4B72778C" w:rsidR="00B72034" w:rsidRPr="006256B5" w:rsidRDefault="00DE1DED" w:rsidP="003232F5">
            <w:pPr>
              <w:jc w:val="both"/>
              <w:rPr>
                <w:rFonts w:ascii="Arial" w:hAnsi="Arial" w:cs="Arial"/>
                <w:sz w:val="20"/>
              </w:rPr>
            </w:pPr>
            <w:r>
              <w:rPr>
                <w:rFonts w:ascii="Arial" w:hAnsi="Arial" w:cs="Arial"/>
                <w:sz w:val="20"/>
              </w:rPr>
              <w:t xml:space="preserve">Adults and </w:t>
            </w:r>
            <w:r w:rsidR="00B72034" w:rsidRPr="006256B5">
              <w:rPr>
                <w:rFonts w:ascii="Arial" w:hAnsi="Arial" w:cs="Arial"/>
                <w:sz w:val="20"/>
              </w:rPr>
              <w:t xml:space="preserve">children </w:t>
            </w:r>
            <w:r>
              <w:rPr>
                <w:rFonts w:ascii="Arial" w:hAnsi="Arial" w:cs="Arial"/>
                <w:sz w:val="20"/>
              </w:rPr>
              <w:t>older 6 years</w:t>
            </w:r>
            <w:r w:rsidR="00B72034" w:rsidRPr="006256B5">
              <w:rPr>
                <w:rFonts w:ascii="Arial" w:hAnsi="Arial" w:cs="Arial"/>
                <w:sz w:val="20"/>
              </w:rPr>
              <w:t xml:space="preserve"> can be exposed directly when spraying the product to the skin.</w:t>
            </w:r>
          </w:p>
          <w:p w14:paraId="657DF91C" w14:textId="77777777" w:rsidR="00B72034" w:rsidRPr="006256B5" w:rsidRDefault="00B72034" w:rsidP="003232F5">
            <w:pPr>
              <w:jc w:val="both"/>
              <w:rPr>
                <w:rFonts w:ascii="Arial" w:hAnsi="Arial" w:cs="Arial"/>
                <w:sz w:val="20"/>
              </w:rPr>
            </w:pPr>
            <w:r w:rsidRPr="006256B5">
              <w:rPr>
                <w:rFonts w:ascii="Arial" w:hAnsi="Arial" w:cs="Arial"/>
                <w:sz w:val="20"/>
              </w:rPr>
              <w:t>It is considered that the exposure of the person spraying the product is covered by the exposure to the product he applies on his skin.</w:t>
            </w:r>
          </w:p>
          <w:p w14:paraId="2CCA988A" w14:textId="77777777" w:rsidR="00B72034" w:rsidRPr="006256B5" w:rsidRDefault="00B72034" w:rsidP="003232F5">
            <w:pPr>
              <w:jc w:val="both"/>
              <w:rPr>
                <w:rFonts w:ascii="Arial" w:hAnsi="Arial" w:cs="Arial"/>
                <w:sz w:val="20"/>
              </w:rPr>
            </w:pPr>
          </w:p>
          <w:p w14:paraId="734AB927" w14:textId="5FDA8EF2" w:rsidR="00B72034" w:rsidRPr="006256B5" w:rsidRDefault="00B72034" w:rsidP="003232F5">
            <w:pPr>
              <w:jc w:val="both"/>
              <w:rPr>
                <w:rFonts w:ascii="Arial" w:hAnsi="Arial" w:cs="Arial"/>
                <w:sz w:val="20"/>
              </w:rPr>
            </w:pPr>
            <w:r w:rsidRPr="006256B5">
              <w:rPr>
                <w:rFonts w:ascii="Arial" w:hAnsi="Arial" w:cs="Arial"/>
                <w:sz w:val="20"/>
              </w:rPr>
              <w:t xml:space="preserve">The exposure by dermal route to </w:t>
            </w:r>
            <w:r w:rsidR="00DE1DED">
              <w:rPr>
                <w:rFonts w:ascii="Arial" w:hAnsi="Arial" w:cs="Arial"/>
                <w:sz w:val="20"/>
              </w:rPr>
              <w:t>VRCAM</w:t>
            </w:r>
            <w:r w:rsidRPr="006256B5">
              <w:rPr>
                <w:rFonts w:ascii="Arial" w:hAnsi="Arial" w:cs="Arial"/>
                <w:sz w:val="20"/>
              </w:rPr>
              <w:t xml:space="preserve"> can be calculated according to the following equation:</w:t>
            </w:r>
          </w:p>
          <w:p w14:paraId="14ADF0E7" w14:textId="77777777" w:rsidR="00B72034" w:rsidRPr="006256B5" w:rsidRDefault="00B72034" w:rsidP="003232F5">
            <w:pPr>
              <w:jc w:val="both"/>
              <w:rPr>
                <w:rFonts w:ascii="Arial" w:hAnsi="Arial" w:cs="Arial"/>
              </w:rPr>
            </w:pPr>
          </w:p>
          <w:p w14:paraId="6FFF7866" w14:textId="3D49E574" w:rsidR="00B72034" w:rsidRPr="006256B5" w:rsidRDefault="00B72034" w:rsidP="003232F5">
            <w:pPr>
              <w:jc w:val="both"/>
              <w:rPr>
                <w:rFonts w:ascii="Arial" w:hAnsi="Arial" w:cs="Arial"/>
                <w:sz w:val="18"/>
                <w:lang w:val="en-US"/>
              </w:rPr>
            </w:pPr>
            <w:r w:rsidRPr="006256B5">
              <w:rPr>
                <w:rFonts w:ascii="Arial" w:hAnsi="Arial" w:cs="Arial"/>
                <w:noProof/>
                <w:lang w:val="fr-FR" w:eastAsia="fr-FR"/>
              </w:rPr>
              <w:drawing>
                <wp:inline distT="0" distB="0" distL="0" distR="0" wp14:anchorId="4AE88ACA" wp14:editId="69675C39">
                  <wp:extent cx="2581275" cy="49530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1275" cy="495300"/>
                          </a:xfrm>
                          <a:prstGeom prst="rect">
                            <a:avLst/>
                          </a:prstGeom>
                          <a:noFill/>
                          <a:ln>
                            <a:noFill/>
                          </a:ln>
                        </pic:spPr>
                      </pic:pic>
                    </a:graphicData>
                  </a:graphic>
                </wp:inline>
              </w:drawing>
            </w:r>
          </w:p>
          <w:p w14:paraId="36BAE0E2" w14:textId="77777777" w:rsidR="00B72034" w:rsidRPr="006256B5" w:rsidRDefault="00B72034" w:rsidP="003232F5">
            <w:pPr>
              <w:jc w:val="both"/>
              <w:rPr>
                <w:rFonts w:ascii="Arial" w:hAnsi="Arial" w:cs="Arial"/>
                <w:sz w:val="18"/>
                <w:lang w:val="en-US"/>
              </w:rPr>
            </w:pPr>
          </w:p>
          <w:p w14:paraId="3A521372" w14:textId="77777777" w:rsidR="00B72034" w:rsidRPr="006256B5" w:rsidRDefault="00B72034" w:rsidP="003232F5">
            <w:pPr>
              <w:jc w:val="both"/>
              <w:rPr>
                <w:rFonts w:ascii="Arial" w:hAnsi="Arial" w:cs="Arial"/>
              </w:rPr>
            </w:pPr>
            <w:r w:rsidRPr="006256B5">
              <w:rPr>
                <w:rFonts w:ascii="Arial" w:hAnsi="Arial" w:cs="Arial"/>
              </w:rPr>
              <w:t>where:</w:t>
            </w:r>
          </w:p>
          <w:p w14:paraId="79C0D1FB" w14:textId="77777777" w:rsidR="00B72034" w:rsidRPr="006256B5" w:rsidRDefault="00B72034" w:rsidP="003232F5">
            <w:pPr>
              <w:tabs>
                <w:tab w:val="left" w:pos="993"/>
              </w:tabs>
              <w:jc w:val="both"/>
              <w:rPr>
                <w:rFonts w:ascii="Arial" w:hAnsi="Arial" w:cs="Arial"/>
                <w:iCs/>
                <w:sz w:val="18"/>
              </w:rPr>
            </w:pPr>
            <w:r w:rsidRPr="006256B5">
              <w:rPr>
                <w:rFonts w:ascii="Arial" w:hAnsi="Arial" w:cs="Arial"/>
                <w:iCs/>
                <w:sz w:val="18"/>
              </w:rPr>
              <w:t>ID</w:t>
            </w:r>
            <w:r w:rsidRPr="006256B5">
              <w:rPr>
                <w:rFonts w:ascii="Arial" w:hAnsi="Arial" w:cs="Arial"/>
                <w:iCs/>
                <w:sz w:val="18"/>
              </w:rPr>
              <w:tab/>
              <w:t>Internal dose (mg/kg b.w./day)</w:t>
            </w:r>
          </w:p>
          <w:p w14:paraId="754474A7" w14:textId="77777777" w:rsidR="00B72034" w:rsidRPr="006256B5" w:rsidRDefault="00B72034" w:rsidP="003232F5">
            <w:pPr>
              <w:tabs>
                <w:tab w:val="left" w:pos="993"/>
              </w:tabs>
              <w:jc w:val="both"/>
              <w:rPr>
                <w:rFonts w:ascii="Arial" w:hAnsi="Arial" w:cs="Arial"/>
                <w:sz w:val="18"/>
              </w:rPr>
            </w:pPr>
            <w:r w:rsidRPr="006256B5">
              <w:rPr>
                <w:rFonts w:ascii="Arial" w:hAnsi="Arial" w:cs="Arial"/>
                <w:iCs/>
                <w:sz w:val="18"/>
              </w:rPr>
              <w:t>AR</w:t>
            </w:r>
            <w:r w:rsidRPr="006256B5">
              <w:rPr>
                <w:rFonts w:ascii="Arial" w:hAnsi="Arial" w:cs="Arial"/>
                <w:iCs/>
                <w:sz w:val="18"/>
                <w:vertAlign w:val="subscript"/>
              </w:rPr>
              <w:t>p</w:t>
            </w:r>
            <w:r w:rsidRPr="006256B5">
              <w:rPr>
                <w:rFonts w:ascii="Arial" w:hAnsi="Arial" w:cs="Arial"/>
                <w:iCs/>
                <w:sz w:val="18"/>
              </w:rPr>
              <w:tab/>
            </w:r>
            <w:r w:rsidRPr="006256B5">
              <w:rPr>
                <w:rFonts w:ascii="Arial" w:hAnsi="Arial" w:cs="Arial"/>
                <w:sz w:val="18"/>
              </w:rPr>
              <w:t>Average dose of product applied on skin (mg/cm</w:t>
            </w:r>
            <w:r w:rsidRPr="006256B5">
              <w:rPr>
                <w:rFonts w:ascii="Arial" w:hAnsi="Arial" w:cs="Arial"/>
                <w:sz w:val="18"/>
                <w:vertAlign w:val="superscript"/>
              </w:rPr>
              <w:t>²</w:t>
            </w:r>
            <w:r w:rsidRPr="006256B5">
              <w:rPr>
                <w:rFonts w:ascii="Arial" w:hAnsi="Arial" w:cs="Arial"/>
                <w:sz w:val="18"/>
              </w:rPr>
              <w:t>)</w:t>
            </w:r>
          </w:p>
          <w:p w14:paraId="5E3C2F37" w14:textId="77777777" w:rsidR="00B72034" w:rsidRPr="006256B5" w:rsidRDefault="00B72034" w:rsidP="003232F5">
            <w:pPr>
              <w:tabs>
                <w:tab w:val="left" w:pos="993"/>
              </w:tabs>
              <w:jc w:val="both"/>
              <w:rPr>
                <w:rFonts w:ascii="Arial" w:hAnsi="Arial" w:cs="Arial"/>
                <w:sz w:val="18"/>
              </w:rPr>
            </w:pPr>
            <w:r w:rsidRPr="006256B5">
              <w:rPr>
                <w:rFonts w:ascii="Arial" w:hAnsi="Arial" w:cs="Arial"/>
                <w:iCs/>
                <w:sz w:val="18"/>
              </w:rPr>
              <w:t>C</w:t>
            </w:r>
            <w:r w:rsidRPr="006256B5">
              <w:rPr>
                <w:rFonts w:ascii="Arial" w:hAnsi="Arial" w:cs="Arial"/>
                <w:iCs/>
                <w:sz w:val="18"/>
                <w:vertAlign w:val="subscript"/>
              </w:rPr>
              <w:t>DEET</w:t>
            </w:r>
            <w:r w:rsidRPr="006256B5">
              <w:rPr>
                <w:rFonts w:ascii="Arial" w:hAnsi="Arial" w:cs="Arial"/>
                <w:iCs/>
                <w:sz w:val="18"/>
              </w:rPr>
              <w:tab/>
            </w:r>
            <w:r w:rsidRPr="006256B5">
              <w:rPr>
                <w:rFonts w:ascii="Arial" w:hAnsi="Arial" w:cs="Arial"/>
                <w:sz w:val="18"/>
              </w:rPr>
              <w:t>Average concentration of active substance in product (%)</w:t>
            </w:r>
          </w:p>
          <w:p w14:paraId="45EC3742" w14:textId="77777777" w:rsidR="00B72034" w:rsidRPr="006256B5" w:rsidRDefault="00B72034" w:rsidP="003232F5">
            <w:pPr>
              <w:tabs>
                <w:tab w:val="left" w:pos="993"/>
              </w:tabs>
              <w:jc w:val="both"/>
              <w:rPr>
                <w:rFonts w:ascii="Arial" w:hAnsi="Arial" w:cs="Arial"/>
                <w:sz w:val="18"/>
              </w:rPr>
            </w:pPr>
            <w:r w:rsidRPr="006256B5">
              <w:rPr>
                <w:rFonts w:ascii="Arial" w:hAnsi="Arial" w:cs="Arial"/>
                <w:iCs/>
                <w:sz w:val="18"/>
              </w:rPr>
              <w:t>BS</w:t>
            </w:r>
            <w:r w:rsidRPr="006256B5">
              <w:rPr>
                <w:rFonts w:ascii="Arial" w:hAnsi="Arial" w:cs="Arial"/>
                <w:iCs/>
                <w:sz w:val="18"/>
              </w:rPr>
              <w:tab/>
              <w:t>Body surface exposed to the product (cm²)</w:t>
            </w:r>
          </w:p>
          <w:p w14:paraId="1210B67F" w14:textId="77777777" w:rsidR="00B72034" w:rsidRPr="006256B5" w:rsidRDefault="00B72034" w:rsidP="003232F5">
            <w:pPr>
              <w:tabs>
                <w:tab w:val="left" w:pos="993"/>
              </w:tabs>
              <w:jc w:val="both"/>
              <w:rPr>
                <w:rFonts w:ascii="Arial" w:hAnsi="Arial" w:cs="Arial"/>
                <w:sz w:val="18"/>
              </w:rPr>
            </w:pPr>
            <w:r w:rsidRPr="006256B5">
              <w:rPr>
                <w:rFonts w:ascii="Arial" w:hAnsi="Arial" w:cs="Arial"/>
                <w:iCs/>
                <w:sz w:val="18"/>
              </w:rPr>
              <w:t>DA</w:t>
            </w:r>
            <w:r w:rsidRPr="006256B5">
              <w:rPr>
                <w:rFonts w:ascii="Arial" w:hAnsi="Arial" w:cs="Arial"/>
                <w:iCs/>
                <w:sz w:val="18"/>
              </w:rPr>
              <w:tab/>
            </w:r>
            <w:r w:rsidRPr="006256B5">
              <w:rPr>
                <w:rFonts w:ascii="Arial" w:hAnsi="Arial" w:cs="Arial"/>
                <w:sz w:val="18"/>
              </w:rPr>
              <w:t>Dermal absorption (%)</w:t>
            </w:r>
          </w:p>
          <w:p w14:paraId="2635DF9C" w14:textId="77777777" w:rsidR="00B72034" w:rsidRPr="006256B5" w:rsidRDefault="00B72034" w:rsidP="003232F5">
            <w:pPr>
              <w:tabs>
                <w:tab w:val="left" w:pos="993"/>
              </w:tabs>
              <w:jc w:val="both"/>
              <w:rPr>
                <w:rFonts w:ascii="Arial" w:hAnsi="Arial" w:cs="Arial"/>
                <w:sz w:val="18"/>
              </w:rPr>
            </w:pPr>
            <w:r w:rsidRPr="006256B5">
              <w:rPr>
                <w:rFonts w:ascii="Arial" w:hAnsi="Arial" w:cs="Arial"/>
                <w:iCs/>
                <w:sz w:val="18"/>
              </w:rPr>
              <w:t>N</w:t>
            </w:r>
            <w:r w:rsidRPr="006256B5">
              <w:rPr>
                <w:rFonts w:ascii="Arial" w:hAnsi="Arial" w:cs="Arial"/>
                <w:iCs/>
                <w:sz w:val="18"/>
              </w:rPr>
              <w:tab/>
            </w:r>
            <w:r w:rsidRPr="006256B5">
              <w:rPr>
                <w:rFonts w:ascii="Arial" w:hAnsi="Arial" w:cs="Arial"/>
                <w:sz w:val="18"/>
              </w:rPr>
              <w:t>Number of product application per day (/day)</w:t>
            </w:r>
          </w:p>
          <w:p w14:paraId="7BD0235C" w14:textId="77777777" w:rsidR="00B72034" w:rsidRPr="006256B5" w:rsidRDefault="00B72034" w:rsidP="003232F5">
            <w:pPr>
              <w:tabs>
                <w:tab w:val="left" w:pos="993"/>
              </w:tabs>
              <w:jc w:val="both"/>
              <w:rPr>
                <w:rFonts w:ascii="Arial" w:hAnsi="Arial" w:cs="Arial"/>
                <w:sz w:val="18"/>
              </w:rPr>
            </w:pPr>
            <w:r w:rsidRPr="006256B5">
              <w:rPr>
                <w:rFonts w:ascii="Arial" w:hAnsi="Arial" w:cs="Arial"/>
                <w:iCs/>
                <w:sz w:val="18"/>
              </w:rPr>
              <w:t>BW</w:t>
            </w:r>
            <w:r w:rsidRPr="006256B5">
              <w:rPr>
                <w:rFonts w:ascii="Arial" w:hAnsi="Arial" w:cs="Arial"/>
                <w:iCs/>
                <w:sz w:val="18"/>
              </w:rPr>
              <w:tab/>
            </w:r>
            <w:r w:rsidRPr="006256B5">
              <w:rPr>
                <w:rFonts w:ascii="Arial" w:hAnsi="Arial" w:cs="Arial"/>
                <w:sz w:val="18"/>
              </w:rPr>
              <w:t>Body weight (kg)</w:t>
            </w:r>
          </w:p>
          <w:p w14:paraId="7AE96965" w14:textId="77777777" w:rsidR="00B72034" w:rsidRPr="006256B5" w:rsidRDefault="00B72034" w:rsidP="003232F5">
            <w:pPr>
              <w:jc w:val="both"/>
              <w:rPr>
                <w:rFonts w:ascii="Arial" w:hAnsi="Arial" w:cs="Arial"/>
              </w:rPr>
            </w:pPr>
          </w:p>
          <w:p w14:paraId="677D33F6" w14:textId="77777777" w:rsidR="00B72034" w:rsidRPr="006256B5" w:rsidRDefault="00B72034" w:rsidP="003232F5">
            <w:pPr>
              <w:jc w:val="both"/>
              <w:rPr>
                <w:rFonts w:ascii="Arial" w:hAnsi="Arial" w:cs="Arial"/>
                <w:sz w:val="20"/>
                <w:szCs w:val="20"/>
              </w:rPr>
            </w:pPr>
            <w:r w:rsidRPr="006256B5">
              <w:rPr>
                <w:rFonts w:ascii="Arial" w:hAnsi="Arial" w:cs="Arial"/>
                <w:sz w:val="20"/>
                <w:szCs w:val="20"/>
              </w:rPr>
              <w:t xml:space="preserve">The product is not intended to be applied on the total body surface but on the following body segments corresponding to uncovered parts. </w:t>
            </w:r>
          </w:p>
          <w:p w14:paraId="493F5057" w14:textId="77777777" w:rsidR="00B72034" w:rsidRPr="006256B5" w:rsidRDefault="00B72034" w:rsidP="003232F5">
            <w:pPr>
              <w:jc w:val="both"/>
              <w:rPr>
                <w:rFonts w:ascii="Arial" w:hAnsi="Arial" w:cs="Arial"/>
                <w:bCs/>
                <w:spacing w:val="1"/>
                <w:sz w:val="20"/>
                <w:szCs w:val="20"/>
                <w:lang w:eastAsia="fr-FR"/>
              </w:rPr>
            </w:pPr>
            <w:r w:rsidRPr="006256B5">
              <w:rPr>
                <w:rFonts w:ascii="Arial" w:hAnsi="Arial" w:cs="Arial"/>
                <w:spacing w:val="1"/>
                <w:sz w:val="20"/>
                <w:szCs w:val="20"/>
                <w:lang w:eastAsia="fr-FR"/>
              </w:rPr>
              <w:t xml:space="preserve">According to </w:t>
            </w:r>
            <w:r w:rsidRPr="006256B5">
              <w:rPr>
                <w:rFonts w:ascii="Arial" w:hAnsi="Arial" w:cs="Arial"/>
                <w:bCs/>
                <w:spacing w:val="1"/>
                <w:sz w:val="20"/>
                <w:szCs w:val="20"/>
                <w:lang w:eastAsia="fr-FR"/>
              </w:rPr>
              <w:t>Recommendation no. 11, 2018</w:t>
            </w:r>
            <w:r w:rsidRPr="006256B5">
              <w:rPr>
                <w:rStyle w:val="Appelnotedebasdep"/>
                <w:rFonts w:ascii="Arial" w:hAnsi="Arial" w:cs="Arial"/>
                <w:bCs/>
                <w:spacing w:val="1"/>
                <w:sz w:val="20"/>
                <w:szCs w:val="20"/>
                <w:lang w:eastAsia="fr-FR"/>
              </w:rPr>
              <w:footnoteReference w:id="12"/>
            </w:r>
            <w:r w:rsidRPr="006256B5">
              <w:rPr>
                <w:rFonts w:ascii="Arial" w:hAnsi="Arial" w:cs="Arial"/>
                <w:bCs/>
                <w:spacing w:val="1"/>
                <w:sz w:val="20"/>
                <w:szCs w:val="20"/>
                <w:lang w:eastAsia="fr-FR"/>
              </w:rPr>
              <w:t>, the uncovered body surface area is approximately equal to 55% of the total body surface (</w:t>
            </w:r>
            <w:r w:rsidRPr="006256B5">
              <w:rPr>
                <w:rFonts w:ascii="Arial" w:hAnsi="Arial" w:cs="Arial"/>
                <w:sz w:val="20"/>
                <w:szCs w:val="20"/>
              </w:rPr>
              <w:t>head, neck, hands, lower arms, lower legs, feet and 70% of upper arms and thighs)</w:t>
            </w:r>
            <w:r w:rsidRPr="006256B5">
              <w:rPr>
                <w:rFonts w:ascii="Arial" w:hAnsi="Arial" w:cs="Arial"/>
                <w:bCs/>
                <w:spacing w:val="1"/>
                <w:sz w:val="20"/>
                <w:szCs w:val="20"/>
                <w:lang w:eastAsia="fr-FR"/>
              </w:rPr>
              <w:t>, assuming that during the whole season (mid-term exposure within a year) a short-sleeved shirt (i.e. T-shirt) and shorts are worn</w:t>
            </w:r>
            <w:r w:rsidRPr="006256B5">
              <w:rPr>
                <w:rFonts w:ascii="Arial" w:hAnsi="Arial" w:cs="Arial"/>
                <w:sz w:val="20"/>
                <w:szCs w:val="20"/>
              </w:rPr>
              <w:t>)</w:t>
            </w:r>
            <w:r w:rsidRPr="006256B5">
              <w:rPr>
                <w:rFonts w:ascii="Arial" w:hAnsi="Arial" w:cs="Arial"/>
                <w:bCs/>
                <w:spacing w:val="1"/>
                <w:sz w:val="20"/>
                <w:szCs w:val="20"/>
                <w:lang w:eastAsia="fr-FR"/>
              </w:rPr>
              <w:t>.</w:t>
            </w:r>
          </w:p>
          <w:p w14:paraId="3A849F07" w14:textId="77777777" w:rsidR="00B72034" w:rsidRPr="006256B5" w:rsidRDefault="00B72034" w:rsidP="003232F5">
            <w:pPr>
              <w:jc w:val="both"/>
              <w:rPr>
                <w:rFonts w:ascii="Arial" w:hAnsi="Arial" w:cs="Arial"/>
                <w:bCs/>
                <w:spacing w:val="1"/>
                <w:sz w:val="20"/>
                <w:szCs w:val="20"/>
                <w:lang w:eastAsia="fr-FR"/>
              </w:rPr>
            </w:pPr>
          </w:p>
          <w:p w14:paraId="0CD5ABB5" w14:textId="77777777" w:rsidR="00B72034" w:rsidRPr="006256B5" w:rsidRDefault="00B72034" w:rsidP="003232F5">
            <w:pPr>
              <w:jc w:val="both"/>
              <w:rPr>
                <w:rFonts w:ascii="Arial" w:hAnsi="Arial" w:cs="Arial"/>
                <w:sz w:val="20"/>
                <w:szCs w:val="20"/>
              </w:rPr>
            </w:pPr>
            <w:r w:rsidRPr="006256B5">
              <w:rPr>
                <w:rFonts w:ascii="Arial" w:hAnsi="Arial" w:cs="Arial"/>
                <w:bCs/>
                <w:spacing w:val="1"/>
                <w:sz w:val="20"/>
                <w:szCs w:val="20"/>
                <w:lang w:eastAsia="fr-FR"/>
              </w:rPr>
              <w:t>For this use, only one application per day has been considered in the exposure assessment as claimed by the applicant.</w:t>
            </w:r>
          </w:p>
          <w:p w14:paraId="1CB1D0CD" w14:textId="5D2CE5E3" w:rsidR="00B72034" w:rsidRPr="006256B5" w:rsidRDefault="00B72034" w:rsidP="003232F5">
            <w:pPr>
              <w:jc w:val="both"/>
              <w:rPr>
                <w:rFonts w:ascii="Arial" w:hAnsi="Arial" w:cs="Arial"/>
                <w:b/>
                <w:bCs/>
                <w:color w:val="000000"/>
                <w:sz w:val="20"/>
                <w:szCs w:val="20"/>
                <w:lang w:eastAsia="fr-FR"/>
              </w:rPr>
            </w:pPr>
          </w:p>
          <w:p w14:paraId="6CA41A24" w14:textId="77777777" w:rsidR="00B72034" w:rsidRPr="006256B5" w:rsidRDefault="00B72034" w:rsidP="003232F5">
            <w:pPr>
              <w:jc w:val="both"/>
              <w:rPr>
                <w:rFonts w:ascii="Arial" w:hAnsi="Arial" w:cs="Arial"/>
              </w:rPr>
            </w:pPr>
          </w:p>
        </w:tc>
      </w:tr>
      <w:tr w:rsidR="00B72034" w:rsidRPr="00416BEB" w14:paraId="5962B8CB" w14:textId="77777777" w:rsidTr="006256B5">
        <w:trPr>
          <w:tblHeader/>
        </w:trPr>
        <w:tc>
          <w:tcPr>
            <w:tcW w:w="697" w:type="pct"/>
            <w:shd w:val="clear" w:color="auto" w:fill="D9D9D9" w:themeFill="background1" w:themeFillShade="D9"/>
            <w:tcMar>
              <w:top w:w="57" w:type="dxa"/>
              <w:bottom w:w="57" w:type="dxa"/>
            </w:tcMar>
          </w:tcPr>
          <w:p w14:paraId="05BD77AF" w14:textId="77777777" w:rsidR="00B72034" w:rsidRPr="006256B5" w:rsidRDefault="00B72034" w:rsidP="003232F5">
            <w:pPr>
              <w:jc w:val="both"/>
              <w:rPr>
                <w:rFonts w:ascii="Arial" w:hAnsi="Arial" w:cs="Arial"/>
                <w:sz w:val="20"/>
                <w:szCs w:val="20"/>
                <w:lang w:eastAsia="en-US"/>
              </w:rPr>
            </w:pPr>
          </w:p>
        </w:tc>
        <w:tc>
          <w:tcPr>
            <w:tcW w:w="1787" w:type="pct"/>
            <w:shd w:val="clear" w:color="auto" w:fill="D9D9D9" w:themeFill="background1" w:themeFillShade="D9"/>
            <w:tcMar>
              <w:top w:w="57" w:type="dxa"/>
              <w:bottom w:w="57" w:type="dxa"/>
            </w:tcMar>
          </w:tcPr>
          <w:p w14:paraId="50A52102" w14:textId="77777777" w:rsidR="00B72034" w:rsidRPr="006256B5" w:rsidRDefault="00B72034" w:rsidP="003232F5">
            <w:pPr>
              <w:jc w:val="both"/>
              <w:rPr>
                <w:rFonts w:ascii="Arial" w:hAnsi="Arial" w:cs="Arial"/>
                <w:sz w:val="20"/>
                <w:szCs w:val="20"/>
                <w:lang w:eastAsia="en-US"/>
              </w:rPr>
            </w:pPr>
            <w:r w:rsidRPr="006256B5">
              <w:rPr>
                <w:rFonts w:ascii="Arial" w:hAnsi="Arial" w:cs="Arial"/>
                <w:sz w:val="20"/>
                <w:szCs w:val="20"/>
                <w:lang w:eastAsia="en-US"/>
              </w:rPr>
              <w:t>Parameters</w:t>
            </w:r>
            <w:r w:rsidRPr="006256B5">
              <w:rPr>
                <w:rFonts w:ascii="Arial" w:hAnsi="Arial" w:cs="Arial"/>
                <w:sz w:val="20"/>
                <w:szCs w:val="20"/>
                <w:vertAlign w:val="superscript"/>
                <w:lang w:eastAsia="en-US"/>
              </w:rPr>
              <w:t>1</w:t>
            </w:r>
          </w:p>
        </w:tc>
        <w:tc>
          <w:tcPr>
            <w:tcW w:w="1277" w:type="pct"/>
            <w:gridSpan w:val="2"/>
            <w:shd w:val="clear" w:color="auto" w:fill="D9D9D9" w:themeFill="background1" w:themeFillShade="D9"/>
            <w:tcMar>
              <w:top w:w="57" w:type="dxa"/>
              <w:bottom w:w="57" w:type="dxa"/>
            </w:tcMar>
          </w:tcPr>
          <w:p w14:paraId="69F0188D" w14:textId="77777777" w:rsidR="00B72034" w:rsidRPr="006256B5" w:rsidRDefault="00B72034" w:rsidP="003232F5">
            <w:pPr>
              <w:jc w:val="both"/>
              <w:rPr>
                <w:rFonts w:ascii="Arial" w:hAnsi="Arial" w:cs="Arial"/>
                <w:sz w:val="20"/>
                <w:szCs w:val="20"/>
                <w:lang w:eastAsia="en-US"/>
              </w:rPr>
            </w:pPr>
            <w:r w:rsidRPr="006256B5">
              <w:rPr>
                <w:rFonts w:ascii="Arial" w:hAnsi="Arial" w:cs="Arial"/>
                <w:sz w:val="20"/>
                <w:szCs w:val="20"/>
                <w:lang w:eastAsia="en-US"/>
              </w:rPr>
              <w:t>Value</w:t>
            </w:r>
          </w:p>
        </w:tc>
        <w:tc>
          <w:tcPr>
            <w:tcW w:w="1239" w:type="pct"/>
            <w:shd w:val="clear" w:color="auto" w:fill="D9D9D9" w:themeFill="background1" w:themeFillShade="D9"/>
          </w:tcPr>
          <w:p w14:paraId="3AEAB65C" w14:textId="77777777" w:rsidR="00B72034" w:rsidRPr="006256B5" w:rsidRDefault="00B72034" w:rsidP="003232F5">
            <w:pPr>
              <w:jc w:val="both"/>
              <w:rPr>
                <w:rFonts w:ascii="Arial" w:hAnsi="Arial" w:cs="Arial"/>
                <w:sz w:val="20"/>
                <w:szCs w:val="20"/>
                <w:lang w:eastAsia="en-US"/>
              </w:rPr>
            </w:pPr>
            <w:r w:rsidRPr="006256B5">
              <w:rPr>
                <w:rFonts w:ascii="Arial" w:hAnsi="Arial" w:cs="Arial"/>
                <w:sz w:val="20"/>
                <w:szCs w:val="20"/>
                <w:lang w:eastAsia="en-US"/>
              </w:rPr>
              <w:t>Reference</w:t>
            </w:r>
          </w:p>
        </w:tc>
      </w:tr>
      <w:tr w:rsidR="00B72034" w:rsidRPr="00D705A6" w14:paraId="0D1C8B9C" w14:textId="77777777" w:rsidTr="006256B5">
        <w:trPr>
          <w:tblHeader/>
        </w:trPr>
        <w:tc>
          <w:tcPr>
            <w:tcW w:w="697" w:type="pct"/>
            <w:vMerge w:val="restart"/>
            <w:shd w:val="clear" w:color="auto" w:fill="D9D9D9" w:themeFill="background1" w:themeFillShade="D9"/>
            <w:tcMar>
              <w:top w:w="57" w:type="dxa"/>
              <w:bottom w:w="57" w:type="dxa"/>
            </w:tcMar>
          </w:tcPr>
          <w:p w14:paraId="3B5827A0" w14:textId="77777777" w:rsidR="00B72034" w:rsidRPr="006256B5" w:rsidRDefault="00B72034" w:rsidP="003232F5">
            <w:pPr>
              <w:jc w:val="both"/>
              <w:rPr>
                <w:rFonts w:ascii="Arial" w:hAnsi="Arial" w:cs="Arial"/>
                <w:sz w:val="20"/>
                <w:szCs w:val="20"/>
                <w:lang w:eastAsia="en-US"/>
              </w:rPr>
            </w:pPr>
            <w:r w:rsidRPr="006256B5">
              <w:rPr>
                <w:rFonts w:ascii="Arial" w:hAnsi="Arial" w:cs="Arial"/>
                <w:sz w:val="20"/>
                <w:szCs w:val="20"/>
                <w:lang w:eastAsia="en-US"/>
              </w:rPr>
              <w:t>Tier 1</w:t>
            </w:r>
          </w:p>
        </w:tc>
        <w:tc>
          <w:tcPr>
            <w:tcW w:w="1787" w:type="pct"/>
            <w:shd w:val="clear" w:color="auto" w:fill="D9D9D9" w:themeFill="background1" w:themeFillShade="D9"/>
            <w:tcMar>
              <w:top w:w="57" w:type="dxa"/>
              <w:bottom w:w="57" w:type="dxa"/>
            </w:tcMar>
            <w:vAlign w:val="center"/>
          </w:tcPr>
          <w:p w14:paraId="3FF503D6"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sz w:val="20"/>
                <w:szCs w:val="20"/>
              </w:rPr>
              <w:t>Dermal absorption</w:t>
            </w:r>
          </w:p>
        </w:tc>
        <w:tc>
          <w:tcPr>
            <w:tcW w:w="1277" w:type="pct"/>
            <w:gridSpan w:val="2"/>
            <w:shd w:val="clear" w:color="auto" w:fill="D9D9D9" w:themeFill="background1" w:themeFillShade="D9"/>
            <w:tcMar>
              <w:top w:w="57" w:type="dxa"/>
              <w:bottom w:w="57" w:type="dxa"/>
            </w:tcMar>
            <w:vAlign w:val="center"/>
          </w:tcPr>
          <w:p w14:paraId="35A0F2FF" w14:textId="059FB5F6" w:rsidR="00B72034" w:rsidRPr="006256B5" w:rsidRDefault="00DE1DED" w:rsidP="003232F5">
            <w:pPr>
              <w:spacing w:before="20" w:after="20"/>
              <w:jc w:val="both"/>
              <w:rPr>
                <w:rFonts w:ascii="Arial" w:hAnsi="Arial" w:cs="Arial"/>
                <w:sz w:val="20"/>
                <w:szCs w:val="20"/>
              </w:rPr>
            </w:pPr>
            <w:r w:rsidRPr="00DE1DED">
              <w:rPr>
                <w:rFonts w:ascii="Arial" w:hAnsi="Arial" w:cs="Arial"/>
                <w:sz w:val="20"/>
                <w:szCs w:val="20"/>
              </w:rPr>
              <w:t>2</w:t>
            </w:r>
            <w:r>
              <w:rPr>
                <w:rFonts w:ascii="Arial" w:hAnsi="Arial" w:cs="Arial"/>
                <w:sz w:val="20"/>
                <w:szCs w:val="20"/>
              </w:rPr>
              <w:t>0</w:t>
            </w:r>
            <w:r w:rsidR="00B72034" w:rsidRPr="006256B5">
              <w:rPr>
                <w:rFonts w:ascii="Arial" w:hAnsi="Arial" w:cs="Arial"/>
                <w:sz w:val="20"/>
                <w:szCs w:val="20"/>
              </w:rPr>
              <w:t>%</w:t>
            </w:r>
          </w:p>
        </w:tc>
        <w:tc>
          <w:tcPr>
            <w:tcW w:w="1239" w:type="pct"/>
            <w:shd w:val="clear" w:color="auto" w:fill="D9D9D9" w:themeFill="background1" w:themeFillShade="D9"/>
            <w:vAlign w:val="center"/>
          </w:tcPr>
          <w:p w14:paraId="7A96FAB3" w14:textId="2DE3FEC5" w:rsidR="00B72034" w:rsidRPr="006256B5" w:rsidRDefault="00DE1DED" w:rsidP="003232F5">
            <w:pPr>
              <w:spacing w:before="20" w:after="20"/>
              <w:jc w:val="both"/>
              <w:rPr>
                <w:rFonts w:ascii="Arial" w:hAnsi="Arial" w:cs="Arial"/>
                <w:sz w:val="20"/>
                <w:szCs w:val="20"/>
                <w:lang w:val="fr-FR"/>
              </w:rPr>
            </w:pPr>
            <w:r>
              <w:rPr>
                <w:rFonts w:ascii="Arial" w:hAnsi="Arial" w:cs="Arial"/>
                <w:sz w:val="20"/>
                <w:szCs w:val="20"/>
                <w:lang w:val="fr-FR"/>
              </w:rPr>
              <w:t>CAR</w:t>
            </w:r>
          </w:p>
        </w:tc>
      </w:tr>
      <w:tr w:rsidR="00B72034" w:rsidRPr="00217223" w14:paraId="2155B625" w14:textId="77777777" w:rsidTr="006256B5">
        <w:trPr>
          <w:tblHeader/>
        </w:trPr>
        <w:tc>
          <w:tcPr>
            <w:tcW w:w="697" w:type="pct"/>
            <w:vMerge/>
            <w:shd w:val="clear" w:color="auto" w:fill="D9D9D9" w:themeFill="background1" w:themeFillShade="D9"/>
            <w:tcMar>
              <w:top w:w="57" w:type="dxa"/>
              <w:bottom w:w="57" w:type="dxa"/>
            </w:tcMar>
          </w:tcPr>
          <w:p w14:paraId="1B24866A" w14:textId="77777777" w:rsidR="00B72034" w:rsidRPr="006256B5" w:rsidRDefault="00B72034" w:rsidP="003232F5">
            <w:pPr>
              <w:jc w:val="both"/>
              <w:rPr>
                <w:rFonts w:ascii="Arial" w:hAnsi="Arial" w:cs="Arial"/>
                <w:sz w:val="20"/>
                <w:szCs w:val="20"/>
                <w:lang w:val="fr-FR" w:eastAsia="en-US"/>
              </w:rPr>
            </w:pPr>
          </w:p>
        </w:tc>
        <w:tc>
          <w:tcPr>
            <w:tcW w:w="1787" w:type="pct"/>
            <w:shd w:val="clear" w:color="auto" w:fill="D9D9D9" w:themeFill="background1" w:themeFillShade="D9"/>
            <w:tcMar>
              <w:top w:w="57" w:type="dxa"/>
              <w:bottom w:w="57" w:type="dxa"/>
            </w:tcMar>
            <w:vAlign w:val="center"/>
          </w:tcPr>
          <w:p w14:paraId="63454076"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sz w:val="20"/>
                <w:szCs w:val="20"/>
                <w:lang w:val="en-GB"/>
              </w:rPr>
              <w:t>% of active substance in biocidal product</w:t>
            </w:r>
          </w:p>
        </w:tc>
        <w:tc>
          <w:tcPr>
            <w:tcW w:w="1277" w:type="pct"/>
            <w:gridSpan w:val="2"/>
            <w:shd w:val="clear" w:color="auto" w:fill="D9D9D9" w:themeFill="background1" w:themeFillShade="D9"/>
            <w:tcMar>
              <w:top w:w="57" w:type="dxa"/>
              <w:bottom w:w="57" w:type="dxa"/>
            </w:tcMar>
            <w:vAlign w:val="center"/>
          </w:tcPr>
          <w:p w14:paraId="72C6D24B" w14:textId="0E3E9D0D" w:rsidR="00B72034" w:rsidRPr="006256B5" w:rsidRDefault="00DE1DED" w:rsidP="003232F5">
            <w:pPr>
              <w:spacing w:before="20" w:after="20"/>
              <w:jc w:val="both"/>
              <w:rPr>
                <w:rFonts w:ascii="Arial" w:hAnsi="Arial" w:cs="Arial"/>
                <w:sz w:val="20"/>
                <w:szCs w:val="20"/>
              </w:rPr>
            </w:pPr>
            <w:r>
              <w:rPr>
                <w:rFonts w:ascii="Arial" w:hAnsi="Arial" w:cs="Arial"/>
                <w:sz w:val="20"/>
                <w:szCs w:val="20"/>
              </w:rPr>
              <w:t>30</w:t>
            </w:r>
            <w:r w:rsidR="00B72034" w:rsidRPr="006256B5">
              <w:rPr>
                <w:rFonts w:ascii="Arial" w:hAnsi="Arial" w:cs="Arial"/>
                <w:sz w:val="20"/>
                <w:szCs w:val="20"/>
              </w:rPr>
              <w:t xml:space="preserve"> %</w:t>
            </w:r>
          </w:p>
        </w:tc>
        <w:tc>
          <w:tcPr>
            <w:tcW w:w="1239" w:type="pct"/>
            <w:shd w:val="clear" w:color="auto" w:fill="D9D9D9" w:themeFill="background1" w:themeFillShade="D9"/>
            <w:vAlign w:val="center"/>
          </w:tcPr>
          <w:p w14:paraId="507E88DF"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sz w:val="20"/>
                <w:szCs w:val="20"/>
              </w:rPr>
              <w:t>Applicant’s data</w:t>
            </w:r>
          </w:p>
        </w:tc>
      </w:tr>
      <w:tr w:rsidR="00B72034" w:rsidRPr="00217223" w14:paraId="7A97E51C" w14:textId="77777777" w:rsidTr="006256B5">
        <w:trPr>
          <w:tblHeader/>
        </w:trPr>
        <w:tc>
          <w:tcPr>
            <w:tcW w:w="697" w:type="pct"/>
            <w:vMerge/>
            <w:shd w:val="clear" w:color="auto" w:fill="D9D9D9" w:themeFill="background1" w:themeFillShade="D9"/>
            <w:tcMar>
              <w:top w:w="57" w:type="dxa"/>
              <w:bottom w:w="57" w:type="dxa"/>
            </w:tcMar>
          </w:tcPr>
          <w:p w14:paraId="703968D4" w14:textId="77777777" w:rsidR="00B72034" w:rsidRPr="006256B5" w:rsidRDefault="00B72034" w:rsidP="003232F5">
            <w:pPr>
              <w:jc w:val="both"/>
              <w:rPr>
                <w:rFonts w:ascii="Arial" w:hAnsi="Arial" w:cs="Arial"/>
                <w:sz w:val="20"/>
                <w:szCs w:val="20"/>
                <w:lang w:eastAsia="en-US"/>
              </w:rPr>
            </w:pPr>
          </w:p>
        </w:tc>
        <w:tc>
          <w:tcPr>
            <w:tcW w:w="1787" w:type="pct"/>
            <w:shd w:val="clear" w:color="auto" w:fill="D9D9D9" w:themeFill="background1" w:themeFillShade="D9"/>
            <w:tcMar>
              <w:top w:w="57" w:type="dxa"/>
              <w:bottom w:w="57" w:type="dxa"/>
            </w:tcMar>
            <w:vAlign w:val="center"/>
          </w:tcPr>
          <w:p w14:paraId="6577807A"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sz w:val="20"/>
                <w:szCs w:val="20"/>
              </w:rPr>
              <w:t xml:space="preserve">Number of product application/day </w:t>
            </w:r>
          </w:p>
        </w:tc>
        <w:tc>
          <w:tcPr>
            <w:tcW w:w="1277" w:type="pct"/>
            <w:gridSpan w:val="2"/>
            <w:shd w:val="clear" w:color="auto" w:fill="D9D9D9" w:themeFill="background1" w:themeFillShade="D9"/>
            <w:tcMar>
              <w:top w:w="57" w:type="dxa"/>
              <w:bottom w:w="57" w:type="dxa"/>
            </w:tcMar>
            <w:vAlign w:val="center"/>
          </w:tcPr>
          <w:p w14:paraId="3488C514"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sz w:val="20"/>
                <w:szCs w:val="20"/>
              </w:rPr>
              <w:t>1</w:t>
            </w:r>
          </w:p>
        </w:tc>
        <w:tc>
          <w:tcPr>
            <w:tcW w:w="1239" w:type="pct"/>
            <w:shd w:val="clear" w:color="auto" w:fill="D9D9D9" w:themeFill="background1" w:themeFillShade="D9"/>
            <w:vAlign w:val="center"/>
          </w:tcPr>
          <w:p w14:paraId="7DFD544C"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sz w:val="20"/>
                <w:szCs w:val="20"/>
              </w:rPr>
              <w:t>Applicant’s data</w:t>
            </w:r>
          </w:p>
        </w:tc>
      </w:tr>
      <w:tr w:rsidR="00B72034" w:rsidRPr="00D705A6" w14:paraId="3991B052" w14:textId="77777777" w:rsidTr="006256B5">
        <w:trPr>
          <w:tblHeader/>
        </w:trPr>
        <w:tc>
          <w:tcPr>
            <w:tcW w:w="697" w:type="pct"/>
            <w:vMerge/>
            <w:shd w:val="clear" w:color="auto" w:fill="D9D9D9" w:themeFill="background1" w:themeFillShade="D9"/>
            <w:tcMar>
              <w:top w:w="57" w:type="dxa"/>
              <w:bottom w:w="57" w:type="dxa"/>
            </w:tcMar>
          </w:tcPr>
          <w:p w14:paraId="303D6CF7" w14:textId="77777777" w:rsidR="00B72034" w:rsidRPr="006256B5" w:rsidRDefault="00B72034" w:rsidP="003232F5">
            <w:pPr>
              <w:jc w:val="both"/>
              <w:rPr>
                <w:rFonts w:ascii="Arial" w:hAnsi="Arial" w:cs="Arial"/>
                <w:sz w:val="20"/>
                <w:szCs w:val="20"/>
                <w:lang w:eastAsia="en-US"/>
              </w:rPr>
            </w:pPr>
          </w:p>
        </w:tc>
        <w:tc>
          <w:tcPr>
            <w:tcW w:w="3064" w:type="pct"/>
            <w:gridSpan w:val="3"/>
            <w:shd w:val="clear" w:color="auto" w:fill="D9D9D9" w:themeFill="background1" w:themeFillShade="D9"/>
            <w:tcMar>
              <w:top w:w="57" w:type="dxa"/>
              <w:bottom w:w="57" w:type="dxa"/>
            </w:tcMar>
            <w:vAlign w:val="center"/>
          </w:tcPr>
          <w:p w14:paraId="3F8A1B12" w14:textId="77777777" w:rsidR="00B72034" w:rsidRPr="006256B5" w:rsidRDefault="00B72034" w:rsidP="003232F5">
            <w:pPr>
              <w:spacing w:before="20" w:after="20"/>
              <w:jc w:val="center"/>
              <w:rPr>
                <w:rFonts w:ascii="Arial" w:hAnsi="Arial" w:cs="Arial"/>
                <w:b/>
                <w:sz w:val="20"/>
                <w:szCs w:val="20"/>
              </w:rPr>
            </w:pPr>
            <w:r w:rsidRPr="006256B5">
              <w:rPr>
                <w:rFonts w:ascii="Arial" w:hAnsi="Arial" w:cs="Arial"/>
                <w:b/>
                <w:sz w:val="20"/>
                <w:szCs w:val="20"/>
              </w:rPr>
              <w:t>Body weight (kg)</w:t>
            </w:r>
          </w:p>
        </w:tc>
        <w:tc>
          <w:tcPr>
            <w:tcW w:w="1239" w:type="pct"/>
            <w:shd w:val="clear" w:color="auto" w:fill="D9D9D9" w:themeFill="background1" w:themeFillShade="D9"/>
            <w:vAlign w:val="center"/>
          </w:tcPr>
          <w:p w14:paraId="303D4520" w14:textId="77777777" w:rsidR="00B72034" w:rsidRPr="006256B5" w:rsidRDefault="00B72034" w:rsidP="003232F5">
            <w:pPr>
              <w:spacing w:before="20" w:after="20"/>
              <w:jc w:val="both"/>
              <w:rPr>
                <w:rFonts w:ascii="Arial" w:hAnsi="Arial" w:cs="Arial"/>
                <w:sz w:val="20"/>
                <w:szCs w:val="20"/>
                <w:lang w:val="en-GB"/>
              </w:rPr>
            </w:pPr>
            <w:r w:rsidRPr="006256B5">
              <w:rPr>
                <w:rFonts w:ascii="Arial" w:hAnsi="Arial" w:cs="Arial"/>
                <w:sz w:val="20"/>
                <w:szCs w:val="20"/>
              </w:rPr>
              <w:t>Recommendation no. 14, 2017</w:t>
            </w:r>
            <w:r w:rsidRPr="006256B5">
              <w:rPr>
                <w:rStyle w:val="Appelnotedebasdep"/>
                <w:rFonts w:ascii="Arial" w:hAnsi="Arial" w:cs="Arial"/>
                <w:bCs/>
                <w:spacing w:val="1"/>
                <w:sz w:val="20"/>
                <w:szCs w:val="20"/>
                <w:lang w:eastAsia="fr-FR"/>
              </w:rPr>
              <w:footnoteReference w:id="13"/>
            </w:r>
          </w:p>
        </w:tc>
      </w:tr>
      <w:tr w:rsidR="00B72034" w:rsidRPr="00416BEB" w14:paraId="3661D6D8" w14:textId="77777777" w:rsidTr="006256B5">
        <w:trPr>
          <w:tblHeader/>
        </w:trPr>
        <w:tc>
          <w:tcPr>
            <w:tcW w:w="697" w:type="pct"/>
            <w:vMerge/>
            <w:shd w:val="clear" w:color="auto" w:fill="D9D9D9" w:themeFill="background1" w:themeFillShade="D9"/>
            <w:tcMar>
              <w:top w:w="57" w:type="dxa"/>
              <w:bottom w:w="57" w:type="dxa"/>
            </w:tcMar>
          </w:tcPr>
          <w:p w14:paraId="25260F82" w14:textId="77777777" w:rsidR="00B72034" w:rsidRPr="006256B5" w:rsidRDefault="00B72034" w:rsidP="003232F5">
            <w:pPr>
              <w:jc w:val="both"/>
              <w:rPr>
                <w:rFonts w:ascii="Arial" w:hAnsi="Arial" w:cs="Arial"/>
                <w:sz w:val="20"/>
                <w:szCs w:val="20"/>
                <w:lang w:eastAsia="en-US"/>
              </w:rPr>
            </w:pPr>
          </w:p>
        </w:tc>
        <w:tc>
          <w:tcPr>
            <w:tcW w:w="1787" w:type="pct"/>
            <w:shd w:val="clear" w:color="auto" w:fill="D9D9D9" w:themeFill="background1" w:themeFillShade="D9"/>
            <w:tcMar>
              <w:top w:w="57" w:type="dxa"/>
              <w:bottom w:w="57" w:type="dxa"/>
            </w:tcMar>
            <w:vAlign w:val="center"/>
          </w:tcPr>
          <w:p w14:paraId="402DC046"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sz w:val="20"/>
                <w:szCs w:val="20"/>
              </w:rPr>
              <w:t>Adult</w:t>
            </w:r>
          </w:p>
        </w:tc>
        <w:tc>
          <w:tcPr>
            <w:tcW w:w="1277" w:type="pct"/>
            <w:gridSpan w:val="2"/>
            <w:shd w:val="clear" w:color="auto" w:fill="D9D9D9" w:themeFill="background1" w:themeFillShade="D9"/>
            <w:tcMar>
              <w:top w:w="57" w:type="dxa"/>
              <w:bottom w:w="57" w:type="dxa"/>
            </w:tcMar>
            <w:vAlign w:val="center"/>
          </w:tcPr>
          <w:p w14:paraId="3636134C" w14:textId="77777777" w:rsidR="00B72034" w:rsidRPr="006256B5" w:rsidRDefault="00B72034" w:rsidP="003232F5">
            <w:pPr>
              <w:spacing w:before="20" w:after="20"/>
              <w:jc w:val="both"/>
              <w:rPr>
                <w:rFonts w:ascii="Arial" w:hAnsi="Arial" w:cs="Arial"/>
                <w:color w:val="000000"/>
                <w:sz w:val="20"/>
                <w:szCs w:val="20"/>
                <w:lang w:val="en-US"/>
              </w:rPr>
            </w:pPr>
            <w:r w:rsidRPr="006256B5">
              <w:rPr>
                <w:rFonts w:ascii="Arial" w:hAnsi="Arial" w:cs="Arial"/>
                <w:sz w:val="20"/>
                <w:szCs w:val="20"/>
              </w:rPr>
              <w:t>60</w:t>
            </w:r>
          </w:p>
        </w:tc>
        <w:tc>
          <w:tcPr>
            <w:tcW w:w="1239" w:type="pct"/>
            <w:vMerge w:val="restart"/>
            <w:shd w:val="clear" w:color="auto" w:fill="D9D9D9" w:themeFill="background1" w:themeFillShade="D9"/>
            <w:vAlign w:val="center"/>
          </w:tcPr>
          <w:p w14:paraId="538F2A97" w14:textId="77777777" w:rsidR="00B72034" w:rsidRPr="006256B5" w:rsidRDefault="00B72034" w:rsidP="003232F5">
            <w:pPr>
              <w:spacing w:before="20" w:after="20"/>
              <w:jc w:val="both"/>
              <w:rPr>
                <w:rFonts w:ascii="Arial" w:hAnsi="Arial" w:cs="Arial"/>
                <w:sz w:val="20"/>
                <w:szCs w:val="20"/>
              </w:rPr>
            </w:pPr>
          </w:p>
        </w:tc>
      </w:tr>
      <w:tr w:rsidR="00B72034" w:rsidRPr="00416BEB" w14:paraId="22CF9425" w14:textId="77777777" w:rsidTr="006256B5">
        <w:trPr>
          <w:tblHeader/>
        </w:trPr>
        <w:tc>
          <w:tcPr>
            <w:tcW w:w="697" w:type="pct"/>
            <w:vMerge/>
            <w:shd w:val="clear" w:color="auto" w:fill="D9D9D9" w:themeFill="background1" w:themeFillShade="D9"/>
            <w:tcMar>
              <w:top w:w="57" w:type="dxa"/>
              <w:bottom w:w="57" w:type="dxa"/>
            </w:tcMar>
          </w:tcPr>
          <w:p w14:paraId="627BFD33" w14:textId="77777777" w:rsidR="00B72034" w:rsidRPr="006256B5" w:rsidRDefault="00B72034" w:rsidP="003232F5">
            <w:pPr>
              <w:jc w:val="both"/>
              <w:rPr>
                <w:rFonts w:ascii="Arial" w:hAnsi="Arial" w:cs="Arial"/>
                <w:sz w:val="20"/>
                <w:szCs w:val="20"/>
                <w:lang w:eastAsia="en-US"/>
              </w:rPr>
            </w:pPr>
          </w:p>
        </w:tc>
        <w:tc>
          <w:tcPr>
            <w:tcW w:w="1787" w:type="pct"/>
            <w:shd w:val="clear" w:color="auto" w:fill="D9D9D9" w:themeFill="background1" w:themeFillShade="D9"/>
            <w:tcMar>
              <w:top w:w="57" w:type="dxa"/>
              <w:bottom w:w="57" w:type="dxa"/>
            </w:tcMar>
            <w:vAlign w:val="center"/>
          </w:tcPr>
          <w:p w14:paraId="49AD7A79" w14:textId="77777777" w:rsidR="00B72034" w:rsidRPr="006256B5" w:rsidRDefault="00B72034" w:rsidP="003232F5">
            <w:pPr>
              <w:spacing w:before="20" w:after="20"/>
              <w:jc w:val="both"/>
              <w:rPr>
                <w:rFonts w:ascii="Arial" w:hAnsi="Arial" w:cs="Arial"/>
                <w:sz w:val="20"/>
                <w:szCs w:val="20"/>
              </w:rPr>
            </w:pPr>
            <w:r w:rsidRPr="006256B5">
              <w:rPr>
                <w:rFonts w:ascii="Arial" w:hAnsi="Arial" w:cs="Arial"/>
                <w:color w:val="000000"/>
                <w:sz w:val="20"/>
                <w:szCs w:val="20"/>
                <w:lang w:eastAsia="fr-FR"/>
              </w:rPr>
              <w:t>Child (6 to &lt;12 years old)</w:t>
            </w:r>
          </w:p>
        </w:tc>
        <w:tc>
          <w:tcPr>
            <w:tcW w:w="1277" w:type="pct"/>
            <w:gridSpan w:val="2"/>
            <w:shd w:val="clear" w:color="auto" w:fill="D9D9D9" w:themeFill="background1" w:themeFillShade="D9"/>
            <w:tcMar>
              <w:top w:w="57" w:type="dxa"/>
              <w:bottom w:w="57" w:type="dxa"/>
            </w:tcMar>
            <w:vAlign w:val="center"/>
          </w:tcPr>
          <w:p w14:paraId="1F4051D8" w14:textId="77777777" w:rsidR="00B72034" w:rsidRPr="006256B5" w:rsidRDefault="00B72034" w:rsidP="003232F5">
            <w:pPr>
              <w:spacing w:before="20" w:after="20"/>
              <w:jc w:val="both"/>
              <w:rPr>
                <w:rFonts w:ascii="Arial" w:hAnsi="Arial" w:cs="Arial"/>
                <w:color w:val="000000"/>
                <w:sz w:val="20"/>
                <w:szCs w:val="20"/>
                <w:lang w:val="en-US"/>
              </w:rPr>
            </w:pPr>
            <w:r w:rsidRPr="006256B5">
              <w:rPr>
                <w:rFonts w:ascii="Arial" w:hAnsi="Arial" w:cs="Arial"/>
                <w:color w:val="000000"/>
                <w:sz w:val="20"/>
                <w:szCs w:val="20"/>
                <w:lang w:val="en-US"/>
              </w:rPr>
              <w:t>23.9</w:t>
            </w:r>
          </w:p>
        </w:tc>
        <w:tc>
          <w:tcPr>
            <w:tcW w:w="1239" w:type="pct"/>
            <w:vMerge/>
            <w:shd w:val="clear" w:color="auto" w:fill="D9D9D9" w:themeFill="background1" w:themeFillShade="D9"/>
            <w:vAlign w:val="center"/>
          </w:tcPr>
          <w:p w14:paraId="019095CD" w14:textId="77777777" w:rsidR="00B72034" w:rsidRPr="006256B5" w:rsidRDefault="00B72034" w:rsidP="003232F5">
            <w:pPr>
              <w:spacing w:before="20" w:after="20"/>
              <w:jc w:val="both"/>
              <w:rPr>
                <w:rFonts w:ascii="Arial" w:hAnsi="Arial" w:cs="Arial"/>
                <w:sz w:val="20"/>
                <w:szCs w:val="20"/>
              </w:rPr>
            </w:pPr>
          </w:p>
        </w:tc>
      </w:tr>
      <w:tr w:rsidR="00DE1DED" w:rsidRPr="00416BEB" w14:paraId="63C91439" w14:textId="77777777" w:rsidTr="006256B5">
        <w:trPr>
          <w:tblHeader/>
        </w:trPr>
        <w:tc>
          <w:tcPr>
            <w:tcW w:w="697" w:type="pct"/>
            <w:vMerge/>
            <w:shd w:val="clear" w:color="auto" w:fill="D9D9D9" w:themeFill="background1" w:themeFillShade="D9"/>
            <w:tcMar>
              <w:top w:w="57" w:type="dxa"/>
              <w:bottom w:w="57" w:type="dxa"/>
            </w:tcMar>
          </w:tcPr>
          <w:p w14:paraId="10730B8A" w14:textId="77777777" w:rsidR="00DE1DED" w:rsidRPr="006256B5" w:rsidRDefault="00DE1DED" w:rsidP="003232F5">
            <w:pPr>
              <w:jc w:val="both"/>
              <w:rPr>
                <w:rFonts w:ascii="Arial" w:hAnsi="Arial" w:cs="Arial"/>
                <w:sz w:val="20"/>
                <w:szCs w:val="20"/>
                <w:lang w:eastAsia="en-US"/>
              </w:rPr>
            </w:pPr>
          </w:p>
        </w:tc>
        <w:tc>
          <w:tcPr>
            <w:tcW w:w="1787" w:type="pct"/>
            <w:shd w:val="clear" w:color="auto" w:fill="D9D9D9" w:themeFill="background1" w:themeFillShade="D9"/>
            <w:tcMar>
              <w:top w:w="57" w:type="dxa"/>
              <w:bottom w:w="57" w:type="dxa"/>
            </w:tcMar>
            <w:vAlign w:val="center"/>
          </w:tcPr>
          <w:p w14:paraId="288E5FAC" w14:textId="66FD9730" w:rsidR="00DE1DED" w:rsidRPr="006256B5" w:rsidRDefault="00DE1DED" w:rsidP="003232F5">
            <w:pPr>
              <w:spacing w:before="20" w:after="20"/>
              <w:jc w:val="both"/>
              <w:rPr>
                <w:rFonts w:ascii="Arial" w:hAnsi="Arial" w:cs="Arial"/>
                <w:color w:val="000000"/>
                <w:sz w:val="20"/>
                <w:szCs w:val="20"/>
                <w:lang w:eastAsia="fr-FR"/>
              </w:rPr>
            </w:pPr>
            <w:r w:rsidRPr="006256B5">
              <w:rPr>
                <w:rFonts w:ascii="Arial" w:hAnsi="Arial" w:cs="Arial"/>
                <w:b/>
                <w:bCs/>
                <w:spacing w:val="1"/>
                <w:sz w:val="20"/>
                <w:szCs w:val="20"/>
                <w:lang w:eastAsia="fr-FR"/>
              </w:rPr>
              <w:t>Body surface exposed (cm²)</w:t>
            </w:r>
          </w:p>
        </w:tc>
        <w:tc>
          <w:tcPr>
            <w:tcW w:w="1277" w:type="pct"/>
            <w:gridSpan w:val="2"/>
            <w:shd w:val="clear" w:color="auto" w:fill="D9D9D9" w:themeFill="background1" w:themeFillShade="D9"/>
            <w:tcMar>
              <w:top w:w="57" w:type="dxa"/>
              <w:bottom w:w="57" w:type="dxa"/>
            </w:tcMar>
            <w:vAlign w:val="center"/>
          </w:tcPr>
          <w:p w14:paraId="2F4961E6" w14:textId="77777777" w:rsidR="00DE1DED" w:rsidRPr="006256B5" w:rsidRDefault="00DE1DED" w:rsidP="003232F5">
            <w:pPr>
              <w:spacing w:before="20" w:after="20"/>
              <w:jc w:val="both"/>
              <w:rPr>
                <w:rFonts w:ascii="Arial" w:hAnsi="Arial" w:cs="Arial"/>
                <w:sz w:val="20"/>
                <w:szCs w:val="20"/>
                <w:lang w:eastAsia="zh-CN"/>
              </w:rPr>
            </w:pPr>
            <w:r w:rsidRPr="006256B5">
              <w:rPr>
                <w:rFonts w:ascii="Arial" w:hAnsi="Arial" w:cs="Arial"/>
                <w:sz w:val="20"/>
                <w:szCs w:val="20"/>
                <w:lang w:eastAsia="zh-CN"/>
              </w:rPr>
              <w:t xml:space="preserve">Recommendation no. 11, 2018 </w:t>
            </w:r>
          </w:p>
          <w:p w14:paraId="2D3D7C30" w14:textId="77777777" w:rsidR="00DE1DED" w:rsidRPr="006256B5" w:rsidRDefault="00DE1DED" w:rsidP="003232F5">
            <w:pPr>
              <w:spacing w:before="20" w:after="20"/>
              <w:jc w:val="both"/>
              <w:rPr>
                <w:rFonts w:ascii="Arial" w:hAnsi="Arial" w:cs="Arial"/>
                <w:sz w:val="20"/>
                <w:szCs w:val="20"/>
              </w:rPr>
            </w:pPr>
            <w:r w:rsidRPr="006256B5">
              <w:rPr>
                <w:rFonts w:ascii="Arial" w:hAnsi="Arial" w:cs="Arial"/>
                <w:sz w:val="20"/>
                <w:szCs w:val="20"/>
              </w:rPr>
              <w:t>Recommendation no. 14, 2017</w:t>
            </w:r>
          </w:p>
          <w:p w14:paraId="78F923F5" w14:textId="2AD209CB" w:rsidR="00DE1DED" w:rsidRPr="006256B5" w:rsidRDefault="00DE1DED" w:rsidP="003232F5">
            <w:pPr>
              <w:spacing w:before="20" w:after="20"/>
              <w:jc w:val="both"/>
              <w:rPr>
                <w:rFonts w:ascii="Arial" w:hAnsi="Arial" w:cs="Arial"/>
                <w:color w:val="000000"/>
                <w:sz w:val="20"/>
                <w:szCs w:val="20"/>
                <w:lang w:val="en-US"/>
              </w:rPr>
            </w:pPr>
            <w:r w:rsidRPr="006256B5">
              <w:rPr>
                <w:rFonts w:ascii="Arial" w:hAnsi="Arial" w:cs="Arial"/>
                <w:b/>
                <w:bCs/>
                <w:spacing w:val="1"/>
                <w:sz w:val="20"/>
                <w:szCs w:val="20"/>
                <w:lang w:eastAsia="fr-FR"/>
              </w:rPr>
              <w:t>Body surface</w:t>
            </w:r>
            <w:r w:rsidRPr="006256B5">
              <w:rPr>
                <w:rFonts w:ascii="Arial" w:hAnsi="Arial" w:cs="Arial"/>
                <w:bCs/>
                <w:spacing w:val="1"/>
                <w:sz w:val="20"/>
                <w:szCs w:val="20"/>
                <w:lang w:eastAsia="fr-FR"/>
              </w:rPr>
              <w:t xml:space="preserve"> considering exposure to head, neck, hands (palms and backs), arms (lower arms and 70% of upper arms), lower legs, 70% of thighs and feet.</w:t>
            </w:r>
          </w:p>
        </w:tc>
        <w:tc>
          <w:tcPr>
            <w:tcW w:w="1239" w:type="pct"/>
            <w:vMerge/>
            <w:shd w:val="clear" w:color="auto" w:fill="D9D9D9" w:themeFill="background1" w:themeFillShade="D9"/>
            <w:vAlign w:val="center"/>
          </w:tcPr>
          <w:p w14:paraId="08E567BB" w14:textId="77777777" w:rsidR="00DE1DED" w:rsidRPr="006256B5" w:rsidRDefault="00DE1DED" w:rsidP="003232F5">
            <w:pPr>
              <w:spacing w:before="20" w:after="20"/>
              <w:jc w:val="both"/>
              <w:rPr>
                <w:rFonts w:ascii="Arial" w:hAnsi="Arial" w:cs="Arial"/>
                <w:sz w:val="20"/>
                <w:szCs w:val="20"/>
              </w:rPr>
            </w:pPr>
          </w:p>
        </w:tc>
      </w:tr>
      <w:tr w:rsidR="00DE1DED" w:rsidRPr="00416BEB" w14:paraId="4765526C" w14:textId="77777777" w:rsidTr="006256B5">
        <w:trPr>
          <w:tblHeader/>
        </w:trPr>
        <w:tc>
          <w:tcPr>
            <w:tcW w:w="697" w:type="pct"/>
            <w:vMerge/>
            <w:shd w:val="clear" w:color="auto" w:fill="D9D9D9" w:themeFill="background1" w:themeFillShade="D9"/>
            <w:tcMar>
              <w:top w:w="57" w:type="dxa"/>
              <w:bottom w:w="57" w:type="dxa"/>
            </w:tcMar>
          </w:tcPr>
          <w:p w14:paraId="3419BDC0" w14:textId="77777777" w:rsidR="00DE1DED" w:rsidRPr="006256B5" w:rsidRDefault="00DE1DED" w:rsidP="003232F5">
            <w:pPr>
              <w:jc w:val="both"/>
              <w:rPr>
                <w:rFonts w:ascii="Arial" w:hAnsi="Arial" w:cs="Arial"/>
                <w:sz w:val="20"/>
                <w:szCs w:val="20"/>
                <w:lang w:eastAsia="en-US"/>
              </w:rPr>
            </w:pPr>
          </w:p>
        </w:tc>
        <w:tc>
          <w:tcPr>
            <w:tcW w:w="1787" w:type="pct"/>
            <w:shd w:val="clear" w:color="auto" w:fill="D9D9D9" w:themeFill="background1" w:themeFillShade="D9"/>
            <w:tcMar>
              <w:top w:w="57" w:type="dxa"/>
              <w:bottom w:w="57" w:type="dxa"/>
            </w:tcMar>
            <w:vAlign w:val="center"/>
          </w:tcPr>
          <w:p w14:paraId="5A914FEE" w14:textId="476ECA4D" w:rsidR="00DE1DED" w:rsidRPr="006256B5" w:rsidRDefault="00DE1DED" w:rsidP="006256B5">
            <w:pPr>
              <w:spacing w:before="20" w:after="20"/>
              <w:rPr>
                <w:rFonts w:ascii="Arial" w:hAnsi="Arial" w:cs="Arial"/>
                <w:color w:val="000000"/>
                <w:sz w:val="20"/>
                <w:szCs w:val="20"/>
                <w:lang w:eastAsia="fr-FR"/>
              </w:rPr>
            </w:pPr>
            <w:r w:rsidRPr="006256B5">
              <w:rPr>
                <w:rFonts w:ascii="Arial" w:hAnsi="Arial" w:cs="Arial"/>
                <w:color w:val="000000"/>
                <w:sz w:val="20"/>
                <w:szCs w:val="20"/>
                <w:lang w:eastAsia="fr-FR"/>
              </w:rPr>
              <w:t>Adult</w:t>
            </w:r>
          </w:p>
        </w:tc>
        <w:tc>
          <w:tcPr>
            <w:tcW w:w="1277" w:type="pct"/>
            <w:gridSpan w:val="2"/>
            <w:shd w:val="clear" w:color="auto" w:fill="D9D9D9" w:themeFill="background1" w:themeFillShade="D9"/>
            <w:tcMar>
              <w:top w:w="57" w:type="dxa"/>
              <w:bottom w:w="57" w:type="dxa"/>
            </w:tcMar>
            <w:vAlign w:val="center"/>
          </w:tcPr>
          <w:p w14:paraId="13B44DDB" w14:textId="287F723F" w:rsidR="00DE1DED" w:rsidRPr="006256B5" w:rsidRDefault="00DE1DED" w:rsidP="006256B5">
            <w:pPr>
              <w:spacing w:before="20" w:after="20"/>
              <w:rPr>
                <w:rFonts w:ascii="Arial" w:hAnsi="Arial" w:cs="Arial"/>
                <w:color w:val="000000"/>
                <w:sz w:val="20"/>
                <w:szCs w:val="20"/>
                <w:lang w:val="en-US"/>
              </w:rPr>
            </w:pPr>
            <w:r w:rsidRPr="006256B5">
              <w:rPr>
                <w:rFonts w:ascii="Arial" w:hAnsi="Arial" w:cs="Arial"/>
                <w:sz w:val="20"/>
                <w:szCs w:val="20"/>
              </w:rPr>
              <w:t>9588.2</w:t>
            </w:r>
          </w:p>
        </w:tc>
        <w:tc>
          <w:tcPr>
            <w:tcW w:w="1239" w:type="pct"/>
            <w:vMerge/>
            <w:shd w:val="clear" w:color="auto" w:fill="D9D9D9" w:themeFill="background1" w:themeFillShade="D9"/>
            <w:vAlign w:val="center"/>
          </w:tcPr>
          <w:p w14:paraId="071B8FB9" w14:textId="77777777" w:rsidR="00DE1DED" w:rsidRPr="006256B5" w:rsidRDefault="00DE1DED" w:rsidP="003232F5">
            <w:pPr>
              <w:spacing w:before="20" w:after="20"/>
              <w:jc w:val="both"/>
              <w:rPr>
                <w:rFonts w:ascii="Arial" w:hAnsi="Arial" w:cs="Arial"/>
                <w:sz w:val="20"/>
                <w:szCs w:val="20"/>
              </w:rPr>
            </w:pPr>
          </w:p>
        </w:tc>
      </w:tr>
      <w:tr w:rsidR="00DE1DED" w:rsidRPr="00416BEB" w14:paraId="1309B500" w14:textId="77777777" w:rsidTr="006256B5">
        <w:trPr>
          <w:tblHeader/>
        </w:trPr>
        <w:tc>
          <w:tcPr>
            <w:tcW w:w="697" w:type="pct"/>
            <w:vMerge/>
            <w:shd w:val="clear" w:color="auto" w:fill="D9D9D9" w:themeFill="background1" w:themeFillShade="D9"/>
            <w:tcMar>
              <w:top w:w="57" w:type="dxa"/>
              <w:bottom w:w="57" w:type="dxa"/>
            </w:tcMar>
          </w:tcPr>
          <w:p w14:paraId="1517C524" w14:textId="77777777" w:rsidR="00DE1DED" w:rsidRPr="006256B5" w:rsidRDefault="00DE1DED" w:rsidP="003232F5">
            <w:pPr>
              <w:jc w:val="both"/>
              <w:rPr>
                <w:rFonts w:ascii="Arial" w:hAnsi="Arial" w:cs="Arial"/>
                <w:sz w:val="20"/>
                <w:szCs w:val="20"/>
                <w:lang w:val="en-GB" w:eastAsia="en-US"/>
              </w:rPr>
            </w:pPr>
          </w:p>
        </w:tc>
        <w:tc>
          <w:tcPr>
            <w:tcW w:w="1801" w:type="pct"/>
            <w:gridSpan w:val="2"/>
            <w:shd w:val="clear" w:color="auto" w:fill="D9D9D9" w:themeFill="background1" w:themeFillShade="D9"/>
            <w:tcMar>
              <w:top w:w="57" w:type="dxa"/>
              <w:bottom w:w="57" w:type="dxa"/>
            </w:tcMar>
            <w:vAlign w:val="center"/>
          </w:tcPr>
          <w:p w14:paraId="78B9DA43" w14:textId="77777777" w:rsidR="00DE1DED" w:rsidRPr="00DE1DED" w:rsidRDefault="00DE1DED" w:rsidP="006256B5">
            <w:pPr>
              <w:spacing w:before="20" w:after="20"/>
              <w:rPr>
                <w:rFonts w:ascii="Arial" w:hAnsi="Arial" w:cs="Arial"/>
                <w:color w:val="000000"/>
                <w:sz w:val="20"/>
                <w:szCs w:val="20"/>
                <w:lang w:val="en-US"/>
              </w:rPr>
            </w:pPr>
            <w:r w:rsidRPr="006256B5">
              <w:rPr>
                <w:rFonts w:ascii="Arial" w:hAnsi="Arial" w:cs="Arial"/>
                <w:color w:val="000000"/>
                <w:sz w:val="20"/>
                <w:szCs w:val="20"/>
                <w:lang w:eastAsia="fr-FR"/>
              </w:rPr>
              <w:t>Child (6 to &lt;12 years old)</w:t>
            </w:r>
          </w:p>
        </w:tc>
        <w:tc>
          <w:tcPr>
            <w:tcW w:w="1263" w:type="pct"/>
            <w:shd w:val="clear" w:color="auto" w:fill="D9D9D9" w:themeFill="background1" w:themeFillShade="D9"/>
            <w:vAlign w:val="center"/>
          </w:tcPr>
          <w:p w14:paraId="4BF2A9A1" w14:textId="5F773682" w:rsidR="00DE1DED" w:rsidRPr="006256B5" w:rsidRDefault="00DE1DED" w:rsidP="003232F5">
            <w:pPr>
              <w:spacing w:before="20" w:after="20"/>
              <w:jc w:val="center"/>
              <w:rPr>
                <w:rFonts w:ascii="Arial" w:hAnsi="Arial" w:cs="Arial"/>
                <w:color w:val="000000"/>
                <w:sz w:val="20"/>
                <w:szCs w:val="20"/>
                <w:lang w:val="en-US"/>
              </w:rPr>
            </w:pPr>
            <w:r w:rsidRPr="000E1E03">
              <w:rPr>
                <w:rFonts w:ascii="Arial" w:hAnsi="Arial" w:cs="Arial"/>
                <w:sz w:val="20"/>
                <w:szCs w:val="20"/>
              </w:rPr>
              <w:t>5096.3</w:t>
            </w:r>
          </w:p>
        </w:tc>
        <w:tc>
          <w:tcPr>
            <w:tcW w:w="1239" w:type="pct"/>
            <w:shd w:val="clear" w:color="auto" w:fill="D9D9D9" w:themeFill="background1" w:themeFillShade="D9"/>
            <w:vAlign w:val="center"/>
          </w:tcPr>
          <w:p w14:paraId="51B7CB93" w14:textId="0736E18B" w:rsidR="00DE1DED" w:rsidRPr="006256B5" w:rsidRDefault="00DE1DED" w:rsidP="003232F5">
            <w:pPr>
              <w:spacing w:before="20" w:after="20"/>
              <w:jc w:val="both"/>
              <w:rPr>
                <w:rFonts w:ascii="Arial" w:hAnsi="Arial" w:cs="Arial"/>
                <w:sz w:val="20"/>
                <w:szCs w:val="20"/>
              </w:rPr>
            </w:pPr>
          </w:p>
        </w:tc>
      </w:tr>
    </w:tbl>
    <w:p w14:paraId="6CEB6829" w14:textId="77777777" w:rsidR="00B72034" w:rsidRDefault="00B72034" w:rsidP="00B72034">
      <w:pPr>
        <w:widowControl w:val="0"/>
        <w:shd w:val="clear" w:color="auto" w:fill="D9D9D9"/>
        <w:kinsoku w:val="0"/>
        <w:overflowPunct w:val="0"/>
        <w:autoSpaceDE w:val="0"/>
        <w:autoSpaceDN w:val="0"/>
        <w:adjustRightInd w:val="0"/>
        <w:spacing w:line="290" w:lineRule="exact"/>
        <w:ind w:right="215"/>
        <w:jc w:val="both"/>
        <w:textAlignment w:val="baseline"/>
        <w:rPr>
          <w:rFonts w:cs="Arial"/>
          <w:b/>
          <w:i/>
          <w:spacing w:val="1"/>
          <w:u w:val="single"/>
          <w:lang w:eastAsia="fr-FR"/>
        </w:rPr>
      </w:pPr>
    </w:p>
    <w:p w14:paraId="1E07F0FF" w14:textId="77777777" w:rsidR="00B72034" w:rsidRPr="006256B5" w:rsidRDefault="00B72034" w:rsidP="00B72034">
      <w:pPr>
        <w:keepNext/>
        <w:widowControl w:val="0"/>
        <w:shd w:val="clear" w:color="auto" w:fill="D9D9D9"/>
        <w:kinsoku w:val="0"/>
        <w:overflowPunct w:val="0"/>
        <w:autoSpaceDE w:val="0"/>
        <w:autoSpaceDN w:val="0"/>
        <w:adjustRightInd w:val="0"/>
        <w:ind w:right="216"/>
        <w:jc w:val="both"/>
        <w:textAlignment w:val="baseline"/>
        <w:rPr>
          <w:rFonts w:ascii="Arial" w:hAnsi="Arial" w:cs="Arial"/>
          <w:spacing w:val="1"/>
          <w:sz w:val="20"/>
          <w:szCs w:val="20"/>
          <w:u w:val="single"/>
          <w:lang w:eastAsia="fr-FR"/>
        </w:rPr>
      </w:pPr>
      <w:r w:rsidRPr="006256B5">
        <w:rPr>
          <w:rFonts w:ascii="Arial" w:hAnsi="Arial" w:cs="Arial"/>
          <w:spacing w:val="1"/>
          <w:sz w:val="20"/>
          <w:szCs w:val="20"/>
          <w:u w:val="single"/>
          <w:lang w:eastAsia="fr-FR"/>
        </w:rPr>
        <w:t>Calculations for Scenario [1]</w:t>
      </w:r>
    </w:p>
    <w:p w14:paraId="31B5231B" w14:textId="77777777" w:rsidR="00B72034" w:rsidRPr="006256B5" w:rsidRDefault="00B72034" w:rsidP="00B72034">
      <w:pPr>
        <w:keepNext/>
        <w:widowControl w:val="0"/>
        <w:shd w:val="clear" w:color="auto" w:fill="D9D9D9"/>
        <w:kinsoku w:val="0"/>
        <w:overflowPunct w:val="0"/>
        <w:autoSpaceDE w:val="0"/>
        <w:autoSpaceDN w:val="0"/>
        <w:adjustRightInd w:val="0"/>
        <w:ind w:right="216"/>
        <w:jc w:val="both"/>
        <w:textAlignment w:val="baseline"/>
        <w:rPr>
          <w:rFonts w:ascii="Arial" w:hAnsi="Arial" w:cs="Arial"/>
          <w:spacing w:val="1"/>
          <w:sz w:val="20"/>
          <w:szCs w:val="20"/>
          <w:u w:val="single"/>
          <w:lang w:eastAsia="fr-FR"/>
        </w:rPr>
      </w:pPr>
    </w:p>
    <w:p w14:paraId="0D108CB1" w14:textId="77777777" w:rsidR="00B72034" w:rsidRPr="006256B5" w:rsidRDefault="00B72034" w:rsidP="00B72034">
      <w:pPr>
        <w:jc w:val="both"/>
        <w:rPr>
          <w:rFonts w:ascii="Arial" w:hAnsi="Arial" w:cs="Arial"/>
          <w:b/>
          <w:iCs/>
          <w:sz w:val="20"/>
          <w:szCs w:val="20"/>
          <w:lang w:eastAsia="en-US"/>
        </w:rPr>
      </w:pPr>
      <w:r w:rsidRPr="006256B5">
        <w:rPr>
          <w:rFonts w:ascii="Arial" w:hAnsi="Arial" w:cs="Arial"/>
          <w:b/>
          <w:iCs/>
          <w:sz w:val="20"/>
          <w:szCs w:val="20"/>
          <w:lang w:eastAsia="en-US"/>
        </w:rPr>
        <w:t>For one application</w:t>
      </w:r>
    </w:p>
    <w:p w14:paraId="4EF21986" w14:textId="77777777" w:rsidR="00B72034" w:rsidRPr="006256B5" w:rsidRDefault="00B72034" w:rsidP="00B72034">
      <w:pPr>
        <w:keepNext/>
        <w:widowControl w:val="0"/>
        <w:shd w:val="clear" w:color="auto" w:fill="D9D9D9"/>
        <w:kinsoku w:val="0"/>
        <w:overflowPunct w:val="0"/>
        <w:autoSpaceDE w:val="0"/>
        <w:autoSpaceDN w:val="0"/>
        <w:adjustRightInd w:val="0"/>
        <w:ind w:right="216"/>
        <w:jc w:val="both"/>
        <w:textAlignment w:val="baseline"/>
        <w:rPr>
          <w:rFonts w:ascii="Arial" w:hAnsi="Arial" w:cs="Arial"/>
          <w:spacing w:val="1"/>
          <w:sz w:val="20"/>
          <w:szCs w:val="20"/>
          <w:u w:val="single"/>
          <w:lang w:eastAsia="fr-FR"/>
        </w:rPr>
      </w:pPr>
    </w:p>
    <w:p w14:paraId="38C9FE80" w14:textId="77777777" w:rsidR="00B72034" w:rsidRPr="006256B5" w:rsidRDefault="00B72034" w:rsidP="00B72034">
      <w:pPr>
        <w:keepNext/>
        <w:widowControl w:val="0"/>
        <w:shd w:val="clear" w:color="auto" w:fill="D9D9D9"/>
        <w:kinsoku w:val="0"/>
        <w:overflowPunct w:val="0"/>
        <w:autoSpaceDE w:val="0"/>
        <w:autoSpaceDN w:val="0"/>
        <w:adjustRightInd w:val="0"/>
        <w:ind w:right="216"/>
        <w:jc w:val="both"/>
        <w:textAlignment w:val="baseline"/>
        <w:rPr>
          <w:rFonts w:ascii="Arial" w:hAnsi="Arial" w:cs="Arial"/>
          <w:spacing w:val="1"/>
          <w:sz w:val="20"/>
          <w:szCs w:val="20"/>
          <w:u w:val="single"/>
          <w:lang w:eastAsia="fr-FR"/>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992"/>
        <w:gridCol w:w="1559"/>
        <w:gridCol w:w="1559"/>
        <w:gridCol w:w="1559"/>
        <w:gridCol w:w="1843"/>
      </w:tblGrid>
      <w:tr w:rsidR="00B72034" w:rsidRPr="00DE1DED" w14:paraId="6DD7CA9F" w14:textId="77777777" w:rsidTr="003232F5">
        <w:trPr>
          <w:cantSplit/>
          <w:tblHeader/>
        </w:trPr>
        <w:tc>
          <w:tcPr>
            <w:tcW w:w="9425" w:type="dxa"/>
            <w:gridSpan w:val="6"/>
            <w:shd w:val="clear" w:color="auto" w:fill="FFFFCC"/>
          </w:tcPr>
          <w:p w14:paraId="38353FA7"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Summary table: systemic exposure from non-professional uses</w:t>
            </w:r>
          </w:p>
        </w:tc>
      </w:tr>
      <w:tr w:rsidR="00B72034" w:rsidRPr="00DE1DED" w14:paraId="78E07842" w14:textId="77777777" w:rsidTr="003232F5">
        <w:trPr>
          <w:cantSplit/>
          <w:tblHeader/>
        </w:trPr>
        <w:tc>
          <w:tcPr>
            <w:tcW w:w="1913" w:type="dxa"/>
            <w:tcBorders>
              <w:bottom w:val="single" w:sz="6" w:space="0" w:color="auto"/>
            </w:tcBorders>
            <w:shd w:val="clear" w:color="auto" w:fill="auto"/>
          </w:tcPr>
          <w:p w14:paraId="0A85379E"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Exposure scenario</w:t>
            </w:r>
          </w:p>
        </w:tc>
        <w:tc>
          <w:tcPr>
            <w:tcW w:w="992" w:type="dxa"/>
            <w:tcBorders>
              <w:bottom w:val="single" w:sz="6" w:space="0" w:color="auto"/>
            </w:tcBorders>
          </w:tcPr>
          <w:p w14:paraId="33B353A2"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Tier/PPE</w:t>
            </w:r>
          </w:p>
        </w:tc>
        <w:tc>
          <w:tcPr>
            <w:tcW w:w="1559" w:type="dxa"/>
            <w:tcBorders>
              <w:bottom w:val="single" w:sz="6" w:space="0" w:color="auto"/>
            </w:tcBorders>
            <w:shd w:val="clear" w:color="auto" w:fill="auto"/>
            <w:tcMar>
              <w:top w:w="57" w:type="dxa"/>
              <w:bottom w:w="57" w:type="dxa"/>
            </w:tcMar>
          </w:tcPr>
          <w:p w14:paraId="019C4047"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Estimated inhalation uptake</w:t>
            </w:r>
          </w:p>
        </w:tc>
        <w:tc>
          <w:tcPr>
            <w:tcW w:w="1559" w:type="dxa"/>
            <w:tcBorders>
              <w:bottom w:val="single" w:sz="6" w:space="0" w:color="auto"/>
            </w:tcBorders>
            <w:shd w:val="clear" w:color="auto" w:fill="auto"/>
            <w:tcMar>
              <w:top w:w="57" w:type="dxa"/>
              <w:bottom w:w="57" w:type="dxa"/>
            </w:tcMar>
          </w:tcPr>
          <w:p w14:paraId="625A8FC6"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Estimated dermal uptake</w:t>
            </w:r>
          </w:p>
          <w:p w14:paraId="474A90AC"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mg/kg/d</w:t>
            </w:r>
          </w:p>
        </w:tc>
        <w:tc>
          <w:tcPr>
            <w:tcW w:w="1559" w:type="dxa"/>
            <w:tcBorders>
              <w:bottom w:val="single" w:sz="6" w:space="0" w:color="auto"/>
            </w:tcBorders>
            <w:shd w:val="clear" w:color="auto" w:fill="auto"/>
            <w:tcMar>
              <w:top w:w="57" w:type="dxa"/>
              <w:bottom w:w="57" w:type="dxa"/>
            </w:tcMar>
          </w:tcPr>
          <w:p w14:paraId="129CF173"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Estimated oral uptake</w:t>
            </w:r>
          </w:p>
        </w:tc>
        <w:tc>
          <w:tcPr>
            <w:tcW w:w="1843" w:type="dxa"/>
            <w:tcBorders>
              <w:bottom w:val="single" w:sz="6" w:space="0" w:color="auto"/>
            </w:tcBorders>
          </w:tcPr>
          <w:p w14:paraId="29E78FE3"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Estimated total uptake</w:t>
            </w:r>
          </w:p>
          <w:p w14:paraId="3387B967" w14:textId="77777777" w:rsidR="00B72034" w:rsidRPr="006256B5" w:rsidRDefault="00B72034" w:rsidP="003232F5">
            <w:pPr>
              <w:jc w:val="both"/>
              <w:rPr>
                <w:rFonts w:ascii="Arial" w:hAnsi="Arial" w:cs="Arial"/>
                <w:b/>
                <w:sz w:val="20"/>
                <w:szCs w:val="20"/>
                <w:lang w:eastAsia="en-US"/>
              </w:rPr>
            </w:pPr>
            <w:r w:rsidRPr="006256B5">
              <w:rPr>
                <w:rFonts w:ascii="Arial" w:hAnsi="Arial" w:cs="Arial"/>
                <w:b/>
                <w:sz w:val="20"/>
                <w:szCs w:val="20"/>
                <w:lang w:eastAsia="en-US"/>
              </w:rPr>
              <w:t>mg/kg/d</w:t>
            </w:r>
          </w:p>
        </w:tc>
      </w:tr>
      <w:tr w:rsidR="001206A1" w:rsidRPr="00DE1DED" w14:paraId="0E59BAAB" w14:textId="77777777" w:rsidTr="003232F5">
        <w:trPr>
          <w:cantSplit/>
          <w:tblHeader/>
        </w:trPr>
        <w:tc>
          <w:tcPr>
            <w:tcW w:w="1913" w:type="dxa"/>
            <w:shd w:val="pct25" w:color="auto" w:fill="auto"/>
          </w:tcPr>
          <w:p w14:paraId="567285FE" w14:textId="77777777" w:rsidR="001206A1" w:rsidRPr="006256B5" w:rsidRDefault="001206A1" w:rsidP="001206A1">
            <w:pPr>
              <w:rPr>
                <w:rFonts w:ascii="Arial" w:hAnsi="Arial" w:cs="Arial"/>
                <w:color w:val="000000"/>
                <w:sz w:val="20"/>
                <w:szCs w:val="20"/>
                <w:lang w:eastAsia="en-GB"/>
              </w:rPr>
            </w:pPr>
            <w:r w:rsidRPr="006256B5">
              <w:rPr>
                <w:rFonts w:ascii="Arial" w:hAnsi="Arial" w:cs="Arial"/>
                <w:color w:val="000000"/>
                <w:sz w:val="20"/>
                <w:szCs w:val="20"/>
                <w:lang w:eastAsia="en-GB"/>
              </w:rPr>
              <w:t xml:space="preserve">Scenario [1] </w:t>
            </w:r>
          </w:p>
          <w:p w14:paraId="028B5198" w14:textId="77777777" w:rsidR="001206A1" w:rsidRPr="006256B5" w:rsidRDefault="001206A1" w:rsidP="001206A1">
            <w:pPr>
              <w:rPr>
                <w:rFonts w:ascii="Arial" w:hAnsi="Arial" w:cs="Arial"/>
                <w:color w:val="000000"/>
                <w:sz w:val="20"/>
                <w:szCs w:val="20"/>
                <w:lang w:eastAsia="en-GB"/>
              </w:rPr>
            </w:pPr>
            <w:r w:rsidRPr="006256B5">
              <w:rPr>
                <w:rFonts w:ascii="Arial" w:hAnsi="Arial" w:cs="Arial"/>
                <w:color w:val="000000"/>
                <w:sz w:val="20"/>
                <w:szCs w:val="20"/>
                <w:lang w:eastAsia="en-GB"/>
              </w:rPr>
              <w:t>adult</w:t>
            </w:r>
          </w:p>
        </w:tc>
        <w:tc>
          <w:tcPr>
            <w:tcW w:w="992" w:type="dxa"/>
            <w:shd w:val="pct25" w:color="auto" w:fill="auto"/>
            <w:vAlign w:val="center"/>
          </w:tcPr>
          <w:p w14:paraId="35C5F269" w14:textId="77777777" w:rsidR="001206A1" w:rsidRPr="006256B5" w:rsidRDefault="001206A1" w:rsidP="001206A1">
            <w:pPr>
              <w:rPr>
                <w:rFonts w:ascii="Arial" w:hAnsi="Arial" w:cs="Arial"/>
                <w:color w:val="000000"/>
                <w:sz w:val="20"/>
                <w:szCs w:val="20"/>
                <w:lang w:eastAsia="en-GB"/>
              </w:rPr>
            </w:pPr>
            <w:r w:rsidRPr="006256B5">
              <w:rPr>
                <w:rFonts w:ascii="Arial" w:hAnsi="Arial" w:cs="Arial"/>
                <w:color w:val="000000"/>
                <w:sz w:val="20"/>
                <w:szCs w:val="20"/>
                <w:lang w:eastAsia="en-GB"/>
              </w:rPr>
              <w:t>Tier 1</w:t>
            </w:r>
          </w:p>
        </w:tc>
        <w:tc>
          <w:tcPr>
            <w:tcW w:w="1559" w:type="dxa"/>
            <w:shd w:val="pct25" w:color="auto" w:fill="auto"/>
            <w:tcMar>
              <w:top w:w="57" w:type="dxa"/>
              <w:bottom w:w="57" w:type="dxa"/>
            </w:tcMar>
            <w:vAlign w:val="center"/>
          </w:tcPr>
          <w:p w14:paraId="05F176D9" w14:textId="77777777" w:rsidR="001206A1" w:rsidRPr="006256B5" w:rsidRDefault="001206A1" w:rsidP="001206A1">
            <w:pPr>
              <w:jc w:val="center"/>
              <w:rPr>
                <w:rFonts w:ascii="Arial" w:hAnsi="Arial" w:cs="Arial"/>
                <w:color w:val="000000"/>
                <w:sz w:val="20"/>
                <w:szCs w:val="20"/>
                <w:lang w:eastAsia="en-GB"/>
              </w:rPr>
            </w:pPr>
            <w:r w:rsidRPr="006256B5">
              <w:rPr>
                <w:rFonts w:ascii="Arial" w:hAnsi="Arial" w:cs="Arial"/>
                <w:color w:val="000000"/>
                <w:sz w:val="20"/>
                <w:szCs w:val="20"/>
                <w:lang w:eastAsia="en-GB"/>
              </w:rPr>
              <w:t>NR</w:t>
            </w:r>
          </w:p>
        </w:tc>
        <w:tc>
          <w:tcPr>
            <w:tcW w:w="1559" w:type="dxa"/>
            <w:shd w:val="pct25" w:color="auto" w:fill="auto"/>
            <w:tcMar>
              <w:top w:w="57" w:type="dxa"/>
              <w:bottom w:w="57" w:type="dxa"/>
            </w:tcMar>
            <w:vAlign w:val="center"/>
          </w:tcPr>
          <w:p w14:paraId="1B691F01" w14:textId="6252F17D" w:rsidR="001206A1" w:rsidRPr="006256B5" w:rsidRDefault="001206A1" w:rsidP="001206A1">
            <w:pPr>
              <w:jc w:val="center"/>
              <w:rPr>
                <w:rFonts w:ascii="Arial" w:hAnsi="Arial" w:cs="Arial"/>
                <w:color w:val="000000"/>
                <w:sz w:val="20"/>
                <w:szCs w:val="20"/>
              </w:rPr>
            </w:pPr>
            <w:r w:rsidRPr="006256B5">
              <w:rPr>
                <w:rFonts w:ascii="Arial" w:hAnsi="Arial" w:cs="Arial"/>
                <w:color w:val="000000"/>
                <w:sz w:val="20"/>
                <w:szCs w:val="20"/>
              </w:rPr>
              <w:t>4.</w:t>
            </w:r>
            <w:r>
              <w:rPr>
                <w:rFonts w:ascii="Arial" w:hAnsi="Arial" w:cs="Arial"/>
                <w:color w:val="000000"/>
                <w:sz w:val="20"/>
                <w:szCs w:val="20"/>
              </w:rPr>
              <w:t>79</w:t>
            </w:r>
          </w:p>
        </w:tc>
        <w:tc>
          <w:tcPr>
            <w:tcW w:w="1559" w:type="dxa"/>
            <w:shd w:val="pct25" w:color="auto" w:fill="auto"/>
            <w:tcMar>
              <w:top w:w="57" w:type="dxa"/>
              <w:bottom w:w="57" w:type="dxa"/>
            </w:tcMar>
            <w:vAlign w:val="center"/>
          </w:tcPr>
          <w:p w14:paraId="2AD7175F" w14:textId="77777777" w:rsidR="001206A1" w:rsidRPr="006256B5" w:rsidRDefault="001206A1" w:rsidP="001206A1">
            <w:pPr>
              <w:jc w:val="center"/>
              <w:rPr>
                <w:rFonts w:ascii="Arial" w:hAnsi="Arial" w:cs="Arial"/>
                <w:color w:val="000000"/>
                <w:sz w:val="20"/>
                <w:szCs w:val="20"/>
                <w:lang w:eastAsia="en-GB"/>
              </w:rPr>
            </w:pPr>
            <w:r w:rsidRPr="006256B5">
              <w:rPr>
                <w:rFonts w:ascii="Arial" w:hAnsi="Arial" w:cs="Arial"/>
                <w:color w:val="000000"/>
                <w:sz w:val="20"/>
                <w:szCs w:val="20"/>
                <w:lang w:eastAsia="en-GB"/>
              </w:rPr>
              <w:t>NR</w:t>
            </w:r>
          </w:p>
        </w:tc>
        <w:tc>
          <w:tcPr>
            <w:tcW w:w="1843" w:type="dxa"/>
            <w:shd w:val="pct25" w:color="auto" w:fill="auto"/>
            <w:vAlign w:val="center"/>
          </w:tcPr>
          <w:p w14:paraId="18A85F39" w14:textId="3F56E1E5" w:rsidR="001206A1" w:rsidRPr="006256B5" w:rsidRDefault="001206A1" w:rsidP="001206A1">
            <w:pPr>
              <w:jc w:val="center"/>
              <w:rPr>
                <w:rFonts w:ascii="Arial" w:hAnsi="Arial" w:cs="Arial"/>
                <w:color w:val="000000"/>
                <w:sz w:val="20"/>
                <w:szCs w:val="20"/>
              </w:rPr>
            </w:pPr>
            <w:r w:rsidRPr="00B508BE">
              <w:rPr>
                <w:rFonts w:ascii="Arial" w:hAnsi="Arial" w:cs="Arial"/>
                <w:color w:val="000000"/>
                <w:sz w:val="20"/>
                <w:szCs w:val="20"/>
              </w:rPr>
              <w:t>4.</w:t>
            </w:r>
            <w:r>
              <w:rPr>
                <w:rFonts w:ascii="Arial" w:hAnsi="Arial" w:cs="Arial"/>
                <w:color w:val="000000"/>
                <w:sz w:val="20"/>
                <w:szCs w:val="20"/>
              </w:rPr>
              <w:t>79</w:t>
            </w:r>
          </w:p>
        </w:tc>
      </w:tr>
      <w:tr w:rsidR="001206A1" w:rsidRPr="00DE1DED" w14:paraId="48E2AA17" w14:textId="77777777" w:rsidTr="003232F5">
        <w:trPr>
          <w:cantSplit/>
          <w:tblHeader/>
        </w:trPr>
        <w:tc>
          <w:tcPr>
            <w:tcW w:w="1913" w:type="dxa"/>
            <w:shd w:val="pct25" w:color="auto" w:fill="auto"/>
          </w:tcPr>
          <w:p w14:paraId="235AE500" w14:textId="77777777" w:rsidR="001206A1" w:rsidRPr="006256B5" w:rsidRDefault="001206A1" w:rsidP="001206A1">
            <w:pPr>
              <w:rPr>
                <w:rFonts w:ascii="Arial" w:hAnsi="Arial" w:cs="Arial"/>
                <w:color w:val="000000"/>
                <w:sz w:val="20"/>
                <w:szCs w:val="20"/>
                <w:lang w:eastAsia="en-GB"/>
              </w:rPr>
            </w:pPr>
            <w:r w:rsidRPr="006256B5">
              <w:rPr>
                <w:rFonts w:ascii="Arial" w:hAnsi="Arial" w:cs="Arial"/>
                <w:color w:val="000000"/>
                <w:sz w:val="20"/>
                <w:szCs w:val="20"/>
                <w:lang w:eastAsia="en-GB"/>
              </w:rPr>
              <w:t xml:space="preserve">Scenario [1] </w:t>
            </w:r>
          </w:p>
          <w:p w14:paraId="710FF149" w14:textId="77777777" w:rsidR="001206A1" w:rsidRPr="006256B5" w:rsidRDefault="001206A1" w:rsidP="001206A1">
            <w:pPr>
              <w:rPr>
                <w:rFonts w:ascii="Arial" w:hAnsi="Arial" w:cs="Arial"/>
                <w:color w:val="000000"/>
                <w:sz w:val="20"/>
                <w:szCs w:val="20"/>
                <w:lang w:eastAsia="en-GB"/>
              </w:rPr>
            </w:pPr>
            <w:r w:rsidRPr="006256B5">
              <w:rPr>
                <w:rFonts w:ascii="Arial" w:hAnsi="Arial" w:cs="Arial"/>
                <w:color w:val="000000"/>
                <w:sz w:val="20"/>
                <w:szCs w:val="20"/>
                <w:lang w:eastAsia="en-GB"/>
              </w:rPr>
              <w:t>child 6-12 years</w:t>
            </w:r>
          </w:p>
        </w:tc>
        <w:tc>
          <w:tcPr>
            <w:tcW w:w="992" w:type="dxa"/>
            <w:shd w:val="pct25" w:color="auto" w:fill="auto"/>
            <w:vAlign w:val="center"/>
          </w:tcPr>
          <w:p w14:paraId="0BA877E2" w14:textId="77777777" w:rsidR="001206A1" w:rsidRPr="006256B5" w:rsidRDefault="001206A1" w:rsidP="001206A1">
            <w:pPr>
              <w:rPr>
                <w:rFonts w:ascii="Arial" w:hAnsi="Arial" w:cs="Arial"/>
                <w:color w:val="000000"/>
                <w:sz w:val="20"/>
                <w:szCs w:val="20"/>
                <w:lang w:eastAsia="en-GB"/>
              </w:rPr>
            </w:pPr>
            <w:r w:rsidRPr="006256B5">
              <w:rPr>
                <w:rFonts w:ascii="Arial" w:hAnsi="Arial" w:cs="Arial"/>
                <w:color w:val="000000"/>
                <w:sz w:val="20"/>
                <w:szCs w:val="20"/>
                <w:lang w:eastAsia="en-GB"/>
              </w:rPr>
              <w:t>Tier 1</w:t>
            </w:r>
          </w:p>
        </w:tc>
        <w:tc>
          <w:tcPr>
            <w:tcW w:w="1559" w:type="dxa"/>
            <w:shd w:val="pct25" w:color="auto" w:fill="auto"/>
            <w:tcMar>
              <w:top w:w="57" w:type="dxa"/>
              <w:bottom w:w="57" w:type="dxa"/>
            </w:tcMar>
            <w:vAlign w:val="center"/>
          </w:tcPr>
          <w:p w14:paraId="590BBE0A" w14:textId="77777777" w:rsidR="001206A1" w:rsidRPr="006256B5" w:rsidRDefault="001206A1" w:rsidP="001206A1">
            <w:pPr>
              <w:jc w:val="center"/>
              <w:rPr>
                <w:rFonts w:ascii="Arial" w:hAnsi="Arial" w:cs="Arial"/>
                <w:color w:val="000000"/>
                <w:sz w:val="20"/>
                <w:szCs w:val="20"/>
                <w:lang w:eastAsia="en-GB"/>
              </w:rPr>
            </w:pPr>
            <w:r w:rsidRPr="006256B5">
              <w:rPr>
                <w:rFonts w:ascii="Arial" w:hAnsi="Arial" w:cs="Arial"/>
                <w:color w:val="000000"/>
                <w:sz w:val="20"/>
                <w:szCs w:val="20"/>
                <w:lang w:eastAsia="en-GB"/>
              </w:rPr>
              <w:t>NR</w:t>
            </w:r>
          </w:p>
        </w:tc>
        <w:tc>
          <w:tcPr>
            <w:tcW w:w="1559" w:type="dxa"/>
            <w:shd w:val="pct25" w:color="auto" w:fill="auto"/>
            <w:tcMar>
              <w:top w:w="57" w:type="dxa"/>
              <w:bottom w:w="57" w:type="dxa"/>
            </w:tcMar>
            <w:vAlign w:val="center"/>
          </w:tcPr>
          <w:p w14:paraId="32867487" w14:textId="25287684" w:rsidR="001206A1" w:rsidRPr="006256B5" w:rsidRDefault="001206A1" w:rsidP="001206A1">
            <w:pPr>
              <w:jc w:val="center"/>
              <w:rPr>
                <w:rFonts w:ascii="Arial" w:hAnsi="Arial" w:cs="Arial"/>
                <w:color w:val="000000"/>
                <w:sz w:val="20"/>
                <w:szCs w:val="20"/>
              </w:rPr>
            </w:pPr>
            <w:r w:rsidRPr="006256B5">
              <w:rPr>
                <w:rFonts w:ascii="Arial" w:hAnsi="Arial" w:cs="Arial"/>
                <w:color w:val="000000"/>
                <w:sz w:val="20"/>
                <w:szCs w:val="20"/>
              </w:rPr>
              <w:t>6.</w:t>
            </w:r>
            <w:r>
              <w:rPr>
                <w:rFonts w:ascii="Arial" w:hAnsi="Arial" w:cs="Arial"/>
                <w:color w:val="000000"/>
                <w:sz w:val="20"/>
                <w:szCs w:val="20"/>
              </w:rPr>
              <w:t>40</w:t>
            </w:r>
          </w:p>
        </w:tc>
        <w:tc>
          <w:tcPr>
            <w:tcW w:w="1559" w:type="dxa"/>
            <w:shd w:val="pct25" w:color="auto" w:fill="auto"/>
            <w:tcMar>
              <w:top w:w="57" w:type="dxa"/>
              <w:bottom w:w="57" w:type="dxa"/>
            </w:tcMar>
            <w:vAlign w:val="center"/>
          </w:tcPr>
          <w:p w14:paraId="6B313249" w14:textId="77777777" w:rsidR="001206A1" w:rsidRPr="006256B5" w:rsidRDefault="001206A1" w:rsidP="001206A1">
            <w:pPr>
              <w:jc w:val="center"/>
              <w:rPr>
                <w:rFonts w:ascii="Arial" w:hAnsi="Arial" w:cs="Arial"/>
                <w:color w:val="000000"/>
                <w:sz w:val="20"/>
                <w:szCs w:val="20"/>
                <w:lang w:eastAsia="en-GB"/>
              </w:rPr>
            </w:pPr>
            <w:r w:rsidRPr="006256B5">
              <w:rPr>
                <w:rFonts w:ascii="Arial" w:hAnsi="Arial" w:cs="Arial"/>
                <w:color w:val="000000"/>
                <w:sz w:val="20"/>
                <w:szCs w:val="20"/>
                <w:lang w:eastAsia="en-GB"/>
              </w:rPr>
              <w:t>NR</w:t>
            </w:r>
          </w:p>
        </w:tc>
        <w:tc>
          <w:tcPr>
            <w:tcW w:w="1843" w:type="dxa"/>
            <w:shd w:val="pct25" w:color="auto" w:fill="auto"/>
            <w:vAlign w:val="center"/>
          </w:tcPr>
          <w:p w14:paraId="59631327" w14:textId="13C9DAFB" w:rsidR="001206A1" w:rsidRPr="006256B5" w:rsidRDefault="001206A1" w:rsidP="001206A1">
            <w:pPr>
              <w:jc w:val="center"/>
              <w:rPr>
                <w:rFonts w:ascii="Arial" w:hAnsi="Arial" w:cs="Arial"/>
                <w:color w:val="000000"/>
                <w:sz w:val="20"/>
                <w:szCs w:val="20"/>
              </w:rPr>
            </w:pPr>
            <w:r w:rsidRPr="00B508BE">
              <w:rPr>
                <w:rFonts w:ascii="Arial" w:hAnsi="Arial" w:cs="Arial"/>
                <w:color w:val="000000"/>
                <w:sz w:val="20"/>
                <w:szCs w:val="20"/>
              </w:rPr>
              <w:t>6.</w:t>
            </w:r>
            <w:r>
              <w:rPr>
                <w:rFonts w:ascii="Arial" w:hAnsi="Arial" w:cs="Arial"/>
                <w:color w:val="000000"/>
                <w:sz w:val="20"/>
                <w:szCs w:val="20"/>
              </w:rPr>
              <w:t>40</w:t>
            </w:r>
          </w:p>
        </w:tc>
      </w:tr>
    </w:tbl>
    <w:p w14:paraId="0193FDE0" w14:textId="4BC3D6D9" w:rsidR="00B72034" w:rsidRPr="00DE1DED" w:rsidRDefault="00B72034" w:rsidP="002E73B8">
      <w:pPr>
        <w:pStyle w:val="BfRBBStandard"/>
        <w:rPr>
          <w:rFonts w:eastAsia="Times New Roman"/>
          <w:i/>
          <w:noProof w:val="0"/>
          <w:sz w:val="20"/>
          <w:szCs w:val="20"/>
          <w:lang w:val="en-GB" w:eastAsia="sv-SE"/>
        </w:rPr>
      </w:pPr>
    </w:p>
    <w:p w14:paraId="40FDF322" w14:textId="77777777" w:rsidR="002E73B8" w:rsidRDefault="002E73B8" w:rsidP="002E73B8">
      <w:pPr>
        <w:pStyle w:val="Titre4"/>
        <w:rPr>
          <w:rFonts w:cs="Arial"/>
          <w:lang w:val="en-GB"/>
        </w:rPr>
      </w:pPr>
      <w:bookmarkStart w:id="67" w:name="_Toc281929696"/>
      <w:r w:rsidRPr="001206A1">
        <w:rPr>
          <w:rFonts w:cs="Arial"/>
          <w:szCs w:val="20"/>
          <w:lang w:val="en-GB"/>
        </w:rPr>
        <w:t>Indirect exposure as a result of use of the active substance in biocidal pr</w:t>
      </w:r>
      <w:r w:rsidRPr="002131ED">
        <w:rPr>
          <w:rFonts w:cs="Arial"/>
          <w:lang w:val="en-GB"/>
        </w:rPr>
        <w:t>oduct</w:t>
      </w:r>
      <w:bookmarkEnd w:id="67"/>
    </w:p>
    <w:p w14:paraId="69652B67" w14:textId="77777777" w:rsidR="002E73B8" w:rsidRDefault="002E73B8" w:rsidP="002E73B8">
      <w:pPr>
        <w:rPr>
          <w:lang w:val="en-GB"/>
        </w:rPr>
      </w:pPr>
    </w:p>
    <w:p w14:paraId="693EF644" w14:textId="77777777" w:rsidR="003421FE" w:rsidRPr="009D042B" w:rsidRDefault="003421FE" w:rsidP="003421FE">
      <w:pPr>
        <w:rPr>
          <w:rFonts w:ascii="Arial" w:hAnsi="Arial" w:cs="Arial"/>
          <w:b/>
          <w:sz w:val="20"/>
          <w:szCs w:val="20"/>
          <w:lang w:val="en-GB"/>
        </w:rPr>
      </w:pPr>
      <w:r w:rsidRPr="009D042B">
        <w:rPr>
          <w:rFonts w:ascii="Arial" w:hAnsi="Arial" w:cs="Arial"/>
          <w:b/>
          <w:sz w:val="20"/>
          <w:szCs w:val="20"/>
          <w:lang w:val="en-GB"/>
        </w:rPr>
        <w:t>Hand to mouth transfer</w:t>
      </w:r>
    </w:p>
    <w:p w14:paraId="2F7A8577" w14:textId="77777777" w:rsidR="003421FE" w:rsidRPr="009D042B" w:rsidRDefault="003421FE" w:rsidP="003421FE">
      <w:pPr>
        <w:jc w:val="both"/>
        <w:rPr>
          <w:rFonts w:ascii="Arial" w:hAnsi="Arial" w:cs="Arial"/>
          <w:sz w:val="20"/>
          <w:szCs w:val="20"/>
          <w:lang w:val="en-GB"/>
        </w:rPr>
      </w:pPr>
    </w:p>
    <w:p w14:paraId="0A5EFC40" w14:textId="77777777" w:rsidR="003421FE" w:rsidRPr="009D042B" w:rsidRDefault="003421FE" w:rsidP="003421FE">
      <w:pPr>
        <w:jc w:val="both"/>
        <w:rPr>
          <w:rFonts w:ascii="Arial" w:hAnsi="Arial" w:cs="Arial"/>
          <w:sz w:val="20"/>
          <w:szCs w:val="20"/>
          <w:lang w:val="en-US"/>
        </w:rPr>
      </w:pPr>
      <w:r w:rsidRPr="009D042B">
        <w:rPr>
          <w:rFonts w:ascii="Arial" w:hAnsi="Arial" w:cs="Arial"/>
          <w:sz w:val="20"/>
          <w:szCs w:val="20"/>
          <w:lang w:val="en-GB"/>
        </w:rPr>
        <w:t xml:space="preserve">Adults and children aged 6 years and over may be incidentally exposed orally to </w:t>
      </w:r>
      <w:r w:rsidRPr="009D042B">
        <w:rPr>
          <w:rFonts w:ascii="Arial" w:hAnsi="Arial" w:cs="Arial"/>
          <w:sz w:val="20"/>
          <w:szCs w:val="20"/>
          <w:lang w:val="en-US"/>
        </w:rPr>
        <w:t>RAMC via hand-to-mouth behaviour. Even if the product contains a bittering agent, a reverse scenario calculation was included.</w:t>
      </w:r>
    </w:p>
    <w:p w14:paraId="78FFEACE" w14:textId="77777777" w:rsidR="003421FE" w:rsidRPr="009D042B" w:rsidRDefault="003421FE" w:rsidP="003421FE">
      <w:pPr>
        <w:jc w:val="both"/>
        <w:rPr>
          <w:rFonts w:ascii="Arial" w:eastAsia="Times New Roman" w:hAnsi="Arial" w:cs="Arial"/>
          <w:sz w:val="20"/>
          <w:szCs w:val="20"/>
          <w:lang w:val="en-GB"/>
        </w:rPr>
      </w:pPr>
    </w:p>
    <w:p w14:paraId="0CDFCC96" w14:textId="77777777" w:rsidR="003421FE" w:rsidRPr="009D042B" w:rsidRDefault="003421FE" w:rsidP="003421FE">
      <w:pPr>
        <w:jc w:val="both"/>
        <w:rPr>
          <w:rFonts w:ascii="Arial" w:eastAsia="Times New Roman" w:hAnsi="Arial" w:cs="Arial"/>
          <w:sz w:val="20"/>
          <w:szCs w:val="20"/>
          <w:lang w:val="en-GB"/>
        </w:rPr>
      </w:pPr>
      <w:r w:rsidRPr="009D042B">
        <w:rPr>
          <w:rFonts w:ascii="Arial" w:eastAsia="Times New Roman" w:hAnsi="Arial" w:cs="Arial"/>
          <w:sz w:val="20"/>
          <w:szCs w:val="20"/>
          <w:lang w:val="en-GB"/>
        </w:rPr>
        <w:t xml:space="preserve">The hand surface area to put in the mouth to reach the AEL short-term has been determined by a reverse scenario. </w:t>
      </w:r>
    </w:p>
    <w:p w14:paraId="00B851C4" w14:textId="77777777" w:rsidR="003421FE" w:rsidRPr="009D042B" w:rsidRDefault="003421FE" w:rsidP="003421FE">
      <w:pPr>
        <w:jc w:val="both"/>
        <w:rPr>
          <w:rFonts w:ascii="Arial" w:eastAsia="Times New Roman" w:hAnsi="Arial" w:cs="Arial"/>
          <w:sz w:val="20"/>
          <w:szCs w:val="20"/>
          <w:lang w:val="en-GB"/>
        </w:rPr>
      </w:pPr>
      <w:r w:rsidRPr="009D042B">
        <w:rPr>
          <w:rFonts w:ascii="Arial" w:eastAsia="Times New Roman" w:hAnsi="Arial" w:cs="Arial"/>
          <w:sz w:val="20"/>
          <w:szCs w:val="20"/>
          <w:lang w:val="en-GB"/>
        </w:rPr>
        <w:t xml:space="preserve">The following parameters were taken into account in the calculations: </w:t>
      </w:r>
    </w:p>
    <w:p w14:paraId="3A257351" w14:textId="77777777" w:rsidR="003421FE" w:rsidRPr="009D042B" w:rsidRDefault="003421FE" w:rsidP="003421FE">
      <w:pPr>
        <w:numPr>
          <w:ilvl w:val="0"/>
          <w:numId w:val="30"/>
        </w:numPr>
        <w:contextualSpacing/>
        <w:rPr>
          <w:rFonts w:ascii="Arial" w:hAnsi="Arial" w:cs="Arial"/>
          <w:sz w:val="20"/>
          <w:szCs w:val="20"/>
          <w:lang w:val="en-US"/>
        </w:rPr>
      </w:pPr>
      <w:r w:rsidRPr="009D042B">
        <w:rPr>
          <w:rFonts w:ascii="Arial" w:hAnsi="Arial" w:cs="Arial"/>
          <w:sz w:val="20"/>
          <w:szCs w:val="20"/>
          <w:lang w:val="en-US"/>
        </w:rPr>
        <w:t>Quantity of RAMC applied to the skin: 1.1 mg/cm</w:t>
      </w:r>
      <w:r w:rsidRPr="009D042B">
        <w:rPr>
          <w:rFonts w:ascii="Arial" w:hAnsi="Arial" w:cs="Arial"/>
          <w:sz w:val="20"/>
          <w:szCs w:val="20"/>
          <w:vertAlign w:val="superscript"/>
          <w:lang w:val="en-US"/>
        </w:rPr>
        <w:t>2</w:t>
      </w:r>
      <w:r w:rsidRPr="009D042B">
        <w:rPr>
          <w:rFonts w:ascii="Arial" w:hAnsi="Arial" w:cs="Arial"/>
          <w:sz w:val="20"/>
          <w:szCs w:val="20"/>
          <w:lang w:val="en-US"/>
        </w:rPr>
        <w:t>;</w:t>
      </w:r>
    </w:p>
    <w:p w14:paraId="49C5BD39" w14:textId="77777777" w:rsidR="003421FE" w:rsidRPr="009D042B" w:rsidRDefault="003421FE" w:rsidP="003421FE">
      <w:pPr>
        <w:numPr>
          <w:ilvl w:val="0"/>
          <w:numId w:val="30"/>
        </w:numPr>
        <w:contextualSpacing/>
        <w:rPr>
          <w:rFonts w:ascii="Arial" w:hAnsi="Arial" w:cs="Arial"/>
          <w:sz w:val="20"/>
          <w:szCs w:val="20"/>
          <w:lang w:val="en-US"/>
        </w:rPr>
      </w:pPr>
      <w:r w:rsidRPr="009D042B">
        <w:rPr>
          <w:rFonts w:ascii="Arial" w:hAnsi="Arial" w:cs="Arial"/>
          <w:sz w:val="20"/>
          <w:szCs w:val="20"/>
          <w:lang w:val="en-US"/>
        </w:rPr>
        <w:t>Concentration of DEET in RAMC: 30%;</w:t>
      </w:r>
    </w:p>
    <w:p w14:paraId="41F90DFF" w14:textId="77777777" w:rsidR="003421FE" w:rsidRPr="009D042B" w:rsidRDefault="003421FE" w:rsidP="003421FE">
      <w:pPr>
        <w:numPr>
          <w:ilvl w:val="0"/>
          <w:numId w:val="30"/>
        </w:numPr>
        <w:contextualSpacing/>
        <w:jc w:val="both"/>
        <w:rPr>
          <w:rFonts w:ascii="Arial" w:hAnsi="Arial" w:cs="Arial"/>
          <w:sz w:val="20"/>
          <w:szCs w:val="20"/>
          <w:lang w:val="en-US"/>
        </w:rPr>
      </w:pPr>
      <w:r w:rsidRPr="009D042B">
        <w:rPr>
          <w:rFonts w:ascii="Arial" w:hAnsi="Arial" w:cs="Arial"/>
          <w:sz w:val="20"/>
          <w:szCs w:val="20"/>
          <w:lang w:val="en-US"/>
        </w:rPr>
        <w:t xml:space="preserve">Hand surface area; this value depends on the type of population (RIVM). </w:t>
      </w:r>
    </w:p>
    <w:p w14:paraId="0A9AC4C2" w14:textId="77777777" w:rsidR="003421FE" w:rsidRPr="009D042B" w:rsidRDefault="003421FE" w:rsidP="003421FE">
      <w:pPr>
        <w:numPr>
          <w:ilvl w:val="0"/>
          <w:numId w:val="30"/>
        </w:numPr>
        <w:contextualSpacing/>
        <w:rPr>
          <w:rFonts w:ascii="Arial" w:hAnsi="Arial" w:cs="Arial"/>
          <w:sz w:val="20"/>
          <w:szCs w:val="20"/>
          <w:lang w:val="en-US"/>
        </w:rPr>
      </w:pPr>
      <w:r w:rsidRPr="009D042B">
        <w:rPr>
          <w:rFonts w:ascii="Arial" w:hAnsi="Arial" w:cs="Arial"/>
          <w:sz w:val="20"/>
          <w:szCs w:val="20"/>
          <w:lang w:val="en-US"/>
        </w:rPr>
        <w:t>Body weight; this value depends on the type of population (RIVM).</w:t>
      </w:r>
    </w:p>
    <w:p w14:paraId="6E7B0723" w14:textId="77777777" w:rsidR="003421FE" w:rsidRPr="009D042B" w:rsidRDefault="003421FE" w:rsidP="003421FE">
      <w:pPr>
        <w:jc w:val="both"/>
        <w:rPr>
          <w:rFonts w:ascii="Arial" w:hAnsi="Arial" w:cs="Arial"/>
          <w:sz w:val="20"/>
          <w:szCs w:val="20"/>
        </w:rPr>
      </w:pPr>
    </w:p>
    <w:tbl>
      <w:tblPr>
        <w:tblW w:w="10501" w:type="dxa"/>
        <w:tblInd w:w="-923" w:type="dxa"/>
        <w:tblCellMar>
          <w:left w:w="70" w:type="dxa"/>
          <w:right w:w="70" w:type="dxa"/>
        </w:tblCellMar>
        <w:tblLook w:val="04A0" w:firstRow="1" w:lastRow="0" w:firstColumn="1" w:lastColumn="0" w:noHBand="0" w:noVBand="1"/>
      </w:tblPr>
      <w:tblGrid>
        <w:gridCol w:w="1540"/>
        <w:gridCol w:w="920"/>
        <w:gridCol w:w="751"/>
        <w:gridCol w:w="1478"/>
        <w:gridCol w:w="1559"/>
        <w:gridCol w:w="1276"/>
        <w:gridCol w:w="1559"/>
        <w:gridCol w:w="1418"/>
      </w:tblGrid>
      <w:tr w:rsidR="003421FE" w:rsidRPr="007D1B97" w14:paraId="77CF6DEC" w14:textId="77777777" w:rsidTr="00D358B9">
        <w:trPr>
          <w:trHeight w:val="12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C08E" w14:textId="77777777" w:rsidR="003421FE" w:rsidRPr="009D042B" w:rsidRDefault="003421FE" w:rsidP="00D358B9">
            <w:pPr>
              <w:spacing w:line="240" w:lineRule="auto"/>
              <w:rPr>
                <w:rFonts w:ascii="Arial" w:eastAsia="Times New Roman" w:hAnsi="Arial" w:cs="Arial"/>
                <w:color w:val="000000"/>
                <w:sz w:val="20"/>
                <w:szCs w:val="20"/>
                <w:lang w:val="en-US" w:eastAsia="fr-FR"/>
              </w:rPr>
            </w:pPr>
            <w:r w:rsidRPr="009D042B">
              <w:rPr>
                <w:rFonts w:ascii="Arial" w:eastAsia="Times New Roman" w:hAnsi="Arial" w:cs="Arial"/>
                <w:color w:val="000000"/>
                <w:sz w:val="20"/>
                <w:szCs w:val="20"/>
                <w:lang w:val="en-US" w:eastAsia="fr-FR"/>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060BE5B" w14:textId="77777777" w:rsidR="003421FE" w:rsidRPr="009D042B" w:rsidRDefault="003421FE" w:rsidP="00D358B9">
            <w:pPr>
              <w:spacing w:line="240" w:lineRule="auto"/>
              <w:rPr>
                <w:rFonts w:ascii="Arial" w:eastAsia="Times New Roman" w:hAnsi="Arial" w:cs="Arial"/>
                <w:color w:val="000000"/>
                <w:sz w:val="20"/>
                <w:szCs w:val="20"/>
                <w:lang w:val="en-US" w:eastAsia="fr-FR"/>
              </w:rPr>
            </w:pPr>
            <w:r w:rsidRPr="009D042B">
              <w:rPr>
                <w:rFonts w:ascii="Arial" w:eastAsia="Times New Roman" w:hAnsi="Arial" w:cs="Arial"/>
                <w:color w:val="000000"/>
                <w:sz w:val="20"/>
                <w:szCs w:val="20"/>
                <w:lang w:val="en-US" w:eastAsia="fr-FR"/>
              </w:rPr>
              <w:t> </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4A73A0CB"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 xml:space="preserve">Body weight </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14:paraId="50EC7B2A"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Hand surface area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B3DD7EC" w14:textId="77777777" w:rsidR="003421FE" w:rsidRPr="009D042B" w:rsidRDefault="003421FE" w:rsidP="00D358B9">
            <w:pPr>
              <w:spacing w:line="240" w:lineRule="auto"/>
              <w:rPr>
                <w:rFonts w:ascii="Arial" w:eastAsia="Times New Roman" w:hAnsi="Arial" w:cs="Arial"/>
                <w:color w:val="000000"/>
                <w:sz w:val="20"/>
                <w:szCs w:val="20"/>
                <w:lang w:val="en-US" w:eastAsia="fr-FR"/>
              </w:rPr>
            </w:pPr>
            <w:r w:rsidRPr="009D042B">
              <w:rPr>
                <w:rFonts w:ascii="Arial" w:eastAsia="Times New Roman" w:hAnsi="Arial" w:cs="Arial"/>
                <w:color w:val="000000"/>
                <w:sz w:val="20"/>
                <w:szCs w:val="20"/>
                <w:lang w:val="en-US" w:eastAsia="fr-FR"/>
              </w:rPr>
              <w:t>Dose of AS to eat to reach the AEL short-term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E912E29" w14:textId="77777777" w:rsidR="003421FE" w:rsidRPr="009D042B" w:rsidRDefault="003421FE" w:rsidP="00D358B9">
            <w:pPr>
              <w:spacing w:line="240" w:lineRule="auto"/>
              <w:rPr>
                <w:rFonts w:ascii="Arial" w:eastAsia="Times New Roman" w:hAnsi="Arial" w:cs="Arial"/>
                <w:color w:val="000000"/>
                <w:sz w:val="20"/>
                <w:szCs w:val="20"/>
                <w:lang w:val="en-US" w:eastAsia="fr-FR"/>
              </w:rPr>
            </w:pPr>
            <w:r w:rsidRPr="009D042B">
              <w:rPr>
                <w:rFonts w:ascii="Arial" w:eastAsia="Times New Roman" w:hAnsi="Arial" w:cs="Arial"/>
                <w:color w:val="000000"/>
                <w:sz w:val="20"/>
                <w:szCs w:val="20"/>
                <w:lang w:val="en-US" w:eastAsia="fr-FR"/>
              </w:rPr>
              <w:t>Dose of product to eat to reach the AEL short-term</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2A4A1EE" w14:textId="77777777" w:rsidR="003421FE" w:rsidRPr="009D042B" w:rsidRDefault="003421FE" w:rsidP="00D358B9">
            <w:pPr>
              <w:spacing w:line="240" w:lineRule="auto"/>
              <w:rPr>
                <w:rFonts w:ascii="Arial" w:eastAsia="Times New Roman" w:hAnsi="Arial" w:cs="Arial"/>
                <w:color w:val="000000"/>
                <w:sz w:val="20"/>
                <w:szCs w:val="20"/>
                <w:lang w:val="en-US" w:eastAsia="fr-FR"/>
              </w:rPr>
            </w:pPr>
            <w:r w:rsidRPr="009D042B">
              <w:rPr>
                <w:rFonts w:ascii="Arial" w:eastAsia="Times New Roman" w:hAnsi="Arial" w:cs="Arial"/>
                <w:color w:val="000000"/>
                <w:sz w:val="20"/>
                <w:szCs w:val="20"/>
                <w:lang w:val="en-US" w:eastAsia="fr-FR"/>
              </w:rPr>
              <w:t>Skin surface area to put in the mouth to reach the AEL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E4E26E" w14:textId="77777777" w:rsidR="003421FE" w:rsidRPr="009D042B" w:rsidRDefault="003421FE" w:rsidP="00D358B9">
            <w:pPr>
              <w:spacing w:line="240" w:lineRule="auto"/>
              <w:rPr>
                <w:rFonts w:ascii="Arial" w:eastAsia="Times New Roman" w:hAnsi="Arial" w:cs="Arial"/>
                <w:color w:val="000000"/>
                <w:sz w:val="20"/>
                <w:szCs w:val="20"/>
                <w:lang w:val="en-US" w:eastAsia="fr-FR"/>
              </w:rPr>
            </w:pPr>
            <w:r w:rsidRPr="009D042B">
              <w:rPr>
                <w:rFonts w:ascii="Arial" w:eastAsia="Times New Roman" w:hAnsi="Arial" w:cs="Arial"/>
                <w:color w:val="000000"/>
                <w:sz w:val="20"/>
                <w:szCs w:val="20"/>
                <w:lang w:val="en-US" w:eastAsia="fr-FR"/>
              </w:rPr>
              <w:t>%  hand surface area to put in the mouth to reach the AEL</w:t>
            </w:r>
          </w:p>
        </w:tc>
      </w:tr>
      <w:tr w:rsidR="003421FE" w:rsidRPr="007D1B97" w14:paraId="6B0618F7"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BB9006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Age group</w:t>
            </w:r>
          </w:p>
        </w:tc>
        <w:tc>
          <w:tcPr>
            <w:tcW w:w="920" w:type="dxa"/>
            <w:tcBorders>
              <w:top w:val="nil"/>
              <w:left w:val="nil"/>
              <w:bottom w:val="single" w:sz="4" w:space="0" w:color="auto"/>
              <w:right w:val="single" w:sz="4" w:space="0" w:color="auto"/>
            </w:tcBorders>
            <w:shd w:val="clear" w:color="auto" w:fill="auto"/>
            <w:noWrap/>
            <w:vAlign w:val="center"/>
            <w:hideMark/>
          </w:tcPr>
          <w:p w14:paraId="335056A4"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Mean</w:t>
            </w:r>
          </w:p>
        </w:tc>
        <w:tc>
          <w:tcPr>
            <w:tcW w:w="751" w:type="dxa"/>
            <w:tcBorders>
              <w:top w:val="nil"/>
              <w:left w:val="nil"/>
              <w:bottom w:val="single" w:sz="4" w:space="0" w:color="auto"/>
              <w:right w:val="single" w:sz="4" w:space="0" w:color="auto"/>
            </w:tcBorders>
            <w:shd w:val="clear" w:color="auto" w:fill="auto"/>
            <w:noWrap/>
            <w:vAlign w:val="center"/>
            <w:hideMark/>
          </w:tcPr>
          <w:p w14:paraId="2C189D7B"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kg</w:t>
            </w:r>
          </w:p>
        </w:tc>
        <w:tc>
          <w:tcPr>
            <w:tcW w:w="1478" w:type="dxa"/>
            <w:tcBorders>
              <w:top w:val="nil"/>
              <w:left w:val="nil"/>
              <w:bottom w:val="single" w:sz="4" w:space="0" w:color="auto"/>
              <w:right w:val="single" w:sz="4" w:space="0" w:color="auto"/>
            </w:tcBorders>
            <w:shd w:val="clear" w:color="auto" w:fill="auto"/>
            <w:noWrap/>
            <w:vAlign w:val="center"/>
            <w:hideMark/>
          </w:tcPr>
          <w:p w14:paraId="475E5199"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cm²</w:t>
            </w:r>
          </w:p>
        </w:tc>
        <w:tc>
          <w:tcPr>
            <w:tcW w:w="1559" w:type="dxa"/>
            <w:tcBorders>
              <w:top w:val="nil"/>
              <w:left w:val="nil"/>
              <w:bottom w:val="single" w:sz="4" w:space="0" w:color="auto"/>
              <w:right w:val="single" w:sz="4" w:space="0" w:color="auto"/>
            </w:tcBorders>
            <w:shd w:val="clear" w:color="auto" w:fill="auto"/>
            <w:noWrap/>
            <w:vAlign w:val="center"/>
            <w:hideMark/>
          </w:tcPr>
          <w:p w14:paraId="086D333A"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mg</w:t>
            </w:r>
          </w:p>
        </w:tc>
        <w:tc>
          <w:tcPr>
            <w:tcW w:w="1276" w:type="dxa"/>
            <w:tcBorders>
              <w:top w:val="nil"/>
              <w:left w:val="nil"/>
              <w:bottom w:val="single" w:sz="4" w:space="0" w:color="auto"/>
              <w:right w:val="single" w:sz="4" w:space="0" w:color="auto"/>
            </w:tcBorders>
            <w:shd w:val="clear" w:color="auto" w:fill="auto"/>
            <w:noWrap/>
            <w:vAlign w:val="center"/>
            <w:hideMark/>
          </w:tcPr>
          <w:p w14:paraId="6052E6F9"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mg</w:t>
            </w:r>
          </w:p>
        </w:tc>
        <w:tc>
          <w:tcPr>
            <w:tcW w:w="1559" w:type="dxa"/>
            <w:tcBorders>
              <w:top w:val="nil"/>
              <w:left w:val="nil"/>
              <w:bottom w:val="single" w:sz="4" w:space="0" w:color="auto"/>
              <w:right w:val="single" w:sz="4" w:space="0" w:color="auto"/>
            </w:tcBorders>
            <w:shd w:val="clear" w:color="auto" w:fill="auto"/>
            <w:noWrap/>
            <w:vAlign w:val="center"/>
            <w:hideMark/>
          </w:tcPr>
          <w:p w14:paraId="6773D36B"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cm²</w:t>
            </w:r>
          </w:p>
        </w:tc>
        <w:tc>
          <w:tcPr>
            <w:tcW w:w="1418" w:type="dxa"/>
            <w:tcBorders>
              <w:top w:val="nil"/>
              <w:left w:val="nil"/>
              <w:bottom w:val="single" w:sz="4" w:space="0" w:color="auto"/>
              <w:right w:val="single" w:sz="4" w:space="0" w:color="auto"/>
            </w:tcBorders>
            <w:shd w:val="clear" w:color="auto" w:fill="auto"/>
            <w:noWrap/>
            <w:vAlign w:val="center"/>
            <w:hideMark/>
          </w:tcPr>
          <w:p w14:paraId="61829E77"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w:t>
            </w:r>
          </w:p>
        </w:tc>
      </w:tr>
      <w:tr w:rsidR="003421FE" w:rsidRPr="007D1B97" w14:paraId="534B4C47"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3F89E7C"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3-6 months</w:t>
            </w:r>
          </w:p>
        </w:tc>
        <w:tc>
          <w:tcPr>
            <w:tcW w:w="920" w:type="dxa"/>
            <w:tcBorders>
              <w:top w:val="nil"/>
              <w:left w:val="nil"/>
              <w:bottom w:val="single" w:sz="4" w:space="0" w:color="auto"/>
              <w:right w:val="single" w:sz="4" w:space="0" w:color="auto"/>
            </w:tcBorders>
            <w:shd w:val="clear" w:color="auto" w:fill="auto"/>
            <w:noWrap/>
            <w:vAlign w:val="center"/>
            <w:hideMark/>
          </w:tcPr>
          <w:p w14:paraId="53E4E478"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4.5 months</w:t>
            </w:r>
          </w:p>
        </w:tc>
        <w:tc>
          <w:tcPr>
            <w:tcW w:w="751" w:type="dxa"/>
            <w:tcBorders>
              <w:top w:val="nil"/>
              <w:left w:val="nil"/>
              <w:bottom w:val="single" w:sz="4" w:space="0" w:color="auto"/>
              <w:right w:val="single" w:sz="4" w:space="0" w:color="auto"/>
            </w:tcBorders>
            <w:shd w:val="clear" w:color="auto" w:fill="auto"/>
            <w:noWrap/>
            <w:vAlign w:val="center"/>
            <w:hideMark/>
          </w:tcPr>
          <w:p w14:paraId="0F1DBF3D"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6.21</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033E535E"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88</w:t>
            </w:r>
          </w:p>
        </w:tc>
        <w:tc>
          <w:tcPr>
            <w:tcW w:w="1559" w:type="dxa"/>
            <w:tcBorders>
              <w:top w:val="nil"/>
              <w:left w:val="nil"/>
              <w:bottom w:val="single" w:sz="4" w:space="0" w:color="auto"/>
              <w:right w:val="single" w:sz="4" w:space="0" w:color="auto"/>
            </w:tcBorders>
            <w:shd w:val="clear" w:color="auto" w:fill="auto"/>
            <w:noWrap/>
            <w:vAlign w:val="center"/>
            <w:hideMark/>
          </w:tcPr>
          <w:p w14:paraId="0910E63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4.7</w:t>
            </w:r>
          </w:p>
        </w:tc>
        <w:tc>
          <w:tcPr>
            <w:tcW w:w="1276" w:type="dxa"/>
            <w:tcBorders>
              <w:top w:val="nil"/>
              <w:left w:val="nil"/>
              <w:bottom w:val="single" w:sz="4" w:space="0" w:color="auto"/>
              <w:right w:val="single" w:sz="4" w:space="0" w:color="auto"/>
            </w:tcBorders>
            <w:shd w:val="clear" w:color="auto" w:fill="auto"/>
            <w:noWrap/>
            <w:vAlign w:val="center"/>
            <w:hideMark/>
          </w:tcPr>
          <w:p w14:paraId="685C6DC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15.5</w:t>
            </w:r>
          </w:p>
        </w:tc>
        <w:tc>
          <w:tcPr>
            <w:tcW w:w="1559" w:type="dxa"/>
            <w:tcBorders>
              <w:top w:val="nil"/>
              <w:left w:val="nil"/>
              <w:bottom w:val="single" w:sz="4" w:space="0" w:color="auto"/>
              <w:right w:val="single" w:sz="4" w:space="0" w:color="auto"/>
            </w:tcBorders>
            <w:shd w:val="clear" w:color="auto" w:fill="auto"/>
            <w:noWrap/>
            <w:vAlign w:val="center"/>
            <w:hideMark/>
          </w:tcPr>
          <w:p w14:paraId="3CEC32B1"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14.1</w:t>
            </w:r>
          </w:p>
        </w:tc>
        <w:tc>
          <w:tcPr>
            <w:tcW w:w="1418" w:type="dxa"/>
            <w:tcBorders>
              <w:top w:val="nil"/>
              <w:left w:val="nil"/>
              <w:bottom w:val="single" w:sz="4" w:space="0" w:color="auto"/>
              <w:right w:val="single" w:sz="4" w:space="0" w:color="auto"/>
            </w:tcBorders>
            <w:shd w:val="clear" w:color="auto" w:fill="auto"/>
            <w:noWrap/>
            <w:vAlign w:val="center"/>
            <w:hideMark/>
          </w:tcPr>
          <w:p w14:paraId="4C617ED3"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16%</w:t>
            </w:r>
          </w:p>
        </w:tc>
      </w:tr>
      <w:tr w:rsidR="003421FE" w:rsidRPr="007D1B97" w14:paraId="68DB9FAC"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ABA21A7"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6-12 months</w:t>
            </w:r>
          </w:p>
        </w:tc>
        <w:tc>
          <w:tcPr>
            <w:tcW w:w="920" w:type="dxa"/>
            <w:tcBorders>
              <w:top w:val="nil"/>
              <w:left w:val="nil"/>
              <w:bottom w:val="single" w:sz="4" w:space="0" w:color="auto"/>
              <w:right w:val="single" w:sz="4" w:space="0" w:color="auto"/>
            </w:tcBorders>
            <w:shd w:val="clear" w:color="auto" w:fill="auto"/>
            <w:noWrap/>
            <w:vAlign w:val="center"/>
            <w:hideMark/>
          </w:tcPr>
          <w:p w14:paraId="21A9BFB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7.5 months</w:t>
            </w:r>
          </w:p>
        </w:tc>
        <w:tc>
          <w:tcPr>
            <w:tcW w:w="751" w:type="dxa"/>
            <w:tcBorders>
              <w:top w:val="nil"/>
              <w:left w:val="nil"/>
              <w:bottom w:val="single" w:sz="4" w:space="0" w:color="auto"/>
              <w:right w:val="single" w:sz="4" w:space="0" w:color="auto"/>
            </w:tcBorders>
            <w:shd w:val="clear" w:color="auto" w:fill="auto"/>
            <w:noWrap/>
            <w:vAlign w:val="center"/>
            <w:hideMark/>
          </w:tcPr>
          <w:p w14:paraId="082B896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7.62</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0941D177"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103</w:t>
            </w:r>
          </w:p>
        </w:tc>
        <w:tc>
          <w:tcPr>
            <w:tcW w:w="1559" w:type="dxa"/>
            <w:tcBorders>
              <w:top w:val="nil"/>
              <w:left w:val="nil"/>
              <w:bottom w:val="single" w:sz="4" w:space="0" w:color="auto"/>
              <w:right w:val="single" w:sz="4" w:space="0" w:color="auto"/>
            </w:tcBorders>
            <w:shd w:val="clear" w:color="auto" w:fill="auto"/>
            <w:noWrap/>
            <w:vAlign w:val="center"/>
            <w:hideMark/>
          </w:tcPr>
          <w:p w14:paraId="3D0D6E7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5.7</w:t>
            </w:r>
          </w:p>
        </w:tc>
        <w:tc>
          <w:tcPr>
            <w:tcW w:w="1276" w:type="dxa"/>
            <w:tcBorders>
              <w:top w:val="nil"/>
              <w:left w:val="nil"/>
              <w:bottom w:val="single" w:sz="4" w:space="0" w:color="auto"/>
              <w:right w:val="single" w:sz="4" w:space="0" w:color="auto"/>
            </w:tcBorders>
            <w:shd w:val="clear" w:color="auto" w:fill="auto"/>
            <w:noWrap/>
            <w:vAlign w:val="center"/>
            <w:hideMark/>
          </w:tcPr>
          <w:p w14:paraId="47529EF8"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19.1</w:t>
            </w:r>
          </w:p>
        </w:tc>
        <w:tc>
          <w:tcPr>
            <w:tcW w:w="1559" w:type="dxa"/>
            <w:tcBorders>
              <w:top w:val="nil"/>
              <w:left w:val="nil"/>
              <w:bottom w:val="single" w:sz="4" w:space="0" w:color="auto"/>
              <w:right w:val="single" w:sz="4" w:space="0" w:color="auto"/>
            </w:tcBorders>
            <w:shd w:val="clear" w:color="auto" w:fill="auto"/>
            <w:noWrap/>
            <w:vAlign w:val="center"/>
            <w:hideMark/>
          </w:tcPr>
          <w:p w14:paraId="47A97998"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17.3</w:t>
            </w:r>
          </w:p>
        </w:tc>
        <w:tc>
          <w:tcPr>
            <w:tcW w:w="1418" w:type="dxa"/>
            <w:tcBorders>
              <w:top w:val="nil"/>
              <w:left w:val="nil"/>
              <w:bottom w:val="single" w:sz="4" w:space="0" w:color="auto"/>
              <w:right w:val="single" w:sz="4" w:space="0" w:color="auto"/>
            </w:tcBorders>
            <w:shd w:val="clear" w:color="auto" w:fill="auto"/>
            <w:noWrap/>
            <w:vAlign w:val="center"/>
            <w:hideMark/>
          </w:tcPr>
          <w:p w14:paraId="4BAA8C77"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17%</w:t>
            </w:r>
          </w:p>
        </w:tc>
      </w:tr>
      <w:tr w:rsidR="003421FE" w:rsidRPr="007D1B97" w14:paraId="0A469335"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C897FA5"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12-18 months</w:t>
            </w:r>
          </w:p>
        </w:tc>
        <w:tc>
          <w:tcPr>
            <w:tcW w:w="920" w:type="dxa"/>
            <w:tcBorders>
              <w:top w:val="nil"/>
              <w:left w:val="nil"/>
              <w:bottom w:val="single" w:sz="4" w:space="0" w:color="auto"/>
              <w:right w:val="single" w:sz="4" w:space="0" w:color="auto"/>
            </w:tcBorders>
            <w:shd w:val="clear" w:color="auto" w:fill="auto"/>
            <w:noWrap/>
            <w:vAlign w:val="center"/>
            <w:hideMark/>
          </w:tcPr>
          <w:p w14:paraId="51F2C7F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13.5 months</w:t>
            </w:r>
          </w:p>
        </w:tc>
        <w:tc>
          <w:tcPr>
            <w:tcW w:w="751" w:type="dxa"/>
            <w:tcBorders>
              <w:top w:val="nil"/>
              <w:left w:val="nil"/>
              <w:bottom w:val="single" w:sz="4" w:space="0" w:color="auto"/>
              <w:right w:val="single" w:sz="4" w:space="0" w:color="auto"/>
            </w:tcBorders>
            <w:shd w:val="clear" w:color="auto" w:fill="auto"/>
            <w:noWrap/>
            <w:vAlign w:val="center"/>
            <w:hideMark/>
          </w:tcPr>
          <w:p w14:paraId="69ED2AB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9.47</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4A8C70DE"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08D2CBF2"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7.1</w:t>
            </w:r>
          </w:p>
        </w:tc>
        <w:tc>
          <w:tcPr>
            <w:tcW w:w="1276" w:type="dxa"/>
            <w:tcBorders>
              <w:top w:val="nil"/>
              <w:left w:val="nil"/>
              <w:bottom w:val="single" w:sz="4" w:space="0" w:color="auto"/>
              <w:right w:val="single" w:sz="4" w:space="0" w:color="auto"/>
            </w:tcBorders>
            <w:shd w:val="clear" w:color="auto" w:fill="auto"/>
            <w:noWrap/>
            <w:vAlign w:val="center"/>
            <w:hideMark/>
          </w:tcPr>
          <w:p w14:paraId="19E6A77B"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23.7</w:t>
            </w:r>
          </w:p>
        </w:tc>
        <w:tc>
          <w:tcPr>
            <w:tcW w:w="1559" w:type="dxa"/>
            <w:tcBorders>
              <w:top w:val="nil"/>
              <w:left w:val="nil"/>
              <w:bottom w:val="single" w:sz="4" w:space="0" w:color="auto"/>
              <w:right w:val="single" w:sz="4" w:space="0" w:color="auto"/>
            </w:tcBorders>
            <w:shd w:val="clear" w:color="auto" w:fill="auto"/>
            <w:noWrap/>
            <w:vAlign w:val="center"/>
            <w:hideMark/>
          </w:tcPr>
          <w:p w14:paraId="40B3E5BC"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21.5</w:t>
            </w:r>
          </w:p>
        </w:tc>
        <w:tc>
          <w:tcPr>
            <w:tcW w:w="1418" w:type="dxa"/>
            <w:tcBorders>
              <w:top w:val="nil"/>
              <w:left w:val="nil"/>
              <w:bottom w:val="single" w:sz="4" w:space="0" w:color="auto"/>
              <w:right w:val="single" w:sz="4" w:space="0" w:color="auto"/>
            </w:tcBorders>
            <w:shd w:val="clear" w:color="auto" w:fill="auto"/>
            <w:noWrap/>
            <w:vAlign w:val="center"/>
            <w:hideMark/>
          </w:tcPr>
          <w:p w14:paraId="5081452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17%</w:t>
            </w:r>
          </w:p>
        </w:tc>
      </w:tr>
      <w:tr w:rsidR="003421FE" w:rsidRPr="007D1B97" w14:paraId="73E3FCB5"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8A07E8"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1.5-3 years</w:t>
            </w:r>
          </w:p>
        </w:tc>
        <w:tc>
          <w:tcPr>
            <w:tcW w:w="920" w:type="dxa"/>
            <w:tcBorders>
              <w:top w:val="nil"/>
              <w:left w:val="nil"/>
              <w:bottom w:val="single" w:sz="4" w:space="0" w:color="auto"/>
              <w:right w:val="single" w:sz="4" w:space="0" w:color="auto"/>
            </w:tcBorders>
            <w:shd w:val="clear" w:color="auto" w:fill="auto"/>
            <w:noWrap/>
            <w:vAlign w:val="center"/>
            <w:hideMark/>
          </w:tcPr>
          <w:p w14:paraId="5A5E3D33"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1.5 years</w:t>
            </w:r>
          </w:p>
        </w:tc>
        <w:tc>
          <w:tcPr>
            <w:tcW w:w="751" w:type="dxa"/>
            <w:tcBorders>
              <w:top w:val="nil"/>
              <w:left w:val="nil"/>
              <w:bottom w:val="single" w:sz="4" w:space="0" w:color="auto"/>
              <w:right w:val="single" w:sz="4" w:space="0" w:color="auto"/>
            </w:tcBorders>
            <w:shd w:val="clear" w:color="auto" w:fill="auto"/>
            <w:noWrap/>
            <w:vAlign w:val="center"/>
            <w:hideMark/>
          </w:tcPr>
          <w:p w14:paraId="6C5EB94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9.85</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08F693EA"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7695379E"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7.4</w:t>
            </w:r>
          </w:p>
        </w:tc>
        <w:tc>
          <w:tcPr>
            <w:tcW w:w="1276" w:type="dxa"/>
            <w:tcBorders>
              <w:top w:val="nil"/>
              <w:left w:val="nil"/>
              <w:bottom w:val="single" w:sz="4" w:space="0" w:color="auto"/>
              <w:right w:val="single" w:sz="4" w:space="0" w:color="auto"/>
            </w:tcBorders>
            <w:shd w:val="clear" w:color="auto" w:fill="auto"/>
            <w:noWrap/>
            <w:vAlign w:val="center"/>
            <w:hideMark/>
          </w:tcPr>
          <w:p w14:paraId="5583B0C4"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24.6</w:t>
            </w:r>
          </w:p>
        </w:tc>
        <w:tc>
          <w:tcPr>
            <w:tcW w:w="1559" w:type="dxa"/>
            <w:tcBorders>
              <w:top w:val="nil"/>
              <w:left w:val="nil"/>
              <w:bottom w:val="single" w:sz="4" w:space="0" w:color="auto"/>
              <w:right w:val="single" w:sz="4" w:space="0" w:color="auto"/>
            </w:tcBorders>
            <w:shd w:val="clear" w:color="auto" w:fill="auto"/>
            <w:noWrap/>
            <w:vAlign w:val="center"/>
            <w:hideMark/>
          </w:tcPr>
          <w:p w14:paraId="38213F85"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22.4</w:t>
            </w:r>
          </w:p>
        </w:tc>
        <w:tc>
          <w:tcPr>
            <w:tcW w:w="1418" w:type="dxa"/>
            <w:tcBorders>
              <w:top w:val="nil"/>
              <w:left w:val="nil"/>
              <w:bottom w:val="single" w:sz="4" w:space="0" w:color="auto"/>
              <w:right w:val="single" w:sz="4" w:space="0" w:color="auto"/>
            </w:tcBorders>
            <w:shd w:val="clear" w:color="auto" w:fill="auto"/>
            <w:noWrap/>
            <w:vAlign w:val="center"/>
            <w:hideMark/>
          </w:tcPr>
          <w:p w14:paraId="6E8EB5DE"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18%</w:t>
            </w:r>
          </w:p>
        </w:tc>
      </w:tr>
      <w:tr w:rsidR="003421FE" w:rsidRPr="007D1B97" w14:paraId="10C02ABC"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C629DB9"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3-9 years</w:t>
            </w:r>
          </w:p>
        </w:tc>
        <w:tc>
          <w:tcPr>
            <w:tcW w:w="920" w:type="dxa"/>
            <w:tcBorders>
              <w:top w:val="nil"/>
              <w:left w:val="nil"/>
              <w:bottom w:val="single" w:sz="4" w:space="0" w:color="auto"/>
              <w:right w:val="single" w:sz="4" w:space="0" w:color="auto"/>
            </w:tcBorders>
            <w:shd w:val="clear" w:color="auto" w:fill="auto"/>
            <w:noWrap/>
            <w:vAlign w:val="center"/>
            <w:hideMark/>
          </w:tcPr>
          <w:p w14:paraId="3E498053"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4.5 years</w:t>
            </w:r>
          </w:p>
        </w:tc>
        <w:tc>
          <w:tcPr>
            <w:tcW w:w="751" w:type="dxa"/>
            <w:tcBorders>
              <w:top w:val="nil"/>
              <w:left w:val="nil"/>
              <w:bottom w:val="single" w:sz="4" w:space="0" w:color="auto"/>
              <w:right w:val="single" w:sz="4" w:space="0" w:color="auto"/>
            </w:tcBorders>
            <w:shd w:val="clear" w:color="auto" w:fill="auto"/>
            <w:noWrap/>
            <w:vAlign w:val="center"/>
            <w:hideMark/>
          </w:tcPr>
          <w:p w14:paraId="24CCB9E2"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16.3</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5D03E2C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195</w:t>
            </w:r>
          </w:p>
        </w:tc>
        <w:tc>
          <w:tcPr>
            <w:tcW w:w="1559" w:type="dxa"/>
            <w:tcBorders>
              <w:top w:val="nil"/>
              <w:left w:val="nil"/>
              <w:bottom w:val="single" w:sz="4" w:space="0" w:color="auto"/>
              <w:right w:val="single" w:sz="4" w:space="0" w:color="auto"/>
            </w:tcBorders>
            <w:shd w:val="clear" w:color="auto" w:fill="auto"/>
            <w:noWrap/>
            <w:vAlign w:val="center"/>
            <w:hideMark/>
          </w:tcPr>
          <w:p w14:paraId="791EBCCF"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12.2</w:t>
            </w:r>
          </w:p>
        </w:tc>
        <w:tc>
          <w:tcPr>
            <w:tcW w:w="1276" w:type="dxa"/>
            <w:tcBorders>
              <w:top w:val="nil"/>
              <w:left w:val="nil"/>
              <w:bottom w:val="single" w:sz="4" w:space="0" w:color="auto"/>
              <w:right w:val="single" w:sz="4" w:space="0" w:color="auto"/>
            </w:tcBorders>
            <w:shd w:val="clear" w:color="auto" w:fill="auto"/>
            <w:noWrap/>
            <w:vAlign w:val="center"/>
            <w:hideMark/>
          </w:tcPr>
          <w:p w14:paraId="2B3E41F8"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40.8</w:t>
            </w:r>
          </w:p>
        </w:tc>
        <w:tc>
          <w:tcPr>
            <w:tcW w:w="1559" w:type="dxa"/>
            <w:tcBorders>
              <w:top w:val="nil"/>
              <w:left w:val="nil"/>
              <w:bottom w:val="single" w:sz="4" w:space="0" w:color="auto"/>
              <w:right w:val="single" w:sz="4" w:space="0" w:color="auto"/>
            </w:tcBorders>
            <w:shd w:val="clear" w:color="auto" w:fill="auto"/>
            <w:noWrap/>
            <w:vAlign w:val="center"/>
            <w:hideMark/>
          </w:tcPr>
          <w:p w14:paraId="0E7588CF"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37.0</w:t>
            </w:r>
          </w:p>
        </w:tc>
        <w:tc>
          <w:tcPr>
            <w:tcW w:w="1418" w:type="dxa"/>
            <w:tcBorders>
              <w:top w:val="nil"/>
              <w:left w:val="nil"/>
              <w:bottom w:val="single" w:sz="4" w:space="0" w:color="auto"/>
              <w:right w:val="single" w:sz="4" w:space="0" w:color="auto"/>
            </w:tcBorders>
            <w:shd w:val="clear" w:color="auto" w:fill="auto"/>
            <w:noWrap/>
            <w:vAlign w:val="center"/>
            <w:hideMark/>
          </w:tcPr>
          <w:p w14:paraId="4E0E2C23"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19%</w:t>
            </w:r>
          </w:p>
        </w:tc>
      </w:tr>
      <w:tr w:rsidR="003421FE" w:rsidRPr="007D1B97" w14:paraId="48DB1ABC"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73436FA"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9-14 years</w:t>
            </w:r>
          </w:p>
        </w:tc>
        <w:tc>
          <w:tcPr>
            <w:tcW w:w="920" w:type="dxa"/>
            <w:tcBorders>
              <w:top w:val="nil"/>
              <w:left w:val="nil"/>
              <w:bottom w:val="single" w:sz="4" w:space="0" w:color="auto"/>
              <w:right w:val="single" w:sz="4" w:space="0" w:color="auto"/>
            </w:tcBorders>
            <w:shd w:val="clear" w:color="auto" w:fill="auto"/>
            <w:noWrap/>
            <w:vAlign w:val="center"/>
            <w:hideMark/>
          </w:tcPr>
          <w:p w14:paraId="692DF60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12.5 years</w:t>
            </w:r>
          </w:p>
        </w:tc>
        <w:tc>
          <w:tcPr>
            <w:tcW w:w="751" w:type="dxa"/>
            <w:tcBorders>
              <w:top w:val="nil"/>
              <w:left w:val="nil"/>
              <w:bottom w:val="single" w:sz="4" w:space="0" w:color="auto"/>
              <w:right w:val="single" w:sz="4" w:space="0" w:color="auto"/>
            </w:tcBorders>
            <w:shd w:val="clear" w:color="auto" w:fill="auto"/>
            <w:noWrap/>
            <w:vAlign w:val="center"/>
            <w:hideMark/>
          </w:tcPr>
          <w:p w14:paraId="23434E65"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39,3</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68233DD9"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373</w:t>
            </w:r>
          </w:p>
        </w:tc>
        <w:tc>
          <w:tcPr>
            <w:tcW w:w="1559" w:type="dxa"/>
            <w:tcBorders>
              <w:top w:val="nil"/>
              <w:left w:val="nil"/>
              <w:bottom w:val="single" w:sz="4" w:space="0" w:color="auto"/>
              <w:right w:val="single" w:sz="4" w:space="0" w:color="auto"/>
            </w:tcBorders>
            <w:shd w:val="clear" w:color="auto" w:fill="auto"/>
            <w:noWrap/>
            <w:vAlign w:val="center"/>
            <w:hideMark/>
          </w:tcPr>
          <w:p w14:paraId="2B08A0C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29,5</w:t>
            </w:r>
          </w:p>
        </w:tc>
        <w:tc>
          <w:tcPr>
            <w:tcW w:w="1276" w:type="dxa"/>
            <w:tcBorders>
              <w:top w:val="nil"/>
              <w:left w:val="nil"/>
              <w:bottom w:val="single" w:sz="4" w:space="0" w:color="auto"/>
              <w:right w:val="single" w:sz="4" w:space="0" w:color="auto"/>
            </w:tcBorders>
            <w:shd w:val="clear" w:color="auto" w:fill="auto"/>
            <w:noWrap/>
            <w:vAlign w:val="center"/>
            <w:hideMark/>
          </w:tcPr>
          <w:p w14:paraId="050C97D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98,3</w:t>
            </w:r>
          </w:p>
        </w:tc>
        <w:tc>
          <w:tcPr>
            <w:tcW w:w="1559" w:type="dxa"/>
            <w:tcBorders>
              <w:top w:val="nil"/>
              <w:left w:val="nil"/>
              <w:bottom w:val="single" w:sz="4" w:space="0" w:color="auto"/>
              <w:right w:val="single" w:sz="4" w:space="0" w:color="auto"/>
            </w:tcBorders>
            <w:shd w:val="clear" w:color="auto" w:fill="auto"/>
            <w:noWrap/>
            <w:vAlign w:val="center"/>
            <w:hideMark/>
          </w:tcPr>
          <w:p w14:paraId="4F29A04B"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89,3</w:t>
            </w:r>
          </w:p>
        </w:tc>
        <w:tc>
          <w:tcPr>
            <w:tcW w:w="1418" w:type="dxa"/>
            <w:tcBorders>
              <w:top w:val="nil"/>
              <w:left w:val="nil"/>
              <w:bottom w:val="single" w:sz="4" w:space="0" w:color="auto"/>
              <w:right w:val="single" w:sz="4" w:space="0" w:color="auto"/>
            </w:tcBorders>
            <w:shd w:val="clear" w:color="auto" w:fill="auto"/>
            <w:noWrap/>
            <w:vAlign w:val="center"/>
            <w:hideMark/>
          </w:tcPr>
          <w:p w14:paraId="0AF735E4"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24%</w:t>
            </w:r>
          </w:p>
        </w:tc>
      </w:tr>
      <w:tr w:rsidR="003421FE" w:rsidRPr="007D1B97" w14:paraId="012D34C4"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89D6CE6"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Adult - man</w:t>
            </w:r>
          </w:p>
        </w:tc>
        <w:tc>
          <w:tcPr>
            <w:tcW w:w="920" w:type="dxa"/>
            <w:tcBorders>
              <w:top w:val="nil"/>
              <w:left w:val="nil"/>
              <w:bottom w:val="single" w:sz="4" w:space="0" w:color="auto"/>
              <w:right w:val="single" w:sz="4" w:space="0" w:color="auto"/>
            </w:tcBorders>
            <w:shd w:val="clear" w:color="auto" w:fill="auto"/>
            <w:noWrap/>
            <w:vAlign w:val="center"/>
            <w:hideMark/>
          </w:tcPr>
          <w:p w14:paraId="6A677BC9"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p>
        </w:tc>
        <w:tc>
          <w:tcPr>
            <w:tcW w:w="751" w:type="dxa"/>
            <w:tcBorders>
              <w:top w:val="nil"/>
              <w:left w:val="nil"/>
              <w:bottom w:val="single" w:sz="4" w:space="0" w:color="auto"/>
              <w:right w:val="single" w:sz="4" w:space="0" w:color="auto"/>
            </w:tcBorders>
            <w:shd w:val="clear" w:color="auto" w:fill="auto"/>
            <w:noWrap/>
            <w:vAlign w:val="center"/>
            <w:hideMark/>
          </w:tcPr>
          <w:p w14:paraId="1F04ABC2"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74</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113DEDDF"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468</w:t>
            </w:r>
          </w:p>
        </w:tc>
        <w:tc>
          <w:tcPr>
            <w:tcW w:w="1559" w:type="dxa"/>
            <w:tcBorders>
              <w:top w:val="nil"/>
              <w:left w:val="nil"/>
              <w:bottom w:val="single" w:sz="4" w:space="0" w:color="auto"/>
              <w:right w:val="single" w:sz="4" w:space="0" w:color="auto"/>
            </w:tcBorders>
            <w:shd w:val="clear" w:color="auto" w:fill="auto"/>
            <w:noWrap/>
            <w:vAlign w:val="center"/>
            <w:hideMark/>
          </w:tcPr>
          <w:p w14:paraId="0FDB46ED"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55,5</w:t>
            </w:r>
          </w:p>
        </w:tc>
        <w:tc>
          <w:tcPr>
            <w:tcW w:w="1276" w:type="dxa"/>
            <w:tcBorders>
              <w:top w:val="nil"/>
              <w:left w:val="nil"/>
              <w:bottom w:val="single" w:sz="4" w:space="0" w:color="auto"/>
              <w:right w:val="single" w:sz="4" w:space="0" w:color="auto"/>
            </w:tcBorders>
            <w:shd w:val="clear" w:color="auto" w:fill="auto"/>
            <w:noWrap/>
            <w:vAlign w:val="center"/>
            <w:hideMark/>
          </w:tcPr>
          <w:p w14:paraId="6A3CAD7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185,0</w:t>
            </w:r>
          </w:p>
        </w:tc>
        <w:tc>
          <w:tcPr>
            <w:tcW w:w="1559" w:type="dxa"/>
            <w:tcBorders>
              <w:top w:val="nil"/>
              <w:left w:val="nil"/>
              <w:bottom w:val="single" w:sz="4" w:space="0" w:color="auto"/>
              <w:right w:val="single" w:sz="4" w:space="0" w:color="auto"/>
            </w:tcBorders>
            <w:shd w:val="clear" w:color="auto" w:fill="auto"/>
            <w:noWrap/>
            <w:vAlign w:val="center"/>
            <w:hideMark/>
          </w:tcPr>
          <w:p w14:paraId="34D69C7F"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168,2</w:t>
            </w:r>
          </w:p>
        </w:tc>
        <w:tc>
          <w:tcPr>
            <w:tcW w:w="1418" w:type="dxa"/>
            <w:tcBorders>
              <w:top w:val="nil"/>
              <w:left w:val="nil"/>
              <w:bottom w:val="single" w:sz="4" w:space="0" w:color="auto"/>
              <w:right w:val="single" w:sz="4" w:space="0" w:color="auto"/>
            </w:tcBorders>
            <w:shd w:val="clear" w:color="auto" w:fill="auto"/>
            <w:noWrap/>
            <w:vAlign w:val="center"/>
            <w:hideMark/>
          </w:tcPr>
          <w:p w14:paraId="283E82D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36%</w:t>
            </w:r>
          </w:p>
        </w:tc>
      </w:tr>
      <w:tr w:rsidR="003421FE" w:rsidRPr="007D1B97" w14:paraId="0D458CD5" w14:textId="77777777" w:rsidTr="00064A5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E4DF674"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Adult - woman</w:t>
            </w:r>
          </w:p>
        </w:tc>
        <w:tc>
          <w:tcPr>
            <w:tcW w:w="920" w:type="dxa"/>
            <w:tcBorders>
              <w:top w:val="nil"/>
              <w:left w:val="nil"/>
              <w:bottom w:val="single" w:sz="4" w:space="0" w:color="auto"/>
              <w:right w:val="single" w:sz="4" w:space="0" w:color="auto"/>
            </w:tcBorders>
            <w:shd w:val="clear" w:color="auto" w:fill="auto"/>
            <w:noWrap/>
            <w:vAlign w:val="center"/>
            <w:hideMark/>
          </w:tcPr>
          <w:p w14:paraId="4FF4A345"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p>
        </w:tc>
        <w:tc>
          <w:tcPr>
            <w:tcW w:w="751" w:type="dxa"/>
            <w:tcBorders>
              <w:top w:val="nil"/>
              <w:left w:val="nil"/>
              <w:bottom w:val="single" w:sz="4" w:space="0" w:color="auto"/>
              <w:right w:val="single" w:sz="4" w:space="0" w:color="auto"/>
            </w:tcBorders>
            <w:shd w:val="clear" w:color="auto" w:fill="auto"/>
            <w:noWrap/>
            <w:vAlign w:val="center"/>
            <w:hideMark/>
          </w:tcPr>
          <w:p w14:paraId="77287F48"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61</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67A7D89A"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412</w:t>
            </w:r>
          </w:p>
        </w:tc>
        <w:tc>
          <w:tcPr>
            <w:tcW w:w="1559" w:type="dxa"/>
            <w:tcBorders>
              <w:top w:val="nil"/>
              <w:left w:val="nil"/>
              <w:bottom w:val="single" w:sz="4" w:space="0" w:color="auto"/>
              <w:right w:val="single" w:sz="4" w:space="0" w:color="auto"/>
            </w:tcBorders>
            <w:shd w:val="clear" w:color="auto" w:fill="auto"/>
            <w:noWrap/>
            <w:vAlign w:val="center"/>
            <w:hideMark/>
          </w:tcPr>
          <w:p w14:paraId="2D2D7811"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45,8</w:t>
            </w:r>
          </w:p>
        </w:tc>
        <w:tc>
          <w:tcPr>
            <w:tcW w:w="1276" w:type="dxa"/>
            <w:tcBorders>
              <w:top w:val="nil"/>
              <w:left w:val="nil"/>
              <w:bottom w:val="single" w:sz="4" w:space="0" w:color="auto"/>
              <w:right w:val="single" w:sz="4" w:space="0" w:color="auto"/>
            </w:tcBorders>
            <w:shd w:val="clear" w:color="auto" w:fill="auto"/>
            <w:noWrap/>
            <w:vAlign w:val="center"/>
            <w:hideMark/>
          </w:tcPr>
          <w:p w14:paraId="44640223"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152,5</w:t>
            </w:r>
          </w:p>
        </w:tc>
        <w:tc>
          <w:tcPr>
            <w:tcW w:w="1559" w:type="dxa"/>
            <w:tcBorders>
              <w:top w:val="nil"/>
              <w:left w:val="nil"/>
              <w:bottom w:val="single" w:sz="4" w:space="0" w:color="auto"/>
              <w:right w:val="single" w:sz="4" w:space="0" w:color="auto"/>
            </w:tcBorders>
            <w:shd w:val="clear" w:color="auto" w:fill="auto"/>
            <w:noWrap/>
            <w:vAlign w:val="center"/>
            <w:hideMark/>
          </w:tcPr>
          <w:p w14:paraId="4BB2CA03"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138,6</w:t>
            </w:r>
          </w:p>
        </w:tc>
        <w:tc>
          <w:tcPr>
            <w:tcW w:w="1418" w:type="dxa"/>
            <w:tcBorders>
              <w:top w:val="nil"/>
              <w:left w:val="nil"/>
              <w:bottom w:val="single" w:sz="4" w:space="0" w:color="auto"/>
              <w:right w:val="single" w:sz="4" w:space="0" w:color="auto"/>
            </w:tcBorders>
            <w:shd w:val="clear" w:color="auto" w:fill="auto"/>
            <w:noWrap/>
            <w:vAlign w:val="center"/>
            <w:hideMark/>
          </w:tcPr>
          <w:p w14:paraId="24FCB201"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34%</w:t>
            </w:r>
          </w:p>
        </w:tc>
      </w:tr>
    </w:tbl>
    <w:p w14:paraId="40389142" w14:textId="77777777" w:rsidR="003421FE" w:rsidRPr="009D042B" w:rsidRDefault="003421FE" w:rsidP="003421FE">
      <w:pPr>
        <w:jc w:val="both"/>
        <w:rPr>
          <w:rFonts w:ascii="Arial" w:hAnsi="Arial" w:cs="Arial"/>
          <w:sz w:val="20"/>
          <w:szCs w:val="20"/>
        </w:rPr>
      </w:pPr>
    </w:p>
    <w:p w14:paraId="55296E90" w14:textId="77777777" w:rsidR="003421FE" w:rsidRPr="009D042B" w:rsidRDefault="003421FE" w:rsidP="003421FE">
      <w:pPr>
        <w:tabs>
          <w:tab w:val="left" w:pos="993"/>
        </w:tabs>
        <w:jc w:val="both"/>
        <w:rPr>
          <w:rFonts w:ascii="Arial" w:hAnsi="Arial" w:cs="Arial"/>
          <w:sz w:val="20"/>
          <w:szCs w:val="20"/>
          <w:lang w:val="en-US"/>
        </w:rPr>
      </w:pPr>
      <w:r w:rsidRPr="009D042B">
        <w:rPr>
          <w:rFonts w:ascii="Arial" w:hAnsi="Arial" w:cs="Arial"/>
          <w:sz w:val="20"/>
          <w:szCs w:val="20"/>
          <w:lang w:val="en-US"/>
        </w:rPr>
        <w:t>Based on the short-term AEL of 0.75 mg/kg bw/day, the lowest percentage of hand surface to put in the mouth to reach the AEL is 34% (woman) or 36% (man) of the surface of one hand of an adult. For children, the lowest percentage of hand surface to put in the mouth to reach the AEL is 19% (child 6-9 years old) or 24% (child 9-14 years old) of the surface of one hand.</w:t>
      </w:r>
    </w:p>
    <w:p w14:paraId="31835F22" w14:textId="77777777" w:rsidR="003421FE" w:rsidRPr="009D042B" w:rsidRDefault="003421FE" w:rsidP="003421FE">
      <w:pPr>
        <w:rPr>
          <w:rFonts w:ascii="Arial" w:hAnsi="Arial" w:cs="Arial"/>
          <w:b/>
          <w:sz w:val="20"/>
          <w:szCs w:val="20"/>
          <w:lang w:val="en-GB"/>
        </w:rPr>
      </w:pPr>
    </w:p>
    <w:p w14:paraId="17E56682" w14:textId="77777777" w:rsidR="003421FE" w:rsidRPr="009D042B" w:rsidRDefault="003421FE" w:rsidP="003421FE">
      <w:pPr>
        <w:rPr>
          <w:rFonts w:ascii="Arial" w:hAnsi="Arial" w:cs="Arial"/>
          <w:b/>
          <w:sz w:val="20"/>
          <w:szCs w:val="20"/>
          <w:lang w:val="en-GB"/>
        </w:rPr>
      </w:pPr>
    </w:p>
    <w:p w14:paraId="569A43D2" w14:textId="77777777" w:rsidR="003421FE" w:rsidRPr="009D042B" w:rsidRDefault="003421FE" w:rsidP="003421FE">
      <w:pPr>
        <w:rPr>
          <w:rFonts w:ascii="Arial" w:hAnsi="Arial" w:cs="Arial"/>
          <w:b/>
          <w:sz w:val="20"/>
          <w:szCs w:val="20"/>
          <w:lang w:val="en-GB"/>
        </w:rPr>
      </w:pPr>
      <w:r w:rsidRPr="009D042B">
        <w:rPr>
          <w:rFonts w:ascii="Arial" w:hAnsi="Arial" w:cs="Arial"/>
          <w:b/>
          <w:sz w:val="20"/>
          <w:szCs w:val="20"/>
          <w:lang w:val="en-GB"/>
        </w:rPr>
        <w:t>Chewing treated clothes (infants/children)</w:t>
      </w:r>
    </w:p>
    <w:p w14:paraId="7728AAC6" w14:textId="77777777" w:rsidR="003421FE" w:rsidRPr="009D042B" w:rsidRDefault="003421FE" w:rsidP="003421FE">
      <w:pPr>
        <w:spacing w:after="200" w:line="276" w:lineRule="auto"/>
        <w:rPr>
          <w:rFonts w:ascii="Arial" w:hAnsi="Arial" w:cs="Arial"/>
          <w:sz w:val="20"/>
          <w:szCs w:val="20"/>
          <w:lang w:val="en-GB"/>
        </w:rPr>
      </w:pPr>
    </w:p>
    <w:p w14:paraId="6E2C65D0" w14:textId="77777777" w:rsidR="003421FE" w:rsidRPr="009D042B" w:rsidRDefault="003421FE" w:rsidP="003421FE">
      <w:pPr>
        <w:rPr>
          <w:rFonts w:ascii="Arial" w:hAnsi="Arial" w:cs="Arial"/>
          <w:sz w:val="20"/>
          <w:szCs w:val="20"/>
          <w:lang w:val="en-GB"/>
        </w:rPr>
      </w:pPr>
      <w:r w:rsidRPr="009D042B">
        <w:rPr>
          <w:rFonts w:ascii="Arial" w:hAnsi="Arial" w:cs="Arial"/>
          <w:sz w:val="20"/>
          <w:szCs w:val="20"/>
          <w:lang w:val="en-GB"/>
        </w:rPr>
        <w:t xml:space="preserve">Infants may be secondary exposed when chewing their parents’ treated clothes. A reverse scenario was used to determine the cloth surface area that a child or infant should chew to attain the acute AEL, based on the following parameters: </w:t>
      </w:r>
    </w:p>
    <w:p w14:paraId="384ACE61" w14:textId="77777777" w:rsidR="003421FE" w:rsidRPr="009D042B" w:rsidRDefault="003421FE" w:rsidP="003421FE">
      <w:pPr>
        <w:numPr>
          <w:ilvl w:val="0"/>
          <w:numId w:val="30"/>
        </w:numPr>
        <w:contextualSpacing/>
        <w:rPr>
          <w:rFonts w:ascii="Arial" w:eastAsia="Times New Roman" w:hAnsi="Arial" w:cs="Arial"/>
          <w:sz w:val="20"/>
          <w:szCs w:val="20"/>
          <w:lang w:val="en-US" w:eastAsia="fr-FR"/>
        </w:rPr>
      </w:pPr>
      <w:r w:rsidRPr="009D042B">
        <w:rPr>
          <w:rFonts w:ascii="Arial" w:hAnsi="Arial" w:cs="Arial"/>
          <w:sz w:val="20"/>
          <w:szCs w:val="20"/>
          <w:lang w:val="en-GB"/>
        </w:rPr>
        <w:t>Application rate: 1.67 mg/cm²</w:t>
      </w:r>
    </w:p>
    <w:p w14:paraId="28DC35C8" w14:textId="77777777" w:rsidR="003421FE" w:rsidRPr="009D042B" w:rsidRDefault="003421FE" w:rsidP="003421FE">
      <w:pPr>
        <w:numPr>
          <w:ilvl w:val="0"/>
          <w:numId w:val="30"/>
        </w:numPr>
        <w:contextualSpacing/>
        <w:rPr>
          <w:rFonts w:ascii="Arial" w:eastAsia="Times New Roman" w:hAnsi="Arial" w:cs="Arial"/>
          <w:sz w:val="20"/>
          <w:szCs w:val="20"/>
          <w:lang w:val="en-US" w:eastAsia="fr-FR"/>
        </w:rPr>
      </w:pPr>
      <w:r w:rsidRPr="009D042B">
        <w:rPr>
          <w:rFonts w:ascii="Arial" w:hAnsi="Arial" w:cs="Arial"/>
          <w:sz w:val="20"/>
          <w:szCs w:val="20"/>
          <w:lang w:val="en-GB"/>
        </w:rPr>
        <w:t>% DEET in product: 30%</w:t>
      </w:r>
    </w:p>
    <w:p w14:paraId="23080BA1" w14:textId="77777777" w:rsidR="003421FE" w:rsidRPr="009D042B" w:rsidRDefault="003421FE" w:rsidP="003421FE">
      <w:pPr>
        <w:numPr>
          <w:ilvl w:val="0"/>
          <w:numId w:val="30"/>
        </w:numPr>
        <w:contextualSpacing/>
        <w:rPr>
          <w:rFonts w:ascii="Arial" w:eastAsia="Times New Roman" w:hAnsi="Arial" w:cs="Arial"/>
          <w:sz w:val="20"/>
          <w:szCs w:val="20"/>
          <w:lang w:val="en-US" w:eastAsia="fr-FR"/>
        </w:rPr>
      </w:pPr>
      <w:r w:rsidRPr="009D042B">
        <w:rPr>
          <w:rFonts w:ascii="Arial" w:hAnsi="Arial" w:cs="Arial"/>
          <w:sz w:val="20"/>
          <w:szCs w:val="20"/>
          <w:lang w:val="en-GB"/>
        </w:rPr>
        <w:t>Oral absorption factor: 100%</w:t>
      </w:r>
    </w:p>
    <w:p w14:paraId="06B2EE64" w14:textId="77777777" w:rsidR="003421FE" w:rsidRPr="009D042B" w:rsidRDefault="003421FE" w:rsidP="003421FE">
      <w:pPr>
        <w:numPr>
          <w:ilvl w:val="0"/>
          <w:numId w:val="30"/>
        </w:numPr>
        <w:contextualSpacing/>
        <w:rPr>
          <w:rFonts w:ascii="Arial" w:eastAsia="Times New Roman" w:hAnsi="Arial" w:cs="Arial"/>
          <w:sz w:val="20"/>
          <w:szCs w:val="20"/>
          <w:lang w:val="en-US" w:eastAsia="fr-FR"/>
        </w:rPr>
      </w:pPr>
      <w:r w:rsidRPr="009D042B">
        <w:rPr>
          <w:rFonts w:ascii="Arial" w:hAnsi="Arial" w:cs="Arial"/>
          <w:sz w:val="20"/>
          <w:szCs w:val="20"/>
          <w:lang w:val="en-GB"/>
        </w:rPr>
        <w:t xml:space="preserve">Dislodgeable fraction from cloth: 100% (worst-case) </w:t>
      </w:r>
    </w:p>
    <w:p w14:paraId="19703012" w14:textId="77777777" w:rsidR="003421FE" w:rsidRPr="009D042B" w:rsidRDefault="003421FE" w:rsidP="003421FE">
      <w:pPr>
        <w:numPr>
          <w:ilvl w:val="0"/>
          <w:numId w:val="30"/>
        </w:numPr>
        <w:contextualSpacing/>
        <w:rPr>
          <w:rFonts w:ascii="Arial" w:eastAsia="Times New Roman" w:hAnsi="Arial" w:cs="Arial"/>
          <w:sz w:val="20"/>
          <w:szCs w:val="20"/>
          <w:lang w:val="en-US" w:eastAsia="fr-FR"/>
        </w:rPr>
      </w:pPr>
      <w:r w:rsidRPr="009D042B">
        <w:rPr>
          <w:rFonts w:ascii="Arial" w:eastAsia="Times New Roman" w:hAnsi="Arial" w:cs="Arial"/>
          <w:sz w:val="20"/>
          <w:szCs w:val="20"/>
          <w:lang w:val="en-US" w:eastAsia="fr-FR"/>
        </w:rPr>
        <w:t>Body weight: 3 kg (infant) or 15 kg (child)</w:t>
      </w:r>
    </w:p>
    <w:p w14:paraId="7FF0EFC9" w14:textId="77777777" w:rsidR="003421FE" w:rsidRPr="009D042B" w:rsidRDefault="003421FE" w:rsidP="003421FE">
      <w:pPr>
        <w:numPr>
          <w:ilvl w:val="0"/>
          <w:numId w:val="30"/>
        </w:numPr>
        <w:contextualSpacing/>
        <w:rPr>
          <w:rFonts w:ascii="Arial" w:eastAsia="Times New Roman" w:hAnsi="Arial" w:cs="Arial"/>
          <w:sz w:val="20"/>
          <w:szCs w:val="20"/>
          <w:lang w:val="en-US" w:eastAsia="fr-FR"/>
        </w:rPr>
      </w:pPr>
      <w:r w:rsidRPr="009D042B">
        <w:rPr>
          <w:rFonts w:ascii="Arial" w:eastAsia="Times New Roman" w:hAnsi="Arial" w:cs="Arial"/>
          <w:sz w:val="20"/>
          <w:szCs w:val="20"/>
          <w:lang w:val="en-US" w:eastAsia="fr-FR"/>
        </w:rPr>
        <w:t>Reference dose: AEL acute = 0.75 mg/kg bw/day</w:t>
      </w:r>
    </w:p>
    <w:p w14:paraId="592BFCA3" w14:textId="77777777" w:rsidR="003421FE" w:rsidRPr="009D042B" w:rsidRDefault="003421FE" w:rsidP="003421FE">
      <w:pPr>
        <w:rPr>
          <w:rFonts w:ascii="Arial" w:eastAsia="Times New Roman" w:hAnsi="Arial" w:cs="Arial"/>
          <w:sz w:val="20"/>
          <w:szCs w:val="20"/>
          <w:lang w:val="en-US" w:eastAsia="fr-FR"/>
        </w:rPr>
      </w:pPr>
      <w:r w:rsidRPr="009D042B">
        <w:rPr>
          <w:rFonts w:ascii="Arial" w:eastAsia="Times New Roman" w:hAnsi="Arial" w:cs="Arial"/>
          <w:sz w:val="20"/>
          <w:szCs w:val="20"/>
          <w:lang w:val="en-US" w:eastAsia="fr-FR"/>
        </w:rPr>
        <w:t xml:space="preserve"> </w:t>
      </w:r>
    </w:p>
    <w:p w14:paraId="0787D48E" w14:textId="77777777" w:rsidR="003421FE" w:rsidRPr="009D042B" w:rsidRDefault="003421FE" w:rsidP="003421FE">
      <w:pPr>
        <w:rPr>
          <w:rFonts w:ascii="Arial" w:eastAsia="Times New Roman" w:hAnsi="Arial" w:cs="Arial"/>
          <w:sz w:val="20"/>
          <w:szCs w:val="20"/>
          <w:lang w:val="en-US" w:eastAsia="fr-FR"/>
        </w:rPr>
      </w:pPr>
      <w:r w:rsidRPr="009D042B">
        <w:rPr>
          <w:rFonts w:ascii="Arial" w:eastAsia="Times New Roman" w:hAnsi="Arial" w:cs="Arial"/>
          <w:sz w:val="20"/>
          <w:szCs w:val="20"/>
          <w:lang w:val="en-US" w:eastAsia="fr-FR"/>
        </w:rPr>
        <w:t xml:space="preserve">The cloth surface area to be chewed is calculated as follows: </w:t>
      </w:r>
    </w:p>
    <w:p w14:paraId="00F20F2D" w14:textId="77777777" w:rsidR="003421FE" w:rsidRPr="009D042B" w:rsidRDefault="003421FE" w:rsidP="003421FE">
      <w:pPr>
        <w:rPr>
          <w:rFonts w:ascii="Arial" w:eastAsia="Times New Roman" w:hAnsi="Arial" w:cs="Arial"/>
          <w:sz w:val="20"/>
          <w:szCs w:val="20"/>
          <w:lang w:val="en-US" w:eastAsia="fr-FR"/>
        </w:rPr>
      </w:pPr>
    </w:p>
    <w:p w14:paraId="613CDEAD" w14:textId="77777777" w:rsidR="003421FE" w:rsidRPr="009D042B" w:rsidRDefault="003421FE" w:rsidP="003421FE">
      <w:pPr>
        <w:rPr>
          <w:rFonts w:ascii="Arial" w:eastAsia="Times New Roman" w:hAnsi="Arial" w:cs="Arial"/>
          <w:sz w:val="20"/>
          <w:szCs w:val="20"/>
          <w:lang w:val="en-US" w:eastAsia="fr-FR"/>
        </w:rPr>
      </w:pPr>
      <w:r w:rsidRPr="009D042B">
        <w:rPr>
          <w:rFonts w:ascii="Arial" w:eastAsia="Times New Roman" w:hAnsi="Arial" w:cs="Arial"/>
          <w:sz w:val="20"/>
          <w:szCs w:val="20"/>
          <w:lang w:val="en-US" w:eastAsia="fr-FR"/>
        </w:rPr>
        <w:t xml:space="preserve">Cloth surface </w:t>
      </w:r>
      <w:r w:rsidRPr="009D042B">
        <w:rPr>
          <w:rFonts w:ascii="Arial" w:hAnsi="Arial" w:cs="Arial"/>
          <w:sz w:val="20"/>
          <w:szCs w:val="20"/>
          <w:lang w:val="en-GB"/>
        </w:rPr>
        <w:t>area</w:t>
      </w:r>
      <w:r w:rsidRPr="009D042B">
        <w:rPr>
          <w:rFonts w:ascii="Arial" w:eastAsia="Times New Roman" w:hAnsi="Arial" w:cs="Arial"/>
          <w:sz w:val="20"/>
          <w:szCs w:val="20"/>
          <w:lang w:val="en-US" w:eastAsia="fr-FR"/>
        </w:rPr>
        <w:t xml:space="preserve"> = (AEL acute x body weight)/(Application rate x %DEET)</w:t>
      </w:r>
    </w:p>
    <w:p w14:paraId="77378EED" w14:textId="77777777" w:rsidR="003421FE" w:rsidRPr="009D042B" w:rsidRDefault="003421FE" w:rsidP="003421FE">
      <w:pPr>
        <w:rPr>
          <w:rFonts w:ascii="Arial" w:eastAsia="Times New Roman" w:hAnsi="Arial" w:cs="Arial"/>
          <w:sz w:val="20"/>
          <w:szCs w:val="20"/>
          <w:lang w:val="en-US" w:eastAsia="fr-FR"/>
        </w:rPr>
      </w:pPr>
    </w:p>
    <w:p w14:paraId="29731DF9" w14:textId="77777777" w:rsidR="003421FE" w:rsidRPr="009D042B" w:rsidRDefault="003421FE" w:rsidP="003421FE">
      <w:pPr>
        <w:rPr>
          <w:rFonts w:ascii="Arial" w:eastAsia="Times New Roman" w:hAnsi="Arial" w:cs="Arial"/>
          <w:sz w:val="20"/>
          <w:szCs w:val="20"/>
          <w:lang w:val="en-US" w:eastAsia="fr-FR"/>
        </w:rPr>
      </w:pPr>
      <w:r w:rsidRPr="009D042B">
        <w:rPr>
          <w:rFonts w:ascii="Arial" w:eastAsia="Times New Roman" w:hAnsi="Arial" w:cs="Arial"/>
          <w:sz w:val="20"/>
          <w:szCs w:val="20"/>
          <w:lang w:val="en-US" w:eastAsia="fr-FR"/>
        </w:rPr>
        <w:t xml:space="preserve">Cloth surface </w:t>
      </w:r>
      <w:r w:rsidRPr="009D042B">
        <w:rPr>
          <w:rFonts w:ascii="Arial" w:hAnsi="Arial" w:cs="Arial"/>
          <w:sz w:val="20"/>
          <w:szCs w:val="20"/>
          <w:lang w:val="en-GB"/>
        </w:rPr>
        <w:t>area</w:t>
      </w:r>
      <w:r w:rsidRPr="009D042B">
        <w:rPr>
          <w:rFonts w:ascii="Arial" w:eastAsia="Times New Roman" w:hAnsi="Arial" w:cs="Arial"/>
          <w:sz w:val="20"/>
          <w:szCs w:val="20"/>
          <w:lang w:val="en-US" w:eastAsia="fr-FR"/>
        </w:rPr>
        <w:t xml:space="preserve"> (infant) = (0.75 mg/kg bw/day x 3 kg)/(1.67 mg/cm² x 30%) = 4.5 cm²</w:t>
      </w:r>
    </w:p>
    <w:p w14:paraId="4051A74F" w14:textId="77777777" w:rsidR="003421FE" w:rsidRPr="009D042B" w:rsidRDefault="003421FE" w:rsidP="003421FE">
      <w:pPr>
        <w:rPr>
          <w:rFonts w:ascii="Arial" w:eastAsia="Times New Roman" w:hAnsi="Arial" w:cs="Arial"/>
          <w:sz w:val="20"/>
          <w:szCs w:val="20"/>
          <w:lang w:val="en-US" w:eastAsia="fr-FR"/>
        </w:rPr>
      </w:pPr>
    </w:p>
    <w:p w14:paraId="178C50FA" w14:textId="77777777" w:rsidR="003421FE" w:rsidRPr="009D042B" w:rsidRDefault="003421FE" w:rsidP="003421FE">
      <w:pPr>
        <w:rPr>
          <w:rFonts w:ascii="Arial" w:eastAsia="Times New Roman" w:hAnsi="Arial" w:cs="Arial"/>
          <w:sz w:val="20"/>
          <w:szCs w:val="20"/>
          <w:lang w:val="en-US" w:eastAsia="fr-FR"/>
        </w:rPr>
      </w:pPr>
      <w:r w:rsidRPr="009D042B">
        <w:rPr>
          <w:rFonts w:ascii="Arial" w:eastAsia="Times New Roman" w:hAnsi="Arial" w:cs="Arial"/>
          <w:sz w:val="20"/>
          <w:szCs w:val="20"/>
          <w:lang w:val="en-US" w:eastAsia="fr-FR"/>
        </w:rPr>
        <w:t xml:space="preserve">Cloth surface </w:t>
      </w:r>
      <w:r w:rsidRPr="009D042B">
        <w:rPr>
          <w:rFonts w:ascii="Arial" w:hAnsi="Arial" w:cs="Arial"/>
          <w:sz w:val="20"/>
          <w:szCs w:val="20"/>
          <w:lang w:val="en-GB"/>
        </w:rPr>
        <w:t xml:space="preserve">area </w:t>
      </w:r>
      <w:r w:rsidRPr="009D042B">
        <w:rPr>
          <w:rFonts w:ascii="Arial" w:eastAsia="Times New Roman" w:hAnsi="Arial" w:cs="Arial"/>
          <w:sz w:val="20"/>
          <w:szCs w:val="20"/>
          <w:lang w:val="en-US" w:eastAsia="fr-FR"/>
        </w:rPr>
        <w:t>(child) = (0.75 mg/kg bw/day x 15 kg)/(1.67 mg/cm² x 30%) = 22.5 cm²</w:t>
      </w:r>
    </w:p>
    <w:p w14:paraId="7D0B4109" w14:textId="77777777" w:rsidR="003421FE" w:rsidRPr="009D042B" w:rsidRDefault="003421FE" w:rsidP="003421FE">
      <w:pPr>
        <w:spacing w:after="200" w:line="276" w:lineRule="auto"/>
        <w:rPr>
          <w:rFonts w:ascii="Arial" w:hAnsi="Arial" w:cs="Arial"/>
          <w:sz w:val="20"/>
          <w:szCs w:val="20"/>
          <w:lang w:val="en-GB"/>
        </w:rPr>
      </w:pPr>
    </w:p>
    <w:p w14:paraId="3C3BFB94" w14:textId="77777777" w:rsidR="001206A1" w:rsidRPr="00B508BE" w:rsidRDefault="001206A1" w:rsidP="001206A1">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33CAFBA5" w14:textId="5F5EACDD" w:rsidR="002E73B8" w:rsidRPr="003421FE" w:rsidRDefault="001206A1" w:rsidP="001206A1">
      <w:pPr>
        <w:tabs>
          <w:tab w:val="left" w:pos="993"/>
        </w:tabs>
        <w:rPr>
          <w:rFonts w:cs="Arial"/>
          <w:szCs w:val="20"/>
          <w:lang w:val="en-GB"/>
        </w:rPr>
      </w:pPr>
      <w:r w:rsidRPr="009D042B">
        <w:rPr>
          <w:rFonts w:ascii="Arial" w:hAnsi="Arial" w:cs="Arial"/>
          <w:spacing w:val="1"/>
          <w:sz w:val="20"/>
          <w:szCs w:val="20"/>
          <w:highlight w:val="lightGray"/>
          <w:u w:val="single"/>
          <w:lang w:val="en-US" w:eastAsia="fr-FR"/>
        </w:rPr>
        <w:t>The indirect exposure assessment performed during the initial assessment covers the major change since the dose is decreased from 1.1 mg/cm</w:t>
      </w:r>
      <w:r w:rsidRPr="009D042B">
        <w:rPr>
          <w:rFonts w:ascii="Arial" w:hAnsi="Arial" w:cs="Arial"/>
          <w:spacing w:val="1"/>
          <w:sz w:val="20"/>
          <w:szCs w:val="20"/>
          <w:highlight w:val="lightGray"/>
          <w:u w:val="single"/>
          <w:vertAlign w:val="superscript"/>
          <w:lang w:val="en-US" w:eastAsia="fr-FR"/>
        </w:rPr>
        <w:t>2</w:t>
      </w:r>
      <w:r w:rsidRPr="009D042B">
        <w:rPr>
          <w:rFonts w:ascii="Arial" w:hAnsi="Arial" w:cs="Arial"/>
          <w:spacing w:val="1"/>
          <w:sz w:val="20"/>
          <w:szCs w:val="20"/>
          <w:highlight w:val="lightGray"/>
          <w:u w:val="single"/>
          <w:lang w:val="en-US" w:eastAsia="fr-FR"/>
        </w:rPr>
        <w:t xml:space="preserve"> to 0.5 mg/cm</w:t>
      </w:r>
      <w:r w:rsidRPr="009D042B">
        <w:rPr>
          <w:rFonts w:ascii="Arial" w:hAnsi="Arial" w:cs="Arial"/>
          <w:spacing w:val="1"/>
          <w:sz w:val="20"/>
          <w:szCs w:val="20"/>
          <w:highlight w:val="lightGray"/>
          <w:u w:val="single"/>
          <w:vertAlign w:val="superscript"/>
          <w:lang w:val="en-US" w:eastAsia="fr-FR"/>
        </w:rPr>
        <w:t>2</w:t>
      </w:r>
      <w:r w:rsidRPr="009D042B">
        <w:rPr>
          <w:rFonts w:ascii="Arial" w:hAnsi="Arial" w:cs="Arial"/>
          <w:spacing w:val="1"/>
          <w:sz w:val="20"/>
          <w:szCs w:val="20"/>
          <w:highlight w:val="lightGray"/>
          <w:u w:val="single"/>
          <w:lang w:val="en-US" w:eastAsia="fr-FR"/>
        </w:rPr>
        <w:t>.</w:t>
      </w:r>
    </w:p>
    <w:p w14:paraId="0D24A8B5" w14:textId="77777777" w:rsidR="00430B04" w:rsidRPr="00132588" w:rsidRDefault="00430B04" w:rsidP="00430B04">
      <w:pPr>
        <w:pStyle w:val="Titre4"/>
        <w:rPr>
          <w:lang w:val="en-GB"/>
        </w:rPr>
      </w:pPr>
      <w:r w:rsidRPr="00132588">
        <w:rPr>
          <w:lang w:val="en-GB"/>
        </w:rPr>
        <w:t xml:space="preserve">Indirect exposure via residues in food </w:t>
      </w:r>
    </w:p>
    <w:p w14:paraId="5268F155" w14:textId="77777777" w:rsidR="003421FE" w:rsidRDefault="003421FE" w:rsidP="003421FE">
      <w:pPr>
        <w:rPr>
          <w:highlight w:val="cyan"/>
          <w:lang w:val="en-GB"/>
        </w:rPr>
      </w:pPr>
    </w:p>
    <w:p w14:paraId="1EFF31F5" w14:textId="77777777" w:rsidR="00132588" w:rsidRDefault="00132588" w:rsidP="00132588">
      <w:pPr>
        <w:pStyle w:val="BfRBBStandard"/>
        <w:spacing w:before="120"/>
        <w:rPr>
          <w:sz w:val="20"/>
          <w:szCs w:val="20"/>
          <w:lang w:val="en-GB" w:eastAsia="en-US"/>
        </w:rPr>
      </w:pPr>
      <w:r w:rsidRPr="00C26C4F">
        <w:rPr>
          <w:sz w:val="20"/>
          <w:szCs w:val="20"/>
          <w:lang w:val="en-GB"/>
        </w:rPr>
        <w:t xml:space="preserve">No specific residue data </w:t>
      </w:r>
      <w:r>
        <w:rPr>
          <w:sz w:val="20"/>
          <w:szCs w:val="20"/>
          <w:lang w:val="en-GB"/>
        </w:rPr>
        <w:t xml:space="preserve">were </w:t>
      </w:r>
      <w:r w:rsidRPr="00C26C4F">
        <w:rPr>
          <w:sz w:val="20"/>
          <w:szCs w:val="20"/>
          <w:lang w:val="en-GB"/>
        </w:rPr>
        <w:t>submitted in</w:t>
      </w:r>
      <w:r>
        <w:rPr>
          <w:sz w:val="20"/>
          <w:szCs w:val="20"/>
          <w:lang w:val="en-GB"/>
        </w:rPr>
        <w:t xml:space="preserve"> the</w:t>
      </w:r>
      <w:r w:rsidRPr="00C26C4F">
        <w:rPr>
          <w:sz w:val="20"/>
          <w:szCs w:val="20"/>
          <w:lang w:val="en-GB"/>
        </w:rPr>
        <w:t xml:space="preserve"> context of this dossier. The product </w:t>
      </w:r>
      <w:r w:rsidRPr="003F4A2E">
        <w:rPr>
          <w:sz w:val="20"/>
        </w:rPr>
        <w:t>REPULSIF ANTI MOUSTIQUES CORPOREL</w:t>
      </w:r>
      <w:r>
        <w:rPr>
          <w:sz w:val="20"/>
        </w:rPr>
        <w:t xml:space="preserve"> </w:t>
      </w:r>
      <w:r w:rsidRPr="00010C5A">
        <w:rPr>
          <w:sz w:val="20"/>
          <w:szCs w:val="20"/>
        </w:rPr>
        <w:t xml:space="preserve">will be used </w:t>
      </w:r>
      <w:r w:rsidRPr="00010C5A">
        <w:rPr>
          <w:sz w:val="20"/>
          <w:szCs w:val="20"/>
          <w:lang w:val="en-GB" w:eastAsia="en-US"/>
        </w:rPr>
        <w:t xml:space="preserve">as an insect repellent directly applied to the skin. </w:t>
      </w:r>
      <w:r w:rsidRPr="00C26C4F">
        <w:rPr>
          <w:sz w:val="20"/>
          <w:szCs w:val="20"/>
          <w:lang w:val="en-GB" w:eastAsia="en-US"/>
        </w:rPr>
        <w:t>However since the use of DEET include</w:t>
      </w:r>
      <w:r>
        <w:rPr>
          <w:sz w:val="20"/>
          <w:szCs w:val="20"/>
          <w:lang w:val="en-GB" w:eastAsia="en-US"/>
        </w:rPr>
        <w:t>s</w:t>
      </w:r>
      <w:r w:rsidRPr="00C26C4F">
        <w:rPr>
          <w:sz w:val="20"/>
          <w:szCs w:val="20"/>
          <w:lang w:val="en-GB" w:eastAsia="en-US"/>
        </w:rPr>
        <w:t xml:space="preserve"> application to the skin </w:t>
      </w:r>
      <w:r>
        <w:rPr>
          <w:sz w:val="20"/>
          <w:szCs w:val="20"/>
          <w:lang w:val="en-GB" w:eastAsia="en-US"/>
        </w:rPr>
        <w:t>(incl.</w:t>
      </w:r>
      <w:r w:rsidRPr="00C26C4F">
        <w:rPr>
          <w:sz w:val="20"/>
          <w:szCs w:val="20"/>
          <w:lang w:val="en-GB" w:eastAsia="en-US"/>
        </w:rPr>
        <w:t xml:space="preserve"> hands</w:t>
      </w:r>
      <w:r>
        <w:rPr>
          <w:sz w:val="20"/>
          <w:szCs w:val="20"/>
          <w:lang w:val="en-GB" w:eastAsia="en-US"/>
        </w:rPr>
        <w:t>)</w:t>
      </w:r>
      <w:r w:rsidRPr="00C26C4F">
        <w:rPr>
          <w:sz w:val="20"/>
          <w:szCs w:val="20"/>
          <w:lang w:val="en-GB" w:eastAsia="en-US"/>
        </w:rPr>
        <w:t xml:space="preserve">, there is a risk </w:t>
      </w:r>
      <w:r>
        <w:rPr>
          <w:sz w:val="20"/>
          <w:szCs w:val="20"/>
          <w:lang w:val="en-GB" w:eastAsia="en-US"/>
        </w:rPr>
        <w:t xml:space="preserve">to </w:t>
      </w:r>
      <w:r w:rsidRPr="00C26C4F">
        <w:rPr>
          <w:sz w:val="20"/>
          <w:szCs w:val="20"/>
          <w:lang w:val="en-GB" w:eastAsia="en-US"/>
        </w:rPr>
        <w:t>contaminat</w:t>
      </w:r>
      <w:r>
        <w:rPr>
          <w:sz w:val="20"/>
          <w:szCs w:val="20"/>
          <w:lang w:val="en-GB" w:eastAsia="en-US"/>
        </w:rPr>
        <w:t>e the food ingested after an application of the product in the palm surface of hands.</w:t>
      </w:r>
    </w:p>
    <w:p w14:paraId="3F2C42F2" w14:textId="77777777" w:rsidR="00132588" w:rsidRPr="00AB044D" w:rsidRDefault="00132588" w:rsidP="00132588">
      <w:pPr>
        <w:pStyle w:val="BfRBBStandard"/>
        <w:numPr>
          <w:ilvl w:val="0"/>
          <w:numId w:val="6"/>
        </w:numPr>
        <w:rPr>
          <w:rFonts w:eastAsia="Times New Roman"/>
          <w:noProof w:val="0"/>
          <w:sz w:val="20"/>
          <w:szCs w:val="20"/>
          <w:lang w:val="en-GB" w:eastAsia="sv-SE"/>
        </w:rPr>
      </w:pPr>
      <w:r>
        <w:rPr>
          <w:sz w:val="20"/>
          <w:szCs w:val="20"/>
          <w:lang w:val="en-GB" w:eastAsia="en-US"/>
        </w:rPr>
        <w:t xml:space="preserve">Although not defined at the European level, an </w:t>
      </w:r>
      <w:r w:rsidRPr="00C26C4F">
        <w:rPr>
          <w:sz w:val="20"/>
          <w:szCs w:val="20"/>
          <w:lang w:val="en-GB" w:eastAsia="en-US"/>
        </w:rPr>
        <w:t xml:space="preserve">ARfD was proposed </w:t>
      </w:r>
      <w:r>
        <w:rPr>
          <w:sz w:val="20"/>
          <w:szCs w:val="20"/>
          <w:lang w:val="en-GB" w:eastAsia="en-US"/>
        </w:rPr>
        <w:t xml:space="preserve">by ANSES in purpose of acute risk assesment. This ARfD is </w:t>
      </w:r>
      <w:r w:rsidRPr="00C26C4F">
        <w:rPr>
          <w:sz w:val="20"/>
          <w:szCs w:val="20"/>
          <w:lang w:val="en-GB" w:eastAsia="en-US"/>
        </w:rPr>
        <w:t xml:space="preserve"> based on </w:t>
      </w:r>
      <w:r w:rsidRPr="00D50F62">
        <w:rPr>
          <w:sz w:val="20"/>
          <w:szCs w:val="20"/>
          <w:lang w:val="en-GB" w:eastAsia="en-US"/>
        </w:rPr>
        <w:t xml:space="preserve">concluded </w:t>
      </w:r>
      <w:r w:rsidRPr="00C26C4F">
        <w:rPr>
          <w:sz w:val="20"/>
          <w:szCs w:val="20"/>
          <w:lang w:val="en-GB" w:eastAsia="en-US"/>
        </w:rPr>
        <w:t xml:space="preserve">AEL of 0.75 mg/kg bw/day </w:t>
      </w:r>
      <w:r>
        <w:rPr>
          <w:sz w:val="20"/>
          <w:szCs w:val="20"/>
          <w:lang w:val="en-GB" w:eastAsia="en-US"/>
        </w:rPr>
        <w:t>(</w:t>
      </w:r>
      <w:r w:rsidRPr="00D50F62">
        <w:rPr>
          <w:sz w:val="20"/>
          <w:szCs w:val="20"/>
          <w:lang w:val="en-GB" w:eastAsia="en-US"/>
        </w:rPr>
        <w:t>EU 2011</w:t>
      </w:r>
      <w:r>
        <w:rPr>
          <w:sz w:val="20"/>
          <w:szCs w:val="20"/>
          <w:lang w:val="en-GB" w:eastAsia="en-US"/>
        </w:rPr>
        <w:t xml:space="preserve">) </w:t>
      </w:r>
      <w:r w:rsidRPr="00C26C4F">
        <w:rPr>
          <w:sz w:val="20"/>
          <w:szCs w:val="20"/>
          <w:lang w:val="en-GB" w:eastAsia="en-US"/>
        </w:rPr>
        <w:t xml:space="preserve">derived from </w:t>
      </w:r>
      <w:r>
        <w:rPr>
          <w:sz w:val="20"/>
          <w:szCs w:val="20"/>
          <w:lang w:val="en-GB" w:eastAsia="en-US"/>
        </w:rPr>
        <w:t xml:space="preserve">an </w:t>
      </w:r>
      <w:r w:rsidRPr="00C26C4F">
        <w:rPr>
          <w:sz w:val="20"/>
          <w:szCs w:val="20"/>
          <w:lang w:val="en-GB" w:eastAsia="en-US"/>
        </w:rPr>
        <w:t>8-week</w:t>
      </w:r>
      <w:r>
        <w:rPr>
          <w:sz w:val="20"/>
          <w:szCs w:val="20"/>
          <w:lang w:val="en-GB" w:eastAsia="en-US"/>
        </w:rPr>
        <w:t>s</w:t>
      </w:r>
      <w:r w:rsidRPr="00C26C4F">
        <w:rPr>
          <w:sz w:val="20"/>
          <w:szCs w:val="20"/>
          <w:lang w:val="en-GB" w:eastAsia="en-US"/>
        </w:rPr>
        <w:t xml:space="preserve"> study </w:t>
      </w:r>
      <w:r>
        <w:rPr>
          <w:sz w:val="20"/>
          <w:szCs w:val="20"/>
          <w:lang w:val="en-GB" w:eastAsia="en-US"/>
        </w:rPr>
        <w:t xml:space="preserve">on </w:t>
      </w:r>
      <w:r w:rsidRPr="00C26C4F">
        <w:rPr>
          <w:sz w:val="20"/>
          <w:szCs w:val="20"/>
          <w:lang w:val="en-GB" w:eastAsia="en-US"/>
        </w:rPr>
        <w:t>dogs</w:t>
      </w:r>
      <w:r>
        <w:rPr>
          <w:sz w:val="20"/>
          <w:szCs w:val="20"/>
          <w:lang w:val="en-GB" w:eastAsia="en-US"/>
        </w:rPr>
        <w:t xml:space="preserve"> (</w:t>
      </w:r>
      <w:r w:rsidRPr="00C26C4F">
        <w:rPr>
          <w:sz w:val="20"/>
          <w:szCs w:val="20"/>
          <w:lang w:val="en-GB" w:eastAsia="en-US"/>
        </w:rPr>
        <w:t>oral capsule)</w:t>
      </w:r>
      <w:r>
        <w:rPr>
          <w:sz w:val="20"/>
          <w:szCs w:val="20"/>
          <w:lang w:val="en-GB" w:eastAsia="en-US"/>
        </w:rPr>
        <w:t xml:space="preserve">. This </w:t>
      </w:r>
      <w:r w:rsidRPr="00C26C4F">
        <w:rPr>
          <w:sz w:val="20"/>
          <w:szCs w:val="20"/>
          <w:lang w:val="en-GB" w:eastAsia="en-US"/>
        </w:rPr>
        <w:t>8-week</w:t>
      </w:r>
      <w:r>
        <w:rPr>
          <w:sz w:val="20"/>
          <w:szCs w:val="20"/>
          <w:lang w:val="en-GB" w:eastAsia="en-US"/>
        </w:rPr>
        <w:t>s</w:t>
      </w:r>
      <w:r w:rsidRPr="00C26C4F">
        <w:rPr>
          <w:sz w:val="20"/>
          <w:szCs w:val="20"/>
          <w:lang w:val="en-GB" w:eastAsia="en-US"/>
        </w:rPr>
        <w:t xml:space="preserve"> study </w:t>
      </w:r>
      <w:r>
        <w:rPr>
          <w:sz w:val="20"/>
          <w:szCs w:val="20"/>
          <w:lang w:val="en-GB" w:eastAsia="en-US"/>
        </w:rPr>
        <w:t xml:space="preserve">on </w:t>
      </w:r>
      <w:r w:rsidRPr="00C26C4F">
        <w:rPr>
          <w:sz w:val="20"/>
          <w:szCs w:val="20"/>
          <w:lang w:val="en-GB" w:eastAsia="en-US"/>
        </w:rPr>
        <w:t>dogs</w:t>
      </w:r>
      <w:r>
        <w:rPr>
          <w:sz w:val="20"/>
          <w:szCs w:val="20"/>
          <w:lang w:val="en-GB" w:eastAsia="en-US"/>
        </w:rPr>
        <w:t xml:space="preserve"> is not considered as the most appropriate to derive an ADI and in addition </w:t>
      </w:r>
      <w:r w:rsidRPr="00AB044D">
        <w:rPr>
          <w:rFonts w:eastAsia="Times New Roman"/>
          <w:noProof w:val="0"/>
          <w:sz w:val="20"/>
          <w:szCs w:val="20"/>
          <w:lang w:val="en-GB" w:eastAsia="sv-SE"/>
        </w:rPr>
        <w:t xml:space="preserve">the smell and taste of </w:t>
      </w:r>
      <w:r>
        <w:rPr>
          <w:rFonts w:eastAsia="Times New Roman"/>
          <w:noProof w:val="0"/>
          <w:sz w:val="20"/>
          <w:szCs w:val="20"/>
          <w:lang w:val="en-GB" w:eastAsia="sv-SE"/>
        </w:rPr>
        <w:t xml:space="preserve">the product can </w:t>
      </w:r>
      <w:r w:rsidRPr="00AB044D">
        <w:rPr>
          <w:rFonts w:eastAsia="Times New Roman"/>
          <w:noProof w:val="0"/>
          <w:sz w:val="20"/>
          <w:szCs w:val="20"/>
          <w:lang w:val="en-GB" w:eastAsia="sv-SE"/>
        </w:rPr>
        <w:t>act as a self deterrent against repetitive ingestion</w:t>
      </w:r>
      <w:r>
        <w:rPr>
          <w:rFonts w:eastAsia="Times New Roman"/>
          <w:noProof w:val="0"/>
          <w:sz w:val="20"/>
          <w:szCs w:val="20"/>
          <w:lang w:val="en-GB" w:eastAsia="sv-SE"/>
        </w:rPr>
        <w:t xml:space="preserve"> (t</w:t>
      </w:r>
      <w:r w:rsidRPr="00AB044D">
        <w:rPr>
          <w:rFonts w:eastAsia="Times New Roman"/>
          <w:noProof w:val="0"/>
          <w:sz w:val="20"/>
          <w:szCs w:val="20"/>
          <w:lang w:val="en-GB" w:eastAsia="sv-SE"/>
        </w:rPr>
        <w:t xml:space="preserve">he product contains an ingredient that acts as a strong deterrent for ingestion. </w:t>
      </w:r>
    </w:p>
    <w:p w14:paraId="20110792" w14:textId="77777777" w:rsidR="00132588" w:rsidRDefault="00132588" w:rsidP="00132588">
      <w:pPr>
        <w:pStyle w:val="BfRBBStandard"/>
        <w:spacing w:before="120"/>
        <w:rPr>
          <w:sz w:val="20"/>
          <w:lang w:val="en-GB"/>
        </w:rPr>
      </w:pPr>
      <w:r>
        <w:rPr>
          <w:sz w:val="20"/>
          <w:szCs w:val="20"/>
          <w:lang w:val="en-GB" w:eastAsia="en-US"/>
        </w:rPr>
        <w:t xml:space="preserve">A worst case exposure calculation for the product </w:t>
      </w:r>
      <w:r w:rsidRPr="003F4A2E">
        <w:rPr>
          <w:sz w:val="20"/>
        </w:rPr>
        <w:t>REPULSIF ANTI MOUSTIQUES CORPOREL</w:t>
      </w:r>
      <w:r>
        <w:rPr>
          <w:sz w:val="20"/>
          <w:szCs w:val="20"/>
          <w:lang w:val="en-GB" w:eastAsia="en-US"/>
        </w:rPr>
        <w:t xml:space="preserve"> was realized b</w:t>
      </w:r>
      <w:r w:rsidRPr="005F15E0">
        <w:rPr>
          <w:sz w:val="20"/>
          <w:szCs w:val="20"/>
          <w:lang w:val="en-GB" w:eastAsia="en-US"/>
        </w:rPr>
        <w:t xml:space="preserve">ased on proposed </w:t>
      </w:r>
      <w:r>
        <w:rPr>
          <w:sz w:val="20"/>
          <w:szCs w:val="20"/>
          <w:lang w:val="en-GB" w:eastAsia="en-US"/>
        </w:rPr>
        <w:t xml:space="preserve">and acceptable </w:t>
      </w:r>
      <w:r w:rsidRPr="005F15E0">
        <w:rPr>
          <w:sz w:val="20"/>
          <w:szCs w:val="20"/>
          <w:lang w:val="en-GB" w:eastAsia="en-US"/>
        </w:rPr>
        <w:t>conditions</w:t>
      </w:r>
      <w:r>
        <w:rPr>
          <w:sz w:val="20"/>
          <w:szCs w:val="20"/>
          <w:lang w:val="en-GB" w:eastAsia="en-US"/>
        </w:rPr>
        <w:t xml:space="preserve"> of use following primary exposure assesment</w:t>
      </w:r>
      <w:r>
        <w:rPr>
          <w:sz w:val="20"/>
          <w:lang w:val="en-GB"/>
        </w:rPr>
        <w:t xml:space="preserve"> (i.e. only adults). </w:t>
      </w:r>
    </w:p>
    <w:p w14:paraId="485C34B8" w14:textId="7387910C" w:rsidR="00132588" w:rsidRDefault="00023293" w:rsidP="00132588">
      <w:pPr>
        <w:pStyle w:val="BfRBBStandard"/>
        <w:spacing w:before="120"/>
        <w:ind w:left="-567"/>
        <w:rPr>
          <w:szCs w:val="20"/>
          <w:lang w:val="fr-FR" w:eastAsia="fr-FR"/>
        </w:rPr>
      </w:pPr>
      <w:r w:rsidRPr="00132588">
        <w:rPr>
          <w:szCs w:val="20"/>
          <w:lang w:val="fr-FR" w:eastAsia="fr-FR"/>
        </w:rPr>
        <w:drawing>
          <wp:inline distT="0" distB="0" distL="0" distR="0" wp14:anchorId="768A63DE" wp14:editId="12B98DF4">
            <wp:extent cx="6438900" cy="336105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38900" cy="3361055"/>
                    </a:xfrm>
                    <a:prstGeom prst="rect">
                      <a:avLst/>
                    </a:prstGeom>
                    <a:noFill/>
                    <a:ln>
                      <a:noFill/>
                    </a:ln>
                  </pic:spPr>
                </pic:pic>
              </a:graphicData>
            </a:graphic>
          </wp:inline>
        </w:drawing>
      </w:r>
    </w:p>
    <w:p w14:paraId="145F5807" w14:textId="77777777" w:rsidR="00132588" w:rsidRDefault="00132588" w:rsidP="00132588">
      <w:pPr>
        <w:pStyle w:val="BfRBBStandard"/>
        <w:spacing w:before="120"/>
        <w:rPr>
          <w:sz w:val="20"/>
          <w:szCs w:val="20"/>
        </w:rPr>
      </w:pPr>
      <w:r w:rsidRPr="00DB76C4">
        <w:rPr>
          <w:b/>
          <w:sz w:val="20"/>
          <w:szCs w:val="20"/>
        </w:rPr>
        <w:t>Comment</w:t>
      </w:r>
      <w:r w:rsidRPr="00467586">
        <w:rPr>
          <w:sz w:val="20"/>
          <w:szCs w:val="20"/>
        </w:rPr>
        <w:t xml:space="preserve"> : this calculation include a dilution factor of </w:t>
      </w:r>
      <w:r>
        <w:rPr>
          <w:sz w:val="20"/>
          <w:szCs w:val="20"/>
        </w:rPr>
        <w:t>“</w:t>
      </w:r>
      <w:r w:rsidRPr="00467586">
        <w:rPr>
          <w:sz w:val="20"/>
          <w:szCs w:val="20"/>
        </w:rPr>
        <w:t>3</w:t>
      </w:r>
      <w:r>
        <w:rPr>
          <w:sz w:val="20"/>
          <w:szCs w:val="20"/>
        </w:rPr>
        <w:t>”</w:t>
      </w:r>
      <w:r w:rsidRPr="00467586">
        <w:rPr>
          <w:sz w:val="20"/>
          <w:szCs w:val="20"/>
        </w:rPr>
        <w:t xml:space="preserve"> following a washing hand</w:t>
      </w:r>
      <w:r>
        <w:rPr>
          <w:sz w:val="20"/>
          <w:szCs w:val="20"/>
        </w:rPr>
        <w:t xml:space="preserve"> </w:t>
      </w:r>
      <w:r w:rsidRPr="00467586">
        <w:rPr>
          <w:sz w:val="20"/>
          <w:szCs w:val="20"/>
        </w:rPr>
        <w:t>preconised as a restriction of use to be realized</w:t>
      </w:r>
      <w:r>
        <w:rPr>
          <w:sz w:val="20"/>
          <w:szCs w:val="20"/>
        </w:rPr>
        <w:t xml:space="preserve"> after application and </w:t>
      </w:r>
      <w:r w:rsidRPr="00467586">
        <w:rPr>
          <w:sz w:val="20"/>
          <w:szCs w:val="20"/>
        </w:rPr>
        <w:t>before eating foods. This default value was collected from the ConsExpo model</w:t>
      </w:r>
      <w:r w:rsidRPr="00467586">
        <w:rPr>
          <w:rStyle w:val="Appelnotedebasdep"/>
          <w:sz w:val="20"/>
          <w:szCs w:val="20"/>
        </w:rPr>
        <w:footnoteReference w:id="14"/>
      </w:r>
      <w:r w:rsidRPr="00467586">
        <w:rPr>
          <w:sz w:val="20"/>
          <w:szCs w:val="20"/>
        </w:rPr>
        <w:t xml:space="preserve">. </w:t>
      </w:r>
      <w:r>
        <w:rPr>
          <w:sz w:val="20"/>
          <w:szCs w:val="20"/>
        </w:rPr>
        <w:t xml:space="preserve">This dilution factor is not deemed to be an overestimation according to physico-chemical properties of the active substance with water  : </w:t>
      </w:r>
    </w:p>
    <w:p w14:paraId="28C0CE93" w14:textId="77777777" w:rsidR="00132588" w:rsidRDefault="00132588" w:rsidP="00132588">
      <w:pPr>
        <w:pStyle w:val="BfRBBStandard"/>
        <w:numPr>
          <w:ilvl w:val="0"/>
          <w:numId w:val="6"/>
        </w:numPr>
        <w:spacing w:before="120"/>
        <w:rPr>
          <w:sz w:val="20"/>
          <w:szCs w:val="20"/>
        </w:rPr>
      </w:pPr>
      <w:r>
        <w:rPr>
          <w:sz w:val="20"/>
          <w:szCs w:val="20"/>
        </w:rPr>
        <w:t xml:space="preserve">water solubility of </w:t>
      </w:r>
      <w:r w:rsidRPr="0046456F">
        <w:rPr>
          <w:sz w:val="20"/>
          <w:szCs w:val="20"/>
        </w:rPr>
        <w:t>11.2 g/L with no pH control</w:t>
      </w:r>
      <w:r>
        <w:rPr>
          <w:sz w:val="20"/>
          <w:szCs w:val="20"/>
        </w:rPr>
        <w:t xml:space="preserve"> (EU 2011)</w:t>
      </w:r>
    </w:p>
    <w:p w14:paraId="07C1A291" w14:textId="77777777" w:rsidR="00132588" w:rsidRDefault="00132588" w:rsidP="00132588">
      <w:pPr>
        <w:pStyle w:val="BfRBBStandard"/>
        <w:numPr>
          <w:ilvl w:val="0"/>
          <w:numId w:val="6"/>
        </w:numPr>
        <w:spacing w:before="120"/>
        <w:rPr>
          <w:sz w:val="20"/>
          <w:szCs w:val="20"/>
        </w:rPr>
      </w:pPr>
      <w:r>
        <w:rPr>
          <w:sz w:val="20"/>
          <w:szCs w:val="20"/>
        </w:rPr>
        <w:t>l</w:t>
      </w:r>
      <w:r w:rsidRPr="0046456F">
        <w:rPr>
          <w:sz w:val="20"/>
          <w:szCs w:val="20"/>
        </w:rPr>
        <w:t xml:space="preserve">og Pow </w:t>
      </w:r>
      <w:r>
        <w:rPr>
          <w:sz w:val="20"/>
          <w:szCs w:val="20"/>
        </w:rPr>
        <w:t xml:space="preserve">of </w:t>
      </w:r>
      <w:r w:rsidRPr="0046456F">
        <w:rPr>
          <w:sz w:val="20"/>
          <w:szCs w:val="20"/>
        </w:rPr>
        <w:t>2.4 at pH 6</w:t>
      </w:r>
      <w:r>
        <w:rPr>
          <w:sz w:val="20"/>
          <w:szCs w:val="20"/>
        </w:rPr>
        <w:t xml:space="preserve"> (</w:t>
      </w:r>
      <w:r w:rsidRPr="0046456F">
        <w:rPr>
          <w:sz w:val="20"/>
          <w:szCs w:val="20"/>
        </w:rPr>
        <w:t>EU 2011).</w:t>
      </w:r>
      <w:r>
        <w:rPr>
          <w:sz w:val="20"/>
          <w:szCs w:val="20"/>
        </w:rPr>
        <w:t xml:space="preserve">  </w:t>
      </w:r>
    </w:p>
    <w:p w14:paraId="2A863AE4" w14:textId="77777777" w:rsidR="00132588" w:rsidRDefault="00132588" w:rsidP="00132588">
      <w:pPr>
        <w:pStyle w:val="BfRBBStandard"/>
        <w:rPr>
          <w:sz w:val="20"/>
          <w:szCs w:val="20"/>
        </w:rPr>
      </w:pPr>
    </w:p>
    <w:p w14:paraId="7A8E08BA" w14:textId="77777777" w:rsidR="00132588" w:rsidRDefault="00132588" w:rsidP="00132588">
      <w:pPr>
        <w:pStyle w:val="BfRBBStandard"/>
        <w:rPr>
          <w:sz w:val="20"/>
          <w:szCs w:val="20"/>
        </w:rPr>
      </w:pPr>
      <w:r>
        <w:rPr>
          <w:sz w:val="20"/>
          <w:szCs w:val="20"/>
        </w:rPr>
        <w:t>Resulted acute  exposure is slightly 100% for adults. This assessment includes several worst case estimations (transfer</w:t>
      </w:r>
      <w:r w:rsidRPr="00467586">
        <w:rPr>
          <w:sz w:val="20"/>
          <w:szCs w:val="20"/>
        </w:rPr>
        <w:t xml:space="preserve"> </w:t>
      </w:r>
      <w:r>
        <w:rPr>
          <w:sz w:val="20"/>
          <w:szCs w:val="20"/>
        </w:rPr>
        <w:t xml:space="preserve">factor of 100% from hand to food and food to mouth) which in all likelihood are overestimations. It can be considered also that </w:t>
      </w:r>
      <w:r w:rsidRPr="00AB044D">
        <w:rPr>
          <w:rFonts w:eastAsia="Times New Roman"/>
          <w:noProof w:val="0"/>
          <w:sz w:val="20"/>
          <w:szCs w:val="20"/>
          <w:lang w:val="en-GB" w:eastAsia="sv-SE"/>
        </w:rPr>
        <w:t xml:space="preserve">the smell and taste of </w:t>
      </w:r>
      <w:r>
        <w:rPr>
          <w:rFonts w:eastAsia="Times New Roman"/>
          <w:noProof w:val="0"/>
          <w:sz w:val="20"/>
          <w:szCs w:val="20"/>
          <w:lang w:val="en-GB" w:eastAsia="sv-SE"/>
        </w:rPr>
        <w:t xml:space="preserve">the product can </w:t>
      </w:r>
      <w:r w:rsidRPr="00AB044D">
        <w:rPr>
          <w:rFonts w:eastAsia="Times New Roman"/>
          <w:noProof w:val="0"/>
          <w:sz w:val="20"/>
          <w:szCs w:val="20"/>
          <w:lang w:val="en-GB" w:eastAsia="sv-SE"/>
        </w:rPr>
        <w:t>act as a self deterrent against repetitive ingestion</w:t>
      </w:r>
      <w:r>
        <w:rPr>
          <w:rFonts w:eastAsia="Times New Roman"/>
          <w:noProof w:val="0"/>
          <w:sz w:val="20"/>
          <w:szCs w:val="20"/>
          <w:lang w:val="en-GB" w:eastAsia="sv-SE"/>
        </w:rPr>
        <w:t>.</w:t>
      </w:r>
    </w:p>
    <w:p w14:paraId="35F1C7D9" w14:textId="77777777" w:rsidR="00132588" w:rsidRDefault="00132588" w:rsidP="00132588">
      <w:pPr>
        <w:pStyle w:val="BfRBBStandard"/>
        <w:spacing w:before="120"/>
        <w:rPr>
          <w:rFonts w:eastAsia="Times New Roman"/>
          <w:noProof w:val="0"/>
          <w:sz w:val="20"/>
          <w:szCs w:val="20"/>
          <w:lang w:eastAsia="sv-SE"/>
        </w:rPr>
      </w:pPr>
      <w:r w:rsidRPr="00371F05">
        <w:rPr>
          <w:rFonts w:eastAsia="Times New Roman"/>
          <w:noProof w:val="0"/>
          <w:sz w:val="20"/>
          <w:szCs w:val="20"/>
          <w:lang w:eastAsia="sv-SE"/>
        </w:rPr>
        <w:t xml:space="preserve">After completing a comprehensive re-assessment of DEET, </w:t>
      </w:r>
      <w:r>
        <w:rPr>
          <w:rFonts w:eastAsia="Times New Roman"/>
          <w:noProof w:val="0"/>
          <w:sz w:val="20"/>
          <w:szCs w:val="20"/>
          <w:lang w:eastAsia="sv-SE"/>
        </w:rPr>
        <w:t>US-</w:t>
      </w:r>
      <w:r w:rsidRPr="00371F05">
        <w:rPr>
          <w:rFonts w:eastAsia="Times New Roman"/>
          <w:noProof w:val="0"/>
          <w:sz w:val="20"/>
          <w:szCs w:val="20"/>
          <w:lang w:eastAsia="sv-SE"/>
        </w:rPr>
        <w:t xml:space="preserve">EPA </w:t>
      </w:r>
      <w:r>
        <w:rPr>
          <w:rFonts w:eastAsia="Times New Roman"/>
          <w:noProof w:val="0"/>
          <w:sz w:val="20"/>
          <w:szCs w:val="20"/>
          <w:lang w:eastAsia="sv-SE"/>
        </w:rPr>
        <w:t xml:space="preserve">also </w:t>
      </w:r>
      <w:r w:rsidRPr="00371F05">
        <w:rPr>
          <w:rFonts w:eastAsia="Times New Roman"/>
          <w:noProof w:val="0"/>
          <w:sz w:val="20"/>
          <w:szCs w:val="20"/>
          <w:lang w:eastAsia="sv-SE"/>
        </w:rPr>
        <w:t>concluded that, as long as consumers follow label directions and take proper precautions, insect repellents containing DEET do not present a health concern. Human exposure is expected to be brief, and long-term exposure is not expected. Based on extensive toxicity testing, the Agency believes that the normal use of DEET does not present a health concern to the general population. EPA completed this review and issued its re</w:t>
      </w:r>
      <w:r>
        <w:rPr>
          <w:rFonts w:eastAsia="Times New Roman"/>
          <w:noProof w:val="0"/>
          <w:sz w:val="20"/>
          <w:szCs w:val="20"/>
          <w:lang w:eastAsia="sv-SE"/>
        </w:rPr>
        <w:t>-</w:t>
      </w:r>
      <w:r w:rsidRPr="00371F05">
        <w:rPr>
          <w:rFonts w:eastAsia="Times New Roman"/>
          <w:noProof w:val="0"/>
          <w:sz w:val="20"/>
          <w:szCs w:val="20"/>
          <w:lang w:eastAsia="sv-SE"/>
        </w:rPr>
        <w:t>registration decision (called a RED) in 1998.</w:t>
      </w:r>
      <w:r>
        <w:rPr>
          <w:rStyle w:val="Appelnotedebasdep"/>
          <w:rFonts w:eastAsia="Times New Roman"/>
          <w:noProof w:val="0"/>
          <w:sz w:val="20"/>
          <w:szCs w:val="20"/>
          <w:lang w:eastAsia="sv-SE"/>
        </w:rPr>
        <w:footnoteReference w:id="15"/>
      </w:r>
    </w:p>
    <w:p w14:paraId="178CA87A" w14:textId="77777777" w:rsidR="00132588" w:rsidRDefault="00132588" w:rsidP="00132588">
      <w:pPr>
        <w:pStyle w:val="BfRBBStandard"/>
        <w:spacing w:before="120"/>
        <w:rPr>
          <w:rFonts w:eastAsia="Times New Roman"/>
          <w:noProof w:val="0"/>
          <w:sz w:val="20"/>
          <w:szCs w:val="20"/>
          <w:lang w:eastAsia="sv-SE"/>
        </w:rPr>
      </w:pPr>
      <w:r w:rsidRPr="00E45467">
        <w:rPr>
          <w:rFonts w:eastAsia="Times New Roman"/>
          <w:noProof w:val="0"/>
          <w:sz w:val="20"/>
          <w:szCs w:val="20"/>
          <w:lang w:val="en-GB" w:eastAsia="sv-SE"/>
        </w:rPr>
        <w:t>U.S. EPA label requirements state that</w:t>
      </w:r>
      <w:r>
        <w:rPr>
          <w:rStyle w:val="Appelnotedebasdep"/>
          <w:rFonts w:eastAsia="Times New Roman"/>
          <w:noProof w:val="0"/>
          <w:sz w:val="20"/>
          <w:szCs w:val="20"/>
          <w:lang w:val="en-GB" w:eastAsia="sv-SE"/>
        </w:rPr>
        <w:footnoteReference w:id="16"/>
      </w:r>
      <w:r>
        <w:rPr>
          <w:rFonts w:eastAsia="Times New Roman"/>
          <w:noProof w:val="0"/>
          <w:sz w:val="20"/>
          <w:szCs w:val="20"/>
          <w:lang w:val="en-GB" w:eastAsia="sv-SE"/>
        </w:rPr>
        <w:t xml:space="preserve"> </w:t>
      </w:r>
      <w:r>
        <w:rPr>
          <w:rFonts w:eastAsia="Times New Roman"/>
          <w:noProof w:val="0"/>
          <w:sz w:val="20"/>
          <w:szCs w:val="20"/>
          <w:lang w:eastAsia="sv-SE"/>
        </w:rPr>
        <w:t xml:space="preserve">: </w:t>
      </w:r>
    </w:p>
    <w:p w14:paraId="0A27FF3B" w14:textId="77777777" w:rsidR="00132588" w:rsidRPr="00D36926" w:rsidRDefault="00132588" w:rsidP="00132588">
      <w:pPr>
        <w:pStyle w:val="Paragraphedeliste"/>
        <w:numPr>
          <w:ilvl w:val="0"/>
          <w:numId w:val="7"/>
        </w:numPr>
        <w:autoSpaceDE w:val="0"/>
        <w:autoSpaceDN w:val="0"/>
        <w:adjustRightInd w:val="0"/>
        <w:spacing w:line="240" w:lineRule="auto"/>
        <w:ind w:left="2835"/>
        <w:jc w:val="both"/>
        <w:rPr>
          <w:rFonts w:ascii="Arial" w:eastAsia="Times New Roman" w:hAnsi="Arial" w:cs="Arial"/>
          <w:sz w:val="20"/>
          <w:szCs w:val="20"/>
        </w:rPr>
      </w:pPr>
      <w:r w:rsidRPr="00D36926">
        <w:rPr>
          <w:rFonts w:ascii="Arial" w:eastAsia="Times New Roman" w:hAnsi="Arial" w:cs="Arial"/>
          <w:sz w:val="20"/>
          <w:szCs w:val="20"/>
        </w:rPr>
        <w:t>DEET sprays should not be applied near food</w:t>
      </w:r>
    </w:p>
    <w:p w14:paraId="3B7722AC" w14:textId="77777777" w:rsidR="00132588" w:rsidRPr="00D36926" w:rsidRDefault="00132588" w:rsidP="00132588">
      <w:pPr>
        <w:pStyle w:val="Paragraphedeliste"/>
        <w:numPr>
          <w:ilvl w:val="0"/>
          <w:numId w:val="7"/>
        </w:numPr>
        <w:autoSpaceDE w:val="0"/>
        <w:autoSpaceDN w:val="0"/>
        <w:adjustRightInd w:val="0"/>
        <w:spacing w:line="240" w:lineRule="auto"/>
        <w:ind w:left="2835"/>
        <w:jc w:val="both"/>
        <w:rPr>
          <w:rFonts w:ascii="Arial" w:eastAsia="Times New Roman" w:hAnsi="Arial" w:cs="Arial"/>
          <w:sz w:val="20"/>
          <w:szCs w:val="20"/>
        </w:rPr>
      </w:pPr>
      <w:r w:rsidRPr="00D36926">
        <w:rPr>
          <w:rFonts w:ascii="Arial" w:eastAsia="Times New Roman" w:hAnsi="Arial" w:cs="Arial"/>
          <w:sz w:val="20"/>
          <w:szCs w:val="20"/>
        </w:rPr>
        <w:t>DEET-contaminated hands should be washed prior to eating.</w:t>
      </w:r>
    </w:p>
    <w:p w14:paraId="6479E8B7" w14:textId="77777777" w:rsidR="00132588" w:rsidRPr="00D36926" w:rsidRDefault="00132588" w:rsidP="00132588">
      <w:pPr>
        <w:pStyle w:val="Paragraphedeliste"/>
        <w:numPr>
          <w:ilvl w:val="0"/>
          <w:numId w:val="7"/>
        </w:numPr>
        <w:autoSpaceDE w:val="0"/>
        <w:autoSpaceDN w:val="0"/>
        <w:adjustRightInd w:val="0"/>
        <w:spacing w:line="240" w:lineRule="auto"/>
        <w:ind w:left="2835"/>
        <w:jc w:val="both"/>
        <w:rPr>
          <w:rFonts w:ascii="Arial" w:eastAsia="Times New Roman" w:hAnsi="Arial" w:cs="Arial"/>
          <w:sz w:val="20"/>
          <w:szCs w:val="20"/>
        </w:rPr>
      </w:pPr>
      <w:r w:rsidRPr="00D36926">
        <w:rPr>
          <w:rFonts w:ascii="Arial" w:eastAsia="Times New Roman" w:hAnsi="Arial" w:cs="Arial"/>
          <w:sz w:val="20"/>
          <w:szCs w:val="20"/>
        </w:rPr>
        <w:t xml:space="preserve">DEET should not be applied to children’s hands. </w:t>
      </w:r>
    </w:p>
    <w:p w14:paraId="33E19238" w14:textId="77777777" w:rsidR="00132588" w:rsidRDefault="00132588" w:rsidP="00132588">
      <w:pPr>
        <w:pStyle w:val="BfRBBStandard"/>
        <w:spacing w:before="120"/>
        <w:rPr>
          <w:rFonts w:eastAsia="Times New Roman"/>
          <w:noProof w:val="0"/>
          <w:sz w:val="20"/>
          <w:szCs w:val="20"/>
          <w:lang w:val="en-GB" w:eastAsia="sv-SE"/>
        </w:rPr>
      </w:pPr>
      <w:r>
        <w:rPr>
          <w:rFonts w:eastAsia="Times New Roman"/>
          <w:noProof w:val="0"/>
          <w:sz w:val="20"/>
          <w:szCs w:val="20"/>
          <w:lang w:val="en-GB" w:eastAsia="sv-SE"/>
        </w:rPr>
        <w:t xml:space="preserve">Consequently </w:t>
      </w:r>
    </w:p>
    <w:p w14:paraId="6FB32ABC" w14:textId="77777777" w:rsidR="00132588" w:rsidRPr="00467586" w:rsidRDefault="00132588" w:rsidP="00132588">
      <w:pPr>
        <w:pStyle w:val="BfRBBStandard"/>
        <w:spacing w:before="120"/>
        <w:rPr>
          <w:rFonts w:eastAsia="Times New Roman"/>
          <w:noProof w:val="0"/>
          <w:sz w:val="20"/>
          <w:szCs w:val="20"/>
          <w:lang w:val="en-GB" w:eastAsia="sv-SE"/>
        </w:rPr>
      </w:pPr>
      <w:r>
        <w:rPr>
          <w:rFonts w:eastAsia="Times New Roman"/>
          <w:noProof w:val="0"/>
          <w:sz w:val="20"/>
          <w:szCs w:val="20"/>
          <w:lang w:val="en-GB" w:eastAsia="sv-SE"/>
        </w:rPr>
        <w:t>Following assessment b</w:t>
      </w:r>
      <w:r w:rsidRPr="00467586">
        <w:rPr>
          <w:rFonts w:eastAsia="Times New Roman"/>
          <w:noProof w:val="0"/>
          <w:sz w:val="20"/>
          <w:szCs w:val="20"/>
          <w:lang w:val="en-GB" w:eastAsia="sv-SE"/>
        </w:rPr>
        <w:t>ased on</w:t>
      </w:r>
      <w:r>
        <w:rPr>
          <w:rFonts w:eastAsia="Times New Roman"/>
          <w:noProof w:val="0"/>
          <w:sz w:val="20"/>
          <w:szCs w:val="20"/>
          <w:lang w:val="en-GB" w:eastAsia="sv-SE"/>
        </w:rPr>
        <w:t xml:space="preserve"> supported uses for the product </w:t>
      </w:r>
      <w:r w:rsidRPr="003F4A2E">
        <w:rPr>
          <w:sz w:val="20"/>
        </w:rPr>
        <w:t>REPULSIF ANTI MOUSTIQUES CORPOREL</w:t>
      </w:r>
      <w:r>
        <w:rPr>
          <w:sz w:val="20"/>
          <w:szCs w:val="20"/>
          <w:lang w:val="en-GB" w:eastAsia="en-US"/>
        </w:rPr>
        <w:t xml:space="preserve"> </w:t>
      </w:r>
      <w:r>
        <w:rPr>
          <w:rFonts w:eastAsia="Times New Roman"/>
          <w:noProof w:val="0"/>
          <w:sz w:val="20"/>
          <w:szCs w:val="20"/>
          <w:lang w:val="en-GB" w:eastAsia="sv-SE"/>
        </w:rPr>
        <w:t xml:space="preserve">and EPA label requirements, the following </w:t>
      </w:r>
      <w:r w:rsidRPr="00467586">
        <w:rPr>
          <w:rFonts w:eastAsia="Times New Roman"/>
          <w:noProof w:val="0"/>
          <w:sz w:val="20"/>
          <w:szCs w:val="20"/>
          <w:lang w:val="en-GB" w:eastAsia="sv-SE"/>
        </w:rPr>
        <w:t>restrictions of use</w:t>
      </w:r>
      <w:r>
        <w:rPr>
          <w:rFonts w:eastAsia="Times New Roman"/>
          <w:noProof w:val="0"/>
          <w:sz w:val="20"/>
          <w:szCs w:val="20"/>
          <w:lang w:val="en-GB" w:eastAsia="sv-SE"/>
        </w:rPr>
        <w:t xml:space="preserve"> are proposed</w:t>
      </w:r>
      <w:r w:rsidRPr="00467586">
        <w:rPr>
          <w:rFonts w:eastAsia="Times New Roman"/>
          <w:noProof w:val="0"/>
          <w:sz w:val="20"/>
          <w:szCs w:val="20"/>
          <w:lang w:val="en-GB" w:eastAsia="sv-SE"/>
        </w:rPr>
        <w:t xml:space="preserve">: </w:t>
      </w:r>
    </w:p>
    <w:p w14:paraId="477B5792" w14:textId="77777777" w:rsidR="00132588" w:rsidRDefault="00132588" w:rsidP="00132588">
      <w:pPr>
        <w:pStyle w:val="BfRBBStandard"/>
        <w:numPr>
          <w:ilvl w:val="0"/>
          <w:numId w:val="6"/>
        </w:numPr>
        <w:rPr>
          <w:rFonts w:eastAsia="Times New Roman"/>
          <w:noProof w:val="0"/>
          <w:sz w:val="20"/>
          <w:szCs w:val="20"/>
          <w:lang w:val="en-GB" w:eastAsia="sv-SE"/>
        </w:rPr>
      </w:pPr>
      <w:r>
        <w:rPr>
          <w:rFonts w:eastAsia="Times New Roman"/>
          <w:noProof w:val="0"/>
          <w:sz w:val="20"/>
          <w:szCs w:val="20"/>
          <w:lang w:val="en-GB" w:eastAsia="sv-SE"/>
        </w:rPr>
        <w:t>Do not applied near food</w:t>
      </w:r>
    </w:p>
    <w:p w14:paraId="61DB5DD2" w14:textId="77777777" w:rsidR="00132588" w:rsidRPr="009D1686" w:rsidRDefault="00132588" w:rsidP="00132588">
      <w:pPr>
        <w:pStyle w:val="Paragraphedeliste"/>
        <w:numPr>
          <w:ilvl w:val="0"/>
          <w:numId w:val="6"/>
        </w:numPr>
        <w:autoSpaceDE w:val="0"/>
        <w:autoSpaceDN w:val="0"/>
        <w:adjustRightInd w:val="0"/>
        <w:spacing w:line="240" w:lineRule="auto"/>
        <w:jc w:val="both"/>
        <w:rPr>
          <w:rFonts w:ascii="Arial" w:eastAsia="Times New Roman" w:hAnsi="Arial" w:cs="Arial"/>
          <w:sz w:val="20"/>
          <w:szCs w:val="20"/>
        </w:rPr>
      </w:pPr>
      <w:r w:rsidRPr="009D1686">
        <w:rPr>
          <w:rFonts w:ascii="Arial" w:eastAsia="Times New Roman" w:hAnsi="Arial" w:cs="Arial"/>
          <w:sz w:val="20"/>
          <w:szCs w:val="20"/>
        </w:rPr>
        <w:t>Avoid palm hand contamination or DEET-contaminated hands should be washed carefully prior to eating.</w:t>
      </w:r>
    </w:p>
    <w:p w14:paraId="37AB1CB4" w14:textId="77777777" w:rsidR="00132588" w:rsidRPr="009D1686" w:rsidRDefault="00132588" w:rsidP="00132588">
      <w:pPr>
        <w:pStyle w:val="BfRBBStandard"/>
        <w:rPr>
          <w:rFonts w:eastAsia="Times New Roman"/>
          <w:noProof w:val="0"/>
          <w:color w:val="000000"/>
          <w:sz w:val="20"/>
          <w:szCs w:val="20"/>
          <w:lang w:val="sv-SE" w:eastAsia="sv-SE"/>
        </w:rPr>
      </w:pPr>
    </w:p>
    <w:p w14:paraId="3A78EFF2" w14:textId="77777777" w:rsidR="00132588" w:rsidRDefault="00132588" w:rsidP="00132588">
      <w:pPr>
        <w:pStyle w:val="BfRBBStandard"/>
        <w:rPr>
          <w:rFonts w:eastAsia="Times New Roman"/>
          <w:noProof w:val="0"/>
          <w:color w:val="000000"/>
          <w:sz w:val="20"/>
          <w:szCs w:val="20"/>
          <w:lang w:val="en-GB" w:eastAsia="sv-SE"/>
        </w:rPr>
      </w:pPr>
      <w:r w:rsidRPr="00467586">
        <w:rPr>
          <w:rFonts w:eastAsia="Times New Roman"/>
          <w:noProof w:val="0"/>
          <w:color w:val="000000"/>
          <w:sz w:val="20"/>
          <w:szCs w:val="20"/>
          <w:lang w:val="en-GB" w:eastAsia="sv-SE"/>
        </w:rPr>
        <w:t>No unacceptable risk for the consumer from residues of DEET on food is awaited.</w:t>
      </w:r>
    </w:p>
    <w:p w14:paraId="4C99E67D" w14:textId="77777777" w:rsidR="003421FE" w:rsidRPr="003421FE" w:rsidRDefault="003421FE" w:rsidP="003421FE">
      <w:pPr>
        <w:rPr>
          <w:highlight w:val="cyan"/>
          <w:lang w:val="en-GB"/>
        </w:rPr>
      </w:pPr>
    </w:p>
    <w:p w14:paraId="472C1F81" w14:textId="77777777" w:rsidR="00430B04" w:rsidRPr="004971EA" w:rsidRDefault="00430B04" w:rsidP="002E73B8">
      <w:pPr>
        <w:pStyle w:val="Paragraphedeliste"/>
        <w:keepNext/>
        <w:numPr>
          <w:ilvl w:val="3"/>
          <w:numId w:val="0"/>
        </w:numPr>
        <w:tabs>
          <w:tab w:val="left" w:pos="1304"/>
        </w:tabs>
        <w:spacing w:before="240" w:after="60" w:line="240" w:lineRule="atLeast"/>
        <w:ind w:left="1304" w:hanging="1304"/>
        <w:contextualSpacing w:val="0"/>
        <w:outlineLvl w:val="3"/>
        <w:rPr>
          <w:rFonts w:ascii="Arial" w:hAnsi="Arial"/>
          <w:b/>
          <w:bCs/>
          <w:vanish/>
          <w:sz w:val="20"/>
          <w:szCs w:val="28"/>
          <w:lang w:val="en-GB"/>
        </w:rPr>
      </w:pPr>
    </w:p>
    <w:p w14:paraId="02C16664" w14:textId="77777777" w:rsidR="00430B04" w:rsidRPr="00430B04" w:rsidRDefault="002E73B8" w:rsidP="00430B04">
      <w:pPr>
        <w:pStyle w:val="Titre4"/>
        <w:jc w:val="both"/>
        <w:rPr>
          <w:lang w:val="en-GB"/>
        </w:rPr>
      </w:pPr>
      <w:r w:rsidRPr="00734E99">
        <w:rPr>
          <w:lang w:val="en-GB"/>
        </w:rPr>
        <w:t>Combined exposure</w:t>
      </w:r>
    </w:p>
    <w:p w14:paraId="5081CB97" w14:textId="77777777" w:rsidR="002E73B8" w:rsidRDefault="002E73B8" w:rsidP="002E73B8">
      <w:pPr>
        <w:rPr>
          <w:lang w:val="en-GB"/>
        </w:rPr>
      </w:pPr>
    </w:p>
    <w:p w14:paraId="1E6C41B7" w14:textId="77777777" w:rsidR="003421FE" w:rsidRPr="001A72C9" w:rsidRDefault="003421FE" w:rsidP="003421FE">
      <w:pPr>
        <w:jc w:val="both"/>
        <w:rPr>
          <w:rFonts w:ascii="Arial" w:hAnsi="Arial" w:cs="Arial"/>
          <w:lang w:val="en-GB"/>
        </w:rPr>
      </w:pPr>
      <w:r w:rsidRPr="001A72C9">
        <w:rPr>
          <w:rFonts w:ascii="Arial" w:hAnsi="Arial" w:cs="Arial"/>
          <w:lang w:val="en-GB"/>
        </w:rPr>
        <w:t xml:space="preserve">No combined exposure is assessed. </w:t>
      </w:r>
    </w:p>
    <w:p w14:paraId="3A21DC80" w14:textId="77777777" w:rsidR="003421FE" w:rsidRPr="001A72C9" w:rsidRDefault="003421FE" w:rsidP="003421FE">
      <w:pPr>
        <w:jc w:val="both"/>
        <w:rPr>
          <w:rFonts w:ascii="Arial" w:hAnsi="Arial" w:cs="Arial"/>
          <w:lang w:val="en-GB"/>
        </w:rPr>
      </w:pPr>
    </w:p>
    <w:p w14:paraId="4014FE3B" w14:textId="77777777" w:rsidR="003421FE" w:rsidRPr="001A72C9" w:rsidRDefault="003421FE" w:rsidP="003421FE">
      <w:pPr>
        <w:jc w:val="both"/>
        <w:rPr>
          <w:rFonts w:ascii="Arial" w:hAnsi="Arial" w:cs="Arial"/>
          <w:lang w:val="en-GB"/>
        </w:rPr>
      </w:pPr>
      <w:r w:rsidRPr="001A72C9">
        <w:rPr>
          <w:rFonts w:ascii="Arial" w:hAnsi="Arial" w:cs="Arial"/>
          <w:lang w:val="en-GB"/>
        </w:rPr>
        <w:t>The exposure by inhalation route during spraying could be considered as negligible compared to exposure by dermal route post application.</w:t>
      </w:r>
    </w:p>
    <w:p w14:paraId="0069EE36" w14:textId="77777777" w:rsidR="003421FE" w:rsidRPr="001A72C9" w:rsidRDefault="003421FE" w:rsidP="003421FE">
      <w:pPr>
        <w:jc w:val="both"/>
        <w:rPr>
          <w:rFonts w:ascii="Arial" w:hAnsi="Arial" w:cs="Arial"/>
          <w:lang w:val="en-GB"/>
        </w:rPr>
      </w:pPr>
    </w:p>
    <w:p w14:paraId="7AE439BF" w14:textId="77777777" w:rsidR="003421FE" w:rsidRPr="001A72C9" w:rsidRDefault="003421FE" w:rsidP="003421FE">
      <w:pPr>
        <w:jc w:val="both"/>
        <w:rPr>
          <w:rFonts w:ascii="Arial" w:hAnsi="Arial" w:cs="Arial"/>
          <w:lang w:val="en-GB"/>
        </w:rPr>
      </w:pPr>
      <w:r w:rsidRPr="001A72C9">
        <w:rPr>
          <w:rFonts w:ascii="Arial" w:hAnsi="Arial" w:cs="Arial"/>
          <w:lang w:val="en-GB"/>
        </w:rPr>
        <w:t>The secondary exposure by oral route cannot be combined to exposure by dermal route, considering that it is more appropriate to compare the relevant routes for human exposure to the AELs derived for the corresponding specific routes. Indeed, according to the CAR for DEET and the final minutes of TMII09, the dermal rat study is considered as the most appropriate study to set the AEL</w:t>
      </w:r>
      <w:r w:rsidRPr="001A72C9">
        <w:rPr>
          <w:rFonts w:ascii="Arial" w:hAnsi="Arial" w:cs="Arial"/>
          <w:vertAlign w:val="subscript"/>
          <w:lang w:val="en-GB"/>
        </w:rPr>
        <w:t>repeated</w:t>
      </w:r>
      <w:r w:rsidRPr="001A72C9">
        <w:rPr>
          <w:rFonts w:ascii="Arial" w:hAnsi="Arial" w:cs="Arial"/>
          <w:lang w:val="en-GB"/>
        </w:rPr>
        <w:t xml:space="preserve"> since the dermal route is the relevant one for human exposure to DEET. In addition, since child poisoning can occur after oral exposure to DEET, inducing neurotoxic effects (seizures), it was considered more appropriate to compare the oral exposure to an AEL</w:t>
      </w:r>
      <w:r w:rsidRPr="001A72C9">
        <w:rPr>
          <w:rFonts w:ascii="Arial" w:hAnsi="Arial" w:cs="Arial"/>
          <w:vertAlign w:val="subscript"/>
          <w:lang w:val="en-GB"/>
        </w:rPr>
        <w:t>acute</w:t>
      </w:r>
      <w:r w:rsidRPr="001A72C9">
        <w:rPr>
          <w:rFonts w:ascii="Arial" w:hAnsi="Arial" w:cs="Arial"/>
          <w:lang w:val="en-GB"/>
        </w:rPr>
        <w:t xml:space="preserve"> based on an oral study in dogs, in which neurotoxicity was observed as an acute effect of DEET.  </w:t>
      </w:r>
    </w:p>
    <w:p w14:paraId="20885411" w14:textId="77777777" w:rsidR="002E73B8" w:rsidRDefault="002E73B8" w:rsidP="002E73B8">
      <w:pPr>
        <w:rPr>
          <w:lang w:val="en-GB"/>
        </w:rPr>
      </w:pPr>
    </w:p>
    <w:p w14:paraId="290DE5D2" w14:textId="32183524" w:rsidR="002E73B8" w:rsidRDefault="002E73B8" w:rsidP="002E73B8">
      <w:pPr>
        <w:pStyle w:val="Titre30"/>
        <w:rPr>
          <w:lang w:val="en-GB"/>
        </w:rPr>
      </w:pPr>
      <w:bookmarkStart w:id="68" w:name="_Toc370299749"/>
      <w:r w:rsidRPr="002131ED">
        <w:rPr>
          <w:lang w:val="en-GB"/>
        </w:rPr>
        <w:t>Risk assessment for human health</w:t>
      </w:r>
      <w:bookmarkEnd w:id="65"/>
      <w:bookmarkEnd w:id="66"/>
      <w:bookmarkEnd w:id="68"/>
    </w:p>
    <w:p w14:paraId="65BB7666" w14:textId="4C3FDA94" w:rsidR="006E380D" w:rsidRDefault="006E380D" w:rsidP="006256B5">
      <w:pPr>
        <w:rPr>
          <w:lang w:val="en-GB"/>
        </w:rPr>
      </w:pPr>
    </w:p>
    <w:p w14:paraId="48B145E5" w14:textId="77777777" w:rsidR="006E380D" w:rsidRPr="006256B5" w:rsidRDefault="006E380D" w:rsidP="006256B5"/>
    <w:p w14:paraId="1536745F" w14:textId="77777777" w:rsidR="002E73B8" w:rsidRPr="002131ED" w:rsidRDefault="002E73B8" w:rsidP="002E73B8">
      <w:pPr>
        <w:pStyle w:val="Titre4"/>
        <w:rPr>
          <w:rFonts w:cs="Arial"/>
          <w:lang w:val="en-GB"/>
        </w:rPr>
      </w:pPr>
      <w:r w:rsidRPr="002131ED">
        <w:rPr>
          <w:rFonts w:cs="Arial"/>
          <w:lang w:val="en-GB"/>
        </w:rPr>
        <w:t xml:space="preserve">Risk for </w:t>
      </w:r>
      <w:r>
        <w:rPr>
          <w:rFonts w:cs="Arial"/>
          <w:lang w:val="en-GB"/>
        </w:rPr>
        <w:t>direct exposure</w:t>
      </w:r>
    </w:p>
    <w:p w14:paraId="651B1423" w14:textId="77777777" w:rsidR="002E73B8" w:rsidRDefault="002E73B8" w:rsidP="002E73B8">
      <w:pPr>
        <w:pStyle w:val="Titre5"/>
        <w:ind w:left="1304"/>
        <w:rPr>
          <w:lang w:val="en-GB"/>
        </w:rPr>
      </w:pPr>
      <w:r>
        <w:rPr>
          <w:lang w:val="en-GB"/>
        </w:rPr>
        <w:t>Professional users</w:t>
      </w:r>
    </w:p>
    <w:p w14:paraId="5AE06252" w14:textId="77777777" w:rsidR="002E73B8" w:rsidRPr="007D5061" w:rsidRDefault="002E73B8" w:rsidP="002E73B8">
      <w:pPr>
        <w:rPr>
          <w:lang w:val="en-GB"/>
        </w:rPr>
      </w:pPr>
    </w:p>
    <w:p w14:paraId="6D28DB4C" w14:textId="77777777" w:rsidR="002E73B8" w:rsidRDefault="002E73B8" w:rsidP="002E73B8">
      <w:pPr>
        <w:pStyle w:val="BfRBBStandard"/>
        <w:rPr>
          <w:rFonts w:eastAsia="Times New Roman"/>
          <w:noProof w:val="0"/>
          <w:sz w:val="20"/>
          <w:szCs w:val="20"/>
          <w:lang w:val="en-GB" w:eastAsia="sv-SE"/>
        </w:rPr>
      </w:pPr>
      <w:r>
        <w:rPr>
          <w:sz w:val="20"/>
          <w:szCs w:val="20"/>
        </w:rPr>
        <w:t>Not applicable.</w:t>
      </w:r>
    </w:p>
    <w:p w14:paraId="5371E7F2" w14:textId="77777777" w:rsidR="002E73B8" w:rsidRDefault="002E73B8" w:rsidP="002E73B8">
      <w:pPr>
        <w:pStyle w:val="Titre5"/>
        <w:ind w:left="1304"/>
        <w:rPr>
          <w:lang w:val="en-GB"/>
        </w:rPr>
      </w:pPr>
      <w:r>
        <w:rPr>
          <w:lang w:val="en-GB"/>
        </w:rPr>
        <w:t>Non-professional users</w:t>
      </w:r>
    </w:p>
    <w:p w14:paraId="53DC1A23" w14:textId="77777777" w:rsidR="002E73B8" w:rsidRPr="009D042B" w:rsidRDefault="002E73B8" w:rsidP="002E73B8">
      <w:pPr>
        <w:rPr>
          <w:rFonts w:ascii="Arial" w:hAnsi="Arial" w:cs="Arial"/>
          <w:sz w:val="20"/>
          <w:szCs w:val="20"/>
          <w:lang w:val="en-GB"/>
        </w:rPr>
      </w:pPr>
    </w:p>
    <w:p w14:paraId="3DE387C8" w14:textId="77777777" w:rsidR="003421FE" w:rsidRPr="009D042B" w:rsidRDefault="003421FE" w:rsidP="003421FE">
      <w:pPr>
        <w:jc w:val="both"/>
        <w:rPr>
          <w:rFonts w:ascii="Arial" w:eastAsia="Times New Roman" w:hAnsi="Arial" w:cs="Arial"/>
          <w:sz w:val="20"/>
          <w:szCs w:val="20"/>
          <w:lang w:val="en-GB"/>
        </w:rPr>
      </w:pPr>
      <w:r w:rsidRPr="009D042B">
        <w:rPr>
          <w:rFonts w:ascii="Arial" w:eastAsia="Times New Roman" w:hAnsi="Arial" w:cs="Arial"/>
          <w:sz w:val="20"/>
          <w:szCs w:val="20"/>
          <w:lang w:val="en-GB"/>
        </w:rPr>
        <w:t xml:space="preserve">Exposure to DEET for consumer application is exclusively dermal. Contributions via other routes (inhalation and oral) are considered as negligible and not taken into account in the risk assessment. </w:t>
      </w:r>
    </w:p>
    <w:p w14:paraId="5CDCE00B" w14:textId="77777777" w:rsidR="003421FE" w:rsidRPr="009D042B" w:rsidRDefault="003421FE" w:rsidP="003421FE">
      <w:pPr>
        <w:jc w:val="both"/>
        <w:rPr>
          <w:rFonts w:ascii="Arial" w:eastAsia="Times New Roman" w:hAnsi="Arial" w:cs="Arial"/>
          <w:sz w:val="20"/>
          <w:szCs w:val="20"/>
          <w:lang w:val="en-GB"/>
        </w:rPr>
      </w:pPr>
    </w:p>
    <w:p w14:paraId="208BDE6A" w14:textId="77777777" w:rsidR="003421FE" w:rsidRPr="009D042B" w:rsidRDefault="003421FE" w:rsidP="003421FE">
      <w:pPr>
        <w:jc w:val="both"/>
        <w:rPr>
          <w:rFonts w:ascii="Arial" w:eastAsia="Times New Roman" w:hAnsi="Arial" w:cs="Arial"/>
          <w:sz w:val="20"/>
          <w:szCs w:val="20"/>
          <w:lang w:val="en-GB"/>
        </w:rPr>
      </w:pPr>
      <w:r w:rsidRPr="009D042B">
        <w:rPr>
          <w:rFonts w:ascii="Arial" w:eastAsia="Times New Roman" w:hAnsi="Arial" w:cs="Arial"/>
          <w:sz w:val="20"/>
          <w:szCs w:val="20"/>
          <w:lang w:val="en-GB"/>
        </w:rPr>
        <w:t>Exposure was compared with the AEL</w:t>
      </w:r>
      <w:r w:rsidRPr="009D042B">
        <w:rPr>
          <w:rFonts w:ascii="Arial" w:eastAsia="Times New Roman" w:hAnsi="Arial" w:cs="Arial"/>
          <w:sz w:val="20"/>
          <w:szCs w:val="20"/>
          <w:vertAlign w:val="subscript"/>
          <w:lang w:val="en-GB"/>
        </w:rPr>
        <w:t xml:space="preserve">repeated </w:t>
      </w:r>
      <w:r w:rsidRPr="009D042B">
        <w:rPr>
          <w:rFonts w:ascii="Arial" w:eastAsia="Times New Roman" w:hAnsi="Arial" w:cs="Arial"/>
          <w:sz w:val="20"/>
          <w:szCs w:val="20"/>
          <w:lang w:val="en-GB"/>
        </w:rPr>
        <w:t>set in the Assessment Report of the active substance. The AEL</w:t>
      </w:r>
      <w:r w:rsidRPr="009D042B">
        <w:rPr>
          <w:rFonts w:ascii="Arial" w:eastAsia="Times New Roman" w:hAnsi="Arial" w:cs="Arial"/>
          <w:sz w:val="20"/>
          <w:szCs w:val="20"/>
          <w:vertAlign w:val="subscript"/>
          <w:lang w:val="en-GB"/>
        </w:rPr>
        <w:t>repeated</w:t>
      </w:r>
      <w:r w:rsidRPr="009D042B">
        <w:rPr>
          <w:rFonts w:ascii="Arial" w:eastAsia="Times New Roman" w:hAnsi="Arial" w:cs="Arial"/>
          <w:sz w:val="20"/>
          <w:szCs w:val="20"/>
          <w:lang w:val="en-GB"/>
        </w:rPr>
        <w:t xml:space="preserve"> of 8.2 mg/kg b.w./day was based on the 90-day dermal study in rats with a NOAEL of 1000 mg/kg b.w./day, the highest achievable dose and using an assessment factor of 100 and correction for a dermal absorption of approximately 82% in the rat.</w:t>
      </w:r>
    </w:p>
    <w:p w14:paraId="30E048DF" w14:textId="77777777" w:rsidR="003421FE" w:rsidRPr="009D042B" w:rsidRDefault="003421FE" w:rsidP="003421FE">
      <w:pPr>
        <w:spacing w:before="60" w:after="60" w:line="240" w:lineRule="auto"/>
        <w:rPr>
          <w:rFonts w:ascii="Arial" w:eastAsia="Times New Roman" w:hAnsi="Arial" w:cs="Arial"/>
          <w:sz w:val="20"/>
          <w:szCs w:val="20"/>
          <w:lang w:val="de-DE" w:eastAsia="en-US"/>
        </w:rPr>
      </w:pPr>
    </w:p>
    <w:p w14:paraId="27586DFA" w14:textId="77777777" w:rsidR="003421FE" w:rsidRPr="009D042B" w:rsidRDefault="003421FE" w:rsidP="003421FE">
      <w:pPr>
        <w:spacing w:before="60" w:after="60" w:line="240" w:lineRule="auto"/>
        <w:rPr>
          <w:rFonts w:ascii="Arial" w:eastAsia="Times New Roman" w:hAnsi="Arial" w:cs="Arial"/>
          <w:sz w:val="20"/>
          <w:szCs w:val="20"/>
          <w:lang w:val="de-DE" w:eastAsia="en-US"/>
        </w:rPr>
      </w:pPr>
      <w:r w:rsidRPr="009D042B">
        <w:rPr>
          <w:rFonts w:ascii="Arial" w:eastAsia="Times New Roman" w:hAnsi="Arial" w:cs="Arial"/>
          <w:sz w:val="20"/>
          <w:szCs w:val="20"/>
          <w:lang w:val="de-DE" w:eastAsia="en-US"/>
        </w:rPr>
        <w:t xml:space="preserve">Table: Risk characterisation results for </w:t>
      </w:r>
      <w:r w:rsidRPr="009D042B">
        <w:rPr>
          <w:rFonts w:ascii="Arial" w:eastAsia="Times New Roman" w:hAnsi="Arial" w:cs="Arial"/>
          <w:b/>
          <w:sz w:val="20"/>
          <w:szCs w:val="20"/>
          <w:lang w:val="en-US" w:eastAsia="de-DE"/>
        </w:rPr>
        <w:t xml:space="preserve">RAMC </w:t>
      </w:r>
      <w:r w:rsidRPr="009D042B">
        <w:rPr>
          <w:rFonts w:ascii="Arial" w:eastAsia="Times New Roman" w:hAnsi="Arial" w:cs="Arial"/>
          <w:sz w:val="20"/>
          <w:szCs w:val="20"/>
          <w:lang w:val="en-US" w:eastAsia="de-DE"/>
        </w:rPr>
        <w:t>– Application on skin</w:t>
      </w:r>
    </w:p>
    <w:p w14:paraId="067FD6EE" w14:textId="77777777" w:rsidR="003421FE" w:rsidRPr="007D1B97" w:rsidRDefault="003421FE" w:rsidP="003421FE">
      <w:pPr>
        <w:spacing w:before="60" w:after="60" w:line="240" w:lineRule="auto"/>
        <w:rPr>
          <w:rFonts w:ascii="Arial" w:eastAsia="Times New Roman" w:hAnsi="Arial" w:cs="Arial"/>
          <w:sz w:val="20"/>
          <w:szCs w:val="20"/>
          <w:lang w:val="de-DE" w:eastAsia="en-US"/>
        </w:rPr>
      </w:pPr>
    </w:p>
    <w:tbl>
      <w:tblPr>
        <w:tblW w:w="6441" w:type="dxa"/>
        <w:tblInd w:w="53" w:type="dxa"/>
        <w:tblCellMar>
          <w:left w:w="70" w:type="dxa"/>
          <w:right w:w="70" w:type="dxa"/>
        </w:tblCellMar>
        <w:tblLook w:val="04A0" w:firstRow="1" w:lastRow="0" w:firstColumn="1" w:lastColumn="0" w:noHBand="0" w:noVBand="1"/>
      </w:tblPr>
      <w:tblGrid>
        <w:gridCol w:w="2019"/>
        <w:gridCol w:w="1553"/>
        <w:gridCol w:w="1553"/>
        <w:gridCol w:w="1316"/>
      </w:tblGrid>
      <w:tr w:rsidR="003421FE" w:rsidRPr="007D1B97" w14:paraId="1DFFD357" w14:textId="77777777" w:rsidTr="00D358B9">
        <w:trPr>
          <w:trHeight w:val="1530"/>
        </w:trPr>
        <w:tc>
          <w:tcPr>
            <w:tcW w:w="20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1652A65" w14:textId="77777777" w:rsidR="003421FE" w:rsidRPr="009D042B" w:rsidRDefault="003421FE" w:rsidP="00D358B9">
            <w:pPr>
              <w:spacing w:line="240" w:lineRule="auto"/>
              <w:rPr>
                <w:rFonts w:ascii="Arial" w:eastAsia="Times New Roman" w:hAnsi="Arial" w:cs="Arial"/>
                <w:color w:val="000000"/>
                <w:sz w:val="20"/>
                <w:szCs w:val="20"/>
                <w:lang w:val="en-GB" w:eastAsia="fr-FR"/>
              </w:rPr>
            </w:pPr>
            <w:r w:rsidRPr="009D042B">
              <w:rPr>
                <w:rFonts w:ascii="Arial" w:eastAsia="Times New Roman" w:hAnsi="Arial" w:cs="Arial"/>
                <w:color w:val="000000"/>
                <w:sz w:val="20"/>
                <w:szCs w:val="20"/>
                <w:lang w:val="en-GB" w:eastAsia="fr-FR"/>
              </w:rPr>
              <w:t> </w:t>
            </w:r>
          </w:p>
        </w:tc>
        <w:tc>
          <w:tcPr>
            <w:tcW w:w="1553" w:type="dxa"/>
            <w:tcBorders>
              <w:top w:val="single" w:sz="8" w:space="0" w:color="auto"/>
              <w:left w:val="nil"/>
              <w:bottom w:val="single" w:sz="4" w:space="0" w:color="auto"/>
              <w:right w:val="single" w:sz="4" w:space="0" w:color="auto"/>
            </w:tcBorders>
            <w:shd w:val="clear" w:color="auto" w:fill="auto"/>
            <w:vAlign w:val="bottom"/>
            <w:hideMark/>
          </w:tcPr>
          <w:p w14:paraId="51185EE6"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Systemic exposure</w:t>
            </w:r>
          </w:p>
          <w:p w14:paraId="2EFD8149"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active substance per kg</w:t>
            </w:r>
            <w:r w:rsidRPr="009D042B">
              <w:rPr>
                <w:rFonts w:ascii="Arial" w:eastAsia="Times New Roman" w:hAnsi="Arial" w:cs="Arial"/>
                <w:b/>
                <w:bCs/>
                <w:color w:val="000000"/>
                <w:sz w:val="20"/>
                <w:szCs w:val="20"/>
                <w:lang w:val="en-GB" w:eastAsia="fr-FR"/>
              </w:rPr>
              <w:br/>
              <w:t>mg/kg</w:t>
            </w:r>
          </w:p>
        </w:tc>
        <w:tc>
          <w:tcPr>
            <w:tcW w:w="1553" w:type="dxa"/>
            <w:tcBorders>
              <w:top w:val="single" w:sz="8" w:space="0" w:color="auto"/>
              <w:left w:val="nil"/>
              <w:bottom w:val="single" w:sz="4" w:space="0" w:color="auto"/>
              <w:right w:val="single" w:sz="4" w:space="0" w:color="auto"/>
            </w:tcBorders>
            <w:shd w:val="clear" w:color="auto" w:fill="auto"/>
            <w:vAlign w:val="bottom"/>
            <w:hideMark/>
          </w:tcPr>
          <w:p w14:paraId="4E559E4B"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 xml:space="preserve">AEL </w:t>
            </w:r>
            <w:r w:rsidRPr="009D042B">
              <w:rPr>
                <w:rFonts w:ascii="Arial" w:eastAsia="Times New Roman" w:hAnsi="Arial" w:cs="Arial"/>
                <w:b/>
                <w:bCs/>
                <w:color w:val="000000"/>
                <w:sz w:val="20"/>
                <w:szCs w:val="20"/>
                <w:lang w:val="en-GB" w:eastAsia="fr-FR"/>
              </w:rPr>
              <w:br/>
              <w:t>(mg/kg/d)</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14:paraId="45A675BE"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 xml:space="preserve">% AEL </w:t>
            </w:r>
            <w:r w:rsidRPr="009D042B">
              <w:rPr>
                <w:rFonts w:ascii="Arial" w:eastAsia="Times New Roman" w:hAnsi="Arial" w:cs="Arial"/>
                <w:b/>
                <w:bCs/>
                <w:color w:val="000000"/>
                <w:sz w:val="20"/>
                <w:szCs w:val="20"/>
                <w:lang w:val="fr-FR" w:eastAsia="fr-FR"/>
              </w:rPr>
              <w:br/>
              <w:t>(%)</w:t>
            </w:r>
          </w:p>
        </w:tc>
      </w:tr>
      <w:tr w:rsidR="003421FE" w:rsidRPr="007D1B97" w14:paraId="01C0640B" w14:textId="77777777" w:rsidTr="00064A51">
        <w:trPr>
          <w:trHeight w:val="306"/>
        </w:trPr>
        <w:tc>
          <w:tcPr>
            <w:tcW w:w="2019" w:type="dxa"/>
            <w:tcBorders>
              <w:top w:val="nil"/>
              <w:left w:val="single" w:sz="8" w:space="0" w:color="auto"/>
              <w:bottom w:val="single" w:sz="4" w:space="0" w:color="auto"/>
              <w:right w:val="single" w:sz="4" w:space="0" w:color="auto"/>
            </w:tcBorders>
            <w:shd w:val="clear" w:color="auto" w:fill="auto"/>
            <w:vAlign w:val="bottom"/>
            <w:hideMark/>
          </w:tcPr>
          <w:p w14:paraId="7A5B77DC"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Man</w:t>
            </w:r>
          </w:p>
        </w:tc>
        <w:tc>
          <w:tcPr>
            <w:tcW w:w="1553" w:type="dxa"/>
            <w:tcBorders>
              <w:top w:val="nil"/>
              <w:left w:val="nil"/>
              <w:bottom w:val="single" w:sz="4" w:space="0" w:color="auto"/>
              <w:right w:val="single" w:sz="4" w:space="0" w:color="auto"/>
            </w:tcBorders>
            <w:shd w:val="clear" w:color="auto" w:fill="auto"/>
            <w:noWrap/>
            <w:vAlign w:val="center"/>
            <w:hideMark/>
          </w:tcPr>
          <w:p w14:paraId="22122929"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hAnsi="Arial" w:cs="Arial"/>
                <w:color w:val="000000"/>
                <w:sz w:val="20"/>
                <w:szCs w:val="20"/>
              </w:rPr>
              <w:t>6.4</w:t>
            </w:r>
          </w:p>
        </w:tc>
        <w:tc>
          <w:tcPr>
            <w:tcW w:w="1553" w:type="dxa"/>
            <w:tcBorders>
              <w:top w:val="nil"/>
              <w:left w:val="nil"/>
              <w:bottom w:val="single" w:sz="4" w:space="0" w:color="auto"/>
              <w:right w:val="single" w:sz="4" w:space="0" w:color="auto"/>
            </w:tcBorders>
            <w:shd w:val="clear" w:color="auto" w:fill="auto"/>
            <w:noWrap/>
            <w:vAlign w:val="center"/>
            <w:hideMark/>
          </w:tcPr>
          <w:p w14:paraId="2DC1D5A6"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E0D49"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78</w:t>
            </w:r>
          </w:p>
        </w:tc>
      </w:tr>
      <w:tr w:rsidR="003421FE" w:rsidRPr="007D1B97" w14:paraId="0BA31B33" w14:textId="77777777" w:rsidTr="00064A51">
        <w:trPr>
          <w:trHeight w:val="306"/>
        </w:trPr>
        <w:tc>
          <w:tcPr>
            <w:tcW w:w="2019" w:type="dxa"/>
            <w:tcBorders>
              <w:top w:val="nil"/>
              <w:left w:val="single" w:sz="8" w:space="0" w:color="auto"/>
              <w:bottom w:val="single" w:sz="4" w:space="0" w:color="auto"/>
              <w:right w:val="single" w:sz="4" w:space="0" w:color="auto"/>
            </w:tcBorders>
            <w:shd w:val="clear" w:color="auto" w:fill="auto"/>
            <w:vAlign w:val="bottom"/>
            <w:hideMark/>
          </w:tcPr>
          <w:p w14:paraId="4CCAA827"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Woman</w:t>
            </w:r>
          </w:p>
        </w:tc>
        <w:tc>
          <w:tcPr>
            <w:tcW w:w="1553" w:type="dxa"/>
            <w:tcBorders>
              <w:top w:val="nil"/>
              <w:left w:val="nil"/>
              <w:bottom w:val="single" w:sz="4" w:space="0" w:color="auto"/>
              <w:right w:val="single" w:sz="4" w:space="0" w:color="auto"/>
            </w:tcBorders>
            <w:shd w:val="clear" w:color="auto" w:fill="auto"/>
            <w:noWrap/>
            <w:vAlign w:val="center"/>
            <w:hideMark/>
          </w:tcPr>
          <w:p w14:paraId="15A1C430"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hAnsi="Arial" w:cs="Arial"/>
                <w:color w:val="000000"/>
                <w:sz w:val="20"/>
                <w:szCs w:val="20"/>
              </w:rPr>
              <w:t>7.0</w:t>
            </w:r>
          </w:p>
        </w:tc>
        <w:tc>
          <w:tcPr>
            <w:tcW w:w="1553" w:type="dxa"/>
            <w:tcBorders>
              <w:top w:val="nil"/>
              <w:left w:val="nil"/>
              <w:bottom w:val="single" w:sz="4" w:space="0" w:color="auto"/>
              <w:right w:val="single" w:sz="4" w:space="0" w:color="auto"/>
            </w:tcBorders>
            <w:shd w:val="clear" w:color="auto" w:fill="auto"/>
            <w:noWrap/>
            <w:vAlign w:val="center"/>
            <w:hideMark/>
          </w:tcPr>
          <w:p w14:paraId="79F02BCB"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CFA18"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85</w:t>
            </w:r>
          </w:p>
        </w:tc>
      </w:tr>
      <w:tr w:rsidR="003421FE" w:rsidRPr="007D1B97" w14:paraId="18504E0D" w14:textId="77777777" w:rsidTr="00064A51">
        <w:trPr>
          <w:trHeight w:val="321"/>
        </w:trPr>
        <w:tc>
          <w:tcPr>
            <w:tcW w:w="2019" w:type="dxa"/>
            <w:tcBorders>
              <w:top w:val="nil"/>
              <w:left w:val="single" w:sz="8" w:space="0" w:color="auto"/>
              <w:bottom w:val="single" w:sz="8" w:space="0" w:color="auto"/>
              <w:right w:val="single" w:sz="4" w:space="0" w:color="auto"/>
            </w:tcBorders>
            <w:shd w:val="clear" w:color="auto" w:fill="auto"/>
            <w:noWrap/>
            <w:vAlign w:val="bottom"/>
            <w:hideMark/>
          </w:tcPr>
          <w:p w14:paraId="0B573B03"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2C7FA082" w14:textId="77777777" w:rsidR="003421FE" w:rsidRPr="009D042B" w:rsidRDefault="003421FE" w:rsidP="00D358B9">
            <w:pPr>
              <w:spacing w:line="240" w:lineRule="auto"/>
              <w:rPr>
                <w:rFonts w:ascii="Arial" w:eastAsia="Times New Roman" w:hAnsi="Arial" w:cs="Arial"/>
                <w:color w:val="000000"/>
                <w:sz w:val="20"/>
                <w:szCs w:val="20"/>
                <w:highlight w:val="red"/>
                <w:lang w:val="fr-FR" w:eastAsia="fr-FR"/>
              </w:rPr>
            </w:pPr>
            <w:r w:rsidRPr="009D042B">
              <w:rPr>
                <w:rFonts w:ascii="Arial" w:eastAsia="Times New Roman" w:hAnsi="Arial" w:cs="Arial"/>
                <w:color w:val="000000"/>
                <w:sz w:val="20"/>
                <w:szCs w:val="20"/>
                <w:lang w:val="fr-FR" w:eastAsia="fr-FR"/>
              </w:rPr>
              <w:t>3-9 years</w:t>
            </w:r>
          </w:p>
        </w:tc>
        <w:tc>
          <w:tcPr>
            <w:tcW w:w="1553" w:type="dxa"/>
            <w:tcBorders>
              <w:top w:val="nil"/>
              <w:left w:val="nil"/>
              <w:bottom w:val="single" w:sz="8" w:space="0" w:color="auto"/>
              <w:right w:val="single" w:sz="4" w:space="0" w:color="auto"/>
            </w:tcBorders>
            <w:shd w:val="clear" w:color="auto" w:fill="auto"/>
            <w:noWrap/>
            <w:vAlign w:val="center"/>
            <w:hideMark/>
          </w:tcPr>
          <w:p w14:paraId="373D5A78"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hAnsi="Arial" w:cs="Arial"/>
                <w:color w:val="000000"/>
                <w:sz w:val="20"/>
                <w:szCs w:val="20"/>
              </w:rPr>
              <w:t>12.3</w:t>
            </w:r>
          </w:p>
        </w:tc>
        <w:tc>
          <w:tcPr>
            <w:tcW w:w="1553" w:type="dxa"/>
            <w:tcBorders>
              <w:top w:val="nil"/>
              <w:left w:val="nil"/>
              <w:bottom w:val="single" w:sz="8" w:space="0" w:color="auto"/>
              <w:right w:val="single" w:sz="4" w:space="0" w:color="auto"/>
            </w:tcBorders>
            <w:shd w:val="clear" w:color="auto" w:fill="auto"/>
            <w:noWrap/>
            <w:vAlign w:val="center"/>
            <w:hideMark/>
          </w:tcPr>
          <w:p w14:paraId="47C46CC2" w14:textId="77777777" w:rsidR="003421FE" w:rsidRPr="009D042B" w:rsidRDefault="003421FE" w:rsidP="00064A51">
            <w:pPr>
              <w:spacing w:line="240" w:lineRule="auto"/>
              <w:jc w:val="center"/>
              <w:rPr>
                <w:rFonts w:ascii="Arial" w:hAnsi="Arial" w:cs="Arial"/>
                <w:color w:val="000000"/>
                <w:sz w:val="20"/>
                <w:szCs w:val="20"/>
              </w:rPr>
            </w:pPr>
          </w:p>
          <w:p w14:paraId="558D2D09" w14:textId="77777777" w:rsidR="003421FE" w:rsidRPr="009D042B" w:rsidRDefault="003421FE" w:rsidP="00064A51">
            <w:pPr>
              <w:spacing w:line="240" w:lineRule="auto"/>
              <w:jc w:val="center"/>
              <w:rPr>
                <w:rFonts w:ascii="Arial" w:hAnsi="Arial" w:cs="Arial"/>
                <w:color w:val="000000"/>
                <w:sz w:val="20"/>
                <w:szCs w:val="20"/>
              </w:rPr>
            </w:pPr>
          </w:p>
          <w:p w14:paraId="240594F4" w14:textId="77777777" w:rsidR="003421FE" w:rsidRPr="009D042B" w:rsidRDefault="003421FE" w:rsidP="00064A51">
            <w:pPr>
              <w:spacing w:line="240" w:lineRule="auto"/>
              <w:jc w:val="center"/>
              <w:rPr>
                <w:rFonts w:ascii="Arial" w:hAnsi="Arial" w:cs="Arial"/>
                <w:color w:val="000000"/>
                <w:sz w:val="20"/>
                <w:szCs w:val="20"/>
              </w:rPr>
            </w:pPr>
          </w:p>
          <w:p w14:paraId="05301096" w14:textId="77777777" w:rsidR="003421FE" w:rsidRPr="009D042B" w:rsidRDefault="003421FE" w:rsidP="00064A51">
            <w:pPr>
              <w:spacing w:line="240" w:lineRule="auto"/>
              <w:jc w:val="center"/>
              <w:rPr>
                <w:rFonts w:ascii="Arial" w:hAnsi="Arial" w:cs="Arial"/>
                <w:color w:val="000000"/>
                <w:sz w:val="20"/>
                <w:szCs w:val="20"/>
              </w:rPr>
            </w:pPr>
          </w:p>
          <w:p w14:paraId="1FF909F5"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2FFFD013" w14:textId="77777777" w:rsidR="003421FE" w:rsidRPr="009D042B" w:rsidRDefault="003421FE" w:rsidP="00064A51">
            <w:pPr>
              <w:spacing w:line="240" w:lineRule="auto"/>
              <w:jc w:val="center"/>
              <w:rPr>
                <w:rFonts w:ascii="Arial" w:hAnsi="Arial" w:cs="Arial"/>
                <w:color w:val="000000"/>
                <w:sz w:val="20"/>
                <w:szCs w:val="20"/>
              </w:rPr>
            </w:pPr>
          </w:p>
          <w:p w14:paraId="03DE3B1A" w14:textId="77777777" w:rsidR="003421FE" w:rsidRPr="009D042B" w:rsidRDefault="003421FE" w:rsidP="00064A51">
            <w:pPr>
              <w:spacing w:line="240" w:lineRule="auto"/>
              <w:jc w:val="center"/>
              <w:rPr>
                <w:rFonts w:ascii="Arial" w:hAnsi="Arial" w:cs="Arial"/>
                <w:color w:val="000000"/>
                <w:sz w:val="20"/>
                <w:szCs w:val="20"/>
              </w:rPr>
            </w:pPr>
          </w:p>
          <w:p w14:paraId="7F8E11E2" w14:textId="77777777" w:rsidR="003421FE" w:rsidRPr="009D042B" w:rsidRDefault="003421FE" w:rsidP="00064A51">
            <w:pPr>
              <w:spacing w:line="240" w:lineRule="auto"/>
              <w:jc w:val="center"/>
              <w:rPr>
                <w:rFonts w:ascii="Arial" w:hAnsi="Arial" w:cs="Arial"/>
                <w:color w:val="000000"/>
                <w:sz w:val="20"/>
                <w:szCs w:val="20"/>
              </w:rPr>
            </w:pPr>
          </w:p>
          <w:p w14:paraId="08510936" w14:textId="77777777" w:rsidR="003421FE" w:rsidRPr="009D042B" w:rsidRDefault="003421FE" w:rsidP="00064A51">
            <w:pPr>
              <w:spacing w:line="240" w:lineRule="auto"/>
              <w:jc w:val="center"/>
              <w:rPr>
                <w:rFonts w:ascii="Arial" w:hAnsi="Arial" w:cs="Arial"/>
                <w:color w:val="000000"/>
                <w:sz w:val="20"/>
                <w:szCs w:val="20"/>
              </w:rPr>
            </w:pPr>
          </w:p>
          <w:p w14:paraId="27DB04B5"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150</w:t>
            </w:r>
          </w:p>
        </w:tc>
      </w:tr>
      <w:tr w:rsidR="003421FE" w:rsidRPr="007D1B97" w14:paraId="2DACC02D" w14:textId="77777777" w:rsidTr="00064A51">
        <w:trPr>
          <w:trHeight w:val="321"/>
        </w:trPr>
        <w:tc>
          <w:tcPr>
            <w:tcW w:w="2019" w:type="dxa"/>
            <w:tcBorders>
              <w:top w:val="nil"/>
              <w:left w:val="single" w:sz="8" w:space="0" w:color="auto"/>
              <w:bottom w:val="single" w:sz="8" w:space="0" w:color="auto"/>
              <w:right w:val="single" w:sz="4" w:space="0" w:color="auto"/>
            </w:tcBorders>
            <w:shd w:val="clear" w:color="auto" w:fill="auto"/>
            <w:noWrap/>
            <w:vAlign w:val="bottom"/>
            <w:hideMark/>
          </w:tcPr>
          <w:p w14:paraId="5BCF0856"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307FAD40"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9-14 years</w:t>
            </w:r>
          </w:p>
        </w:tc>
        <w:tc>
          <w:tcPr>
            <w:tcW w:w="1553" w:type="dxa"/>
            <w:tcBorders>
              <w:top w:val="nil"/>
              <w:left w:val="nil"/>
              <w:bottom w:val="single" w:sz="8" w:space="0" w:color="auto"/>
              <w:right w:val="single" w:sz="4" w:space="0" w:color="auto"/>
            </w:tcBorders>
            <w:shd w:val="clear" w:color="auto" w:fill="auto"/>
            <w:noWrap/>
            <w:vAlign w:val="center"/>
            <w:hideMark/>
          </w:tcPr>
          <w:p w14:paraId="2D263A35" w14:textId="77777777" w:rsidR="003421FE" w:rsidRPr="009D042B" w:rsidRDefault="003421FE" w:rsidP="00064A51">
            <w:pPr>
              <w:spacing w:line="240" w:lineRule="auto"/>
              <w:jc w:val="center"/>
              <w:rPr>
                <w:rFonts w:ascii="Arial" w:eastAsia="Times New Roman" w:hAnsi="Arial" w:cs="Arial"/>
                <w:color w:val="000000"/>
                <w:sz w:val="20"/>
                <w:szCs w:val="20"/>
                <w:lang w:val="fr-FR" w:eastAsia="fr-FR"/>
              </w:rPr>
            </w:pPr>
            <w:r w:rsidRPr="009D042B">
              <w:rPr>
                <w:rFonts w:ascii="Arial" w:hAnsi="Arial" w:cs="Arial"/>
                <w:color w:val="000000"/>
                <w:sz w:val="20"/>
                <w:szCs w:val="20"/>
              </w:rPr>
              <w:t>9.0</w:t>
            </w:r>
          </w:p>
        </w:tc>
        <w:tc>
          <w:tcPr>
            <w:tcW w:w="1553" w:type="dxa"/>
            <w:tcBorders>
              <w:top w:val="nil"/>
              <w:left w:val="nil"/>
              <w:bottom w:val="single" w:sz="8" w:space="0" w:color="auto"/>
              <w:right w:val="single" w:sz="4" w:space="0" w:color="auto"/>
            </w:tcBorders>
            <w:shd w:val="clear" w:color="auto" w:fill="auto"/>
            <w:noWrap/>
            <w:vAlign w:val="center"/>
            <w:hideMark/>
          </w:tcPr>
          <w:p w14:paraId="2E93C172" w14:textId="77777777" w:rsidR="003421FE" w:rsidRPr="009D042B" w:rsidRDefault="003421FE" w:rsidP="00064A51">
            <w:pPr>
              <w:spacing w:line="240" w:lineRule="auto"/>
              <w:jc w:val="center"/>
              <w:rPr>
                <w:rFonts w:ascii="Arial" w:hAnsi="Arial" w:cs="Arial"/>
                <w:color w:val="000000"/>
                <w:sz w:val="20"/>
                <w:szCs w:val="20"/>
              </w:rPr>
            </w:pPr>
          </w:p>
          <w:p w14:paraId="7571031C" w14:textId="77777777" w:rsidR="003421FE" w:rsidRPr="009D042B" w:rsidRDefault="003421FE" w:rsidP="00064A51">
            <w:pPr>
              <w:spacing w:line="240" w:lineRule="auto"/>
              <w:jc w:val="center"/>
              <w:rPr>
                <w:rFonts w:ascii="Arial" w:hAnsi="Arial" w:cs="Arial"/>
                <w:color w:val="000000"/>
                <w:sz w:val="20"/>
                <w:szCs w:val="20"/>
              </w:rPr>
            </w:pPr>
          </w:p>
          <w:p w14:paraId="0B913B11" w14:textId="77777777" w:rsidR="003421FE" w:rsidRPr="009D042B" w:rsidRDefault="003421FE" w:rsidP="00064A51">
            <w:pPr>
              <w:spacing w:line="240" w:lineRule="auto"/>
              <w:jc w:val="center"/>
              <w:rPr>
                <w:rFonts w:ascii="Arial" w:hAnsi="Arial" w:cs="Arial"/>
                <w:color w:val="000000"/>
                <w:sz w:val="20"/>
                <w:szCs w:val="20"/>
              </w:rPr>
            </w:pPr>
          </w:p>
          <w:p w14:paraId="5D93B23F" w14:textId="77777777" w:rsidR="003421FE" w:rsidRPr="009D042B" w:rsidRDefault="003421FE" w:rsidP="00064A51">
            <w:pPr>
              <w:spacing w:line="240" w:lineRule="auto"/>
              <w:jc w:val="center"/>
              <w:rPr>
                <w:rFonts w:ascii="Arial" w:hAnsi="Arial" w:cs="Arial"/>
                <w:color w:val="000000"/>
                <w:sz w:val="20"/>
                <w:szCs w:val="20"/>
              </w:rPr>
            </w:pPr>
          </w:p>
          <w:p w14:paraId="062A0823"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586D3C0" w14:textId="77777777" w:rsidR="003421FE" w:rsidRPr="009D042B" w:rsidRDefault="003421FE" w:rsidP="00064A51">
            <w:pPr>
              <w:spacing w:line="240" w:lineRule="auto"/>
              <w:jc w:val="center"/>
              <w:rPr>
                <w:rFonts w:ascii="Arial" w:hAnsi="Arial" w:cs="Arial"/>
                <w:color w:val="000000"/>
                <w:sz w:val="20"/>
                <w:szCs w:val="20"/>
              </w:rPr>
            </w:pPr>
          </w:p>
          <w:p w14:paraId="70762698" w14:textId="77777777" w:rsidR="003421FE" w:rsidRPr="009D042B" w:rsidRDefault="003421FE" w:rsidP="00064A51">
            <w:pPr>
              <w:spacing w:line="240" w:lineRule="auto"/>
              <w:jc w:val="center"/>
              <w:rPr>
                <w:rFonts w:ascii="Arial" w:hAnsi="Arial" w:cs="Arial"/>
                <w:color w:val="000000"/>
                <w:sz w:val="20"/>
                <w:szCs w:val="20"/>
              </w:rPr>
            </w:pPr>
          </w:p>
          <w:p w14:paraId="7FB377BF" w14:textId="77777777" w:rsidR="003421FE" w:rsidRPr="009D042B" w:rsidRDefault="003421FE" w:rsidP="00064A51">
            <w:pPr>
              <w:spacing w:line="240" w:lineRule="auto"/>
              <w:jc w:val="center"/>
              <w:rPr>
                <w:rFonts w:ascii="Arial" w:hAnsi="Arial" w:cs="Arial"/>
                <w:color w:val="000000"/>
                <w:sz w:val="20"/>
                <w:szCs w:val="20"/>
              </w:rPr>
            </w:pPr>
          </w:p>
          <w:p w14:paraId="2305D532" w14:textId="77777777" w:rsidR="003421FE" w:rsidRPr="009D042B" w:rsidRDefault="003421FE" w:rsidP="00064A51">
            <w:pPr>
              <w:spacing w:line="240" w:lineRule="auto"/>
              <w:jc w:val="center"/>
              <w:rPr>
                <w:rFonts w:ascii="Arial" w:hAnsi="Arial" w:cs="Arial"/>
                <w:color w:val="000000"/>
                <w:sz w:val="20"/>
                <w:szCs w:val="20"/>
              </w:rPr>
            </w:pPr>
          </w:p>
          <w:p w14:paraId="31D0ADEA"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110</w:t>
            </w:r>
          </w:p>
        </w:tc>
      </w:tr>
    </w:tbl>
    <w:p w14:paraId="575553D7" w14:textId="77777777" w:rsidR="003421FE" w:rsidRPr="009D042B" w:rsidRDefault="003421FE" w:rsidP="003421FE">
      <w:pPr>
        <w:spacing w:before="60" w:after="60" w:line="240" w:lineRule="auto"/>
        <w:rPr>
          <w:rFonts w:ascii="Arial" w:eastAsia="Times New Roman" w:hAnsi="Arial" w:cs="Arial"/>
          <w:sz w:val="20"/>
          <w:szCs w:val="20"/>
          <w:lang w:val="de-DE" w:eastAsia="en-US"/>
        </w:rPr>
      </w:pPr>
    </w:p>
    <w:p w14:paraId="7F7E429B" w14:textId="77777777" w:rsidR="003421FE" w:rsidRPr="009D042B" w:rsidRDefault="003421FE" w:rsidP="003421FE">
      <w:pPr>
        <w:spacing w:before="60" w:after="60" w:line="240" w:lineRule="auto"/>
        <w:rPr>
          <w:rFonts w:ascii="Arial" w:eastAsia="Times New Roman" w:hAnsi="Arial" w:cs="Arial"/>
          <w:sz w:val="20"/>
          <w:szCs w:val="20"/>
          <w:lang w:val="de-DE" w:eastAsia="en-US"/>
        </w:rPr>
      </w:pPr>
      <w:r w:rsidRPr="009D042B">
        <w:rPr>
          <w:rFonts w:ascii="Arial" w:eastAsia="Times New Roman" w:hAnsi="Arial" w:cs="Arial"/>
          <w:sz w:val="20"/>
          <w:szCs w:val="20"/>
          <w:lang w:val="de-DE" w:eastAsia="en-US"/>
        </w:rPr>
        <w:t xml:space="preserve">Table: Risk characterisation results for </w:t>
      </w:r>
      <w:r w:rsidRPr="009D042B">
        <w:rPr>
          <w:rFonts w:ascii="Arial" w:eastAsia="Times New Roman" w:hAnsi="Arial" w:cs="Arial"/>
          <w:b/>
          <w:sz w:val="20"/>
          <w:szCs w:val="20"/>
          <w:lang w:val="en-US" w:eastAsia="de-DE"/>
        </w:rPr>
        <w:t xml:space="preserve">RAMC </w:t>
      </w:r>
      <w:r w:rsidRPr="009D042B">
        <w:rPr>
          <w:rFonts w:ascii="Arial" w:eastAsia="Times New Roman" w:hAnsi="Arial" w:cs="Arial"/>
          <w:sz w:val="20"/>
          <w:szCs w:val="20"/>
          <w:lang w:val="en-US" w:eastAsia="de-DE"/>
        </w:rPr>
        <w:t>– Application on clothes</w:t>
      </w:r>
    </w:p>
    <w:p w14:paraId="29CE3CE8" w14:textId="77777777" w:rsidR="003421FE" w:rsidRPr="007D1B97" w:rsidRDefault="003421FE" w:rsidP="003421FE">
      <w:pPr>
        <w:spacing w:before="60" w:after="60" w:line="240" w:lineRule="auto"/>
        <w:rPr>
          <w:rFonts w:ascii="Arial" w:eastAsia="Times New Roman" w:hAnsi="Arial" w:cs="Arial"/>
          <w:sz w:val="20"/>
          <w:szCs w:val="20"/>
          <w:lang w:val="de-DE" w:eastAsia="en-US"/>
        </w:rPr>
      </w:pPr>
    </w:p>
    <w:tbl>
      <w:tblPr>
        <w:tblW w:w="6441" w:type="dxa"/>
        <w:tblInd w:w="53" w:type="dxa"/>
        <w:tblCellMar>
          <w:left w:w="70" w:type="dxa"/>
          <w:right w:w="70" w:type="dxa"/>
        </w:tblCellMar>
        <w:tblLook w:val="04A0" w:firstRow="1" w:lastRow="0" w:firstColumn="1" w:lastColumn="0" w:noHBand="0" w:noVBand="1"/>
      </w:tblPr>
      <w:tblGrid>
        <w:gridCol w:w="2019"/>
        <w:gridCol w:w="1553"/>
        <w:gridCol w:w="1553"/>
        <w:gridCol w:w="1316"/>
      </w:tblGrid>
      <w:tr w:rsidR="003421FE" w:rsidRPr="007D1B97" w14:paraId="1929ED3F" w14:textId="77777777" w:rsidTr="00064A51">
        <w:trPr>
          <w:trHeight w:val="1530"/>
        </w:trPr>
        <w:tc>
          <w:tcPr>
            <w:tcW w:w="20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0348DA" w14:textId="77777777" w:rsidR="003421FE" w:rsidRPr="009D042B" w:rsidRDefault="003421FE" w:rsidP="00D358B9">
            <w:pPr>
              <w:spacing w:line="240" w:lineRule="auto"/>
              <w:rPr>
                <w:rFonts w:ascii="Arial" w:eastAsia="Times New Roman" w:hAnsi="Arial" w:cs="Arial"/>
                <w:color w:val="000000"/>
                <w:sz w:val="20"/>
                <w:szCs w:val="20"/>
                <w:lang w:val="en-GB" w:eastAsia="fr-FR"/>
              </w:rPr>
            </w:pPr>
            <w:r w:rsidRPr="009D042B">
              <w:rPr>
                <w:rFonts w:ascii="Arial" w:eastAsia="Times New Roman" w:hAnsi="Arial" w:cs="Arial"/>
                <w:color w:val="000000"/>
                <w:sz w:val="20"/>
                <w:szCs w:val="20"/>
                <w:lang w:val="en-GB" w:eastAsia="fr-FR"/>
              </w:rPr>
              <w:t> </w:t>
            </w:r>
          </w:p>
        </w:tc>
        <w:tc>
          <w:tcPr>
            <w:tcW w:w="1553" w:type="dxa"/>
            <w:tcBorders>
              <w:top w:val="single" w:sz="8" w:space="0" w:color="auto"/>
              <w:left w:val="nil"/>
              <w:bottom w:val="single" w:sz="4" w:space="0" w:color="auto"/>
              <w:right w:val="single" w:sz="4" w:space="0" w:color="auto"/>
            </w:tcBorders>
            <w:shd w:val="clear" w:color="auto" w:fill="auto"/>
            <w:vAlign w:val="bottom"/>
            <w:hideMark/>
          </w:tcPr>
          <w:p w14:paraId="610EB25A"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Systemic exposure</w:t>
            </w:r>
          </w:p>
          <w:p w14:paraId="0BDD1AC3"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active substance per kg</w:t>
            </w:r>
            <w:r w:rsidRPr="009D042B">
              <w:rPr>
                <w:rFonts w:ascii="Arial" w:eastAsia="Times New Roman" w:hAnsi="Arial" w:cs="Arial"/>
                <w:b/>
                <w:bCs/>
                <w:color w:val="000000"/>
                <w:sz w:val="20"/>
                <w:szCs w:val="20"/>
                <w:lang w:val="en-GB" w:eastAsia="fr-FR"/>
              </w:rPr>
              <w:br/>
              <w:t>mg/kg</w:t>
            </w:r>
          </w:p>
        </w:tc>
        <w:tc>
          <w:tcPr>
            <w:tcW w:w="1553" w:type="dxa"/>
            <w:tcBorders>
              <w:top w:val="single" w:sz="8" w:space="0" w:color="auto"/>
              <w:left w:val="nil"/>
              <w:bottom w:val="single" w:sz="4" w:space="0" w:color="auto"/>
              <w:right w:val="single" w:sz="4" w:space="0" w:color="auto"/>
            </w:tcBorders>
            <w:shd w:val="clear" w:color="auto" w:fill="auto"/>
            <w:vAlign w:val="bottom"/>
            <w:hideMark/>
          </w:tcPr>
          <w:p w14:paraId="3C586C2E" w14:textId="77777777" w:rsidR="003421FE" w:rsidRPr="009D042B" w:rsidRDefault="003421FE" w:rsidP="00D358B9">
            <w:pPr>
              <w:spacing w:line="240" w:lineRule="auto"/>
              <w:rPr>
                <w:rFonts w:ascii="Arial" w:eastAsia="Times New Roman" w:hAnsi="Arial" w:cs="Arial"/>
                <w:b/>
                <w:bCs/>
                <w:color w:val="000000"/>
                <w:sz w:val="20"/>
                <w:szCs w:val="20"/>
                <w:lang w:val="en-GB" w:eastAsia="fr-FR"/>
              </w:rPr>
            </w:pPr>
            <w:r w:rsidRPr="009D042B">
              <w:rPr>
                <w:rFonts w:ascii="Arial" w:eastAsia="Times New Roman" w:hAnsi="Arial" w:cs="Arial"/>
                <w:b/>
                <w:bCs/>
                <w:color w:val="000000"/>
                <w:sz w:val="20"/>
                <w:szCs w:val="20"/>
                <w:lang w:val="en-GB" w:eastAsia="fr-FR"/>
              </w:rPr>
              <w:t xml:space="preserve">AEL </w:t>
            </w:r>
            <w:r w:rsidRPr="009D042B">
              <w:rPr>
                <w:rFonts w:ascii="Arial" w:eastAsia="Times New Roman" w:hAnsi="Arial" w:cs="Arial"/>
                <w:b/>
                <w:bCs/>
                <w:color w:val="000000"/>
                <w:sz w:val="20"/>
                <w:szCs w:val="20"/>
                <w:lang w:val="en-GB" w:eastAsia="fr-FR"/>
              </w:rPr>
              <w:br/>
              <w:t>(mg/kg/d)</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14:paraId="273AE32D" w14:textId="77777777" w:rsidR="003421FE" w:rsidRPr="009D042B" w:rsidRDefault="003421FE" w:rsidP="00D358B9">
            <w:pPr>
              <w:spacing w:line="240" w:lineRule="auto"/>
              <w:rPr>
                <w:rFonts w:ascii="Arial" w:eastAsia="Times New Roman" w:hAnsi="Arial" w:cs="Arial"/>
                <w:b/>
                <w:bCs/>
                <w:color w:val="000000"/>
                <w:sz w:val="20"/>
                <w:szCs w:val="20"/>
                <w:lang w:val="fr-FR" w:eastAsia="fr-FR"/>
              </w:rPr>
            </w:pPr>
            <w:r w:rsidRPr="009D042B">
              <w:rPr>
                <w:rFonts w:ascii="Arial" w:eastAsia="Times New Roman" w:hAnsi="Arial" w:cs="Arial"/>
                <w:b/>
                <w:bCs/>
                <w:color w:val="000000"/>
                <w:sz w:val="20"/>
                <w:szCs w:val="20"/>
                <w:lang w:val="fr-FR" w:eastAsia="fr-FR"/>
              </w:rPr>
              <w:t xml:space="preserve">% AEL </w:t>
            </w:r>
            <w:r w:rsidRPr="009D042B">
              <w:rPr>
                <w:rFonts w:ascii="Arial" w:eastAsia="Times New Roman" w:hAnsi="Arial" w:cs="Arial"/>
                <w:b/>
                <w:bCs/>
                <w:color w:val="000000"/>
                <w:sz w:val="20"/>
                <w:szCs w:val="20"/>
                <w:lang w:val="fr-FR" w:eastAsia="fr-FR"/>
              </w:rPr>
              <w:br/>
              <w:t>(%)</w:t>
            </w:r>
          </w:p>
        </w:tc>
      </w:tr>
      <w:tr w:rsidR="003421FE" w:rsidRPr="007D1B97" w14:paraId="721EDFD2" w14:textId="77777777" w:rsidTr="00064A51">
        <w:trPr>
          <w:trHeight w:val="306"/>
        </w:trPr>
        <w:tc>
          <w:tcPr>
            <w:tcW w:w="2019" w:type="dxa"/>
            <w:tcBorders>
              <w:top w:val="nil"/>
              <w:left w:val="single" w:sz="8" w:space="0" w:color="auto"/>
              <w:bottom w:val="single" w:sz="4" w:space="0" w:color="auto"/>
              <w:right w:val="single" w:sz="4" w:space="0" w:color="auto"/>
            </w:tcBorders>
            <w:shd w:val="clear" w:color="auto" w:fill="auto"/>
            <w:vAlign w:val="bottom"/>
            <w:hideMark/>
          </w:tcPr>
          <w:p w14:paraId="787F50B1"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Man</w:t>
            </w:r>
          </w:p>
        </w:tc>
        <w:tc>
          <w:tcPr>
            <w:tcW w:w="1553" w:type="dxa"/>
            <w:tcBorders>
              <w:top w:val="nil"/>
              <w:left w:val="nil"/>
              <w:bottom w:val="single" w:sz="4" w:space="0" w:color="auto"/>
              <w:right w:val="single" w:sz="4" w:space="0" w:color="auto"/>
            </w:tcBorders>
            <w:shd w:val="clear" w:color="auto" w:fill="auto"/>
            <w:noWrap/>
            <w:vAlign w:val="center"/>
            <w:hideMark/>
          </w:tcPr>
          <w:p w14:paraId="47478917" w14:textId="77777777" w:rsidR="003421FE" w:rsidRPr="009D042B" w:rsidRDefault="003421FE" w:rsidP="00064A51">
            <w:pPr>
              <w:jc w:val="center"/>
              <w:rPr>
                <w:rFonts w:ascii="Arial" w:hAnsi="Arial" w:cs="Arial"/>
                <w:color w:val="000000"/>
                <w:sz w:val="20"/>
                <w:szCs w:val="20"/>
              </w:rPr>
            </w:pPr>
            <w:r w:rsidRPr="009D042B">
              <w:rPr>
                <w:rFonts w:ascii="Arial" w:hAnsi="Arial" w:cs="Arial"/>
                <w:color w:val="000000"/>
                <w:sz w:val="20"/>
                <w:szCs w:val="20"/>
              </w:rPr>
              <w:t>14.4</w:t>
            </w:r>
          </w:p>
        </w:tc>
        <w:tc>
          <w:tcPr>
            <w:tcW w:w="1553" w:type="dxa"/>
            <w:tcBorders>
              <w:top w:val="nil"/>
              <w:left w:val="nil"/>
              <w:bottom w:val="single" w:sz="4" w:space="0" w:color="auto"/>
              <w:right w:val="single" w:sz="4" w:space="0" w:color="auto"/>
            </w:tcBorders>
            <w:shd w:val="clear" w:color="auto" w:fill="auto"/>
            <w:noWrap/>
            <w:vAlign w:val="center"/>
            <w:hideMark/>
          </w:tcPr>
          <w:p w14:paraId="1E631BB0"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29EABB" w14:textId="77777777" w:rsidR="003421FE" w:rsidRPr="009D042B" w:rsidRDefault="003421FE" w:rsidP="00064A51">
            <w:pPr>
              <w:jc w:val="center"/>
              <w:rPr>
                <w:rFonts w:ascii="Arial" w:hAnsi="Arial" w:cs="Arial"/>
                <w:color w:val="000000"/>
                <w:sz w:val="20"/>
                <w:szCs w:val="20"/>
              </w:rPr>
            </w:pPr>
            <w:r w:rsidRPr="009D042B">
              <w:rPr>
                <w:rFonts w:ascii="Arial" w:hAnsi="Arial" w:cs="Arial"/>
                <w:color w:val="000000"/>
                <w:sz w:val="20"/>
                <w:szCs w:val="20"/>
              </w:rPr>
              <w:t>176</w:t>
            </w:r>
          </w:p>
        </w:tc>
      </w:tr>
      <w:tr w:rsidR="003421FE" w:rsidRPr="007D1B97" w14:paraId="11F195BF" w14:textId="77777777" w:rsidTr="00064A51">
        <w:trPr>
          <w:trHeight w:val="306"/>
        </w:trPr>
        <w:tc>
          <w:tcPr>
            <w:tcW w:w="2019" w:type="dxa"/>
            <w:tcBorders>
              <w:top w:val="nil"/>
              <w:left w:val="single" w:sz="8" w:space="0" w:color="auto"/>
              <w:bottom w:val="single" w:sz="4" w:space="0" w:color="auto"/>
              <w:right w:val="single" w:sz="4" w:space="0" w:color="auto"/>
            </w:tcBorders>
            <w:shd w:val="clear" w:color="auto" w:fill="auto"/>
            <w:vAlign w:val="bottom"/>
            <w:hideMark/>
          </w:tcPr>
          <w:p w14:paraId="257D7DF7"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Woman</w:t>
            </w:r>
          </w:p>
        </w:tc>
        <w:tc>
          <w:tcPr>
            <w:tcW w:w="1553" w:type="dxa"/>
            <w:tcBorders>
              <w:top w:val="nil"/>
              <w:left w:val="nil"/>
              <w:bottom w:val="single" w:sz="4" w:space="0" w:color="auto"/>
              <w:right w:val="single" w:sz="4" w:space="0" w:color="auto"/>
            </w:tcBorders>
            <w:shd w:val="clear" w:color="auto" w:fill="auto"/>
            <w:noWrap/>
            <w:vAlign w:val="center"/>
            <w:hideMark/>
          </w:tcPr>
          <w:p w14:paraId="5A563E2D" w14:textId="77777777" w:rsidR="003421FE" w:rsidRPr="009D042B" w:rsidRDefault="003421FE" w:rsidP="00064A51">
            <w:pPr>
              <w:jc w:val="center"/>
              <w:rPr>
                <w:rFonts w:ascii="Arial" w:hAnsi="Arial" w:cs="Arial"/>
                <w:color w:val="000000"/>
                <w:sz w:val="20"/>
                <w:szCs w:val="20"/>
              </w:rPr>
            </w:pPr>
            <w:r w:rsidRPr="009D042B">
              <w:rPr>
                <w:rFonts w:ascii="Arial" w:hAnsi="Arial" w:cs="Arial"/>
                <w:color w:val="000000"/>
                <w:sz w:val="20"/>
                <w:szCs w:val="20"/>
              </w:rPr>
              <w:t>15.1</w:t>
            </w:r>
          </w:p>
        </w:tc>
        <w:tc>
          <w:tcPr>
            <w:tcW w:w="1553" w:type="dxa"/>
            <w:tcBorders>
              <w:top w:val="nil"/>
              <w:left w:val="nil"/>
              <w:bottom w:val="single" w:sz="4" w:space="0" w:color="auto"/>
              <w:right w:val="single" w:sz="4" w:space="0" w:color="auto"/>
            </w:tcBorders>
            <w:shd w:val="clear" w:color="auto" w:fill="auto"/>
            <w:noWrap/>
            <w:vAlign w:val="center"/>
            <w:hideMark/>
          </w:tcPr>
          <w:p w14:paraId="399C2F32"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CB6BC1" w14:textId="77777777" w:rsidR="003421FE" w:rsidRPr="009D042B" w:rsidRDefault="003421FE" w:rsidP="00064A51">
            <w:pPr>
              <w:jc w:val="center"/>
              <w:rPr>
                <w:rFonts w:ascii="Arial" w:hAnsi="Arial" w:cs="Arial"/>
                <w:color w:val="000000"/>
                <w:sz w:val="20"/>
                <w:szCs w:val="20"/>
              </w:rPr>
            </w:pPr>
            <w:r w:rsidRPr="009D042B">
              <w:rPr>
                <w:rFonts w:ascii="Arial" w:hAnsi="Arial" w:cs="Arial"/>
                <w:color w:val="000000"/>
                <w:sz w:val="20"/>
                <w:szCs w:val="20"/>
              </w:rPr>
              <w:t>184</w:t>
            </w:r>
          </w:p>
        </w:tc>
      </w:tr>
      <w:tr w:rsidR="003421FE" w:rsidRPr="007D1B97" w14:paraId="75A11441" w14:textId="77777777" w:rsidTr="00064A51">
        <w:trPr>
          <w:trHeight w:val="321"/>
        </w:trPr>
        <w:tc>
          <w:tcPr>
            <w:tcW w:w="2019" w:type="dxa"/>
            <w:tcBorders>
              <w:top w:val="nil"/>
              <w:left w:val="single" w:sz="8" w:space="0" w:color="auto"/>
              <w:bottom w:val="single" w:sz="8" w:space="0" w:color="auto"/>
              <w:right w:val="single" w:sz="4" w:space="0" w:color="auto"/>
            </w:tcBorders>
            <w:shd w:val="clear" w:color="auto" w:fill="auto"/>
            <w:noWrap/>
            <w:vAlign w:val="bottom"/>
            <w:hideMark/>
          </w:tcPr>
          <w:p w14:paraId="7C0A7090"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378D3CA6"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3-9 years</w:t>
            </w:r>
          </w:p>
        </w:tc>
        <w:tc>
          <w:tcPr>
            <w:tcW w:w="1553" w:type="dxa"/>
            <w:tcBorders>
              <w:top w:val="nil"/>
              <w:left w:val="nil"/>
              <w:bottom w:val="single" w:sz="8" w:space="0" w:color="auto"/>
              <w:right w:val="single" w:sz="4" w:space="0" w:color="auto"/>
            </w:tcBorders>
            <w:shd w:val="clear" w:color="auto" w:fill="auto"/>
            <w:noWrap/>
            <w:vAlign w:val="center"/>
            <w:hideMark/>
          </w:tcPr>
          <w:p w14:paraId="405C7B5B" w14:textId="77777777" w:rsidR="003421FE" w:rsidRPr="009D042B" w:rsidRDefault="003421FE" w:rsidP="00064A51">
            <w:pPr>
              <w:jc w:val="center"/>
              <w:rPr>
                <w:rFonts w:ascii="Arial" w:hAnsi="Arial" w:cs="Arial"/>
                <w:color w:val="000000"/>
                <w:sz w:val="20"/>
                <w:szCs w:val="20"/>
              </w:rPr>
            </w:pPr>
            <w:r w:rsidRPr="009D042B">
              <w:rPr>
                <w:rFonts w:ascii="Arial" w:hAnsi="Arial" w:cs="Arial"/>
                <w:color w:val="000000"/>
                <w:sz w:val="20"/>
                <w:szCs w:val="20"/>
              </w:rPr>
              <w:t>21.8</w:t>
            </w:r>
          </w:p>
        </w:tc>
        <w:tc>
          <w:tcPr>
            <w:tcW w:w="1553" w:type="dxa"/>
            <w:tcBorders>
              <w:top w:val="nil"/>
              <w:left w:val="nil"/>
              <w:bottom w:val="single" w:sz="8" w:space="0" w:color="auto"/>
              <w:right w:val="single" w:sz="4" w:space="0" w:color="auto"/>
            </w:tcBorders>
            <w:shd w:val="clear" w:color="auto" w:fill="auto"/>
            <w:noWrap/>
            <w:vAlign w:val="center"/>
            <w:hideMark/>
          </w:tcPr>
          <w:p w14:paraId="36F51DBD" w14:textId="77777777" w:rsidR="003421FE" w:rsidRPr="009D042B" w:rsidRDefault="003421FE" w:rsidP="00064A51">
            <w:pPr>
              <w:spacing w:line="240" w:lineRule="auto"/>
              <w:jc w:val="center"/>
              <w:rPr>
                <w:rFonts w:ascii="Arial" w:hAnsi="Arial" w:cs="Arial"/>
                <w:color w:val="000000"/>
                <w:sz w:val="20"/>
                <w:szCs w:val="20"/>
              </w:rPr>
            </w:pPr>
          </w:p>
          <w:p w14:paraId="7482A0AB" w14:textId="77777777" w:rsidR="003421FE" w:rsidRPr="009D042B" w:rsidRDefault="003421FE" w:rsidP="00064A51">
            <w:pPr>
              <w:spacing w:line="240" w:lineRule="auto"/>
              <w:jc w:val="center"/>
              <w:rPr>
                <w:rFonts w:ascii="Arial" w:hAnsi="Arial" w:cs="Arial"/>
                <w:color w:val="000000"/>
                <w:sz w:val="20"/>
                <w:szCs w:val="20"/>
              </w:rPr>
            </w:pPr>
          </w:p>
          <w:p w14:paraId="525AA520" w14:textId="77777777" w:rsidR="003421FE" w:rsidRPr="009D042B" w:rsidRDefault="003421FE" w:rsidP="00064A51">
            <w:pPr>
              <w:spacing w:line="240" w:lineRule="auto"/>
              <w:jc w:val="center"/>
              <w:rPr>
                <w:rFonts w:ascii="Arial" w:hAnsi="Arial" w:cs="Arial"/>
                <w:color w:val="000000"/>
                <w:sz w:val="20"/>
                <w:szCs w:val="20"/>
              </w:rPr>
            </w:pPr>
          </w:p>
          <w:p w14:paraId="7A7D90C4" w14:textId="77777777" w:rsidR="003421FE" w:rsidRPr="009D042B" w:rsidRDefault="003421FE" w:rsidP="00064A51">
            <w:pPr>
              <w:spacing w:line="240" w:lineRule="auto"/>
              <w:jc w:val="center"/>
              <w:rPr>
                <w:rFonts w:ascii="Arial" w:hAnsi="Arial" w:cs="Arial"/>
                <w:color w:val="000000"/>
                <w:sz w:val="20"/>
                <w:szCs w:val="20"/>
              </w:rPr>
            </w:pPr>
          </w:p>
          <w:p w14:paraId="3E27AEBB"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14:paraId="13671BC5" w14:textId="77777777" w:rsidR="003421FE" w:rsidRPr="009D042B" w:rsidRDefault="003421FE" w:rsidP="00064A51">
            <w:pPr>
              <w:jc w:val="center"/>
              <w:rPr>
                <w:rFonts w:ascii="Arial" w:hAnsi="Arial" w:cs="Arial"/>
                <w:sz w:val="20"/>
                <w:szCs w:val="20"/>
              </w:rPr>
            </w:pPr>
            <w:r w:rsidRPr="009D042B">
              <w:rPr>
                <w:rFonts w:ascii="Arial" w:hAnsi="Arial" w:cs="Arial"/>
                <w:sz w:val="20"/>
                <w:szCs w:val="20"/>
              </w:rPr>
              <w:t>266</w:t>
            </w:r>
          </w:p>
        </w:tc>
      </w:tr>
      <w:tr w:rsidR="003421FE" w:rsidRPr="007D1B97" w14:paraId="7A8AD66C" w14:textId="77777777" w:rsidTr="00064A51">
        <w:trPr>
          <w:trHeight w:val="321"/>
        </w:trPr>
        <w:tc>
          <w:tcPr>
            <w:tcW w:w="2019" w:type="dxa"/>
            <w:tcBorders>
              <w:top w:val="nil"/>
              <w:left w:val="single" w:sz="8" w:space="0" w:color="auto"/>
              <w:bottom w:val="single" w:sz="8" w:space="0" w:color="auto"/>
              <w:right w:val="single" w:sz="4" w:space="0" w:color="auto"/>
            </w:tcBorders>
            <w:shd w:val="clear" w:color="auto" w:fill="auto"/>
            <w:noWrap/>
            <w:vAlign w:val="bottom"/>
            <w:hideMark/>
          </w:tcPr>
          <w:p w14:paraId="3F92EA97"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Child</w:t>
            </w:r>
          </w:p>
          <w:p w14:paraId="023E68C5" w14:textId="77777777" w:rsidR="003421FE" w:rsidRPr="009D042B" w:rsidRDefault="003421FE" w:rsidP="00D358B9">
            <w:pPr>
              <w:spacing w:line="240" w:lineRule="auto"/>
              <w:rPr>
                <w:rFonts w:ascii="Arial" w:eastAsia="Times New Roman" w:hAnsi="Arial" w:cs="Arial"/>
                <w:color w:val="000000"/>
                <w:sz w:val="20"/>
                <w:szCs w:val="20"/>
                <w:lang w:val="fr-FR" w:eastAsia="fr-FR"/>
              </w:rPr>
            </w:pPr>
            <w:r w:rsidRPr="009D042B">
              <w:rPr>
                <w:rFonts w:ascii="Arial" w:eastAsia="Times New Roman" w:hAnsi="Arial" w:cs="Arial"/>
                <w:color w:val="000000"/>
                <w:sz w:val="20"/>
                <w:szCs w:val="20"/>
                <w:lang w:val="fr-FR" w:eastAsia="fr-FR"/>
              </w:rPr>
              <w:t>9-14 years</w:t>
            </w:r>
          </w:p>
        </w:tc>
        <w:tc>
          <w:tcPr>
            <w:tcW w:w="1553" w:type="dxa"/>
            <w:tcBorders>
              <w:top w:val="nil"/>
              <w:left w:val="nil"/>
              <w:bottom w:val="single" w:sz="8" w:space="0" w:color="auto"/>
              <w:right w:val="single" w:sz="4" w:space="0" w:color="auto"/>
            </w:tcBorders>
            <w:shd w:val="clear" w:color="auto" w:fill="auto"/>
            <w:noWrap/>
            <w:vAlign w:val="center"/>
            <w:hideMark/>
          </w:tcPr>
          <w:p w14:paraId="2F45ECBD" w14:textId="77777777" w:rsidR="003421FE" w:rsidRPr="009D042B" w:rsidRDefault="003421FE" w:rsidP="00064A51">
            <w:pPr>
              <w:jc w:val="center"/>
              <w:rPr>
                <w:rFonts w:ascii="Arial" w:hAnsi="Arial" w:cs="Arial"/>
                <w:color w:val="000000"/>
                <w:sz w:val="20"/>
                <w:szCs w:val="20"/>
              </w:rPr>
            </w:pPr>
            <w:r w:rsidRPr="009D042B">
              <w:rPr>
                <w:rFonts w:ascii="Arial" w:hAnsi="Arial" w:cs="Arial"/>
                <w:color w:val="000000"/>
                <w:sz w:val="20"/>
                <w:szCs w:val="20"/>
              </w:rPr>
              <w:t>17.2</w:t>
            </w:r>
          </w:p>
        </w:tc>
        <w:tc>
          <w:tcPr>
            <w:tcW w:w="1553" w:type="dxa"/>
            <w:tcBorders>
              <w:top w:val="nil"/>
              <w:left w:val="nil"/>
              <w:bottom w:val="single" w:sz="8" w:space="0" w:color="auto"/>
              <w:right w:val="single" w:sz="4" w:space="0" w:color="auto"/>
            </w:tcBorders>
            <w:shd w:val="clear" w:color="auto" w:fill="auto"/>
            <w:noWrap/>
            <w:vAlign w:val="center"/>
            <w:hideMark/>
          </w:tcPr>
          <w:p w14:paraId="2897D7B8" w14:textId="77777777" w:rsidR="003421FE" w:rsidRPr="009D042B" w:rsidRDefault="003421FE" w:rsidP="00064A51">
            <w:pPr>
              <w:spacing w:line="240" w:lineRule="auto"/>
              <w:jc w:val="center"/>
              <w:rPr>
                <w:rFonts w:ascii="Arial" w:hAnsi="Arial" w:cs="Arial"/>
                <w:color w:val="000000"/>
                <w:sz w:val="20"/>
                <w:szCs w:val="20"/>
              </w:rPr>
            </w:pPr>
          </w:p>
          <w:p w14:paraId="643B7C24" w14:textId="77777777" w:rsidR="003421FE" w:rsidRPr="009D042B" w:rsidRDefault="003421FE" w:rsidP="00064A51">
            <w:pPr>
              <w:spacing w:line="240" w:lineRule="auto"/>
              <w:jc w:val="center"/>
              <w:rPr>
                <w:rFonts w:ascii="Arial" w:hAnsi="Arial" w:cs="Arial"/>
                <w:color w:val="000000"/>
                <w:sz w:val="20"/>
                <w:szCs w:val="20"/>
              </w:rPr>
            </w:pPr>
          </w:p>
          <w:p w14:paraId="59166A29" w14:textId="77777777" w:rsidR="003421FE" w:rsidRPr="009D042B" w:rsidRDefault="003421FE" w:rsidP="00064A51">
            <w:pPr>
              <w:spacing w:line="240" w:lineRule="auto"/>
              <w:jc w:val="center"/>
              <w:rPr>
                <w:rFonts w:ascii="Arial" w:hAnsi="Arial" w:cs="Arial"/>
                <w:color w:val="000000"/>
                <w:sz w:val="20"/>
                <w:szCs w:val="20"/>
              </w:rPr>
            </w:pPr>
          </w:p>
          <w:p w14:paraId="4BF3951D" w14:textId="77777777" w:rsidR="003421FE" w:rsidRPr="009D042B" w:rsidRDefault="003421FE" w:rsidP="00064A51">
            <w:pPr>
              <w:spacing w:line="240" w:lineRule="auto"/>
              <w:jc w:val="center"/>
              <w:rPr>
                <w:rFonts w:ascii="Arial" w:hAnsi="Arial" w:cs="Arial"/>
                <w:color w:val="000000"/>
                <w:sz w:val="20"/>
                <w:szCs w:val="20"/>
              </w:rPr>
            </w:pPr>
          </w:p>
          <w:p w14:paraId="5AAC5ACA" w14:textId="77777777" w:rsidR="003421FE" w:rsidRPr="009D042B" w:rsidRDefault="003421FE" w:rsidP="00064A51">
            <w:pPr>
              <w:spacing w:line="240" w:lineRule="auto"/>
              <w:jc w:val="center"/>
              <w:rPr>
                <w:rFonts w:ascii="Arial" w:hAnsi="Arial" w:cs="Arial"/>
                <w:color w:val="000000"/>
                <w:sz w:val="20"/>
                <w:szCs w:val="20"/>
              </w:rPr>
            </w:pPr>
            <w:r w:rsidRPr="009D042B">
              <w:rPr>
                <w:rFonts w:ascii="Arial" w:hAnsi="Arial" w:cs="Arial"/>
                <w:color w:val="000000"/>
                <w:sz w:val="20"/>
                <w:szCs w:val="20"/>
              </w:rPr>
              <w:t>8.2</w:t>
            </w:r>
          </w:p>
        </w:tc>
        <w:tc>
          <w:tcPr>
            <w:tcW w:w="1316"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14:paraId="2123EEBF" w14:textId="77777777" w:rsidR="003421FE" w:rsidRPr="009D042B" w:rsidRDefault="003421FE" w:rsidP="00064A51">
            <w:pPr>
              <w:jc w:val="center"/>
              <w:rPr>
                <w:rFonts w:ascii="Arial" w:hAnsi="Arial" w:cs="Arial"/>
                <w:sz w:val="20"/>
                <w:szCs w:val="20"/>
              </w:rPr>
            </w:pPr>
            <w:r w:rsidRPr="009D042B">
              <w:rPr>
                <w:rFonts w:ascii="Arial" w:hAnsi="Arial" w:cs="Arial"/>
                <w:sz w:val="20"/>
                <w:szCs w:val="20"/>
              </w:rPr>
              <w:t>210</w:t>
            </w:r>
          </w:p>
        </w:tc>
      </w:tr>
    </w:tbl>
    <w:p w14:paraId="3B50E08D" w14:textId="77777777" w:rsidR="003421FE" w:rsidRPr="009D042B" w:rsidRDefault="003421FE" w:rsidP="003421FE">
      <w:pPr>
        <w:spacing w:before="60" w:after="60" w:line="240" w:lineRule="auto"/>
        <w:rPr>
          <w:rFonts w:ascii="Arial" w:eastAsia="Times New Roman" w:hAnsi="Arial" w:cs="Arial"/>
          <w:sz w:val="20"/>
          <w:szCs w:val="20"/>
          <w:lang w:val="de-DE" w:eastAsia="en-US"/>
        </w:rPr>
      </w:pPr>
    </w:p>
    <w:p w14:paraId="28C349AE" w14:textId="77777777" w:rsidR="003421FE" w:rsidRPr="007D1B97" w:rsidRDefault="003421FE" w:rsidP="003421FE">
      <w:pPr>
        <w:spacing w:before="60" w:after="60" w:line="240" w:lineRule="auto"/>
        <w:jc w:val="both"/>
        <w:rPr>
          <w:rFonts w:ascii="Arial" w:eastAsia="Times New Roman" w:hAnsi="Arial" w:cs="Arial"/>
          <w:sz w:val="20"/>
          <w:szCs w:val="20"/>
          <w:lang w:val="de-DE" w:eastAsia="en-US"/>
        </w:rPr>
      </w:pPr>
    </w:p>
    <w:p w14:paraId="66EE647C" w14:textId="77777777" w:rsidR="003421FE" w:rsidRPr="009D042B" w:rsidRDefault="003421FE" w:rsidP="003421FE">
      <w:pPr>
        <w:jc w:val="both"/>
        <w:rPr>
          <w:rFonts w:ascii="Arial" w:hAnsi="Arial" w:cs="Arial"/>
          <w:sz w:val="20"/>
          <w:szCs w:val="20"/>
          <w:lang w:val="en-US"/>
        </w:rPr>
      </w:pPr>
      <w:r w:rsidRPr="009D042B">
        <w:rPr>
          <w:rFonts w:ascii="Arial" w:hAnsi="Arial" w:cs="Arial"/>
          <w:sz w:val="20"/>
          <w:szCs w:val="20"/>
        </w:rPr>
        <w:t xml:space="preserve">An acceptable risk is identified for adults (men and women) when RAMC is applied on skin directly. However, the risk is unacceptable when RAMC is applied on clothes, considering a worst-case penetration factor from cloth of 100%. </w:t>
      </w:r>
    </w:p>
    <w:p w14:paraId="6291E5CD" w14:textId="77777777" w:rsidR="003421FE" w:rsidRPr="009D042B" w:rsidRDefault="003421FE" w:rsidP="003421FE">
      <w:pPr>
        <w:jc w:val="both"/>
        <w:rPr>
          <w:rFonts w:ascii="Arial" w:hAnsi="Arial" w:cs="Arial"/>
          <w:sz w:val="20"/>
          <w:szCs w:val="20"/>
        </w:rPr>
      </w:pPr>
      <w:r w:rsidRPr="009D042B">
        <w:rPr>
          <w:rFonts w:ascii="Arial" w:hAnsi="Arial" w:cs="Arial"/>
          <w:sz w:val="20"/>
          <w:szCs w:val="20"/>
          <w:lang w:val="en-US"/>
        </w:rPr>
        <w:t xml:space="preserve">In addition, </w:t>
      </w:r>
      <w:r w:rsidRPr="009D042B">
        <w:rPr>
          <w:rFonts w:ascii="Arial" w:hAnsi="Arial" w:cs="Arial"/>
          <w:sz w:val="20"/>
          <w:szCs w:val="20"/>
        </w:rPr>
        <w:t xml:space="preserve">the results demonstrate that the risk is unacceptable for children since the estimated systemic exposure for children aged 6 years or over is above the proposed systemic AEL of 8.2 mg/kg b.w./day. </w:t>
      </w:r>
    </w:p>
    <w:p w14:paraId="1229D3E0" w14:textId="77777777" w:rsidR="003421FE" w:rsidRPr="009D042B" w:rsidRDefault="003421FE" w:rsidP="003421FE">
      <w:pPr>
        <w:jc w:val="both"/>
        <w:rPr>
          <w:rFonts w:ascii="Arial" w:hAnsi="Arial" w:cs="Arial"/>
          <w:sz w:val="20"/>
          <w:szCs w:val="20"/>
        </w:rPr>
      </w:pPr>
      <w:r w:rsidRPr="009D042B">
        <w:rPr>
          <w:rFonts w:ascii="Arial" w:hAnsi="Arial" w:cs="Arial"/>
          <w:sz w:val="20"/>
          <w:szCs w:val="20"/>
        </w:rPr>
        <w:t xml:space="preserve">Moreover, a reverse scenario has demonstrated that an adult can apply RAMC only once a day. Therefore, an adult will not be able to apply RAMC on another adult. </w:t>
      </w:r>
    </w:p>
    <w:p w14:paraId="69B1E927" w14:textId="77777777" w:rsidR="003421FE" w:rsidRPr="009D042B" w:rsidRDefault="003421FE" w:rsidP="003421FE">
      <w:pPr>
        <w:spacing w:before="60" w:after="60" w:line="240" w:lineRule="auto"/>
        <w:rPr>
          <w:rFonts w:ascii="Arial" w:eastAsia="Times New Roman" w:hAnsi="Arial" w:cs="Arial"/>
          <w:sz w:val="20"/>
          <w:szCs w:val="20"/>
          <w:lang w:val="en-GB" w:eastAsia="de-DE"/>
        </w:rPr>
      </w:pPr>
    </w:p>
    <w:p w14:paraId="694A6085" w14:textId="77777777" w:rsidR="003421FE" w:rsidRPr="009D042B" w:rsidRDefault="003421FE" w:rsidP="003421FE">
      <w:pPr>
        <w:spacing w:before="60" w:after="60" w:line="240" w:lineRule="auto"/>
        <w:rPr>
          <w:rFonts w:ascii="Arial" w:eastAsia="Times New Roman" w:hAnsi="Arial" w:cs="Arial"/>
          <w:sz w:val="20"/>
          <w:szCs w:val="20"/>
          <w:lang w:val="en-GB" w:eastAsia="de-DE"/>
        </w:rPr>
      </w:pPr>
      <w:r w:rsidRPr="009D042B">
        <w:rPr>
          <w:rFonts w:ascii="Arial" w:eastAsia="Times New Roman" w:hAnsi="Arial" w:cs="Arial"/>
          <w:sz w:val="20"/>
          <w:szCs w:val="20"/>
          <w:lang w:val="en-GB" w:eastAsia="de-DE"/>
        </w:rPr>
        <w:t>Overall, an acceptable risk is demonstrated for adult consumers only, when RAMC is applied on the bare skin only, once a day, at the application rate of 1.1 mg/cm².</w:t>
      </w:r>
    </w:p>
    <w:p w14:paraId="2731F3FF" w14:textId="2BC80249" w:rsidR="001206A1" w:rsidRPr="006256B5" w:rsidRDefault="001206A1" w:rsidP="001206A1">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330C7CB8" w14:textId="523A95C9" w:rsidR="00A26BC2" w:rsidRPr="006256B5" w:rsidRDefault="00A26BC2" w:rsidP="006256B5">
      <w:pPr>
        <w:widowControl w:val="0"/>
        <w:shd w:val="clear" w:color="auto" w:fill="D9D9D9"/>
        <w:kinsoku w:val="0"/>
        <w:overflowPunct w:val="0"/>
        <w:autoSpaceDE w:val="0"/>
        <w:autoSpaceDN w:val="0"/>
        <w:adjustRightInd w:val="0"/>
        <w:spacing w:before="292" w:line="290" w:lineRule="exact"/>
        <w:ind w:left="284" w:right="216"/>
        <w:jc w:val="both"/>
        <w:textAlignment w:val="baseline"/>
        <w:rPr>
          <w:rFonts w:ascii="Arial" w:hAnsi="Arial" w:cs="Arial"/>
          <w:b/>
          <w:sz w:val="20"/>
          <w:u w:val="single"/>
          <w:lang w:val="en-US" w:eastAsia="fr-FR"/>
        </w:rPr>
      </w:pPr>
      <w:r w:rsidRPr="006256B5">
        <w:rPr>
          <w:rFonts w:ascii="Arial" w:hAnsi="Arial" w:cs="Arial"/>
          <w:b/>
          <w:sz w:val="20"/>
          <w:u w:val="single"/>
          <w:lang w:val="en-US" w:eastAsia="fr-FR"/>
        </w:rPr>
        <w:t>Systemic assessment</w:t>
      </w:r>
    </w:p>
    <w:p w14:paraId="2C91252D" w14:textId="77777777" w:rsidR="00A26BC2" w:rsidRPr="006256B5" w:rsidRDefault="00A26BC2" w:rsidP="006256B5">
      <w:pPr>
        <w:widowControl w:val="0"/>
        <w:shd w:val="clear" w:color="auto" w:fill="FFFFFF" w:themeFill="background1"/>
        <w:kinsoku w:val="0"/>
        <w:overflowPunct w:val="0"/>
        <w:autoSpaceDE w:val="0"/>
        <w:autoSpaceDN w:val="0"/>
        <w:adjustRightInd w:val="0"/>
        <w:spacing w:before="292" w:line="290" w:lineRule="exact"/>
        <w:ind w:left="284" w:right="216"/>
        <w:jc w:val="both"/>
        <w:textAlignment w:val="baseline"/>
        <w:rPr>
          <w:lang w:val="en-US" w:eastAsia="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843"/>
        <w:gridCol w:w="709"/>
        <w:gridCol w:w="1276"/>
        <w:gridCol w:w="992"/>
        <w:gridCol w:w="1417"/>
        <w:gridCol w:w="1418"/>
        <w:gridCol w:w="1559"/>
      </w:tblGrid>
      <w:tr w:rsidR="00A26BC2" w:rsidRPr="00A26BC2" w14:paraId="2EBF3F1B" w14:textId="77777777" w:rsidTr="006256B5">
        <w:trPr>
          <w:tblHeader/>
        </w:trPr>
        <w:tc>
          <w:tcPr>
            <w:tcW w:w="1843" w:type="dxa"/>
            <w:shd w:val="clear" w:color="auto" w:fill="D9D9D9" w:themeFill="background1" w:themeFillShade="D9"/>
          </w:tcPr>
          <w:p w14:paraId="6778C0B6"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Task/</w:t>
            </w:r>
          </w:p>
          <w:p w14:paraId="1E85F22B"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Scenario</w:t>
            </w:r>
          </w:p>
        </w:tc>
        <w:tc>
          <w:tcPr>
            <w:tcW w:w="709" w:type="dxa"/>
            <w:shd w:val="clear" w:color="auto" w:fill="D9D9D9" w:themeFill="background1" w:themeFillShade="D9"/>
          </w:tcPr>
          <w:p w14:paraId="13A80C41"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Tier</w:t>
            </w:r>
          </w:p>
        </w:tc>
        <w:tc>
          <w:tcPr>
            <w:tcW w:w="1276" w:type="dxa"/>
            <w:shd w:val="clear" w:color="auto" w:fill="D9D9D9" w:themeFill="background1" w:themeFillShade="D9"/>
          </w:tcPr>
          <w:p w14:paraId="30EAC8AB"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Systemic NOAEL</w:t>
            </w:r>
          </w:p>
          <w:p w14:paraId="3A2124A9"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mg/kg bw/d</w:t>
            </w:r>
          </w:p>
        </w:tc>
        <w:tc>
          <w:tcPr>
            <w:tcW w:w="992" w:type="dxa"/>
            <w:shd w:val="clear" w:color="auto" w:fill="D9D9D9" w:themeFill="background1" w:themeFillShade="D9"/>
          </w:tcPr>
          <w:p w14:paraId="24882763" w14:textId="77777777" w:rsidR="00A26BC2" w:rsidRPr="006256B5" w:rsidRDefault="00A26BC2" w:rsidP="003232F5">
            <w:pPr>
              <w:jc w:val="both"/>
              <w:rPr>
                <w:rFonts w:ascii="Arial" w:hAnsi="Arial" w:cs="Arial"/>
                <w:b/>
                <w:sz w:val="20"/>
                <w:szCs w:val="20"/>
                <w:lang w:val="es-ES" w:eastAsia="en-US"/>
              </w:rPr>
            </w:pPr>
            <w:r w:rsidRPr="006256B5">
              <w:rPr>
                <w:rFonts w:ascii="Arial" w:hAnsi="Arial" w:cs="Arial"/>
                <w:b/>
                <w:sz w:val="20"/>
                <w:szCs w:val="20"/>
                <w:lang w:val="es-ES" w:eastAsia="en-US"/>
              </w:rPr>
              <w:t>AEL</w:t>
            </w:r>
          </w:p>
          <w:p w14:paraId="165BB917" w14:textId="77777777" w:rsidR="00A26BC2" w:rsidRPr="006256B5" w:rsidRDefault="00A26BC2" w:rsidP="003232F5">
            <w:pPr>
              <w:jc w:val="both"/>
              <w:rPr>
                <w:rFonts w:ascii="Arial" w:hAnsi="Arial" w:cs="Arial"/>
                <w:b/>
                <w:sz w:val="20"/>
                <w:szCs w:val="20"/>
                <w:lang w:val="es-ES" w:eastAsia="en-US"/>
              </w:rPr>
            </w:pPr>
            <w:r w:rsidRPr="006256B5">
              <w:rPr>
                <w:rFonts w:ascii="Arial" w:hAnsi="Arial" w:cs="Arial"/>
                <w:b/>
                <w:sz w:val="20"/>
                <w:szCs w:val="20"/>
                <w:lang w:val="es-ES" w:eastAsia="en-US"/>
              </w:rPr>
              <w:t>mg/kg bw/d</w:t>
            </w:r>
          </w:p>
        </w:tc>
        <w:tc>
          <w:tcPr>
            <w:tcW w:w="1417" w:type="dxa"/>
            <w:shd w:val="clear" w:color="auto" w:fill="D9D9D9" w:themeFill="background1" w:themeFillShade="D9"/>
          </w:tcPr>
          <w:p w14:paraId="57D85CB4"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Estimated uptake</w:t>
            </w:r>
          </w:p>
          <w:p w14:paraId="22694BD2"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mg/kg bw/d</w:t>
            </w:r>
          </w:p>
        </w:tc>
        <w:tc>
          <w:tcPr>
            <w:tcW w:w="1418" w:type="dxa"/>
            <w:shd w:val="clear" w:color="auto" w:fill="D9D9D9" w:themeFill="background1" w:themeFillShade="D9"/>
          </w:tcPr>
          <w:p w14:paraId="3C8E7661"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 xml:space="preserve">Estimated uptake/ AEL </w:t>
            </w:r>
          </w:p>
          <w:p w14:paraId="40603ED4"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w:t>
            </w:r>
          </w:p>
        </w:tc>
        <w:tc>
          <w:tcPr>
            <w:tcW w:w="1559" w:type="dxa"/>
            <w:shd w:val="clear" w:color="auto" w:fill="D9D9D9" w:themeFill="background1" w:themeFillShade="D9"/>
          </w:tcPr>
          <w:p w14:paraId="475731D1"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 xml:space="preserve">Systemic risk </w:t>
            </w:r>
          </w:p>
          <w:p w14:paraId="771F00DB"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Acceptable</w:t>
            </w:r>
          </w:p>
          <w:p w14:paraId="7B70BAE8"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(yes/no)</w:t>
            </w:r>
          </w:p>
        </w:tc>
      </w:tr>
      <w:tr w:rsidR="00A26BC2" w:rsidRPr="00A26BC2" w14:paraId="599ED237" w14:textId="77777777" w:rsidTr="006256B5">
        <w:tc>
          <w:tcPr>
            <w:tcW w:w="9214" w:type="dxa"/>
            <w:gridSpan w:val="7"/>
            <w:shd w:val="clear" w:color="auto" w:fill="D9D9D9" w:themeFill="background1" w:themeFillShade="D9"/>
          </w:tcPr>
          <w:p w14:paraId="79E4CD24" w14:textId="77777777" w:rsidR="00A26BC2" w:rsidRPr="006256B5" w:rsidRDefault="00A26BC2" w:rsidP="003232F5">
            <w:pPr>
              <w:jc w:val="both"/>
              <w:rPr>
                <w:rFonts w:ascii="Arial" w:hAnsi="Arial" w:cs="Arial"/>
                <w:b/>
                <w:sz w:val="20"/>
                <w:szCs w:val="20"/>
                <w:lang w:eastAsia="en-US"/>
              </w:rPr>
            </w:pPr>
            <w:r w:rsidRPr="006256B5">
              <w:rPr>
                <w:rFonts w:ascii="Arial" w:hAnsi="Arial" w:cs="Arial"/>
                <w:b/>
                <w:sz w:val="20"/>
                <w:szCs w:val="20"/>
                <w:lang w:eastAsia="en-US"/>
              </w:rPr>
              <w:t>Scenario [1] application on skin</w:t>
            </w:r>
          </w:p>
        </w:tc>
      </w:tr>
      <w:tr w:rsidR="00A26BC2" w:rsidRPr="00A26BC2" w14:paraId="193C241B" w14:textId="77777777" w:rsidTr="006256B5">
        <w:tc>
          <w:tcPr>
            <w:tcW w:w="1843" w:type="dxa"/>
            <w:shd w:val="clear" w:color="auto" w:fill="D9D9D9" w:themeFill="background1" w:themeFillShade="D9"/>
            <w:vAlign w:val="center"/>
          </w:tcPr>
          <w:p w14:paraId="3CF376CD" w14:textId="77777777" w:rsidR="00A26BC2" w:rsidRPr="006256B5" w:rsidRDefault="00A26BC2" w:rsidP="003232F5">
            <w:pPr>
              <w:jc w:val="both"/>
              <w:rPr>
                <w:rFonts w:ascii="Arial" w:hAnsi="Arial" w:cs="Arial"/>
                <w:sz w:val="20"/>
                <w:szCs w:val="20"/>
                <w:lang w:eastAsia="en-US"/>
              </w:rPr>
            </w:pPr>
            <w:r w:rsidRPr="006256B5">
              <w:rPr>
                <w:rFonts w:ascii="Arial" w:hAnsi="Arial" w:cs="Arial"/>
                <w:sz w:val="20"/>
                <w:szCs w:val="20"/>
                <w:lang w:eastAsia="en-US"/>
              </w:rPr>
              <w:t>Adult</w:t>
            </w:r>
          </w:p>
        </w:tc>
        <w:tc>
          <w:tcPr>
            <w:tcW w:w="709" w:type="dxa"/>
            <w:shd w:val="clear" w:color="auto" w:fill="D9D9D9" w:themeFill="background1" w:themeFillShade="D9"/>
            <w:vAlign w:val="center"/>
          </w:tcPr>
          <w:p w14:paraId="632162BF"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1</w:t>
            </w:r>
          </w:p>
        </w:tc>
        <w:tc>
          <w:tcPr>
            <w:tcW w:w="1276" w:type="dxa"/>
            <w:shd w:val="clear" w:color="auto" w:fill="D9D9D9" w:themeFill="background1" w:themeFillShade="D9"/>
            <w:vAlign w:val="center"/>
          </w:tcPr>
          <w:p w14:paraId="12D63625"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1000</w:t>
            </w:r>
          </w:p>
        </w:tc>
        <w:tc>
          <w:tcPr>
            <w:tcW w:w="992" w:type="dxa"/>
            <w:shd w:val="clear" w:color="auto" w:fill="D9D9D9" w:themeFill="background1" w:themeFillShade="D9"/>
            <w:vAlign w:val="center"/>
          </w:tcPr>
          <w:p w14:paraId="3EE7ED7A"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8.2</w:t>
            </w:r>
          </w:p>
        </w:tc>
        <w:tc>
          <w:tcPr>
            <w:tcW w:w="1417" w:type="dxa"/>
            <w:shd w:val="clear" w:color="auto" w:fill="D9D9D9" w:themeFill="background1" w:themeFillShade="D9"/>
            <w:vAlign w:val="center"/>
          </w:tcPr>
          <w:p w14:paraId="5897BB86" w14:textId="77777777" w:rsidR="00A26BC2" w:rsidRPr="006256B5" w:rsidRDefault="00A26BC2" w:rsidP="00A26BC2">
            <w:pPr>
              <w:spacing w:line="240" w:lineRule="auto"/>
              <w:jc w:val="center"/>
              <w:rPr>
                <w:rFonts w:ascii="Arial" w:hAnsi="Arial" w:cs="Arial"/>
                <w:color w:val="000000"/>
                <w:sz w:val="20"/>
                <w:szCs w:val="20"/>
                <w:lang w:val="fr-FR" w:eastAsia="fr-FR"/>
              </w:rPr>
            </w:pPr>
            <w:r w:rsidRPr="006256B5">
              <w:rPr>
                <w:rFonts w:ascii="Arial" w:hAnsi="Arial" w:cs="Arial"/>
                <w:color w:val="000000"/>
                <w:sz w:val="20"/>
                <w:szCs w:val="20"/>
              </w:rPr>
              <w:t>4,79</w:t>
            </w:r>
          </w:p>
          <w:p w14:paraId="628E3876" w14:textId="10466FD9" w:rsidR="00A26BC2" w:rsidRPr="006256B5" w:rsidRDefault="00A26BC2" w:rsidP="003232F5">
            <w:pPr>
              <w:jc w:val="center"/>
              <w:rPr>
                <w:rFonts w:ascii="Arial" w:hAnsi="Arial" w:cs="Arial"/>
                <w:sz w:val="20"/>
                <w:szCs w:val="20"/>
                <w:lang w:eastAsia="en-US"/>
              </w:rPr>
            </w:pPr>
          </w:p>
        </w:tc>
        <w:tc>
          <w:tcPr>
            <w:tcW w:w="1418" w:type="dxa"/>
            <w:shd w:val="clear" w:color="auto" w:fill="D9D9D9" w:themeFill="background1" w:themeFillShade="D9"/>
            <w:vAlign w:val="center"/>
          </w:tcPr>
          <w:p w14:paraId="0518EA3A" w14:textId="092B279E"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58.5%</w:t>
            </w:r>
          </w:p>
        </w:tc>
        <w:tc>
          <w:tcPr>
            <w:tcW w:w="1559" w:type="dxa"/>
            <w:shd w:val="clear" w:color="auto" w:fill="D9D9D9" w:themeFill="background1" w:themeFillShade="D9"/>
            <w:vAlign w:val="center"/>
          </w:tcPr>
          <w:p w14:paraId="27DE6101"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Yes</w:t>
            </w:r>
          </w:p>
        </w:tc>
      </w:tr>
      <w:tr w:rsidR="00A26BC2" w:rsidRPr="00A26BC2" w14:paraId="4A47FD51" w14:textId="77777777" w:rsidTr="006256B5">
        <w:tc>
          <w:tcPr>
            <w:tcW w:w="1843" w:type="dxa"/>
            <w:shd w:val="clear" w:color="auto" w:fill="D9D9D9" w:themeFill="background1" w:themeFillShade="D9"/>
          </w:tcPr>
          <w:p w14:paraId="3341D0E3" w14:textId="77777777" w:rsidR="00A26BC2" w:rsidRPr="006256B5" w:rsidRDefault="00A26BC2" w:rsidP="003232F5">
            <w:pPr>
              <w:jc w:val="both"/>
              <w:rPr>
                <w:rFonts w:ascii="Arial" w:hAnsi="Arial" w:cs="Arial"/>
                <w:sz w:val="20"/>
                <w:szCs w:val="20"/>
                <w:lang w:eastAsia="en-US"/>
              </w:rPr>
            </w:pPr>
            <w:r w:rsidRPr="006256B5">
              <w:rPr>
                <w:rFonts w:ascii="Arial" w:hAnsi="Arial" w:cs="Arial"/>
                <w:sz w:val="20"/>
                <w:szCs w:val="20"/>
                <w:lang w:eastAsia="en-US"/>
              </w:rPr>
              <w:t xml:space="preserve">Child </w:t>
            </w:r>
            <w:r w:rsidRPr="006256B5">
              <w:rPr>
                <w:rFonts w:ascii="Arial" w:hAnsi="Arial" w:cs="Arial"/>
                <w:color w:val="000000"/>
                <w:sz w:val="20"/>
                <w:szCs w:val="20"/>
                <w:lang w:eastAsia="fr-FR"/>
              </w:rPr>
              <w:t>(6 to 12 years old)</w:t>
            </w:r>
            <w:r w:rsidRPr="006256B5">
              <w:rPr>
                <w:rFonts w:ascii="Arial" w:hAnsi="Arial" w:cs="Arial"/>
                <w:sz w:val="20"/>
                <w:szCs w:val="20"/>
                <w:lang w:eastAsia="en-US"/>
              </w:rPr>
              <w:br/>
            </w:r>
          </w:p>
        </w:tc>
        <w:tc>
          <w:tcPr>
            <w:tcW w:w="709" w:type="dxa"/>
            <w:shd w:val="clear" w:color="auto" w:fill="D9D9D9" w:themeFill="background1" w:themeFillShade="D9"/>
            <w:vAlign w:val="center"/>
          </w:tcPr>
          <w:p w14:paraId="7EF76D54"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1</w:t>
            </w:r>
          </w:p>
        </w:tc>
        <w:tc>
          <w:tcPr>
            <w:tcW w:w="1276" w:type="dxa"/>
            <w:shd w:val="clear" w:color="auto" w:fill="D9D9D9" w:themeFill="background1" w:themeFillShade="D9"/>
            <w:vAlign w:val="center"/>
          </w:tcPr>
          <w:p w14:paraId="752A19B0"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1000</w:t>
            </w:r>
          </w:p>
        </w:tc>
        <w:tc>
          <w:tcPr>
            <w:tcW w:w="992" w:type="dxa"/>
            <w:shd w:val="clear" w:color="auto" w:fill="D9D9D9" w:themeFill="background1" w:themeFillShade="D9"/>
            <w:vAlign w:val="center"/>
          </w:tcPr>
          <w:p w14:paraId="6B285D9C"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8.2</w:t>
            </w:r>
          </w:p>
        </w:tc>
        <w:tc>
          <w:tcPr>
            <w:tcW w:w="1417" w:type="dxa"/>
            <w:shd w:val="clear" w:color="auto" w:fill="D9D9D9" w:themeFill="background1" w:themeFillShade="D9"/>
            <w:vAlign w:val="center"/>
          </w:tcPr>
          <w:p w14:paraId="62D8FC0D" w14:textId="77777777" w:rsidR="00A26BC2" w:rsidRPr="006256B5" w:rsidRDefault="00A26BC2" w:rsidP="00A26BC2">
            <w:pPr>
              <w:spacing w:line="240" w:lineRule="auto"/>
              <w:jc w:val="center"/>
              <w:rPr>
                <w:rFonts w:ascii="Arial" w:hAnsi="Arial" w:cs="Arial"/>
                <w:color w:val="000000"/>
                <w:sz w:val="20"/>
                <w:szCs w:val="20"/>
                <w:lang w:val="fr-FR" w:eastAsia="fr-FR"/>
              </w:rPr>
            </w:pPr>
            <w:r w:rsidRPr="006256B5">
              <w:rPr>
                <w:rFonts w:ascii="Arial" w:hAnsi="Arial" w:cs="Arial"/>
                <w:color w:val="000000"/>
                <w:sz w:val="20"/>
                <w:szCs w:val="20"/>
              </w:rPr>
              <w:t>6,40</w:t>
            </w:r>
          </w:p>
          <w:p w14:paraId="069C2070" w14:textId="793D98F1" w:rsidR="00A26BC2" w:rsidRPr="006256B5" w:rsidRDefault="00A26BC2" w:rsidP="003232F5">
            <w:pPr>
              <w:jc w:val="center"/>
              <w:rPr>
                <w:rFonts w:ascii="Arial" w:hAnsi="Arial" w:cs="Arial"/>
                <w:sz w:val="20"/>
                <w:szCs w:val="20"/>
                <w:lang w:eastAsia="en-US"/>
              </w:rPr>
            </w:pPr>
          </w:p>
        </w:tc>
        <w:tc>
          <w:tcPr>
            <w:tcW w:w="1418" w:type="dxa"/>
            <w:shd w:val="clear" w:color="auto" w:fill="D9D9D9" w:themeFill="background1" w:themeFillShade="D9"/>
            <w:vAlign w:val="center"/>
          </w:tcPr>
          <w:p w14:paraId="2E95186B" w14:textId="10CE227B"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78%</w:t>
            </w:r>
          </w:p>
        </w:tc>
        <w:tc>
          <w:tcPr>
            <w:tcW w:w="1559" w:type="dxa"/>
            <w:shd w:val="clear" w:color="auto" w:fill="D9D9D9" w:themeFill="background1" w:themeFillShade="D9"/>
            <w:vAlign w:val="center"/>
          </w:tcPr>
          <w:p w14:paraId="28D68F66" w14:textId="77777777" w:rsidR="00A26BC2" w:rsidRPr="006256B5" w:rsidRDefault="00A26BC2" w:rsidP="003232F5">
            <w:pPr>
              <w:jc w:val="center"/>
              <w:rPr>
                <w:rFonts w:ascii="Arial" w:hAnsi="Arial" w:cs="Arial"/>
                <w:sz w:val="20"/>
                <w:szCs w:val="20"/>
                <w:lang w:eastAsia="en-US"/>
              </w:rPr>
            </w:pPr>
            <w:r w:rsidRPr="006256B5">
              <w:rPr>
                <w:rFonts w:ascii="Arial" w:hAnsi="Arial" w:cs="Arial"/>
                <w:sz w:val="20"/>
                <w:szCs w:val="20"/>
                <w:lang w:eastAsia="en-US"/>
              </w:rPr>
              <w:t>Yes</w:t>
            </w:r>
          </w:p>
        </w:tc>
      </w:tr>
    </w:tbl>
    <w:p w14:paraId="3BBADD19" w14:textId="3260EFA2" w:rsidR="00A26BC2" w:rsidRPr="006256B5" w:rsidRDefault="00A26BC2" w:rsidP="006256B5">
      <w:pPr>
        <w:widowControl w:val="0"/>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sz w:val="20"/>
          <w:szCs w:val="20"/>
          <w:lang w:val="en-US" w:eastAsia="fr-FR"/>
        </w:rPr>
      </w:pPr>
      <w:r w:rsidRPr="006256B5">
        <w:rPr>
          <w:rFonts w:ascii="Arial" w:hAnsi="Arial" w:cs="Arial"/>
          <w:sz w:val="20"/>
          <w:szCs w:val="20"/>
          <w:lang w:val="en-US" w:eastAsia="fr-FR"/>
        </w:rPr>
        <w:t xml:space="preserve">The risk is acceptable for adults and children older 6 years. </w:t>
      </w:r>
    </w:p>
    <w:p w14:paraId="1AF0134A" w14:textId="335F3D45" w:rsidR="00A26BC2" w:rsidRPr="006256B5" w:rsidRDefault="00A26BC2" w:rsidP="006256B5">
      <w:pPr>
        <w:widowControl w:val="0"/>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b/>
          <w:sz w:val="20"/>
          <w:szCs w:val="20"/>
          <w:u w:val="single"/>
          <w:lang w:val="en-US" w:eastAsia="fr-FR"/>
        </w:rPr>
      </w:pPr>
      <w:r w:rsidRPr="006256B5">
        <w:rPr>
          <w:rFonts w:ascii="Arial" w:hAnsi="Arial" w:cs="Arial"/>
          <w:b/>
          <w:sz w:val="20"/>
          <w:szCs w:val="20"/>
          <w:u w:val="single"/>
          <w:lang w:val="en-US" w:eastAsia="fr-FR"/>
        </w:rPr>
        <w:t>Local effects assessment</w:t>
      </w:r>
    </w:p>
    <w:p w14:paraId="39C82ACB" w14:textId="77777777" w:rsidR="009B374A" w:rsidRPr="006256B5" w:rsidRDefault="009B374A" w:rsidP="006256B5">
      <w:pPr>
        <w:shd w:val="clear" w:color="auto" w:fill="D9D9D9" w:themeFill="background1" w:themeFillShade="D9"/>
        <w:spacing w:before="100" w:beforeAutospacing="1" w:after="100" w:afterAutospacing="1" w:line="240" w:lineRule="auto"/>
        <w:rPr>
          <w:rFonts w:ascii="Arial" w:eastAsia="Times New Roman" w:hAnsi="Arial" w:cs="Arial"/>
          <w:sz w:val="20"/>
          <w:lang w:val="en-US" w:eastAsia="fr-FR"/>
        </w:rPr>
      </w:pPr>
      <w:r w:rsidRPr="006256B5">
        <w:rPr>
          <w:rFonts w:ascii="Arial" w:eastAsia="Times New Roman" w:hAnsi="Arial" w:cs="Arial"/>
          <w:sz w:val="20"/>
          <w:lang w:val="en-US" w:eastAsia="fr-FR"/>
        </w:rPr>
        <w:t xml:space="preserve">Due to the classification of the product H319 - Eye irritating of category 2, RMM are needed to avoid exposure of eyes: </w:t>
      </w:r>
    </w:p>
    <w:p w14:paraId="049D416C" w14:textId="7B8D296F" w:rsidR="00C15E5C" w:rsidRDefault="009B374A" w:rsidP="006256B5">
      <w:pPr>
        <w:pStyle w:val="Paragraphedeliste"/>
        <w:numPr>
          <w:ilvl w:val="0"/>
          <w:numId w:val="6"/>
        </w:numPr>
        <w:shd w:val="clear" w:color="auto" w:fill="D9D9D9" w:themeFill="background1" w:themeFillShade="D9"/>
        <w:spacing w:before="100" w:beforeAutospacing="1" w:after="100" w:afterAutospacing="1" w:line="240" w:lineRule="auto"/>
        <w:rPr>
          <w:rFonts w:ascii="Arial" w:eastAsia="Times New Roman" w:hAnsi="Arial" w:cs="Arial"/>
          <w:sz w:val="20"/>
          <w:lang w:val="en-US" w:eastAsia="fr-FR"/>
        </w:rPr>
      </w:pPr>
      <w:r w:rsidRPr="006256B5">
        <w:rPr>
          <w:rFonts w:ascii="Arial" w:eastAsia="Times New Roman" w:hAnsi="Arial" w:cs="Arial"/>
          <w:sz w:val="20"/>
          <w:lang w:val="en-US" w:eastAsia="fr-FR"/>
        </w:rPr>
        <w:t>Do not spray directly on face but spray on hands and apply to face</w:t>
      </w:r>
    </w:p>
    <w:p w14:paraId="7C59E8B6" w14:textId="77777777" w:rsidR="00C15E5C" w:rsidRDefault="009B374A" w:rsidP="006256B5">
      <w:pPr>
        <w:pStyle w:val="Paragraphedeliste"/>
        <w:numPr>
          <w:ilvl w:val="0"/>
          <w:numId w:val="6"/>
        </w:numPr>
        <w:shd w:val="clear" w:color="auto" w:fill="D9D9D9" w:themeFill="background1" w:themeFillShade="D9"/>
        <w:spacing w:before="100" w:beforeAutospacing="1" w:after="100" w:afterAutospacing="1" w:line="240" w:lineRule="auto"/>
        <w:rPr>
          <w:rFonts w:ascii="Arial" w:eastAsia="Times New Roman" w:hAnsi="Arial" w:cs="Arial"/>
          <w:sz w:val="20"/>
          <w:lang w:val="en-US" w:eastAsia="fr-FR"/>
        </w:rPr>
      </w:pPr>
      <w:r w:rsidRPr="006256B5">
        <w:rPr>
          <w:rFonts w:ascii="Arial" w:eastAsia="Times New Roman" w:hAnsi="Arial" w:cs="Arial"/>
          <w:sz w:val="20"/>
          <w:lang w:val="en-US" w:eastAsia="fr-FR"/>
        </w:rPr>
        <w:t xml:space="preserve">Do not apply on eyelids and eyes </w:t>
      </w:r>
    </w:p>
    <w:p w14:paraId="463E2EB6" w14:textId="7D27D66C" w:rsidR="00C15E5C" w:rsidRPr="006256B5" w:rsidRDefault="00C15E5C" w:rsidP="006256B5">
      <w:pPr>
        <w:pStyle w:val="Paragraphedeliste"/>
        <w:numPr>
          <w:ilvl w:val="0"/>
          <w:numId w:val="6"/>
        </w:numPr>
        <w:shd w:val="clear" w:color="auto" w:fill="D9D9D9" w:themeFill="background1" w:themeFillShade="D9"/>
        <w:spacing w:before="100" w:beforeAutospacing="1" w:after="100" w:afterAutospacing="1" w:line="240" w:lineRule="auto"/>
        <w:rPr>
          <w:rFonts w:ascii="Arial" w:eastAsia="Times New Roman" w:hAnsi="Arial" w:cs="Arial"/>
          <w:sz w:val="20"/>
          <w:lang w:val="en-US" w:eastAsia="fr-FR"/>
        </w:rPr>
      </w:pPr>
      <w:r w:rsidRPr="006256B5">
        <w:rPr>
          <w:rFonts w:ascii="Arial" w:hAnsi="Arial" w:cs="Arial"/>
          <w:bCs/>
          <w:sz w:val="20"/>
          <w:szCs w:val="28"/>
        </w:rPr>
        <w:t>For children between 6 and 12 years old, the repellent should be applied by adults.</w:t>
      </w:r>
    </w:p>
    <w:p w14:paraId="67BE59E7" w14:textId="77777777" w:rsidR="00A26BC2" w:rsidRPr="006256B5" w:rsidRDefault="00A26BC2" w:rsidP="006256B5">
      <w:pPr>
        <w:widowControl w:val="0"/>
        <w:shd w:val="clear" w:color="auto" w:fill="FFFFFF" w:themeFill="background1"/>
        <w:kinsoku w:val="0"/>
        <w:overflowPunct w:val="0"/>
        <w:autoSpaceDE w:val="0"/>
        <w:autoSpaceDN w:val="0"/>
        <w:adjustRightInd w:val="0"/>
        <w:spacing w:before="292" w:line="290" w:lineRule="exact"/>
        <w:ind w:right="216"/>
        <w:jc w:val="both"/>
        <w:textAlignment w:val="baseline"/>
        <w:rPr>
          <w:lang w:eastAsia="fr-FR"/>
        </w:rPr>
      </w:pPr>
    </w:p>
    <w:p w14:paraId="0CDBDF90" w14:textId="77777777" w:rsidR="002E73B8" w:rsidRDefault="002E73B8" w:rsidP="002E73B8">
      <w:pPr>
        <w:pStyle w:val="Titre4"/>
        <w:rPr>
          <w:rFonts w:cs="Arial"/>
          <w:lang w:val="en-GB"/>
        </w:rPr>
      </w:pPr>
      <w:r w:rsidRPr="002131ED">
        <w:rPr>
          <w:rFonts w:cs="Arial"/>
          <w:lang w:val="en-GB"/>
        </w:rPr>
        <w:t xml:space="preserve">Risk for </w:t>
      </w:r>
      <w:r>
        <w:rPr>
          <w:rFonts w:cs="Arial"/>
          <w:lang w:val="en-GB"/>
        </w:rPr>
        <w:t>indirect exposure</w:t>
      </w:r>
    </w:p>
    <w:p w14:paraId="6A1C4863" w14:textId="77777777" w:rsidR="002E73B8" w:rsidRPr="009D042B" w:rsidRDefault="002E73B8" w:rsidP="002E73B8">
      <w:pPr>
        <w:jc w:val="both"/>
        <w:rPr>
          <w:rFonts w:ascii="Arial" w:hAnsi="Arial" w:cs="Arial"/>
          <w:sz w:val="20"/>
          <w:lang w:val="en-GB"/>
        </w:rPr>
      </w:pPr>
    </w:p>
    <w:p w14:paraId="5A11FD31" w14:textId="77777777" w:rsidR="003421FE" w:rsidRPr="009D042B" w:rsidRDefault="003421FE" w:rsidP="003421FE">
      <w:pPr>
        <w:rPr>
          <w:rFonts w:ascii="Arial" w:hAnsi="Arial" w:cs="Arial"/>
          <w:b/>
          <w:sz w:val="20"/>
          <w:lang w:val="en-GB"/>
        </w:rPr>
      </w:pPr>
      <w:r w:rsidRPr="009D042B">
        <w:rPr>
          <w:rFonts w:ascii="Arial" w:hAnsi="Arial" w:cs="Arial"/>
          <w:b/>
          <w:sz w:val="20"/>
          <w:lang w:val="en-GB"/>
        </w:rPr>
        <w:t>Hand-to-mouth transfer</w:t>
      </w:r>
    </w:p>
    <w:p w14:paraId="7F2B2AF8" w14:textId="77777777" w:rsidR="003421FE" w:rsidRPr="009D042B" w:rsidRDefault="003421FE" w:rsidP="003421FE">
      <w:pPr>
        <w:overflowPunct w:val="0"/>
        <w:autoSpaceDE w:val="0"/>
        <w:autoSpaceDN w:val="0"/>
        <w:adjustRightInd w:val="0"/>
        <w:textAlignment w:val="baseline"/>
        <w:rPr>
          <w:rFonts w:ascii="Arial" w:hAnsi="Arial" w:cs="Arial"/>
          <w:i/>
        </w:rPr>
      </w:pPr>
    </w:p>
    <w:p w14:paraId="361C7B0F" w14:textId="77777777" w:rsidR="003421FE" w:rsidRPr="009D042B" w:rsidRDefault="003421FE" w:rsidP="003421FE">
      <w:pPr>
        <w:jc w:val="both"/>
        <w:rPr>
          <w:rFonts w:ascii="Arial" w:hAnsi="Arial" w:cs="Arial"/>
          <w:sz w:val="20"/>
          <w:lang w:val="en-US"/>
        </w:rPr>
      </w:pPr>
      <w:r w:rsidRPr="009D042B">
        <w:rPr>
          <w:rFonts w:ascii="Arial" w:hAnsi="Arial" w:cs="Arial"/>
          <w:sz w:val="20"/>
          <w:szCs w:val="22"/>
        </w:rPr>
        <w:t xml:space="preserve">Based on the reverse scenario calculation and the presence of a bittering agent in the product, adults and children with hand-to-mouth behaviour are not at significant risk of poisoning. </w:t>
      </w:r>
    </w:p>
    <w:p w14:paraId="7DA9B7CD" w14:textId="77777777" w:rsidR="003421FE" w:rsidRPr="009D042B" w:rsidRDefault="003421FE" w:rsidP="003421FE">
      <w:pPr>
        <w:spacing w:after="200" w:line="276" w:lineRule="auto"/>
        <w:rPr>
          <w:rFonts w:ascii="Arial" w:hAnsi="Arial" w:cs="Arial"/>
          <w:sz w:val="20"/>
          <w:lang w:val="en-US"/>
        </w:rPr>
      </w:pPr>
    </w:p>
    <w:p w14:paraId="72FD2D01" w14:textId="77777777" w:rsidR="003421FE" w:rsidRPr="009D042B" w:rsidRDefault="003421FE" w:rsidP="003421FE">
      <w:pPr>
        <w:rPr>
          <w:rFonts w:ascii="Arial" w:hAnsi="Arial" w:cs="Arial"/>
          <w:b/>
          <w:sz w:val="20"/>
          <w:lang w:val="en-GB"/>
        </w:rPr>
      </w:pPr>
      <w:r w:rsidRPr="009D042B">
        <w:rPr>
          <w:rFonts w:ascii="Arial" w:hAnsi="Arial" w:cs="Arial"/>
          <w:b/>
          <w:sz w:val="20"/>
          <w:lang w:val="en-GB"/>
        </w:rPr>
        <w:t>Chewing treated clothes (infants/children)</w:t>
      </w:r>
    </w:p>
    <w:p w14:paraId="75B4712D" w14:textId="77777777" w:rsidR="003421FE" w:rsidRPr="009D042B" w:rsidRDefault="003421FE" w:rsidP="003421FE">
      <w:pPr>
        <w:rPr>
          <w:sz w:val="20"/>
          <w:lang w:val="en-GB"/>
        </w:rPr>
      </w:pPr>
    </w:p>
    <w:p w14:paraId="2666C841" w14:textId="77777777" w:rsidR="003421FE" w:rsidRPr="009D042B" w:rsidRDefault="003421FE" w:rsidP="003421FE">
      <w:pPr>
        <w:jc w:val="both"/>
        <w:rPr>
          <w:rFonts w:ascii="Arial" w:hAnsi="Arial" w:cs="Arial"/>
          <w:sz w:val="20"/>
          <w:szCs w:val="22"/>
          <w:lang w:val="en-GB"/>
        </w:rPr>
      </w:pPr>
      <w:r w:rsidRPr="009D042B">
        <w:rPr>
          <w:rFonts w:ascii="Arial" w:hAnsi="Arial" w:cs="Arial"/>
          <w:sz w:val="20"/>
          <w:szCs w:val="22"/>
          <w:lang w:val="en-GB"/>
        </w:rPr>
        <w:t xml:space="preserve">Infants may be secondary exposed when chewing their parents’ treated clothes. A reverse scenario was used to determine the cloth surface area that a child or infant should chew to attain the acute AEL, based on the following parameters: </w:t>
      </w:r>
    </w:p>
    <w:p w14:paraId="501D37A9" w14:textId="77777777" w:rsidR="003421FE" w:rsidRPr="009D042B" w:rsidRDefault="003421FE" w:rsidP="003421FE">
      <w:pPr>
        <w:numPr>
          <w:ilvl w:val="0"/>
          <w:numId w:val="30"/>
        </w:numPr>
        <w:contextualSpacing/>
        <w:rPr>
          <w:rFonts w:ascii="Arial" w:eastAsia="Times New Roman" w:hAnsi="Arial" w:cs="Arial"/>
          <w:sz w:val="20"/>
          <w:szCs w:val="22"/>
          <w:lang w:val="en-US" w:eastAsia="fr-FR"/>
        </w:rPr>
      </w:pPr>
      <w:r w:rsidRPr="009D042B">
        <w:rPr>
          <w:rFonts w:ascii="Arial" w:hAnsi="Arial" w:cs="Arial"/>
          <w:sz w:val="20"/>
          <w:szCs w:val="22"/>
          <w:lang w:val="en-GB"/>
        </w:rPr>
        <w:t>Application rate: 1.67 mg/cm²</w:t>
      </w:r>
    </w:p>
    <w:p w14:paraId="0BED2444" w14:textId="77777777" w:rsidR="003421FE" w:rsidRPr="009D042B" w:rsidRDefault="003421FE" w:rsidP="003421FE">
      <w:pPr>
        <w:numPr>
          <w:ilvl w:val="0"/>
          <w:numId w:val="30"/>
        </w:numPr>
        <w:contextualSpacing/>
        <w:rPr>
          <w:rFonts w:ascii="Arial" w:eastAsia="Times New Roman" w:hAnsi="Arial" w:cs="Arial"/>
          <w:sz w:val="20"/>
          <w:szCs w:val="22"/>
          <w:lang w:val="en-US" w:eastAsia="fr-FR"/>
        </w:rPr>
      </w:pPr>
      <w:r w:rsidRPr="009D042B">
        <w:rPr>
          <w:rFonts w:ascii="Arial" w:hAnsi="Arial" w:cs="Arial"/>
          <w:sz w:val="20"/>
          <w:szCs w:val="22"/>
          <w:lang w:val="en-GB"/>
        </w:rPr>
        <w:t>% DEET in product: 30%</w:t>
      </w:r>
    </w:p>
    <w:p w14:paraId="2394FE53" w14:textId="77777777" w:rsidR="003421FE" w:rsidRPr="009D042B" w:rsidRDefault="003421FE" w:rsidP="003421FE">
      <w:pPr>
        <w:numPr>
          <w:ilvl w:val="0"/>
          <w:numId w:val="30"/>
        </w:numPr>
        <w:contextualSpacing/>
        <w:rPr>
          <w:rFonts w:ascii="Arial" w:eastAsia="Times New Roman" w:hAnsi="Arial" w:cs="Arial"/>
          <w:sz w:val="20"/>
          <w:szCs w:val="22"/>
          <w:lang w:val="en-US" w:eastAsia="fr-FR"/>
        </w:rPr>
      </w:pPr>
      <w:r w:rsidRPr="009D042B">
        <w:rPr>
          <w:rFonts w:ascii="Arial" w:hAnsi="Arial" w:cs="Arial"/>
          <w:sz w:val="20"/>
          <w:szCs w:val="22"/>
          <w:lang w:val="en-GB"/>
        </w:rPr>
        <w:t>Oral absorption factor: 100%</w:t>
      </w:r>
    </w:p>
    <w:p w14:paraId="25ED83C8" w14:textId="77777777" w:rsidR="003421FE" w:rsidRPr="009D042B" w:rsidRDefault="003421FE" w:rsidP="003421FE">
      <w:pPr>
        <w:numPr>
          <w:ilvl w:val="0"/>
          <w:numId w:val="30"/>
        </w:numPr>
        <w:contextualSpacing/>
        <w:rPr>
          <w:rFonts w:ascii="Arial" w:eastAsia="Times New Roman" w:hAnsi="Arial" w:cs="Arial"/>
          <w:sz w:val="20"/>
          <w:szCs w:val="22"/>
          <w:lang w:val="en-US" w:eastAsia="fr-FR"/>
        </w:rPr>
      </w:pPr>
      <w:r w:rsidRPr="009D042B">
        <w:rPr>
          <w:rFonts w:ascii="Arial" w:hAnsi="Arial" w:cs="Arial"/>
          <w:sz w:val="20"/>
          <w:szCs w:val="22"/>
          <w:lang w:val="en-GB"/>
        </w:rPr>
        <w:t xml:space="preserve">Dislodgeable fraction from cloth: 100% (worst-case) </w:t>
      </w:r>
    </w:p>
    <w:p w14:paraId="23E54A07" w14:textId="77777777" w:rsidR="003421FE" w:rsidRPr="009D042B" w:rsidRDefault="003421FE" w:rsidP="003421FE">
      <w:pPr>
        <w:numPr>
          <w:ilvl w:val="0"/>
          <w:numId w:val="30"/>
        </w:numPr>
        <w:contextualSpacing/>
        <w:rPr>
          <w:rFonts w:ascii="Arial" w:eastAsia="Times New Roman" w:hAnsi="Arial" w:cs="Arial"/>
          <w:sz w:val="20"/>
          <w:szCs w:val="22"/>
          <w:lang w:val="en-US" w:eastAsia="fr-FR"/>
        </w:rPr>
      </w:pPr>
      <w:r w:rsidRPr="009D042B">
        <w:rPr>
          <w:rFonts w:ascii="Arial" w:eastAsia="Times New Roman" w:hAnsi="Arial" w:cs="Arial"/>
          <w:sz w:val="20"/>
          <w:szCs w:val="22"/>
          <w:lang w:val="en-US" w:eastAsia="fr-FR"/>
        </w:rPr>
        <w:t>Body weight: 3 kg (infant) or 15 kg (child)</w:t>
      </w:r>
    </w:p>
    <w:p w14:paraId="2E55B520" w14:textId="77777777" w:rsidR="003421FE" w:rsidRPr="009D042B" w:rsidRDefault="003421FE" w:rsidP="003421FE">
      <w:pPr>
        <w:numPr>
          <w:ilvl w:val="0"/>
          <w:numId w:val="30"/>
        </w:numPr>
        <w:contextualSpacing/>
        <w:rPr>
          <w:rFonts w:ascii="Arial" w:eastAsia="Times New Roman" w:hAnsi="Arial" w:cs="Arial"/>
          <w:sz w:val="20"/>
          <w:szCs w:val="22"/>
          <w:lang w:val="en-US" w:eastAsia="fr-FR"/>
        </w:rPr>
      </w:pPr>
      <w:r w:rsidRPr="009D042B">
        <w:rPr>
          <w:rFonts w:ascii="Arial" w:eastAsia="Times New Roman" w:hAnsi="Arial" w:cs="Arial"/>
          <w:sz w:val="20"/>
          <w:szCs w:val="22"/>
          <w:lang w:val="en-US" w:eastAsia="fr-FR"/>
        </w:rPr>
        <w:t>Reference dose: AEL acute = 0.75 mg/kg bw/day</w:t>
      </w:r>
    </w:p>
    <w:p w14:paraId="29126A83" w14:textId="77777777" w:rsidR="003421FE" w:rsidRPr="009D042B" w:rsidRDefault="003421FE" w:rsidP="003421FE">
      <w:pPr>
        <w:rPr>
          <w:rFonts w:ascii="Arial" w:eastAsia="Times New Roman" w:hAnsi="Arial" w:cs="Arial"/>
          <w:sz w:val="20"/>
          <w:szCs w:val="22"/>
          <w:lang w:val="en-US" w:eastAsia="fr-FR"/>
        </w:rPr>
      </w:pPr>
      <w:r w:rsidRPr="009D042B">
        <w:rPr>
          <w:rFonts w:ascii="Arial" w:eastAsia="Times New Roman" w:hAnsi="Arial" w:cs="Arial"/>
          <w:sz w:val="20"/>
          <w:szCs w:val="22"/>
          <w:lang w:val="en-US" w:eastAsia="fr-FR"/>
        </w:rPr>
        <w:t xml:space="preserve"> </w:t>
      </w:r>
    </w:p>
    <w:p w14:paraId="428CEDEB" w14:textId="77777777" w:rsidR="003421FE" w:rsidRPr="009D042B" w:rsidRDefault="003421FE" w:rsidP="003421FE">
      <w:pPr>
        <w:rPr>
          <w:rFonts w:ascii="Arial" w:eastAsia="Times New Roman" w:hAnsi="Arial" w:cs="Arial"/>
          <w:sz w:val="20"/>
          <w:szCs w:val="22"/>
          <w:lang w:val="en-US" w:eastAsia="fr-FR"/>
        </w:rPr>
      </w:pPr>
      <w:r w:rsidRPr="009D042B">
        <w:rPr>
          <w:rFonts w:ascii="Arial" w:eastAsia="Times New Roman" w:hAnsi="Arial" w:cs="Arial"/>
          <w:sz w:val="20"/>
          <w:szCs w:val="22"/>
          <w:lang w:val="en-US" w:eastAsia="fr-FR"/>
        </w:rPr>
        <w:t xml:space="preserve">The cloth surface area to be chewed is calculated as follows: </w:t>
      </w:r>
    </w:p>
    <w:p w14:paraId="33903168" w14:textId="77777777" w:rsidR="003421FE" w:rsidRPr="009D042B" w:rsidRDefault="003421FE" w:rsidP="003421FE">
      <w:pPr>
        <w:rPr>
          <w:rFonts w:ascii="Arial" w:eastAsia="Times New Roman" w:hAnsi="Arial" w:cs="Arial"/>
          <w:sz w:val="20"/>
          <w:szCs w:val="22"/>
          <w:lang w:val="en-US" w:eastAsia="fr-FR"/>
        </w:rPr>
      </w:pPr>
    </w:p>
    <w:p w14:paraId="3DC41EE0" w14:textId="77777777" w:rsidR="003421FE" w:rsidRPr="009D042B" w:rsidRDefault="003421FE" w:rsidP="003421FE">
      <w:pPr>
        <w:rPr>
          <w:rFonts w:ascii="Arial" w:eastAsia="Times New Roman" w:hAnsi="Arial" w:cs="Arial"/>
          <w:sz w:val="20"/>
          <w:szCs w:val="22"/>
          <w:lang w:val="en-US" w:eastAsia="fr-FR"/>
        </w:rPr>
      </w:pPr>
      <w:r w:rsidRPr="009D042B">
        <w:rPr>
          <w:rFonts w:ascii="Arial" w:eastAsia="Times New Roman" w:hAnsi="Arial" w:cs="Arial"/>
          <w:sz w:val="20"/>
          <w:szCs w:val="22"/>
          <w:lang w:val="en-US" w:eastAsia="fr-FR"/>
        </w:rPr>
        <w:t xml:space="preserve">Cloth surface </w:t>
      </w:r>
      <w:r w:rsidRPr="009D042B">
        <w:rPr>
          <w:rFonts w:ascii="Arial" w:hAnsi="Arial" w:cs="Arial"/>
          <w:sz w:val="20"/>
          <w:szCs w:val="22"/>
          <w:lang w:val="en-GB"/>
        </w:rPr>
        <w:t>area</w:t>
      </w:r>
      <w:r w:rsidRPr="009D042B">
        <w:rPr>
          <w:rFonts w:ascii="Arial" w:eastAsia="Times New Roman" w:hAnsi="Arial" w:cs="Arial"/>
          <w:sz w:val="20"/>
          <w:szCs w:val="22"/>
          <w:lang w:val="en-US" w:eastAsia="fr-FR"/>
        </w:rPr>
        <w:t xml:space="preserve"> = (AEL acute x body weight)/(Application rate x %DEET)</w:t>
      </w:r>
    </w:p>
    <w:p w14:paraId="27E144C7" w14:textId="77777777" w:rsidR="003421FE" w:rsidRPr="009D042B" w:rsidRDefault="003421FE" w:rsidP="003421FE">
      <w:pPr>
        <w:rPr>
          <w:rFonts w:ascii="Arial" w:eastAsia="Times New Roman" w:hAnsi="Arial" w:cs="Arial"/>
          <w:sz w:val="20"/>
          <w:szCs w:val="22"/>
          <w:lang w:val="en-US" w:eastAsia="fr-FR"/>
        </w:rPr>
      </w:pPr>
    </w:p>
    <w:p w14:paraId="08185220" w14:textId="77777777" w:rsidR="003421FE" w:rsidRPr="009D042B" w:rsidRDefault="003421FE" w:rsidP="003421FE">
      <w:pPr>
        <w:rPr>
          <w:rFonts w:ascii="Arial" w:eastAsia="Times New Roman" w:hAnsi="Arial" w:cs="Arial"/>
          <w:sz w:val="20"/>
          <w:szCs w:val="22"/>
          <w:lang w:val="en-US" w:eastAsia="fr-FR"/>
        </w:rPr>
      </w:pPr>
      <w:r w:rsidRPr="009D042B">
        <w:rPr>
          <w:rFonts w:ascii="Arial" w:eastAsia="Times New Roman" w:hAnsi="Arial" w:cs="Arial"/>
          <w:sz w:val="20"/>
          <w:szCs w:val="22"/>
          <w:lang w:val="en-US" w:eastAsia="fr-FR"/>
        </w:rPr>
        <w:t xml:space="preserve">Cloth surface </w:t>
      </w:r>
      <w:r w:rsidRPr="009D042B">
        <w:rPr>
          <w:rFonts w:ascii="Arial" w:hAnsi="Arial" w:cs="Arial"/>
          <w:sz w:val="20"/>
          <w:szCs w:val="22"/>
          <w:lang w:val="en-GB"/>
        </w:rPr>
        <w:t>area</w:t>
      </w:r>
      <w:r w:rsidRPr="009D042B">
        <w:rPr>
          <w:rFonts w:ascii="Arial" w:eastAsia="Times New Roman" w:hAnsi="Arial" w:cs="Arial"/>
          <w:sz w:val="20"/>
          <w:szCs w:val="22"/>
          <w:lang w:val="en-US" w:eastAsia="fr-FR"/>
        </w:rPr>
        <w:t xml:space="preserve"> (infant) = (0.75 mg/kg bw/day x 3 kg)/(1.67 mg/cm² x 30%) = 4.5 cm²</w:t>
      </w:r>
    </w:p>
    <w:p w14:paraId="28134236" w14:textId="77777777" w:rsidR="003421FE" w:rsidRPr="009D042B" w:rsidRDefault="003421FE" w:rsidP="003421FE">
      <w:pPr>
        <w:rPr>
          <w:rFonts w:ascii="Arial" w:eastAsia="Times New Roman" w:hAnsi="Arial" w:cs="Arial"/>
          <w:sz w:val="20"/>
          <w:szCs w:val="22"/>
          <w:lang w:val="en-US" w:eastAsia="fr-FR"/>
        </w:rPr>
      </w:pPr>
    </w:p>
    <w:p w14:paraId="05DFC805" w14:textId="77777777" w:rsidR="003421FE" w:rsidRPr="009D042B" w:rsidRDefault="003421FE" w:rsidP="003421FE">
      <w:pPr>
        <w:rPr>
          <w:rFonts w:ascii="Arial" w:eastAsia="Times New Roman" w:hAnsi="Arial" w:cs="Arial"/>
          <w:sz w:val="20"/>
          <w:szCs w:val="22"/>
          <w:lang w:val="en-US" w:eastAsia="fr-FR"/>
        </w:rPr>
      </w:pPr>
      <w:r w:rsidRPr="009D042B">
        <w:rPr>
          <w:rFonts w:ascii="Arial" w:eastAsia="Times New Roman" w:hAnsi="Arial" w:cs="Arial"/>
          <w:sz w:val="20"/>
          <w:szCs w:val="22"/>
          <w:lang w:val="en-US" w:eastAsia="fr-FR"/>
        </w:rPr>
        <w:t xml:space="preserve">Cloth surface </w:t>
      </w:r>
      <w:r w:rsidRPr="009D042B">
        <w:rPr>
          <w:rFonts w:ascii="Arial" w:hAnsi="Arial" w:cs="Arial"/>
          <w:sz w:val="20"/>
          <w:szCs w:val="22"/>
          <w:lang w:val="en-GB"/>
        </w:rPr>
        <w:t xml:space="preserve">area </w:t>
      </w:r>
      <w:r w:rsidRPr="009D042B">
        <w:rPr>
          <w:rFonts w:ascii="Arial" w:eastAsia="Times New Roman" w:hAnsi="Arial" w:cs="Arial"/>
          <w:sz w:val="20"/>
          <w:szCs w:val="22"/>
          <w:lang w:val="en-US" w:eastAsia="fr-FR"/>
        </w:rPr>
        <w:t>(child) = (0.75 mg/kg bw/day x 15 kg)/(1.67 mg/cm² x 30%) = 22.5 cm²</w:t>
      </w:r>
    </w:p>
    <w:p w14:paraId="75091658" w14:textId="77777777" w:rsidR="003421FE" w:rsidRPr="009D042B" w:rsidRDefault="003421FE" w:rsidP="003421FE">
      <w:pPr>
        <w:spacing w:after="200" w:line="276" w:lineRule="auto"/>
        <w:rPr>
          <w:rFonts w:ascii="Calibri" w:hAnsi="Calibri"/>
          <w:sz w:val="20"/>
          <w:lang w:val="en-GB"/>
        </w:rPr>
      </w:pPr>
    </w:p>
    <w:p w14:paraId="78AB2673" w14:textId="5B385B60" w:rsidR="003421FE" w:rsidRPr="009D042B" w:rsidRDefault="003421FE" w:rsidP="003421FE">
      <w:pPr>
        <w:jc w:val="both"/>
        <w:rPr>
          <w:rFonts w:ascii="Arial" w:hAnsi="Arial" w:cs="Arial"/>
          <w:sz w:val="20"/>
          <w:lang w:val="en-GB"/>
        </w:rPr>
      </w:pPr>
      <w:r w:rsidRPr="009D042B">
        <w:rPr>
          <w:rFonts w:ascii="Arial" w:hAnsi="Arial" w:cs="Arial"/>
          <w:sz w:val="20"/>
          <w:lang w:val="en-GB"/>
        </w:rPr>
        <w:t>Although the transfer coefficient of DEET from cloth to mouth is a worst-case value, this surface is considered as very small especially for infants. However, this exposure scenario could be considered as accidental since parents are supposed to not allow their young children to chew the treated clothes. In addition, the presence of a bittering agent in the formulation will prevent the chewing of treated clothes by infants/children.</w:t>
      </w:r>
    </w:p>
    <w:p w14:paraId="1C165D66" w14:textId="17595656" w:rsidR="004C2FC3" w:rsidRPr="009D042B" w:rsidRDefault="004C2FC3" w:rsidP="003421FE">
      <w:pPr>
        <w:jc w:val="both"/>
        <w:rPr>
          <w:rFonts w:ascii="Arial" w:hAnsi="Arial" w:cs="Arial"/>
          <w:sz w:val="20"/>
          <w:lang w:val="en-GB"/>
        </w:rPr>
      </w:pPr>
    </w:p>
    <w:p w14:paraId="53BEC477" w14:textId="77777777" w:rsidR="004C2FC3" w:rsidRPr="00976A47" w:rsidRDefault="004C2FC3" w:rsidP="004C2FC3">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21C646ED" w14:textId="42649EFA" w:rsidR="001206A1" w:rsidRDefault="001206A1" w:rsidP="004C2FC3">
      <w:pPr>
        <w:pStyle w:val="NormalWeb"/>
        <w:keepNext/>
        <w:shd w:val="clear" w:color="auto" w:fill="D9D9D9"/>
        <w:spacing w:before="0" w:beforeAutospacing="0" w:after="0"/>
        <w:jc w:val="both"/>
        <w:rPr>
          <w:rFonts w:ascii="Arial" w:eastAsia="Calibri" w:hAnsi="Arial" w:cs="Arial"/>
          <w:sz w:val="20"/>
          <w:szCs w:val="20"/>
          <w:lang w:val="sv-SE" w:eastAsia="sv-SE"/>
        </w:rPr>
      </w:pPr>
    </w:p>
    <w:p w14:paraId="0E39B876" w14:textId="4CE1E40F" w:rsidR="004C2FC3" w:rsidRDefault="001206A1" w:rsidP="004C2FC3">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 xml:space="preserve">The major change has no impact on the conclusion of risk for indirect exposure. </w:t>
      </w:r>
    </w:p>
    <w:p w14:paraId="5951EC18" w14:textId="77777777" w:rsidR="004C2FC3" w:rsidRPr="001A72C9" w:rsidRDefault="004C2FC3" w:rsidP="003421FE">
      <w:pPr>
        <w:jc w:val="both"/>
        <w:rPr>
          <w:rFonts w:ascii="Arial" w:hAnsi="Arial" w:cs="Arial"/>
          <w:lang w:val="en-GB"/>
        </w:rPr>
      </w:pPr>
    </w:p>
    <w:p w14:paraId="58EF0CFA" w14:textId="77777777" w:rsidR="003421FE" w:rsidRDefault="003421FE" w:rsidP="003421FE">
      <w:pPr>
        <w:pStyle w:val="Titre4"/>
        <w:rPr>
          <w:rFonts w:cs="Arial"/>
          <w:lang w:val="en-GB"/>
        </w:rPr>
      </w:pPr>
      <w:r w:rsidRPr="002131ED">
        <w:rPr>
          <w:rFonts w:cs="Arial"/>
          <w:lang w:val="en-GB"/>
        </w:rPr>
        <w:t xml:space="preserve">Risk for </w:t>
      </w:r>
      <w:r>
        <w:rPr>
          <w:rFonts w:cs="Arial"/>
          <w:lang w:val="en-GB"/>
        </w:rPr>
        <w:t>indirect exposure</w:t>
      </w:r>
    </w:p>
    <w:p w14:paraId="65D1AEC1" w14:textId="77777777" w:rsidR="002E73B8" w:rsidRPr="009D042B" w:rsidRDefault="002E73B8" w:rsidP="002E73B8">
      <w:pPr>
        <w:jc w:val="both"/>
        <w:rPr>
          <w:rFonts w:ascii="Arial" w:hAnsi="Arial" w:cs="Arial"/>
          <w:sz w:val="18"/>
          <w:szCs w:val="20"/>
          <w:lang w:val="en-GB"/>
        </w:rPr>
      </w:pPr>
    </w:p>
    <w:p w14:paraId="382A1D72" w14:textId="77777777" w:rsidR="003421FE" w:rsidRPr="009D042B" w:rsidRDefault="003421FE" w:rsidP="003421FE">
      <w:pPr>
        <w:jc w:val="both"/>
        <w:rPr>
          <w:rFonts w:ascii="Arial" w:hAnsi="Arial" w:cs="Arial"/>
          <w:sz w:val="20"/>
          <w:szCs w:val="20"/>
        </w:rPr>
      </w:pPr>
      <w:r w:rsidRPr="009D042B">
        <w:rPr>
          <w:rFonts w:ascii="Arial" w:hAnsi="Arial" w:cs="Arial"/>
          <w:sz w:val="20"/>
          <w:szCs w:val="20"/>
          <w:lang w:val="en-GB"/>
        </w:rPr>
        <w:t>The secondary exposure by oral route cannot be combined to exposure by dermal route, considering that it is more appropriate to compare the relevant routes for human exposure to the AELs derived for the corresponding specific routes. Indeed, according to the CAR for DEET and the final minutes of TMII09, the dermal rat study is considered as the most appropriate study to set the AEL</w:t>
      </w:r>
      <w:r w:rsidRPr="009D042B">
        <w:rPr>
          <w:rFonts w:ascii="Arial" w:hAnsi="Arial" w:cs="Arial"/>
          <w:sz w:val="20"/>
          <w:szCs w:val="20"/>
          <w:vertAlign w:val="subscript"/>
          <w:lang w:val="en-GB"/>
        </w:rPr>
        <w:t>repeated</w:t>
      </w:r>
      <w:r w:rsidRPr="009D042B">
        <w:rPr>
          <w:rFonts w:ascii="Arial" w:hAnsi="Arial" w:cs="Arial"/>
          <w:sz w:val="20"/>
          <w:szCs w:val="20"/>
          <w:lang w:val="en-GB"/>
        </w:rPr>
        <w:t xml:space="preserve"> since the dermal route is the relevant one for human exposure to DEET. In addition, since child poisoning can occur after oral exposure to DEET, inducing neurotoxic effects (seizures), it was considered more appropriate to compare the oral exposure to an AEL</w:t>
      </w:r>
      <w:r w:rsidRPr="009D042B">
        <w:rPr>
          <w:rFonts w:ascii="Arial" w:hAnsi="Arial" w:cs="Arial"/>
          <w:sz w:val="20"/>
          <w:szCs w:val="20"/>
          <w:vertAlign w:val="subscript"/>
          <w:lang w:val="en-GB"/>
        </w:rPr>
        <w:t>acute</w:t>
      </w:r>
      <w:r w:rsidRPr="009D042B">
        <w:rPr>
          <w:rFonts w:ascii="Arial" w:hAnsi="Arial" w:cs="Arial"/>
          <w:sz w:val="20"/>
          <w:szCs w:val="20"/>
          <w:lang w:val="en-GB"/>
        </w:rPr>
        <w:t xml:space="preserve"> based on an oral study in dogs, in which </w:t>
      </w:r>
      <w:r w:rsidRPr="009D042B">
        <w:rPr>
          <w:rFonts w:ascii="Arial" w:hAnsi="Arial" w:cs="Arial"/>
          <w:sz w:val="20"/>
          <w:szCs w:val="20"/>
        </w:rPr>
        <w:t xml:space="preserve">neurotoxicity was observed as an acute effect of DEET.  </w:t>
      </w:r>
    </w:p>
    <w:p w14:paraId="42B87781" w14:textId="77777777" w:rsidR="003421FE" w:rsidRPr="009D042B" w:rsidRDefault="003421FE" w:rsidP="002E73B8">
      <w:pPr>
        <w:jc w:val="both"/>
        <w:rPr>
          <w:rFonts w:ascii="Arial" w:hAnsi="Arial" w:cs="Arial"/>
          <w:sz w:val="18"/>
          <w:szCs w:val="20"/>
        </w:rPr>
      </w:pPr>
    </w:p>
    <w:p w14:paraId="39CD6894" w14:textId="77777777" w:rsidR="00430B04" w:rsidRPr="00132588" w:rsidRDefault="00430B04" w:rsidP="00430B04">
      <w:pPr>
        <w:pStyle w:val="Titre4"/>
      </w:pPr>
      <w:r w:rsidRPr="00132588">
        <w:t>Risk for consumers via residues in food</w:t>
      </w:r>
    </w:p>
    <w:p w14:paraId="1831D201" w14:textId="77777777" w:rsidR="00430B04" w:rsidRPr="0077085E" w:rsidRDefault="00430B04" w:rsidP="00430B04">
      <w:pPr>
        <w:pStyle w:val="BfRBBStandard"/>
        <w:rPr>
          <w:rFonts w:eastAsia="Times New Roman"/>
          <w:noProof w:val="0"/>
          <w:sz w:val="20"/>
          <w:szCs w:val="20"/>
          <w:lang w:val="en-GB" w:eastAsia="sv-SE"/>
        </w:rPr>
      </w:pPr>
    </w:p>
    <w:p w14:paraId="4A523AD7" w14:textId="77777777" w:rsidR="00132588" w:rsidRDefault="00132588" w:rsidP="00132588">
      <w:pPr>
        <w:pStyle w:val="BfRBBStandard"/>
        <w:rPr>
          <w:rFonts w:eastAsia="Times New Roman"/>
          <w:noProof w:val="0"/>
          <w:color w:val="000000"/>
          <w:sz w:val="20"/>
          <w:szCs w:val="20"/>
          <w:lang w:val="en-GB" w:eastAsia="sv-SE"/>
        </w:rPr>
      </w:pPr>
      <w:r>
        <w:rPr>
          <w:rFonts w:eastAsia="Times New Roman"/>
          <w:noProof w:val="0"/>
          <w:color w:val="000000"/>
          <w:sz w:val="20"/>
          <w:szCs w:val="20"/>
          <w:lang w:val="en-GB" w:eastAsia="sv-SE"/>
        </w:rPr>
        <w:t>This assessment is b</w:t>
      </w:r>
      <w:r w:rsidRPr="00A46752">
        <w:rPr>
          <w:rFonts w:eastAsia="Times New Roman"/>
          <w:noProof w:val="0"/>
          <w:color w:val="000000"/>
          <w:sz w:val="20"/>
          <w:szCs w:val="20"/>
          <w:lang w:val="en-GB" w:eastAsia="sv-SE"/>
        </w:rPr>
        <w:t xml:space="preserve">ased on </w:t>
      </w:r>
      <w:r>
        <w:rPr>
          <w:rFonts w:eastAsia="Times New Roman"/>
          <w:noProof w:val="0"/>
          <w:color w:val="000000"/>
          <w:sz w:val="20"/>
          <w:szCs w:val="20"/>
          <w:lang w:val="en-GB" w:eastAsia="sv-SE"/>
        </w:rPr>
        <w:t xml:space="preserve">acceptable primary </w:t>
      </w:r>
      <w:r w:rsidRPr="00A46752">
        <w:rPr>
          <w:rFonts w:eastAsia="Times New Roman"/>
          <w:noProof w:val="0"/>
          <w:color w:val="000000"/>
          <w:sz w:val="20"/>
          <w:szCs w:val="20"/>
          <w:lang w:val="en-GB" w:eastAsia="sv-SE"/>
        </w:rPr>
        <w:t xml:space="preserve">conditions of use from the applicant and </w:t>
      </w:r>
      <w:r>
        <w:rPr>
          <w:rFonts w:eastAsia="Times New Roman"/>
          <w:noProof w:val="0"/>
          <w:color w:val="000000"/>
          <w:sz w:val="20"/>
          <w:szCs w:val="20"/>
          <w:lang w:val="en-GB" w:eastAsia="sv-SE"/>
        </w:rPr>
        <w:t xml:space="preserve">resulted acceptable first exposure (i.e. adults). </w:t>
      </w:r>
    </w:p>
    <w:p w14:paraId="4FA83913" w14:textId="77777777" w:rsidR="00132588" w:rsidRPr="00A46752" w:rsidRDefault="00132588" w:rsidP="00132588">
      <w:pPr>
        <w:pStyle w:val="BfRBBStandard"/>
        <w:rPr>
          <w:rFonts w:eastAsia="Times New Roman"/>
          <w:noProof w:val="0"/>
          <w:color w:val="000000"/>
          <w:sz w:val="20"/>
          <w:szCs w:val="20"/>
          <w:lang w:val="en-GB" w:eastAsia="sv-SE"/>
        </w:rPr>
      </w:pPr>
      <w:r>
        <w:rPr>
          <w:rFonts w:eastAsia="Times New Roman"/>
          <w:noProof w:val="0"/>
          <w:color w:val="000000"/>
          <w:sz w:val="20"/>
          <w:szCs w:val="20"/>
          <w:lang w:val="en-GB" w:eastAsia="sv-SE"/>
        </w:rPr>
        <w:t>W</w:t>
      </w:r>
      <w:r w:rsidRPr="00A46752">
        <w:rPr>
          <w:rFonts w:eastAsia="Times New Roman"/>
          <w:noProof w:val="0"/>
          <w:color w:val="000000"/>
          <w:sz w:val="20"/>
          <w:szCs w:val="20"/>
          <w:lang w:val="en-GB" w:eastAsia="sv-SE"/>
        </w:rPr>
        <w:t xml:space="preserve">hen </w:t>
      </w:r>
      <w:r>
        <w:rPr>
          <w:rFonts w:eastAsia="Times New Roman"/>
          <w:noProof w:val="0"/>
          <w:color w:val="000000"/>
          <w:sz w:val="20"/>
          <w:szCs w:val="20"/>
          <w:lang w:val="en-GB" w:eastAsia="sv-SE"/>
        </w:rPr>
        <w:t xml:space="preserve">the palm of </w:t>
      </w:r>
      <w:r w:rsidRPr="00A46752">
        <w:rPr>
          <w:rFonts w:eastAsia="Times New Roman"/>
          <w:noProof w:val="0"/>
          <w:color w:val="000000"/>
          <w:sz w:val="20"/>
          <w:szCs w:val="20"/>
          <w:lang w:val="en-GB" w:eastAsia="sv-SE"/>
        </w:rPr>
        <w:t>hand</w:t>
      </w:r>
      <w:r>
        <w:rPr>
          <w:rFonts w:eastAsia="Times New Roman"/>
          <w:noProof w:val="0"/>
          <w:color w:val="000000"/>
          <w:sz w:val="20"/>
          <w:szCs w:val="20"/>
          <w:lang w:val="en-GB" w:eastAsia="sv-SE"/>
        </w:rPr>
        <w:t>s</w:t>
      </w:r>
      <w:r w:rsidRPr="00A46752">
        <w:rPr>
          <w:rFonts w:eastAsia="Times New Roman"/>
          <w:noProof w:val="0"/>
          <w:color w:val="000000"/>
          <w:sz w:val="20"/>
          <w:szCs w:val="20"/>
          <w:lang w:val="en-GB" w:eastAsia="sv-SE"/>
        </w:rPr>
        <w:t xml:space="preserve"> are washed after application (proposed as precautionary statement </w:t>
      </w:r>
      <w:r>
        <w:rPr>
          <w:rFonts w:eastAsia="Times New Roman"/>
          <w:noProof w:val="0"/>
          <w:color w:val="000000"/>
          <w:sz w:val="20"/>
          <w:szCs w:val="20"/>
          <w:lang w:val="en-GB" w:eastAsia="sv-SE"/>
        </w:rPr>
        <w:t xml:space="preserve">on </w:t>
      </w:r>
      <w:r w:rsidRPr="00A46752">
        <w:rPr>
          <w:rFonts w:eastAsia="Times New Roman"/>
          <w:noProof w:val="0"/>
          <w:color w:val="000000"/>
          <w:sz w:val="20"/>
          <w:szCs w:val="20"/>
          <w:lang w:val="en-GB" w:eastAsia="sv-SE"/>
        </w:rPr>
        <w:t xml:space="preserve">the labels), acute exposure to residues in food resulting from the intended uses </w:t>
      </w:r>
      <w:r>
        <w:rPr>
          <w:rFonts w:eastAsia="Times New Roman"/>
          <w:noProof w:val="0"/>
          <w:color w:val="000000"/>
          <w:sz w:val="20"/>
          <w:szCs w:val="20"/>
          <w:lang w:val="en-GB" w:eastAsia="sv-SE"/>
        </w:rPr>
        <w:t xml:space="preserve">for </w:t>
      </w:r>
      <w:r w:rsidRPr="003F4A2E">
        <w:rPr>
          <w:sz w:val="20"/>
        </w:rPr>
        <w:t>REPULSIF ANTI MOUSTIQUES CORPOREL</w:t>
      </w:r>
      <w:r>
        <w:rPr>
          <w:sz w:val="20"/>
          <w:szCs w:val="20"/>
          <w:lang w:val="en-GB" w:eastAsia="en-US"/>
        </w:rPr>
        <w:t xml:space="preserve"> </w:t>
      </w:r>
      <w:r w:rsidRPr="00A46752">
        <w:rPr>
          <w:rFonts w:eastAsia="Times New Roman"/>
          <w:noProof w:val="0"/>
          <w:color w:val="000000"/>
          <w:sz w:val="20"/>
          <w:szCs w:val="20"/>
          <w:lang w:val="en-GB" w:eastAsia="sv-SE"/>
        </w:rPr>
        <w:t xml:space="preserve">is unlikely to cause a </w:t>
      </w:r>
      <w:r>
        <w:rPr>
          <w:rFonts w:eastAsia="Times New Roman"/>
          <w:noProof w:val="0"/>
          <w:color w:val="000000"/>
          <w:sz w:val="20"/>
          <w:szCs w:val="20"/>
          <w:lang w:val="en-GB" w:eastAsia="sv-SE"/>
        </w:rPr>
        <w:t xml:space="preserve">significant </w:t>
      </w:r>
      <w:r w:rsidRPr="00A46752">
        <w:rPr>
          <w:rFonts w:eastAsia="Times New Roman"/>
          <w:noProof w:val="0"/>
          <w:color w:val="000000"/>
          <w:sz w:val="20"/>
          <w:szCs w:val="20"/>
          <w:lang w:val="en-GB" w:eastAsia="sv-SE"/>
        </w:rPr>
        <w:t xml:space="preserve">risk to </w:t>
      </w:r>
      <w:r>
        <w:rPr>
          <w:rFonts w:eastAsia="Times New Roman"/>
          <w:noProof w:val="0"/>
          <w:color w:val="000000"/>
          <w:sz w:val="20"/>
          <w:szCs w:val="20"/>
          <w:lang w:val="en-GB" w:eastAsia="sv-SE"/>
        </w:rPr>
        <w:t>the categories of users supported (adults</w:t>
      </w:r>
      <w:r>
        <w:rPr>
          <w:sz w:val="20"/>
          <w:szCs w:val="20"/>
          <w:lang w:val="en-GB"/>
        </w:rPr>
        <w:t>)</w:t>
      </w:r>
      <w:r>
        <w:rPr>
          <w:rFonts w:eastAsia="Times New Roman"/>
          <w:noProof w:val="0"/>
          <w:color w:val="000000"/>
          <w:sz w:val="20"/>
          <w:szCs w:val="20"/>
          <w:lang w:val="en-GB" w:eastAsia="sv-SE"/>
        </w:rPr>
        <w:t>)</w:t>
      </w:r>
      <w:r w:rsidRPr="00A46752">
        <w:rPr>
          <w:rFonts w:eastAsia="Times New Roman"/>
          <w:noProof w:val="0"/>
          <w:color w:val="000000"/>
          <w:sz w:val="20"/>
          <w:szCs w:val="20"/>
          <w:lang w:val="en-GB" w:eastAsia="sv-SE"/>
        </w:rPr>
        <w:t>. Regarding consumer health protection, there are no objections against the intended uses.</w:t>
      </w:r>
    </w:p>
    <w:p w14:paraId="03A2681F" w14:textId="77777777" w:rsidR="00132588" w:rsidRDefault="00132588" w:rsidP="00132588">
      <w:pPr>
        <w:pStyle w:val="BfRBBStandard"/>
        <w:rPr>
          <w:rFonts w:eastAsia="Times New Roman"/>
          <w:noProof w:val="0"/>
          <w:sz w:val="20"/>
          <w:szCs w:val="20"/>
          <w:lang w:val="en-GB" w:eastAsia="sv-SE"/>
        </w:rPr>
      </w:pPr>
    </w:p>
    <w:p w14:paraId="0881150D" w14:textId="77777777" w:rsidR="00132588" w:rsidRPr="0077085E" w:rsidRDefault="00132588" w:rsidP="00132588">
      <w:pPr>
        <w:pStyle w:val="BfRBBStandard"/>
        <w:rPr>
          <w:lang w:val="en-GB"/>
        </w:rPr>
      </w:pPr>
      <w:r w:rsidRPr="00A46752">
        <w:rPr>
          <w:rFonts w:eastAsia="Times New Roman"/>
          <w:noProof w:val="0"/>
          <w:color w:val="000000"/>
          <w:sz w:val="20"/>
          <w:szCs w:val="20"/>
          <w:lang w:val="en-GB" w:eastAsia="sv-SE"/>
        </w:rPr>
        <w:t xml:space="preserve">Based on proposed conditions of use from </w:t>
      </w:r>
      <w:r>
        <w:rPr>
          <w:rFonts w:eastAsia="Times New Roman"/>
          <w:noProof w:val="0"/>
          <w:color w:val="000000"/>
          <w:sz w:val="20"/>
          <w:szCs w:val="20"/>
          <w:lang w:val="en-GB" w:eastAsia="sv-SE"/>
        </w:rPr>
        <w:t xml:space="preserve">acceptable primary exposure </w:t>
      </w:r>
      <w:r w:rsidRPr="00A46752">
        <w:rPr>
          <w:rFonts w:eastAsia="Times New Roman"/>
          <w:noProof w:val="0"/>
          <w:color w:val="000000"/>
          <w:sz w:val="20"/>
          <w:szCs w:val="20"/>
          <w:lang w:val="en-GB" w:eastAsia="sv-SE"/>
        </w:rPr>
        <w:t xml:space="preserve">and </w:t>
      </w:r>
      <w:r w:rsidRPr="00371F05">
        <w:rPr>
          <w:rFonts w:eastAsia="Times New Roman"/>
          <w:noProof w:val="0"/>
          <w:sz w:val="20"/>
          <w:szCs w:val="20"/>
          <w:lang w:eastAsia="sv-SE"/>
        </w:rPr>
        <w:t xml:space="preserve">as long as consumers follow label directions </w:t>
      </w:r>
      <w:r>
        <w:rPr>
          <w:rFonts w:eastAsia="Times New Roman"/>
          <w:noProof w:val="0"/>
          <w:sz w:val="20"/>
          <w:szCs w:val="20"/>
          <w:lang w:val="en-GB" w:eastAsia="sv-SE"/>
        </w:rPr>
        <w:t>detailed above</w:t>
      </w:r>
      <w:r w:rsidRPr="00371F05">
        <w:rPr>
          <w:rFonts w:eastAsia="Times New Roman"/>
          <w:noProof w:val="0"/>
          <w:sz w:val="20"/>
          <w:szCs w:val="20"/>
          <w:lang w:eastAsia="sv-SE"/>
        </w:rPr>
        <w:t xml:space="preserve"> and take proper precautions</w:t>
      </w:r>
      <w:r>
        <w:rPr>
          <w:rFonts w:eastAsia="Times New Roman"/>
          <w:noProof w:val="0"/>
          <w:sz w:val="20"/>
          <w:szCs w:val="20"/>
          <w:lang w:val="en-GB" w:eastAsia="sv-SE"/>
        </w:rPr>
        <w:t xml:space="preserve">, </w:t>
      </w:r>
      <w:r w:rsidRPr="00A46752">
        <w:rPr>
          <w:rFonts w:eastAsia="Times New Roman"/>
          <w:noProof w:val="0"/>
          <w:color w:val="000000"/>
          <w:sz w:val="20"/>
          <w:szCs w:val="20"/>
          <w:lang w:val="en-GB" w:eastAsia="sv-SE"/>
        </w:rPr>
        <w:t xml:space="preserve">acute exposure to residues in food resulting from the intended uses </w:t>
      </w:r>
      <w:r>
        <w:rPr>
          <w:rFonts w:eastAsia="Times New Roman"/>
          <w:noProof w:val="0"/>
          <w:color w:val="000000"/>
          <w:sz w:val="20"/>
          <w:szCs w:val="20"/>
          <w:lang w:val="en-GB" w:eastAsia="sv-SE"/>
        </w:rPr>
        <w:t xml:space="preserve">for </w:t>
      </w:r>
      <w:r w:rsidRPr="003F4A2E">
        <w:rPr>
          <w:sz w:val="20"/>
        </w:rPr>
        <w:t>REPULSIF ANTI MOUSTIQUES CORPOREL</w:t>
      </w:r>
      <w:r>
        <w:rPr>
          <w:sz w:val="20"/>
          <w:szCs w:val="20"/>
          <w:lang w:val="en-GB" w:eastAsia="en-US"/>
        </w:rPr>
        <w:t xml:space="preserve"> </w:t>
      </w:r>
      <w:r w:rsidRPr="00A46752">
        <w:rPr>
          <w:rFonts w:eastAsia="Times New Roman"/>
          <w:noProof w:val="0"/>
          <w:color w:val="000000"/>
          <w:sz w:val="20"/>
          <w:szCs w:val="20"/>
          <w:lang w:val="en-GB" w:eastAsia="sv-SE"/>
        </w:rPr>
        <w:t xml:space="preserve">is unlikely to cause a </w:t>
      </w:r>
      <w:r>
        <w:rPr>
          <w:rFonts w:eastAsia="Times New Roman"/>
          <w:noProof w:val="0"/>
          <w:color w:val="000000"/>
          <w:sz w:val="20"/>
          <w:szCs w:val="20"/>
          <w:lang w:val="en-GB" w:eastAsia="sv-SE"/>
        </w:rPr>
        <w:t xml:space="preserve">significant dietary </w:t>
      </w:r>
      <w:r w:rsidRPr="00A46752">
        <w:rPr>
          <w:rFonts w:eastAsia="Times New Roman"/>
          <w:noProof w:val="0"/>
          <w:color w:val="000000"/>
          <w:sz w:val="20"/>
          <w:szCs w:val="20"/>
          <w:lang w:val="en-GB" w:eastAsia="sv-SE"/>
        </w:rPr>
        <w:t xml:space="preserve">risk to </w:t>
      </w:r>
      <w:r>
        <w:rPr>
          <w:rFonts w:eastAsia="Times New Roman"/>
          <w:noProof w:val="0"/>
          <w:color w:val="000000"/>
          <w:sz w:val="20"/>
          <w:szCs w:val="20"/>
          <w:lang w:val="en-GB" w:eastAsia="sv-SE"/>
        </w:rPr>
        <w:t>the adults</w:t>
      </w:r>
      <w:r w:rsidRPr="00A46752">
        <w:rPr>
          <w:rFonts w:eastAsia="Times New Roman"/>
          <w:noProof w:val="0"/>
          <w:color w:val="000000"/>
          <w:sz w:val="20"/>
          <w:szCs w:val="20"/>
          <w:lang w:val="en-GB" w:eastAsia="sv-SE"/>
        </w:rPr>
        <w:t xml:space="preserve">. </w:t>
      </w:r>
    </w:p>
    <w:p w14:paraId="5B115881" w14:textId="77777777" w:rsidR="00430B04" w:rsidRPr="00430B04" w:rsidRDefault="00430B04" w:rsidP="002E73B8">
      <w:pPr>
        <w:jc w:val="both"/>
        <w:rPr>
          <w:rFonts w:ascii="Arial" w:hAnsi="Arial" w:cs="Arial"/>
          <w:sz w:val="20"/>
          <w:szCs w:val="20"/>
          <w:lang w:val="en-GB"/>
        </w:rPr>
      </w:pPr>
    </w:p>
    <w:p w14:paraId="437D4353" w14:textId="77777777" w:rsidR="002E73B8" w:rsidRPr="000F69E4" w:rsidRDefault="00011040" w:rsidP="002E73B8">
      <w:pPr>
        <w:pStyle w:val="Titre4"/>
      </w:pPr>
      <w:r>
        <w:t>Conclusion</w:t>
      </w:r>
      <w:r w:rsidRPr="000F69E4">
        <w:t xml:space="preserve"> </w:t>
      </w:r>
      <w:r w:rsidR="002E73B8" w:rsidRPr="000F69E4">
        <w:t xml:space="preserve">of risks </w:t>
      </w:r>
      <w:r>
        <w:t>assessment</w:t>
      </w:r>
      <w:r w:rsidR="002E73B8" w:rsidRPr="000F69E4">
        <w:t xml:space="preserve"> for human health</w:t>
      </w:r>
    </w:p>
    <w:p w14:paraId="378CA7A9" w14:textId="77777777" w:rsidR="002E73B8" w:rsidRDefault="002E73B8" w:rsidP="002E73B8">
      <w:pPr>
        <w:rPr>
          <w:rFonts w:ascii="Arial" w:hAnsi="Arial" w:cs="Arial"/>
        </w:rPr>
      </w:pPr>
    </w:p>
    <w:p w14:paraId="2A08D670" w14:textId="77777777" w:rsidR="003421FE" w:rsidRPr="00D358B9" w:rsidRDefault="003421FE" w:rsidP="003421FE">
      <w:pPr>
        <w:spacing w:before="60" w:after="60" w:line="240" w:lineRule="auto"/>
        <w:jc w:val="both"/>
        <w:rPr>
          <w:rFonts w:ascii="Arial" w:eastAsia="Times New Roman" w:hAnsi="Arial" w:cs="Arial"/>
          <w:sz w:val="20"/>
          <w:szCs w:val="20"/>
          <w:lang w:val="en-GB" w:eastAsia="de-DE"/>
        </w:rPr>
      </w:pPr>
      <w:r w:rsidRPr="00D358B9">
        <w:rPr>
          <w:rFonts w:ascii="Arial" w:eastAsia="Times New Roman" w:hAnsi="Arial" w:cs="Arial"/>
          <w:sz w:val="20"/>
          <w:szCs w:val="20"/>
          <w:lang w:val="en-GB" w:eastAsia="de-DE"/>
        </w:rPr>
        <w:t>An acceptable risk is identified for adult consumers only, when RAMC is applied on the bare skin only, once a day, at the application rate of 1.1 mg/cm².</w:t>
      </w:r>
    </w:p>
    <w:p w14:paraId="30174A93" w14:textId="77777777" w:rsidR="002E73B8" w:rsidRPr="00D358B9" w:rsidRDefault="002E73B8" w:rsidP="002E73B8">
      <w:pPr>
        <w:jc w:val="both"/>
        <w:rPr>
          <w:rFonts w:ascii="Arial" w:hAnsi="Arial" w:cs="Arial"/>
          <w:sz w:val="20"/>
          <w:szCs w:val="20"/>
          <w:highlight w:val="cyan"/>
        </w:rPr>
      </w:pPr>
    </w:p>
    <w:p w14:paraId="0894B29C" w14:textId="77777777" w:rsidR="00FD3623" w:rsidRPr="00D358B9" w:rsidRDefault="00FD3623" w:rsidP="002E73B8">
      <w:pPr>
        <w:rPr>
          <w:rFonts w:ascii="Arial" w:hAnsi="Arial" w:cs="Arial"/>
          <w:sz w:val="20"/>
          <w:szCs w:val="20"/>
        </w:rPr>
      </w:pPr>
      <w:r w:rsidRPr="00D358B9">
        <w:rPr>
          <w:rFonts w:ascii="Arial" w:eastAsia="Times New Roman" w:hAnsi="Arial" w:cs="Arial"/>
          <w:color w:val="000000"/>
          <w:sz w:val="20"/>
          <w:szCs w:val="20"/>
          <w:lang w:val="en-GB"/>
        </w:rPr>
        <w:t xml:space="preserve">When the palm of hands are washed after application, acute exposure to residues in food resulting from the intended uses for </w:t>
      </w:r>
      <w:r w:rsidR="00D358B9" w:rsidRPr="00D358B9">
        <w:rPr>
          <w:rFonts w:ascii="Arial" w:hAnsi="Arial" w:cs="Arial"/>
          <w:sz w:val="20"/>
          <w:szCs w:val="20"/>
        </w:rPr>
        <w:t>REPULSIF ANTI MOUSTIQUES CORPOREL</w:t>
      </w:r>
      <w:r w:rsidR="00D358B9" w:rsidRPr="00D358B9">
        <w:rPr>
          <w:rFonts w:ascii="Arial" w:hAnsi="Arial" w:cs="Arial"/>
          <w:sz w:val="20"/>
          <w:szCs w:val="20"/>
          <w:lang w:val="en-GB" w:eastAsia="en-US"/>
        </w:rPr>
        <w:t xml:space="preserve"> </w:t>
      </w:r>
      <w:r w:rsidRPr="00D358B9">
        <w:rPr>
          <w:rFonts w:ascii="Arial" w:eastAsia="Times New Roman" w:hAnsi="Arial" w:cs="Arial"/>
          <w:color w:val="000000"/>
          <w:sz w:val="20"/>
          <w:szCs w:val="20"/>
          <w:lang w:val="en-GB"/>
        </w:rPr>
        <w:t>is unlikely to cause a significant risk to the categories of users supported (adults</w:t>
      </w:r>
      <w:r w:rsidRPr="00D358B9">
        <w:rPr>
          <w:rFonts w:ascii="Arial" w:hAnsi="Arial" w:cs="Arial"/>
          <w:sz w:val="20"/>
          <w:szCs w:val="20"/>
          <w:lang w:val="en-GB"/>
        </w:rPr>
        <w:t>)</w:t>
      </w:r>
      <w:r w:rsidRPr="00D358B9">
        <w:rPr>
          <w:rFonts w:ascii="Arial" w:eastAsia="Times New Roman" w:hAnsi="Arial" w:cs="Arial"/>
          <w:color w:val="000000"/>
          <w:sz w:val="20"/>
          <w:szCs w:val="20"/>
          <w:lang w:val="en-GB"/>
        </w:rPr>
        <w:t>.</w:t>
      </w:r>
    </w:p>
    <w:p w14:paraId="4B94CFE8" w14:textId="6A9FF018" w:rsidR="00BE4C21" w:rsidRDefault="00BE4C21" w:rsidP="00BE4C21">
      <w:pPr>
        <w:jc w:val="both"/>
        <w:rPr>
          <w:rFonts w:ascii="Arial" w:eastAsia="Times New Roman" w:hAnsi="Arial" w:cs="Arial"/>
          <w:sz w:val="20"/>
          <w:szCs w:val="20"/>
          <w:highlight w:val="cyan"/>
          <w:lang w:val="en-US"/>
        </w:rPr>
      </w:pPr>
    </w:p>
    <w:p w14:paraId="7119A389" w14:textId="77777777" w:rsidR="00B02892" w:rsidRPr="00B02892" w:rsidRDefault="00B02892" w:rsidP="00B02892">
      <w:pPr>
        <w:numPr>
          <w:ilvl w:val="0"/>
          <w:numId w:val="45"/>
        </w:numPr>
        <w:shd w:val="clear" w:color="auto" w:fill="D9D9D9"/>
        <w:suppressAutoHyphens/>
        <w:spacing w:line="240" w:lineRule="auto"/>
        <w:jc w:val="both"/>
        <w:rPr>
          <w:rFonts w:ascii="Arial" w:hAnsi="Arial" w:cs="Arial"/>
          <w:b/>
          <w:spacing w:val="1"/>
          <w:sz w:val="20"/>
          <w:szCs w:val="20"/>
          <w:u w:val="single"/>
          <w:lang w:val="en-US" w:eastAsia="fr-FR"/>
        </w:rPr>
      </w:pPr>
      <w:r w:rsidRPr="00B02892">
        <w:rPr>
          <w:rFonts w:ascii="Arial" w:hAnsi="Arial" w:cs="Arial"/>
          <w:b/>
          <w:spacing w:val="1"/>
          <w:sz w:val="20"/>
          <w:szCs w:val="20"/>
          <w:u w:val="single"/>
          <w:lang w:val="en-US" w:eastAsia="fr-FR"/>
        </w:rPr>
        <w:t>Major Change application for VAPO CORPOREL REPULSIF ANTI- MOUSTIQUE  – 2020</w:t>
      </w:r>
    </w:p>
    <w:p w14:paraId="4B006B39" w14:textId="140834C5" w:rsidR="001206A1" w:rsidRDefault="00B02892" w:rsidP="006256B5">
      <w:pPr>
        <w:shd w:val="clear" w:color="auto" w:fill="D9D9D9"/>
        <w:suppressAutoHyphens/>
        <w:spacing w:before="188" w:line="240" w:lineRule="auto"/>
        <w:ind w:left="360" w:right="1296"/>
        <w:jc w:val="both"/>
        <w:rPr>
          <w:rFonts w:ascii="Arial" w:eastAsia="Times New Roman" w:hAnsi="Arial" w:cs="Arial"/>
          <w:sz w:val="20"/>
          <w:szCs w:val="20"/>
          <w:lang w:val="en-GB" w:eastAsia="zh-CN"/>
        </w:rPr>
      </w:pPr>
      <w:r w:rsidRPr="006256B5">
        <w:rPr>
          <w:rFonts w:ascii="Arial" w:eastAsia="Times New Roman" w:hAnsi="Arial" w:cs="Arial"/>
          <w:sz w:val="20"/>
          <w:szCs w:val="20"/>
          <w:lang w:val="en-GB" w:eastAsia="zh-CN"/>
        </w:rPr>
        <w:t>Change in the classification of the product VCRAM, with a lower eye irritation classification</w:t>
      </w:r>
      <w:r w:rsidR="001206A1">
        <w:rPr>
          <w:rFonts w:ascii="Arial" w:eastAsia="Times New Roman" w:hAnsi="Arial" w:cs="Arial"/>
          <w:sz w:val="20"/>
          <w:szCs w:val="20"/>
          <w:lang w:val="en-GB" w:eastAsia="zh-CN"/>
        </w:rPr>
        <w:t xml:space="preserve"> is concluded.</w:t>
      </w:r>
    </w:p>
    <w:p w14:paraId="7D95C567" w14:textId="5ABCB4BB" w:rsidR="00B02892" w:rsidRPr="006256B5" w:rsidRDefault="001206A1" w:rsidP="006256B5">
      <w:pPr>
        <w:shd w:val="clear" w:color="auto" w:fill="D9D9D9"/>
        <w:suppressAutoHyphens/>
        <w:spacing w:before="188" w:line="240" w:lineRule="auto"/>
        <w:ind w:left="360" w:right="1296"/>
        <w:jc w:val="both"/>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The change has no </w:t>
      </w:r>
      <w:r w:rsidR="00B02892" w:rsidRPr="006256B5">
        <w:rPr>
          <w:rFonts w:ascii="Arial" w:eastAsia="Times New Roman" w:hAnsi="Arial" w:cs="Arial"/>
          <w:sz w:val="20"/>
          <w:szCs w:val="20"/>
          <w:lang w:val="en-GB" w:eastAsia="zh-CN"/>
        </w:rPr>
        <w:t>impact on the conclusions of the previous systemic risk assessment.</w:t>
      </w:r>
    </w:p>
    <w:p w14:paraId="14CAB5F8" w14:textId="77777777" w:rsidR="00B02892" w:rsidRPr="003421FE" w:rsidRDefault="00B02892" w:rsidP="00BE4C21">
      <w:pPr>
        <w:jc w:val="both"/>
        <w:rPr>
          <w:rFonts w:ascii="Arial" w:eastAsia="Times New Roman" w:hAnsi="Arial" w:cs="Arial"/>
          <w:sz w:val="20"/>
          <w:szCs w:val="20"/>
          <w:highlight w:val="cyan"/>
          <w:lang w:val="en-US"/>
        </w:rPr>
      </w:pPr>
    </w:p>
    <w:p w14:paraId="26F8CAD4" w14:textId="77777777" w:rsidR="001E23F0" w:rsidRPr="003421FE" w:rsidRDefault="001E23F0" w:rsidP="00BE4C21">
      <w:pPr>
        <w:jc w:val="both"/>
        <w:rPr>
          <w:rFonts w:ascii="Arial" w:eastAsia="Times New Roman" w:hAnsi="Arial" w:cs="Arial"/>
          <w:sz w:val="20"/>
          <w:szCs w:val="20"/>
          <w:highlight w:val="cyan"/>
          <w:lang w:val="en-US"/>
        </w:rPr>
      </w:pPr>
    </w:p>
    <w:p w14:paraId="3189EECC" w14:textId="77777777" w:rsidR="00011040" w:rsidRPr="00D358B9" w:rsidRDefault="00011040" w:rsidP="00011040">
      <w:pPr>
        <w:spacing w:after="120" w:line="240" w:lineRule="auto"/>
        <w:jc w:val="both"/>
        <w:rPr>
          <w:rFonts w:ascii="Arial" w:hAnsi="Arial" w:cs="Arial"/>
          <w:b/>
          <w:i/>
          <w:sz w:val="20"/>
          <w:szCs w:val="20"/>
          <w:lang w:val="en-GB"/>
        </w:rPr>
      </w:pPr>
      <w:r w:rsidRPr="00D358B9">
        <w:rPr>
          <w:sz w:val="20"/>
          <w:szCs w:val="20"/>
          <w:lang w:val="en-GB"/>
        </w:rPr>
        <w:t xml:space="preserve"> </w:t>
      </w:r>
      <w:r w:rsidRPr="00D358B9">
        <w:rPr>
          <w:rFonts w:ascii="Arial" w:hAnsi="Arial" w:cs="Arial"/>
          <w:b/>
          <w:i/>
          <w:sz w:val="20"/>
          <w:szCs w:val="20"/>
          <w:lang w:val="en-GB"/>
        </w:rPr>
        <w:t>Risk mitigation measures linked to risk assessment for human health</w:t>
      </w:r>
    </w:p>
    <w:p w14:paraId="139AE267" w14:textId="77777777" w:rsidR="00FD3623" w:rsidRPr="00D358B9" w:rsidRDefault="00FD3623" w:rsidP="00FD3623">
      <w:pPr>
        <w:pStyle w:val="Paragraphedeliste"/>
        <w:numPr>
          <w:ilvl w:val="0"/>
          <w:numId w:val="6"/>
        </w:numPr>
        <w:tabs>
          <w:tab w:val="clear" w:pos="786"/>
          <w:tab w:val="num" w:pos="284"/>
        </w:tabs>
        <w:ind w:hanging="786"/>
        <w:rPr>
          <w:rFonts w:ascii="Arial" w:hAnsi="Arial" w:cs="Arial"/>
          <w:sz w:val="20"/>
          <w:szCs w:val="20"/>
          <w:lang w:val="en-GB"/>
        </w:rPr>
      </w:pPr>
      <w:r w:rsidRPr="00D358B9">
        <w:rPr>
          <w:rFonts w:ascii="Arial" w:hAnsi="Arial" w:cs="Arial"/>
          <w:sz w:val="20"/>
          <w:szCs w:val="20"/>
          <w:lang w:val="en-GB"/>
        </w:rPr>
        <w:t>Only use by adults</w:t>
      </w:r>
    </w:p>
    <w:p w14:paraId="37EC382D" w14:textId="77777777" w:rsidR="00FD3623" w:rsidRPr="00D358B9" w:rsidRDefault="00FD3623" w:rsidP="00FD3623">
      <w:pPr>
        <w:pStyle w:val="Paragraphedeliste"/>
        <w:numPr>
          <w:ilvl w:val="0"/>
          <w:numId w:val="6"/>
        </w:numPr>
        <w:tabs>
          <w:tab w:val="clear" w:pos="786"/>
          <w:tab w:val="num" w:pos="284"/>
        </w:tabs>
        <w:ind w:hanging="786"/>
        <w:rPr>
          <w:rFonts w:ascii="Arial" w:hAnsi="Arial" w:cs="Arial"/>
          <w:sz w:val="20"/>
          <w:szCs w:val="20"/>
          <w:lang w:val="en-GB"/>
        </w:rPr>
      </w:pPr>
      <w:r w:rsidRPr="00D358B9">
        <w:rPr>
          <w:rFonts w:ascii="Arial" w:hAnsi="Arial" w:cs="Arial"/>
          <w:sz w:val="20"/>
          <w:szCs w:val="20"/>
          <w:lang w:val="en-GB"/>
        </w:rPr>
        <w:t>Do not exceed one application per day</w:t>
      </w:r>
    </w:p>
    <w:p w14:paraId="7C33D702" w14:textId="77777777" w:rsidR="00FD3623" w:rsidRPr="00D358B9" w:rsidRDefault="00FD3623" w:rsidP="00FD3623">
      <w:pPr>
        <w:pStyle w:val="Paragraphedeliste"/>
        <w:numPr>
          <w:ilvl w:val="0"/>
          <w:numId w:val="6"/>
        </w:numPr>
        <w:tabs>
          <w:tab w:val="clear" w:pos="786"/>
          <w:tab w:val="num" w:pos="284"/>
        </w:tabs>
        <w:ind w:hanging="786"/>
        <w:rPr>
          <w:rFonts w:ascii="Arial" w:hAnsi="Arial" w:cs="Arial"/>
          <w:sz w:val="20"/>
          <w:szCs w:val="20"/>
          <w:lang w:val="en-GB"/>
        </w:rPr>
      </w:pPr>
      <w:r w:rsidRPr="00D358B9">
        <w:rPr>
          <w:rFonts w:ascii="Arial" w:hAnsi="Arial" w:cs="Arial"/>
          <w:sz w:val="20"/>
          <w:szCs w:val="20"/>
          <w:lang w:val="en-GB"/>
        </w:rPr>
        <w:t>Only applied on uncovered skin</w:t>
      </w:r>
    </w:p>
    <w:p w14:paraId="6BCC5E8F" w14:textId="77777777" w:rsidR="00FD3623" w:rsidRPr="00D358B9" w:rsidRDefault="00FD3623" w:rsidP="00FD3623">
      <w:pPr>
        <w:pStyle w:val="Paragraphedeliste"/>
        <w:numPr>
          <w:ilvl w:val="0"/>
          <w:numId w:val="6"/>
        </w:numPr>
        <w:tabs>
          <w:tab w:val="clear" w:pos="786"/>
          <w:tab w:val="num" w:pos="284"/>
        </w:tabs>
        <w:ind w:hanging="786"/>
        <w:rPr>
          <w:rFonts w:ascii="Arial" w:hAnsi="Arial" w:cs="Arial"/>
          <w:sz w:val="20"/>
          <w:szCs w:val="20"/>
          <w:lang w:val="en-GB"/>
        </w:rPr>
      </w:pPr>
      <w:r w:rsidRPr="00D358B9">
        <w:rPr>
          <w:rFonts w:ascii="Arial" w:hAnsi="Arial" w:cs="Arial"/>
          <w:sz w:val="20"/>
          <w:szCs w:val="20"/>
          <w:lang w:val="en-GB"/>
        </w:rPr>
        <w:t>Do not put hands in mouth after application</w:t>
      </w:r>
    </w:p>
    <w:p w14:paraId="1A549773" w14:textId="77777777" w:rsidR="00FD3623" w:rsidRPr="00D358B9" w:rsidRDefault="00FD3623" w:rsidP="00FD3623">
      <w:pPr>
        <w:pStyle w:val="Paragraphedeliste"/>
        <w:numPr>
          <w:ilvl w:val="0"/>
          <w:numId w:val="6"/>
        </w:numPr>
        <w:tabs>
          <w:tab w:val="clear" w:pos="786"/>
          <w:tab w:val="num" w:pos="284"/>
        </w:tabs>
        <w:ind w:hanging="786"/>
        <w:rPr>
          <w:rFonts w:ascii="Arial" w:hAnsi="Arial" w:cs="Arial"/>
          <w:sz w:val="20"/>
          <w:szCs w:val="20"/>
          <w:lang w:val="en-GB"/>
        </w:rPr>
      </w:pPr>
      <w:r w:rsidRPr="00D358B9">
        <w:rPr>
          <w:rFonts w:ascii="Arial" w:hAnsi="Arial" w:cs="Arial"/>
          <w:sz w:val="20"/>
          <w:szCs w:val="20"/>
          <w:lang w:val="en-GB"/>
        </w:rPr>
        <w:t>Keep out of the reach of children</w:t>
      </w:r>
    </w:p>
    <w:p w14:paraId="3A42E83A" w14:textId="77777777" w:rsidR="00FD3623" w:rsidRPr="00D358B9" w:rsidRDefault="00FD3623" w:rsidP="00FD3623">
      <w:pPr>
        <w:pStyle w:val="Paragraphedeliste"/>
        <w:numPr>
          <w:ilvl w:val="0"/>
          <w:numId w:val="6"/>
        </w:numPr>
        <w:tabs>
          <w:tab w:val="clear" w:pos="786"/>
          <w:tab w:val="num" w:pos="284"/>
        </w:tabs>
        <w:ind w:hanging="786"/>
        <w:rPr>
          <w:rFonts w:ascii="Arial" w:hAnsi="Arial" w:cs="Arial"/>
          <w:sz w:val="20"/>
          <w:szCs w:val="20"/>
          <w:lang w:val="en-GB"/>
        </w:rPr>
      </w:pPr>
      <w:r w:rsidRPr="00D358B9">
        <w:rPr>
          <w:rFonts w:ascii="Arial" w:hAnsi="Arial" w:cs="Arial"/>
          <w:sz w:val="20"/>
          <w:szCs w:val="20"/>
          <w:lang w:val="en-GB"/>
        </w:rPr>
        <w:t>Do not spray directly in the face</w:t>
      </w:r>
    </w:p>
    <w:p w14:paraId="33D3BD8E" w14:textId="77777777" w:rsidR="002E73B8" w:rsidRPr="00D358B9" w:rsidRDefault="00FD3623" w:rsidP="00FD3623">
      <w:pPr>
        <w:numPr>
          <w:ilvl w:val="0"/>
          <w:numId w:val="6"/>
        </w:numPr>
        <w:tabs>
          <w:tab w:val="clear" w:pos="786"/>
          <w:tab w:val="num" w:pos="284"/>
        </w:tabs>
        <w:ind w:hanging="786"/>
        <w:rPr>
          <w:rFonts w:ascii="Arial" w:hAnsi="Arial" w:cs="Arial"/>
          <w:sz w:val="20"/>
          <w:szCs w:val="20"/>
          <w:lang w:val="en-GB"/>
        </w:rPr>
      </w:pPr>
      <w:r w:rsidRPr="00D358B9">
        <w:rPr>
          <w:rFonts w:ascii="Arial" w:hAnsi="Arial" w:cs="Arial"/>
          <w:sz w:val="20"/>
          <w:szCs w:val="20"/>
          <w:lang w:val="en-GB"/>
        </w:rPr>
        <w:t>Wash the palm of hands after application</w:t>
      </w:r>
    </w:p>
    <w:p w14:paraId="5D1BCB2C" w14:textId="77777777" w:rsidR="00011040" w:rsidRPr="00D358B9" w:rsidRDefault="00FD3623" w:rsidP="00FD3623">
      <w:pPr>
        <w:numPr>
          <w:ilvl w:val="0"/>
          <w:numId w:val="25"/>
        </w:numPr>
        <w:ind w:left="284" w:hanging="284"/>
        <w:rPr>
          <w:rFonts w:ascii="Arial" w:hAnsi="Arial" w:cs="Arial"/>
          <w:sz w:val="20"/>
          <w:szCs w:val="20"/>
          <w:lang w:val="en-GB"/>
        </w:rPr>
      </w:pPr>
      <w:r w:rsidRPr="00D358B9">
        <w:rPr>
          <w:rFonts w:ascii="Arial" w:hAnsi="Arial" w:cs="Arial"/>
          <w:sz w:val="20"/>
          <w:szCs w:val="20"/>
          <w:lang w:val="en-GB"/>
        </w:rPr>
        <w:t>Do not use the spray near food and surfaces that may come into contact with food or drink intended for human consumption.</w:t>
      </w:r>
    </w:p>
    <w:p w14:paraId="0E4E47FB" w14:textId="77777777" w:rsidR="00011040" w:rsidRDefault="009F7BBD">
      <w:pPr>
        <w:rPr>
          <w:lang w:val="en-GB"/>
        </w:rPr>
      </w:pPr>
      <w:r>
        <w:rPr>
          <w:lang w:val="en-GB"/>
        </w:rPr>
        <w:br w:type="page"/>
      </w:r>
    </w:p>
    <w:p w14:paraId="6C2C185C" w14:textId="0DE6D3C4" w:rsidR="009F7BBD" w:rsidRDefault="009F7BBD" w:rsidP="009F7BBD">
      <w:pPr>
        <w:pStyle w:val="Titre20"/>
        <w:rPr>
          <w:lang w:val="en-GB"/>
        </w:rPr>
      </w:pPr>
      <w:bookmarkStart w:id="69" w:name="_Toc370299750"/>
      <w:r>
        <w:rPr>
          <w:lang w:val="en-GB"/>
        </w:rPr>
        <w:t>Risk assessment for the environment</w:t>
      </w:r>
      <w:bookmarkEnd w:id="69"/>
    </w:p>
    <w:p w14:paraId="6B56ABE4" w14:textId="15AF5B2A" w:rsidR="00E51DBE" w:rsidRDefault="00E51DBE" w:rsidP="000B1518">
      <w:pPr>
        <w:rPr>
          <w:lang w:val="en-GB"/>
        </w:rPr>
      </w:pPr>
    </w:p>
    <w:p w14:paraId="786FEB1D" w14:textId="77777777" w:rsidR="00E51DBE" w:rsidRPr="00976A47" w:rsidRDefault="00E51DBE" w:rsidP="00E51DBE">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769543B1" w14:textId="5D2B97CA" w:rsidR="00E51DBE" w:rsidRPr="00976A47" w:rsidRDefault="00E51DBE" w:rsidP="00E51DBE">
      <w:pPr>
        <w:widowControl w:val="0"/>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b/>
          <w:spacing w:val="1"/>
          <w:sz w:val="20"/>
          <w:szCs w:val="20"/>
          <w:u w:val="single"/>
          <w:lang w:val="en-US" w:eastAsia="fr-FR"/>
        </w:rPr>
      </w:pPr>
      <w:r w:rsidRPr="00976A47">
        <w:rPr>
          <w:rFonts w:ascii="Arial" w:hAnsi="Arial" w:cs="Arial"/>
          <w:spacing w:val="1"/>
          <w:sz w:val="20"/>
          <w:szCs w:val="20"/>
          <w:u w:val="single"/>
          <w:lang w:val="en-US" w:eastAsia="fr-FR"/>
        </w:rPr>
        <w:t>VAPO CORPOREL REPULS</w:t>
      </w:r>
      <w:r>
        <w:rPr>
          <w:rFonts w:ascii="Arial" w:hAnsi="Arial" w:cs="Arial"/>
          <w:spacing w:val="1"/>
          <w:sz w:val="20"/>
          <w:szCs w:val="20"/>
          <w:u w:val="single"/>
          <w:lang w:val="en-US" w:eastAsia="fr-FR"/>
        </w:rPr>
        <w:t>IF ANTI-</w:t>
      </w:r>
      <w:r w:rsidRPr="00976A47">
        <w:rPr>
          <w:rFonts w:ascii="Arial" w:hAnsi="Arial" w:cs="Arial"/>
          <w:spacing w:val="1"/>
          <w:sz w:val="20"/>
          <w:szCs w:val="20"/>
          <w:u w:val="single"/>
          <w:lang w:val="en-US" w:eastAsia="fr-FR"/>
        </w:rPr>
        <w:t>MOUSTIQUE</w:t>
      </w:r>
      <w:r>
        <w:rPr>
          <w:rFonts w:ascii="Arial" w:hAnsi="Arial" w:cs="Arial"/>
          <w:spacing w:val="1"/>
          <w:sz w:val="20"/>
          <w:szCs w:val="20"/>
          <w:u w:val="single"/>
          <w:lang w:val="en-US" w:eastAsia="fr-FR"/>
        </w:rPr>
        <w:t xml:space="preserve"> is the same product than </w:t>
      </w:r>
      <w:r w:rsidRPr="00CC5171">
        <w:rPr>
          <w:rFonts w:ascii="Arial" w:hAnsi="Arial" w:cs="Arial"/>
          <w:sz w:val="20"/>
          <w:szCs w:val="20"/>
        </w:rPr>
        <w:t>REPULSIF ANTI-MOUSTIQUES CORPOREL</w:t>
      </w:r>
      <w:r>
        <w:rPr>
          <w:rFonts w:ascii="Arial" w:hAnsi="Arial" w:cs="Arial"/>
          <w:b/>
          <w:spacing w:val="1"/>
          <w:sz w:val="20"/>
          <w:szCs w:val="20"/>
          <w:u w:val="single"/>
          <w:lang w:val="en-US" w:eastAsia="fr-FR"/>
        </w:rPr>
        <w:t>.</w:t>
      </w:r>
    </w:p>
    <w:p w14:paraId="07BF6C9A" w14:textId="0BA9EEB1" w:rsidR="00E51DBE" w:rsidRDefault="00E51DBE" w:rsidP="00E51DBE">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In the frame of the major change application</w:t>
      </w:r>
      <w:r w:rsidRPr="00216502">
        <w:t xml:space="preserve"> </w:t>
      </w:r>
      <w:r w:rsidRPr="00216502">
        <w:rPr>
          <w:rFonts w:ascii="Arial" w:eastAsia="Calibri" w:hAnsi="Arial" w:cs="Arial"/>
          <w:sz w:val="20"/>
          <w:szCs w:val="20"/>
          <w:lang w:val="sv-SE" w:eastAsia="sv-SE"/>
        </w:rPr>
        <w:t xml:space="preserve">for the product </w:t>
      </w:r>
      <w:r w:rsidRPr="00200CE2">
        <w:rPr>
          <w:rFonts w:ascii="Arial" w:hAnsi="Arial" w:cs="Arial"/>
          <w:b/>
          <w:spacing w:val="1"/>
          <w:sz w:val="20"/>
          <w:szCs w:val="20"/>
          <w:u w:val="single"/>
          <w:lang w:val="en-US" w:eastAsia="fr-FR"/>
        </w:rPr>
        <w:t>VAPO CORPOREL REPULSIF ANTI- MOUSTIQUE</w:t>
      </w:r>
      <w:r w:rsidRPr="00216502">
        <w:rPr>
          <w:rFonts w:ascii="Arial" w:eastAsia="Calibri" w:hAnsi="Arial" w:cs="Arial"/>
          <w:sz w:val="20"/>
          <w:szCs w:val="20"/>
          <w:lang w:val="sv-SE" w:eastAsia="sv-SE"/>
        </w:rPr>
        <w:t xml:space="preserve"> (30 % w/w DEET)</w:t>
      </w:r>
      <w:r>
        <w:rPr>
          <w:rFonts w:ascii="Arial" w:eastAsia="Calibri" w:hAnsi="Arial" w:cs="Arial"/>
          <w:sz w:val="20"/>
          <w:szCs w:val="20"/>
          <w:lang w:val="sv-SE" w:eastAsia="sv-SE"/>
        </w:rPr>
        <w:t>, a modification of the composition of the product with the replacement of a solvent by an other one has been submitted by the applicant. As these solvents are not classified for the environment, there is no impact on the initial environmental risk assessment.</w:t>
      </w:r>
    </w:p>
    <w:p w14:paraId="65AC4BE1" w14:textId="77777777" w:rsidR="00E51DBE" w:rsidRDefault="00E51DBE" w:rsidP="00E51DBE">
      <w:pPr>
        <w:pStyle w:val="NormalWeb"/>
        <w:keepNext/>
        <w:shd w:val="clear" w:color="auto" w:fill="D9D9D9"/>
        <w:spacing w:before="0" w:beforeAutospacing="0" w:after="0"/>
        <w:jc w:val="both"/>
        <w:rPr>
          <w:rFonts w:ascii="Arial" w:eastAsia="Calibri" w:hAnsi="Arial" w:cs="Arial"/>
          <w:sz w:val="20"/>
          <w:szCs w:val="20"/>
          <w:lang w:val="sv-SE" w:eastAsia="sv-SE"/>
        </w:rPr>
      </w:pPr>
    </w:p>
    <w:p w14:paraId="55B6085E" w14:textId="73F55572" w:rsidR="00E51DBE" w:rsidRDefault="00E51DBE" w:rsidP="00E51DBE">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For application on skin, an aditionnal</w:t>
      </w:r>
      <w:r w:rsidRPr="00216502">
        <w:rPr>
          <w:rFonts w:ascii="Arial" w:eastAsia="Calibri" w:hAnsi="Arial" w:cs="Arial"/>
          <w:sz w:val="20"/>
          <w:szCs w:val="20"/>
          <w:lang w:val="sv-SE" w:eastAsia="sv-SE"/>
        </w:rPr>
        <w:t xml:space="preserve"> use against ticks (</w:t>
      </w:r>
      <w:r w:rsidRPr="00762577">
        <w:rPr>
          <w:rFonts w:ascii="Arial" w:eastAsia="Calibri" w:hAnsi="Arial" w:cs="Arial"/>
          <w:i/>
          <w:sz w:val="20"/>
          <w:szCs w:val="20"/>
          <w:lang w:val="sv-SE" w:eastAsia="sv-SE"/>
        </w:rPr>
        <w:t>Ixodes ricinus</w:t>
      </w:r>
      <w:r>
        <w:rPr>
          <w:rFonts w:ascii="Arial" w:eastAsia="Calibri" w:hAnsi="Arial" w:cs="Arial"/>
          <w:sz w:val="20"/>
          <w:szCs w:val="20"/>
          <w:lang w:val="sv-SE" w:eastAsia="sv-SE"/>
        </w:rPr>
        <w:t>) and a reduction of the application rate to 0.5 mg/cm² have been also claimed by the applicant. This reduction of application rate has no impact on the initial environmental risk assessment.</w:t>
      </w:r>
    </w:p>
    <w:p w14:paraId="03491049" w14:textId="385656B8" w:rsidR="00E51DBE" w:rsidRDefault="00E51DBE" w:rsidP="000B1518">
      <w:pPr>
        <w:rPr>
          <w:lang w:val="en-GB"/>
        </w:rPr>
      </w:pPr>
    </w:p>
    <w:p w14:paraId="6349A55C" w14:textId="77777777" w:rsidR="00E51DBE" w:rsidRPr="00F66232" w:rsidRDefault="00E51DBE" w:rsidP="000B1518">
      <w:pPr>
        <w:rPr>
          <w:lang w:val="en-GB"/>
        </w:rPr>
      </w:pPr>
    </w:p>
    <w:p w14:paraId="72AF79C1" w14:textId="77777777" w:rsidR="009F7BBD" w:rsidRDefault="009F7BBD" w:rsidP="009F7BBD">
      <w:pPr>
        <w:pStyle w:val="Titre30"/>
        <w:rPr>
          <w:lang w:val="en-GB"/>
        </w:rPr>
      </w:pPr>
      <w:bookmarkStart w:id="70" w:name="_Toc370299751"/>
      <w:r>
        <w:rPr>
          <w:lang w:val="en-GB"/>
        </w:rPr>
        <w:t>Fate and distribution in the environment of the active substance DEET</w:t>
      </w:r>
      <w:bookmarkEnd w:id="70"/>
    </w:p>
    <w:p w14:paraId="50DED686" w14:textId="77777777" w:rsidR="009F7BBD" w:rsidRDefault="009F7BBD" w:rsidP="009F7BBD">
      <w:pPr>
        <w:spacing w:line="276" w:lineRule="auto"/>
        <w:jc w:val="both"/>
        <w:rPr>
          <w:rFonts w:ascii="Arial" w:hAnsi="Arial" w:cs="Arial"/>
          <w:sz w:val="20"/>
          <w:szCs w:val="20"/>
          <w:lang w:val="en-GB"/>
        </w:rPr>
      </w:pPr>
    </w:p>
    <w:p w14:paraId="0FD8C4CC" w14:textId="77777777" w:rsidR="009F7BBD" w:rsidRDefault="009F7BBD" w:rsidP="009F7BBD">
      <w:pPr>
        <w:spacing w:line="276" w:lineRule="auto"/>
        <w:jc w:val="both"/>
        <w:rPr>
          <w:rFonts w:ascii="Arial" w:hAnsi="Arial" w:cs="Arial"/>
          <w:sz w:val="20"/>
          <w:szCs w:val="20"/>
        </w:rPr>
      </w:pPr>
      <w:r>
        <w:rPr>
          <w:rFonts w:ascii="Arial" w:hAnsi="Arial" w:cs="Arial"/>
          <w:sz w:val="20"/>
          <w:szCs w:val="20"/>
          <w:lang w:val="en-GB"/>
        </w:rPr>
        <w:t>T</w:t>
      </w:r>
      <w:r>
        <w:rPr>
          <w:rFonts w:ascii="Arial" w:hAnsi="Arial" w:cs="Arial"/>
          <w:sz w:val="20"/>
          <w:szCs w:val="20"/>
        </w:rPr>
        <w:t xml:space="preserve">he summary of information about the active substance DEET is carried out with the data from the CAR of DEET supplied by the notifier McKenna, Long &amp; Aldridge </w:t>
      </w:r>
      <w:r>
        <w:rPr>
          <w:rFonts w:ascii="Arial" w:hAnsi="Arial" w:cs="Arial"/>
          <w:sz w:val="20"/>
          <w:szCs w:val="20"/>
          <w:lang w:val="en-US"/>
        </w:rPr>
        <w:t xml:space="preserve">(Competent Authority Report According to Directive 98/8/EC, Active substance in Biocidal Products, </w:t>
      </w:r>
      <w:r>
        <w:rPr>
          <w:rFonts w:ascii="Arial" w:hAnsi="Arial" w:cs="Arial"/>
          <w:sz w:val="20"/>
          <w:szCs w:val="20"/>
        </w:rPr>
        <w:t>N,N-diethyl-</w:t>
      </w:r>
      <w:r>
        <w:rPr>
          <w:rFonts w:ascii="Arial" w:hAnsi="Arial" w:cs="Arial"/>
          <w:i/>
          <w:sz w:val="20"/>
          <w:szCs w:val="20"/>
        </w:rPr>
        <w:t>m</w:t>
      </w:r>
      <w:r>
        <w:rPr>
          <w:rFonts w:ascii="Arial" w:hAnsi="Arial" w:cs="Arial"/>
          <w:sz w:val="20"/>
          <w:szCs w:val="20"/>
        </w:rPr>
        <w:t>-toluamide (DEET)</w:t>
      </w:r>
      <w:r>
        <w:rPr>
          <w:rFonts w:ascii="Arial" w:hAnsi="Arial" w:cs="Arial"/>
          <w:sz w:val="20"/>
          <w:szCs w:val="20"/>
          <w:lang w:val="en-US"/>
        </w:rPr>
        <w:t xml:space="preserve"> CAS 134-62-3, Product Type 19 (Repellents), RMS Sweden, march 2010)</w:t>
      </w:r>
      <w:r>
        <w:rPr>
          <w:rFonts w:ascii="Arial" w:hAnsi="Arial" w:cs="Arial"/>
          <w:sz w:val="20"/>
          <w:szCs w:val="20"/>
        </w:rPr>
        <w:t xml:space="preserve">. </w:t>
      </w:r>
    </w:p>
    <w:p w14:paraId="0A029217" w14:textId="77777777" w:rsidR="009F7BBD" w:rsidRDefault="009F7BBD" w:rsidP="009F7BBD">
      <w:pPr>
        <w:pStyle w:val="Titre4"/>
        <w:ind w:left="2581"/>
        <w:rPr>
          <w:rFonts w:cs="Arial"/>
          <w:lang w:val="en-GB"/>
        </w:rPr>
      </w:pPr>
      <w:r>
        <w:rPr>
          <w:rFonts w:cs="Arial"/>
          <w:lang w:val="en-GB"/>
        </w:rPr>
        <w:t>Degradation</w:t>
      </w:r>
    </w:p>
    <w:p w14:paraId="1FAB36E0" w14:textId="77777777" w:rsidR="009F7BBD" w:rsidRDefault="009F7BBD" w:rsidP="009F7BBD">
      <w:pPr>
        <w:pStyle w:val="Titre5"/>
        <w:ind w:left="2155"/>
        <w:rPr>
          <w:lang w:val="en-GB"/>
        </w:rPr>
      </w:pPr>
      <w:r>
        <w:rPr>
          <w:lang w:val="en-GB"/>
        </w:rPr>
        <w:t>Abiotic degradation</w:t>
      </w:r>
    </w:p>
    <w:p w14:paraId="066503E6" w14:textId="77777777" w:rsidR="009F7BBD" w:rsidRDefault="009F7BBD" w:rsidP="009F7BBD">
      <w:pPr>
        <w:pStyle w:val="Titre6"/>
        <w:rPr>
          <w:lang w:val="en-GB"/>
        </w:rPr>
      </w:pPr>
      <w:r>
        <w:rPr>
          <w:lang w:val="en-GB"/>
        </w:rPr>
        <w:t>Hydrolysis in function of pH</w:t>
      </w:r>
    </w:p>
    <w:p w14:paraId="6C533DD5" w14:textId="77777777" w:rsidR="009F7BBD" w:rsidRDefault="009F7BBD" w:rsidP="009F7BBD">
      <w:pPr>
        <w:pStyle w:val="Corpsdetexte"/>
        <w:jc w:val="both"/>
        <w:rPr>
          <w:lang w:val="en-GB"/>
        </w:rPr>
      </w:pPr>
      <w:r>
        <w:rPr>
          <w:rFonts w:ascii="Arial" w:hAnsi="Arial" w:cs="Arial"/>
          <w:sz w:val="20"/>
          <w:szCs w:val="20"/>
          <w:lang w:val="en-GB"/>
        </w:rPr>
        <w:t>According to the test OECD 111, DEET is considered stable to hydrolysis. It was concluded that the hydrolytic half-life (DT</w:t>
      </w:r>
      <w:r>
        <w:rPr>
          <w:rFonts w:ascii="Arial" w:hAnsi="Arial" w:cs="Arial"/>
          <w:sz w:val="20"/>
          <w:szCs w:val="20"/>
          <w:vertAlign w:val="subscript"/>
          <w:lang w:val="en-GB"/>
        </w:rPr>
        <w:t>50</w:t>
      </w:r>
      <w:r>
        <w:rPr>
          <w:rFonts w:ascii="Arial" w:hAnsi="Arial" w:cs="Arial"/>
          <w:sz w:val="20"/>
          <w:szCs w:val="20"/>
          <w:lang w:val="en-GB"/>
        </w:rPr>
        <w:t>) was above one year at environmentally relevant temperature at pH 4, 7 and 9. The hydrolytic degradation is deemed negligible.</w:t>
      </w:r>
    </w:p>
    <w:p w14:paraId="507805D2" w14:textId="77777777" w:rsidR="009F7BBD" w:rsidRDefault="009F7BBD" w:rsidP="009F7BBD">
      <w:pPr>
        <w:pStyle w:val="Titre6"/>
        <w:rPr>
          <w:rFonts w:cs="Arial"/>
          <w:lang w:val="en-GB"/>
        </w:rPr>
      </w:pPr>
      <w:r>
        <w:rPr>
          <w:rFonts w:cs="Arial"/>
          <w:lang w:val="en-GB"/>
        </w:rPr>
        <w:t>Photolysis in water</w:t>
      </w:r>
    </w:p>
    <w:p w14:paraId="2784236E" w14:textId="77777777" w:rsidR="009F7BBD" w:rsidRDefault="009F7BBD" w:rsidP="009F7BBD">
      <w:pPr>
        <w:pStyle w:val="Corpsdetexte"/>
        <w:rPr>
          <w:lang w:val="en-GB"/>
        </w:rPr>
      </w:pPr>
      <w:r>
        <w:rPr>
          <w:rFonts w:ascii="Arial" w:hAnsi="Arial" w:cs="Arial"/>
          <w:sz w:val="20"/>
          <w:szCs w:val="20"/>
          <w:lang w:val="en-GB"/>
        </w:rPr>
        <w:t>Abiotic degradation of DEET through phototransformation in water is not expected to occur based on the UV-Vis absorption spectra of the substance.</w:t>
      </w:r>
    </w:p>
    <w:p w14:paraId="134FFA25" w14:textId="77777777" w:rsidR="009F7BBD" w:rsidRDefault="009F7BBD" w:rsidP="009F7BBD">
      <w:pPr>
        <w:pStyle w:val="Titre6"/>
        <w:rPr>
          <w:rFonts w:cs="Arial"/>
          <w:lang w:val="en-GB"/>
        </w:rPr>
      </w:pPr>
      <w:r>
        <w:rPr>
          <w:rFonts w:cs="Arial"/>
          <w:lang w:val="en-GB"/>
        </w:rPr>
        <w:t>Photolysis in soil</w:t>
      </w:r>
    </w:p>
    <w:p w14:paraId="7E3C2658" w14:textId="77777777" w:rsidR="009F7BBD" w:rsidRDefault="009F7BBD" w:rsidP="009F7BBD">
      <w:pPr>
        <w:pStyle w:val="Corpsdetexte"/>
        <w:rPr>
          <w:lang w:val="en-GB"/>
        </w:rPr>
      </w:pPr>
      <w:r>
        <w:rPr>
          <w:rFonts w:ascii="Arial" w:hAnsi="Arial" w:cs="Arial"/>
          <w:sz w:val="20"/>
          <w:szCs w:val="20"/>
          <w:lang w:val="en-GB"/>
        </w:rPr>
        <w:t>Not relevant for DEET according to the active substance CAR.</w:t>
      </w:r>
    </w:p>
    <w:p w14:paraId="6497F40E" w14:textId="77777777" w:rsidR="009F7BBD" w:rsidRDefault="009F7BBD" w:rsidP="009F7BBD">
      <w:pPr>
        <w:pStyle w:val="Titre6"/>
        <w:rPr>
          <w:rFonts w:cs="Arial"/>
          <w:lang w:val="en-GB"/>
        </w:rPr>
      </w:pPr>
      <w:r>
        <w:rPr>
          <w:rFonts w:cs="Arial"/>
          <w:lang w:val="en-GB"/>
        </w:rPr>
        <w:t>Photodegradation in air</w:t>
      </w:r>
    </w:p>
    <w:p w14:paraId="347AA11E" w14:textId="77777777" w:rsidR="009F7BBD" w:rsidRDefault="009F7BBD" w:rsidP="009F7BBD">
      <w:pPr>
        <w:pStyle w:val="Corpsdetexte"/>
        <w:jc w:val="both"/>
        <w:rPr>
          <w:rFonts w:ascii="Arial" w:hAnsi="Arial" w:cs="Arial"/>
          <w:sz w:val="20"/>
          <w:szCs w:val="20"/>
          <w:lang w:val="en-GB" w:eastAsia="en-US"/>
        </w:rPr>
      </w:pPr>
      <w:r>
        <w:rPr>
          <w:rFonts w:ascii="Arial" w:hAnsi="Arial" w:cs="Arial"/>
          <w:sz w:val="20"/>
          <w:szCs w:val="20"/>
          <w:lang w:val="en-GB"/>
        </w:rPr>
        <w:t>The photo-oxidative degradation of DEET in air was estimated by a structural activity relationship (QSAR) method using the Atmospheric Oxidation Program v1.91 (AOPWIN). The estimated half-live for the hydroxyl reactions in air is 0.63 days or 15.2 hours</w:t>
      </w:r>
      <w:r>
        <w:rPr>
          <w:rFonts w:ascii="Arial" w:hAnsi="Arial" w:cs="Arial"/>
          <w:sz w:val="20"/>
          <w:szCs w:val="20"/>
          <w:lang w:val="en-GB" w:eastAsia="en-US"/>
        </w:rPr>
        <w:t>. DEET has a low volatility (Henry’s law constant = 3.93 * 10</w:t>
      </w:r>
      <w:r>
        <w:rPr>
          <w:rFonts w:ascii="Arial" w:hAnsi="Arial" w:cs="Arial"/>
          <w:sz w:val="20"/>
          <w:szCs w:val="20"/>
          <w:vertAlign w:val="superscript"/>
          <w:lang w:val="en-GB" w:eastAsia="en-US"/>
        </w:rPr>
        <w:t>-3</w:t>
      </w:r>
      <w:r>
        <w:rPr>
          <w:rFonts w:ascii="Arial" w:hAnsi="Arial" w:cs="Arial"/>
          <w:sz w:val="20"/>
          <w:szCs w:val="20"/>
          <w:lang w:val="en-GB" w:eastAsia="en-US"/>
        </w:rPr>
        <w:t xml:space="preserve"> Pa.m</w:t>
      </w:r>
      <w:r>
        <w:rPr>
          <w:rFonts w:ascii="Arial" w:hAnsi="Arial" w:cs="Arial"/>
          <w:sz w:val="20"/>
          <w:szCs w:val="20"/>
          <w:vertAlign w:val="superscript"/>
          <w:lang w:val="en-GB" w:eastAsia="en-US"/>
        </w:rPr>
        <w:t>3</w:t>
      </w:r>
      <w:r>
        <w:rPr>
          <w:rFonts w:ascii="Arial" w:hAnsi="Arial" w:cs="Arial"/>
          <w:sz w:val="20"/>
          <w:szCs w:val="20"/>
          <w:lang w:val="en-GB" w:eastAsia="en-US"/>
        </w:rPr>
        <w:t>.mol</w:t>
      </w:r>
      <w:r>
        <w:rPr>
          <w:rFonts w:ascii="Arial" w:hAnsi="Arial" w:cs="Arial"/>
          <w:sz w:val="20"/>
          <w:szCs w:val="20"/>
          <w:vertAlign w:val="superscript"/>
          <w:lang w:val="en-GB" w:eastAsia="en-US"/>
        </w:rPr>
        <w:t>-1</w:t>
      </w:r>
      <w:r>
        <w:rPr>
          <w:rFonts w:ascii="Arial" w:hAnsi="Arial" w:cs="Arial"/>
          <w:sz w:val="20"/>
          <w:szCs w:val="20"/>
          <w:lang w:val="en-GB" w:eastAsia="en-US"/>
        </w:rPr>
        <w:t>) and emissions to the air compartment are expected be low. Thus, an extensive accumulation of DEET in air and long range transport is unlikely.</w:t>
      </w:r>
    </w:p>
    <w:p w14:paraId="5F83C22E" w14:textId="77777777" w:rsidR="009F7BBD" w:rsidRDefault="009F7BBD" w:rsidP="009F7BBD">
      <w:pPr>
        <w:pStyle w:val="Corpsdetexte"/>
        <w:rPr>
          <w:lang w:val="en-GB"/>
        </w:rPr>
      </w:pPr>
    </w:p>
    <w:p w14:paraId="5CBD4716" w14:textId="77777777" w:rsidR="009F7BBD" w:rsidRDefault="009F7BBD" w:rsidP="009F7BBD">
      <w:pPr>
        <w:pStyle w:val="Titre5"/>
        <w:ind w:left="2155"/>
        <w:rPr>
          <w:rFonts w:cs="Arial"/>
          <w:lang w:val="en-GB"/>
        </w:rPr>
      </w:pPr>
      <w:r>
        <w:rPr>
          <w:rFonts w:cs="Arial"/>
          <w:lang w:val="en-GB"/>
        </w:rPr>
        <w:t>Biotic degradation</w:t>
      </w:r>
    </w:p>
    <w:p w14:paraId="645CF1CE" w14:textId="77777777" w:rsidR="009F7BBD" w:rsidRDefault="009F7BBD" w:rsidP="009F7BBD">
      <w:pPr>
        <w:pStyle w:val="Titre6"/>
        <w:rPr>
          <w:rFonts w:cs="Arial"/>
          <w:lang w:val="en-GB"/>
        </w:rPr>
      </w:pPr>
      <w:r>
        <w:rPr>
          <w:rFonts w:cs="Arial"/>
          <w:lang w:val="en-GB"/>
        </w:rPr>
        <w:t>Aquatic compartment</w:t>
      </w:r>
    </w:p>
    <w:p w14:paraId="5CB54B5E" w14:textId="77777777" w:rsidR="009F7BBD" w:rsidRDefault="009F7BBD" w:rsidP="009F7BBD">
      <w:pPr>
        <w:pStyle w:val="Paragraphedeliste"/>
        <w:numPr>
          <w:ilvl w:val="0"/>
          <w:numId w:val="9"/>
        </w:numPr>
        <w:rPr>
          <w:rFonts w:ascii="Arial" w:hAnsi="Arial" w:cs="Arial"/>
          <w:sz w:val="20"/>
          <w:szCs w:val="20"/>
        </w:rPr>
      </w:pPr>
      <w:r>
        <w:rPr>
          <w:rFonts w:ascii="Arial" w:hAnsi="Arial" w:cs="Arial"/>
          <w:sz w:val="20"/>
          <w:szCs w:val="20"/>
        </w:rPr>
        <w:t>Ready biodegradation / inherent biodegradation</w:t>
      </w:r>
    </w:p>
    <w:p w14:paraId="321945B1" w14:textId="77777777" w:rsidR="009F7BBD" w:rsidRDefault="009F7BBD" w:rsidP="009F7BBD">
      <w:pPr>
        <w:autoSpaceDE w:val="0"/>
        <w:autoSpaceDN w:val="0"/>
        <w:adjustRightInd w:val="0"/>
        <w:jc w:val="both"/>
        <w:rPr>
          <w:rFonts w:ascii="Arial" w:hAnsi="Arial" w:cs="Arial"/>
          <w:sz w:val="20"/>
          <w:szCs w:val="20"/>
          <w:lang w:val="en-US"/>
        </w:rPr>
      </w:pPr>
      <w:r>
        <w:rPr>
          <w:rFonts w:ascii="Arial" w:hAnsi="Arial" w:cs="Arial"/>
          <w:sz w:val="20"/>
          <w:szCs w:val="20"/>
          <w:lang w:val="en-GB" w:eastAsia="en-US"/>
        </w:rPr>
        <w:t xml:space="preserve">According to the test OECD 301B </w:t>
      </w:r>
      <w:r>
        <w:rPr>
          <w:rFonts w:ascii="Arial" w:hAnsi="Arial" w:cs="Arial"/>
          <w:sz w:val="20"/>
          <w:szCs w:val="20"/>
          <w:lang w:val="en-GB"/>
        </w:rPr>
        <w:t>submitted in the CAR of DEET</w:t>
      </w:r>
      <w:r>
        <w:rPr>
          <w:rFonts w:ascii="Arial" w:hAnsi="Arial" w:cs="Arial"/>
          <w:sz w:val="20"/>
          <w:szCs w:val="20"/>
          <w:lang w:val="en-GB" w:eastAsia="en-US"/>
        </w:rPr>
        <w:t xml:space="preserve">, the substance is considered ready biodegradable </w:t>
      </w:r>
      <w:r>
        <w:rPr>
          <w:rFonts w:ascii="Arial" w:hAnsi="Arial" w:cs="Arial"/>
          <w:sz w:val="20"/>
          <w:szCs w:val="20"/>
          <w:lang w:val="en-GB"/>
        </w:rPr>
        <w:t>(within 10-days window) since 83.8% is degraded in 28 days</w:t>
      </w:r>
      <w:r>
        <w:rPr>
          <w:rFonts w:ascii="Arial" w:hAnsi="Arial" w:cs="Arial"/>
          <w:sz w:val="20"/>
          <w:szCs w:val="20"/>
          <w:lang w:val="en-GB" w:eastAsia="en-US"/>
        </w:rPr>
        <w:t>.</w:t>
      </w:r>
    </w:p>
    <w:p w14:paraId="0E936A66" w14:textId="77777777" w:rsidR="009F7BBD" w:rsidRDefault="009F7BBD" w:rsidP="009F7BBD">
      <w:pPr>
        <w:pStyle w:val="Paragraphedeliste"/>
        <w:rPr>
          <w:rFonts w:ascii="Arial" w:hAnsi="Arial" w:cs="Arial"/>
          <w:sz w:val="20"/>
          <w:szCs w:val="20"/>
        </w:rPr>
      </w:pPr>
    </w:p>
    <w:p w14:paraId="48658F64" w14:textId="77777777" w:rsidR="009F7BBD" w:rsidRDefault="009F7BBD" w:rsidP="009F7BBD">
      <w:pPr>
        <w:pStyle w:val="Paragraphedeliste"/>
        <w:numPr>
          <w:ilvl w:val="0"/>
          <w:numId w:val="9"/>
        </w:numPr>
        <w:rPr>
          <w:rFonts w:ascii="Arial" w:hAnsi="Arial" w:cs="Arial"/>
          <w:sz w:val="20"/>
          <w:szCs w:val="20"/>
        </w:rPr>
      </w:pPr>
      <w:r>
        <w:rPr>
          <w:rFonts w:ascii="Arial" w:hAnsi="Arial" w:cs="Arial"/>
          <w:sz w:val="20"/>
          <w:szCs w:val="20"/>
        </w:rPr>
        <w:t>Degradation in water/sediment system</w:t>
      </w:r>
    </w:p>
    <w:p w14:paraId="7B3ABBFA" w14:textId="77777777" w:rsidR="009F7BBD" w:rsidRDefault="009F7BBD" w:rsidP="009F7BBD">
      <w:pPr>
        <w:pStyle w:val="Paragraphedeliste"/>
        <w:ind w:left="0"/>
        <w:jc w:val="both"/>
        <w:rPr>
          <w:rFonts w:ascii="Arial" w:hAnsi="Arial" w:cs="Arial"/>
          <w:sz w:val="20"/>
          <w:szCs w:val="20"/>
        </w:rPr>
      </w:pPr>
      <w:r>
        <w:rPr>
          <w:rFonts w:ascii="Arial" w:hAnsi="Arial" w:cs="Arial"/>
          <w:sz w:val="20"/>
          <w:szCs w:val="20"/>
          <w:lang w:val="en-GB"/>
        </w:rPr>
        <w:t>No study on degradation in water/sediment system of DEET is submitted. It is accepted as DEET is ready biodegradable.</w:t>
      </w:r>
    </w:p>
    <w:p w14:paraId="174A5F0F" w14:textId="77777777" w:rsidR="009F7BBD" w:rsidRPr="008816C2" w:rsidRDefault="009F7BBD" w:rsidP="009F7BBD">
      <w:pPr>
        <w:pStyle w:val="Paragraphedeliste"/>
        <w:ind w:left="0"/>
        <w:rPr>
          <w:rFonts w:ascii="Arial" w:hAnsi="Arial" w:cs="Arial"/>
          <w:sz w:val="20"/>
          <w:szCs w:val="20"/>
        </w:rPr>
      </w:pPr>
    </w:p>
    <w:p w14:paraId="1B2D7208" w14:textId="77777777" w:rsidR="009F7BBD" w:rsidRDefault="009F7BBD" w:rsidP="009F7BBD">
      <w:pPr>
        <w:pStyle w:val="Titre6"/>
        <w:rPr>
          <w:rFonts w:cs="Arial"/>
          <w:szCs w:val="20"/>
          <w:lang w:val="en-US"/>
        </w:rPr>
      </w:pPr>
      <w:r>
        <w:rPr>
          <w:rFonts w:cs="Arial"/>
          <w:szCs w:val="20"/>
          <w:lang w:val="en-US"/>
        </w:rPr>
        <w:t>Degradation in STP</w:t>
      </w:r>
    </w:p>
    <w:p w14:paraId="397C5D7F" w14:textId="77777777" w:rsidR="009F7BBD" w:rsidRDefault="009F7BBD" w:rsidP="009F7BBD">
      <w:pPr>
        <w:pStyle w:val="Paragraphedeliste"/>
        <w:ind w:left="0"/>
        <w:jc w:val="both"/>
        <w:rPr>
          <w:rFonts w:ascii="Arial" w:hAnsi="Arial" w:cs="Arial"/>
          <w:sz w:val="20"/>
          <w:szCs w:val="20"/>
          <w:lang w:val="en-GB"/>
        </w:rPr>
      </w:pPr>
      <w:r>
        <w:rPr>
          <w:rFonts w:ascii="Arial" w:hAnsi="Arial" w:cs="Arial"/>
          <w:sz w:val="20"/>
          <w:szCs w:val="20"/>
          <w:lang w:val="en-GB"/>
        </w:rPr>
        <w:t>As DEET is ready biodegradable, no study on degradation in STP is required in the CAR.</w:t>
      </w:r>
    </w:p>
    <w:p w14:paraId="731B9AA3" w14:textId="77777777" w:rsidR="009F7BBD" w:rsidRDefault="009F7BBD" w:rsidP="009F7BBD">
      <w:pPr>
        <w:pStyle w:val="Paragraphedeliste"/>
        <w:ind w:left="0"/>
        <w:rPr>
          <w:rFonts w:ascii="Arial" w:hAnsi="Arial" w:cs="Arial"/>
          <w:sz w:val="20"/>
          <w:szCs w:val="20"/>
          <w:lang w:val="en-GB"/>
        </w:rPr>
      </w:pPr>
    </w:p>
    <w:p w14:paraId="050866B0" w14:textId="77777777" w:rsidR="009F7BBD" w:rsidRDefault="009F7BBD" w:rsidP="009F7BBD">
      <w:pPr>
        <w:pStyle w:val="Titre6"/>
        <w:rPr>
          <w:rFonts w:cs="Arial"/>
          <w:szCs w:val="20"/>
          <w:lang w:val="en-US"/>
        </w:rPr>
      </w:pPr>
      <w:r>
        <w:rPr>
          <w:rFonts w:cs="Arial"/>
          <w:szCs w:val="20"/>
          <w:lang w:val="en-US"/>
        </w:rPr>
        <w:t>Terrestrial compartment</w:t>
      </w:r>
    </w:p>
    <w:p w14:paraId="2E583100" w14:textId="77777777" w:rsidR="009F7BBD" w:rsidRDefault="009F7BBD" w:rsidP="009F7BBD">
      <w:pPr>
        <w:jc w:val="both"/>
        <w:rPr>
          <w:rFonts w:ascii="Arial" w:hAnsi="Arial" w:cs="Arial"/>
          <w:i/>
          <w:sz w:val="20"/>
          <w:szCs w:val="20"/>
        </w:rPr>
      </w:pPr>
      <w:r>
        <w:rPr>
          <w:rFonts w:ascii="Arial" w:hAnsi="Arial" w:cs="Arial"/>
          <w:sz w:val="20"/>
          <w:szCs w:val="20"/>
        </w:rPr>
        <w:t>No tests on degradation of DEET in soil have been submitted in the CAR as the substance is ready biodegradable and not directly emitted to soil.</w:t>
      </w:r>
    </w:p>
    <w:p w14:paraId="085C9649" w14:textId="77777777" w:rsidR="009F7BBD" w:rsidRDefault="009F7BBD" w:rsidP="009F7BBD">
      <w:pPr>
        <w:rPr>
          <w:rFonts w:ascii="Arial" w:hAnsi="Arial" w:cs="Arial"/>
          <w:sz w:val="20"/>
          <w:szCs w:val="20"/>
        </w:rPr>
      </w:pPr>
    </w:p>
    <w:p w14:paraId="62FE145B" w14:textId="77777777" w:rsidR="009F7BBD" w:rsidRDefault="009F7BBD" w:rsidP="009F7BBD">
      <w:pPr>
        <w:rPr>
          <w:rFonts w:ascii="Arial" w:hAnsi="Arial" w:cs="Arial"/>
          <w:sz w:val="20"/>
          <w:szCs w:val="20"/>
          <w:lang w:val="en-GB"/>
        </w:rPr>
      </w:pPr>
    </w:p>
    <w:p w14:paraId="485FDCD8" w14:textId="77777777" w:rsidR="009F7BBD" w:rsidRDefault="009F7BBD" w:rsidP="009F7BBD">
      <w:pPr>
        <w:pStyle w:val="Titre4"/>
        <w:ind w:left="2581"/>
        <w:rPr>
          <w:rFonts w:cs="Arial"/>
          <w:szCs w:val="20"/>
        </w:rPr>
      </w:pPr>
      <w:r>
        <w:rPr>
          <w:rFonts w:cs="Arial"/>
          <w:szCs w:val="20"/>
        </w:rPr>
        <w:t>Distribution</w:t>
      </w:r>
    </w:p>
    <w:p w14:paraId="20A838FD" w14:textId="77777777" w:rsidR="009F7BBD" w:rsidRDefault="009F7BBD" w:rsidP="009F7BBD">
      <w:pPr>
        <w:jc w:val="both"/>
        <w:rPr>
          <w:rFonts w:ascii="Arial" w:hAnsi="Arial" w:cs="Arial"/>
          <w:sz w:val="20"/>
          <w:szCs w:val="20"/>
        </w:rPr>
      </w:pPr>
      <w:r>
        <w:rPr>
          <w:rFonts w:ascii="Arial" w:hAnsi="Arial" w:cs="Arial"/>
          <w:sz w:val="20"/>
          <w:szCs w:val="20"/>
        </w:rPr>
        <w:t xml:space="preserve">A study on adsorption/desorption using HPLC determination indicates that DEET has a Koc of 43.3 mL/g, suggesting that it is very mobile in soil and therefore could leach to the groundwater. </w:t>
      </w:r>
    </w:p>
    <w:p w14:paraId="709F18AD" w14:textId="77777777" w:rsidR="009F7BBD" w:rsidRDefault="009F7BBD" w:rsidP="009F7BBD">
      <w:pPr>
        <w:pStyle w:val="Titre4"/>
        <w:ind w:left="2581"/>
        <w:rPr>
          <w:rFonts w:cs="Arial"/>
          <w:szCs w:val="20"/>
          <w:lang w:val="en-GB"/>
        </w:rPr>
      </w:pPr>
      <w:r>
        <w:rPr>
          <w:rFonts w:cs="Arial"/>
          <w:szCs w:val="20"/>
          <w:lang w:val="en-GB"/>
        </w:rPr>
        <w:t>Accumulation</w:t>
      </w:r>
    </w:p>
    <w:p w14:paraId="22828BBA" w14:textId="77777777" w:rsidR="009F7BBD" w:rsidRDefault="009F7BBD" w:rsidP="009F7BBD">
      <w:pPr>
        <w:jc w:val="both"/>
        <w:rPr>
          <w:rFonts w:ascii="Arial" w:hAnsi="Arial" w:cs="Arial"/>
          <w:sz w:val="20"/>
          <w:szCs w:val="20"/>
          <w:lang w:val="en-GB"/>
        </w:rPr>
      </w:pPr>
      <w:r>
        <w:rPr>
          <w:rFonts w:ascii="Arial" w:hAnsi="Arial" w:cs="Arial"/>
          <w:sz w:val="20"/>
          <w:szCs w:val="20"/>
          <w:lang w:val="en-GB"/>
        </w:rPr>
        <w:t>DEET has a log Pow of 2.4 and is not highly adsorptive. This indicates that DEET is not likely to bioaccumulate in aquatic or terrestrial species.</w:t>
      </w:r>
    </w:p>
    <w:p w14:paraId="0537212F" w14:textId="77777777" w:rsidR="009F7BBD" w:rsidRDefault="009F7BBD" w:rsidP="009F7BBD">
      <w:pPr>
        <w:jc w:val="both"/>
        <w:rPr>
          <w:rFonts w:ascii="Arial" w:hAnsi="Arial" w:cs="Arial"/>
          <w:sz w:val="20"/>
          <w:szCs w:val="20"/>
          <w:lang w:val="en-GB"/>
        </w:rPr>
      </w:pPr>
    </w:p>
    <w:p w14:paraId="2F00CDE9" w14:textId="77777777" w:rsidR="009F7BBD" w:rsidRDefault="009F7BBD" w:rsidP="009F7BBD">
      <w:pPr>
        <w:autoSpaceDE w:val="0"/>
        <w:autoSpaceDN w:val="0"/>
        <w:adjustRightInd w:val="0"/>
        <w:spacing w:line="240" w:lineRule="auto"/>
        <w:jc w:val="both"/>
        <w:rPr>
          <w:rFonts w:ascii="Arial" w:hAnsi="Arial" w:cs="Arial"/>
          <w:sz w:val="20"/>
          <w:szCs w:val="20"/>
          <w:lang w:val="en-US" w:eastAsia="en-US"/>
        </w:rPr>
      </w:pPr>
      <w:r>
        <w:rPr>
          <w:rFonts w:ascii="Arial" w:hAnsi="Arial" w:cs="Arial"/>
          <w:sz w:val="20"/>
          <w:szCs w:val="20"/>
          <w:lang w:val="en-GB"/>
        </w:rPr>
        <w:t xml:space="preserve">The aquatic and terrestrial BCF have been estimated </w:t>
      </w:r>
      <w:r>
        <w:rPr>
          <w:rFonts w:ascii="Arial" w:hAnsi="Arial" w:cs="Arial"/>
          <w:sz w:val="20"/>
          <w:szCs w:val="20"/>
          <w:lang w:val="en-US" w:eastAsia="en-US"/>
        </w:rPr>
        <w:t>using a linear Quantitative Structure Activity Relationship (QSAR) model and the log P</w:t>
      </w:r>
      <w:r>
        <w:rPr>
          <w:rFonts w:ascii="Arial" w:hAnsi="Arial" w:cs="Arial"/>
          <w:sz w:val="20"/>
          <w:szCs w:val="20"/>
          <w:vertAlign w:val="subscript"/>
          <w:lang w:val="en-US" w:eastAsia="en-US"/>
        </w:rPr>
        <w:t>ow</w:t>
      </w:r>
      <w:r>
        <w:rPr>
          <w:rFonts w:ascii="Arial" w:hAnsi="Arial" w:cs="Arial"/>
          <w:sz w:val="20"/>
          <w:szCs w:val="20"/>
          <w:lang w:val="en-US" w:eastAsia="en-US"/>
        </w:rPr>
        <w:t xml:space="preserve"> for DEET. </w:t>
      </w:r>
    </w:p>
    <w:p w14:paraId="4CE82236" w14:textId="77777777" w:rsidR="009F7BBD" w:rsidRDefault="009F7BBD" w:rsidP="009F7BBD">
      <w:pPr>
        <w:autoSpaceDE w:val="0"/>
        <w:autoSpaceDN w:val="0"/>
        <w:adjustRightInd w:val="0"/>
        <w:spacing w:line="240" w:lineRule="auto"/>
        <w:jc w:val="both"/>
        <w:rPr>
          <w:rFonts w:ascii="Arial" w:hAnsi="Arial" w:cs="Arial"/>
          <w:sz w:val="20"/>
          <w:szCs w:val="20"/>
          <w:lang w:val="en-GB"/>
        </w:rPr>
      </w:pPr>
    </w:p>
    <w:p w14:paraId="00753ECC" w14:textId="77777777" w:rsidR="009F7BBD" w:rsidRDefault="009F7BBD" w:rsidP="009F7BBD">
      <w:pPr>
        <w:ind w:left="2977"/>
        <w:rPr>
          <w:rFonts w:ascii="Arial" w:hAnsi="Arial" w:cs="Arial"/>
          <w:sz w:val="20"/>
          <w:szCs w:val="20"/>
          <w:lang w:val="en-GB"/>
        </w:rPr>
      </w:pPr>
      <w:r>
        <w:rPr>
          <w:rFonts w:ascii="Arial" w:hAnsi="Arial" w:cs="Arial"/>
          <w:b/>
          <w:sz w:val="20"/>
          <w:szCs w:val="20"/>
          <w:lang w:val="en-GB"/>
        </w:rPr>
        <w:t>BCF</w:t>
      </w:r>
      <w:r>
        <w:rPr>
          <w:rFonts w:ascii="Arial" w:hAnsi="Arial" w:cs="Arial"/>
          <w:b/>
          <w:sz w:val="20"/>
          <w:szCs w:val="20"/>
          <w:vertAlign w:val="subscript"/>
          <w:lang w:val="en-GB"/>
        </w:rPr>
        <w:t>fish</w:t>
      </w:r>
      <w:r>
        <w:rPr>
          <w:rFonts w:ascii="Arial" w:hAnsi="Arial" w:cs="Arial"/>
          <w:b/>
          <w:sz w:val="20"/>
          <w:szCs w:val="20"/>
          <w:lang w:val="en-GB"/>
        </w:rPr>
        <w:t xml:space="preserve"> = 22 L/kg</w:t>
      </w:r>
      <w:r>
        <w:rPr>
          <w:rFonts w:ascii="Arial" w:hAnsi="Arial" w:cs="Arial"/>
          <w:b/>
          <w:sz w:val="20"/>
          <w:szCs w:val="20"/>
          <w:vertAlign w:val="subscript"/>
          <w:lang w:val="en-GB"/>
        </w:rPr>
        <w:tab/>
      </w:r>
      <w:r>
        <w:rPr>
          <w:rFonts w:ascii="Arial" w:hAnsi="Arial" w:cs="Arial"/>
          <w:b/>
          <w:sz w:val="20"/>
          <w:szCs w:val="20"/>
          <w:vertAlign w:val="subscript"/>
          <w:lang w:val="en-GB"/>
        </w:rPr>
        <w:tab/>
      </w:r>
      <w:r>
        <w:rPr>
          <w:rFonts w:ascii="Arial" w:hAnsi="Arial" w:cs="Arial"/>
          <w:sz w:val="20"/>
          <w:szCs w:val="20"/>
          <w:lang w:val="en-GB"/>
        </w:rPr>
        <w:t>(according to TGDII Equation 74)</w:t>
      </w:r>
    </w:p>
    <w:p w14:paraId="2CF6CF09" w14:textId="77777777" w:rsidR="009F7BBD" w:rsidRDefault="009F7BBD" w:rsidP="009F7BBD">
      <w:pPr>
        <w:ind w:left="2977"/>
        <w:rPr>
          <w:rFonts w:ascii="Arial" w:hAnsi="Arial" w:cs="Arial"/>
          <w:sz w:val="20"/>
          <w:szCs w:val="20"/>
          <w:lang w:val="en-GB"/>
        </w:rPr>
      </w:pPr>
      <w:r>
        <w:rPr>
          <w:rFonts w:ascii="Arial" w:hAnsi="Arial" w:cs="Arial"/>
          <w:b/>
          <w:sz w:val="20"/>
          <w:szCs w:val="20"/>
          <w:lang w:val="en-GB"/>
        </w:rPr>
        <w:t>BCF</w:t>
      </w:r>
      <w:r>
        <w:rPr>
          <w:rFonts w:ascii="Arial" w:hAnsi="Arial" w:cs="Arial"/>
          <w:b/>
          <w:sz w:val="20"/>
          <w:szCs w:val="20"/>
          <w:vertAlign w:val="subscript"/>
          <w:lang w:val="en-GB"/>
        </w:rPr>
        <w:t>earthworm</w:t>
      </w:r>
      <w:r>
        <w:rPr>
          <w:rFonts w:ascii="Arial" w:hAnsi="Arial" w:cs="Arial"/>
          <w:b/>
          <w:sz w:val="20"/>
          <w:szCs w:val="20"/>
          <w:lang w:val="en-GB"/>
        </w:rPr>
        <w:t xml:space="preserve"> = 63.1 L/kg</w:t>
      </w:r>
      <w:r>
        <w:rPr>
          <w:rFonts w:ascii="Arial" w:hAnsi="Arial" w:cs="Arial"/>
          <w:sz w:val="20"/>
          <w:szCs w:val="20"/>
          <w:vertAlign w:val="subscript"/>
          <w:lang w:val="en-GB"/>
        </w:rPr>
        <w:tab/>
      </w:r>
      <w:r>
        <w:rPr>
          <w:rFonts w:ascii="Arial" w:hAnsi="Arial" w:cs="Arial"/>
          <w:sz w:val="20"/>
          <w:szCs w:val="20"/>
          <w:lang w:val="en-GB"/>
        </w:rPr>
        <w:t>(according to TGDIII 4.6)</w:t>
      </w:r>
    </w:p>
    <w:p w14:paraId="13714538" w14:textId="77777777" w:rsidR="009F7BBD" w:rsidRDefault="009F7BBD" w:rsidP="009F7BBD">
      <w:pPr>
        <w:rPr>
          <w:rFonts w:ascii="Arial" w:hAnsi="Arial" w:cs="Arial"/>
          <w:sz w:val="20"/>
          <w:szCs w:val="20"/>
          <w:lang w:val="en-GB"/>
        </w:rPr>
      </w:pPr>
    </w:p>
    <w:p w14:paraId="7B79361E" w14:textId="77777777" w:rsidR="009F7BBD" w:rsidRDefault="009F7BBD" w:rsidP="009F7BBD">
      <w:pPr>
        <w:jc w:val="both"/>
        <w:rPr>
          <w:lang w:val="en-GB"/>
        </w:rPr>
      </w:pPr>
      <w:r>
        <w:rPr>
          <w:rFonts w:ascii="Arial" w:hAnsi="Arial" w:cs="Arial"/>
          <w:sz w:val="20"/>
          <w:szCs w:val="20"/>
          <w:lang w:val="en-GB"/>
        </w:rPr>
        <w:t>These BCF values confirm the very low bioaccumulation potential of DEET in aquatic and terrestrial organisms.</w:t>
      </w:r>
    </w:p>
    <w:p w14:paraId="741E0B01" w14:textId="77777777" w:rsidR="009F7BBD" w:rsidRDefault="009F7BBD" w:rsidP="009F7BBD">
      <w:pPr>
        <w:pStyle w:val="Titre4"/>
        <w:ind w:left="2581"/>
        <w:rPr>
          <w:rFonts w:cs="Arial"/>
          <w:szCs w:val="20"/>
          <w:lang w:val="en-GB"/>
        </w:rPr>
      </w:pPr>
      <w:r>
        <w:rPr>
          <w:rFonts w:cs="Arial"/>
          <w:szCs w:val="20"/>
          <w:lang w:val="en-GB"/>
        </w:rPr>
        <w:t>Behaviour in air</w:t>
      </w:r>
    </w:p>
    <w:p w14:paraId="3F990F63" w14:textId="77777777" w:rsidR="009F7BBD" w:rsidRDefault="009F7BBD" w:rsidP="009F7BBD">
      <w:pPr>
        <w:jc w:val="both"/>
        <w:rPr>
          <w:rFonts w:ascii="Arial" w:hAnsi="Arial" w:cs="Arial"/>
          <w:sz w:val="20"/>
          <w:szCs w:val="20"/>
          <w:lang w:val="en-GB"/>
        </w:rPr>
      </w:pPr>
      <w:r>
        <w:rPr>
          <w:rFonts w:ascii="Arial" w:hAnsi="Arial" w:cs="Arial"/>
          <w:sz w:val="20"/>
          <w:szCs w:val="20"/>
          <w:lang w:val="en-GB"/>
        </w:rPr>
        <w:t xml:space="preserve">The vapour pressure of DEET has been determined to be 0.23 Pa at 25°C. Furthermore, Henry’s law constant for DEET has been calculated to </w:t>
      </w:r>
      <w:r>
        <w:rPr>
          <w:rFonts w:ascii="Arial" w:hAnsi="Arial" w:cs="Arial"/>
          <w:sz w:val="20"/>
          <w:szCs w:val="20"/>
          <w:lang w:val="en-GB" w:eastAsia="en-US"/>
        </w:rPr>
        <w:t>3.93 * 10</w:t>
      </w:r>
      <w:r>
        <w:rPr>
          <w:rFonts w:ascii="Arial" w:hAnsi="Arial" w:cs="Arial"/>
          <w:sz w:val="20"/>
          <w:szCs w:val="20"/>
          <w:vertAlign w:val="superscript"/>
          <w:lang w:val="en-GB" w:eastAsia="en-US"/>
        </w:rPr>
        <w:t>-3</w:t>
      </w:r>
      <w:r>
        <w:rPr>
          <w:rFonts w:ascii="Arial" w:hAnsi="Arial" w:cs="Arial"/>
          <w:sz w:val="20"/>
          <w:szCs w:val="20"/>
          <w:lang w:val="en-GB" w:eastAsia="en-US"/>
        </w:rPr>
        <w:t xml:space="preserve"> </w:t>
      </w:r>
      <w:r>
        <w:rPr>
          <w:rFonts w:ascii="Arial" w:hAnsi="Arial" w:cs="Arial"/>
          <w:sz w:val="20"/>
          <w:szCs w:val="20"/>
          <w:lang w:val="en-GB"/>
        </w:rPr>
        <w:t>Pa.m</w:t>
      </w:r>
      <w:r>
        <w:rPr>
          <w:rFonts w:ascii="Arial" w:hAnsi="Arial" w:cs="Arial"/>
          <w:sz w:val="20"/>
          <w:szCs w:val="20"/>
          <w:vertAlign w:val="superscript"/>
          <w:lang w:val="en-GB"/>
        </w:rPr>
        <w:t>3</w:t>
      </w:r>
      <w:r>
        <w:rPr>
          <w:rFonts w:ascii="Arial" w:hAnsi="Arial" w:cs="Arial"/>
          <w:sz w:val="20"/>
          <w:szCs w:val="20"/>
          <w:lang w:val="en-GB"/>
        </w:rPr>
        <w:t>.mol</w:t>
      </w:r>
      <w:r>
        <w:rPr>
          <w:rFonts w:ascii="Arial" w:hAnsi="Arial" w:cs="Arial"/>
          <w:sz w:val="20"/>
          <w:szCs w:val="20"/>
          <w:vertAlign w:val="superscript"/>
          <w:lang w:val="en-GB"/>
        </w:rPr>
        <w:t>-1</w:t>
      </w:r>
      <w:r>
        <w:rPr>
          <w:rFonts w:ascii="Arial" w:hAnsi="Arial" w:cs="Arial"/>
          <w:sz w:val="20"/>
          <w:szCs w:val="20"/>
          <w:lang w:val="en-GB"/>
        </w:rPr>
        <w:t xml:space="preserve"> based on a water solubility of 11.2 g/L. In addition, DEET is expected to be quickly degraded by photo-oxidation, the atmospheric photochemical half-life was 15.2 hours (cf 2.8.1.1.1.4). Based on these data, DEET is not expected to volatilise or persist in air.</w:t>
      </w:r>
    </w:p>
    <w:p w14:paraId="6DF023B3" w14:textId="77777777" w:rsidR="009F7BBD" w:rsidRDefault="009F7BBD" w:rsidP="009F7BBD">
      <w:pPr>
        <w:rPr>
          <w:lang w:val="en-GB"/>
        </w:rPr>
      </w:pPr>
    </w:p>
    <w:p w14:paraId="309688F5" w14:textId="77777777" w:rsidR="009F7BBD" w:rsidRDefault="009F7BBD" w:rsidP="009F7BBD">
      <w:pPr>
        <w:rPr>
          <w:rFonts w:ascii="Arial" w:hAnsi="Arial" w:cs="Arial"/>
          <w:sz w:val="20"/>
          <w:szCs w:val="20"/>
          <w:lang w:val="en-GB"/>
        </w:rPr>
      </w:pPr>
    </w:p>
    <w:p w14:paraId="1A10ED75" w14:textId="77777777" w:rsidR="009F7BBD" w:rsidRPr="00346D8F" w:rsidRDefault="009F7BBD" w:rsidP="009F7BBD">
      <w:pPr>
        <w:pStyle w:val="Titre30"/>
        <w:rPr>
          <w:lang w:val="fr-FR"/>
        </w:rPr>
      </w:pPr>
      <w:bookmarkStart w:id="71" w:name="_Toc370299752"/>
      <w:r w:rsidRPr="00346D8F">
        <w:rPr>
          <w:lang w:val="fr-FR"/>
        </w:rPr>
        <w:t>Effects on environmental organisms for active substance DEET</w:t>
      </w:r>
      <w:bookmarkEnd w:id="71"/>
    </w:p>
    <w:p w14:paraId="16725BCD" w14:textId="77777777" w:rsidR="009F7BBD" w:rsidRDefault="009F7BBD" w:rsidP="009F7BBD">
      <w:pPr>
        <w:autoSpaceDE w:val="0"/>
        <w:autoSpaceDN w:val="0"/>
        <w:adjustRightInd w:val="0"/>
        <w:spacing w:before="120" w:after="120"/>
        <w:jc w:val="both"/>
        <w:rPr>
          <w:rFonts w:ascii="Arial" w:hAnsi="Arial" w:cs="Arial"/>
          <w:sz w:val="20"/>
          <w:szCs w:val="20"/>
          <w:lang w:val="en-GB"/>
        </w:rPr>
      </w:pPr>
      <w:r w:rsidRPr="00A71C76">
        <w:rPr>
          <w:rFonts w:ascii="Arial" w:hAnsi="Arial" w:cs="Arial"/>
          <w:sz w:val="20"/>
          <w:szCs w:val="20"/>
          <w:lang w:val="en-GB"/>
        </w:rPr>
        <w:t xml:space="preserve">The summary of information about the active substance </w:t>
      </w:r>
      <w:r>
        <w:rPr>
          <w:rFonts w:ascii="Arial" w:hAnsi="Arial" w:cs="Arial"/>
          <w:sz w:val="20"/>
          <w:szCs w:val="20"/>
          <w:lang w:val="en-GB"/>
        </w:rPr>
        <w:t>DEET</w:t>
      </w:r>
      <w:r w:rsidRPr="00A71C76">
        <w:rPr>
          <w:rFonts w:ascii="Arial" w:hAnsi="Arial" w:cs="Arial"/>
          <w:sz w:val="20"/>
          <w:szCs w:val="20"/>
          <w:lang w:val="en-GB"/>
        </w:rPr>
        <w:t xml:space="preserve"> is carried out with the data from the Competent Authority Report (CAR) of </w:t>
      </w:r>
      <w:r>
        <w:rPr>
          <w:rFonts w:ascii="Arial" w:hAnsi="Arial" w:cs="Arial"/>
          <w:sz w:val="20"/>
          <w:szCs w:val="20"/>
          <w:lang w:val="en-GB"/>
        </w:rPr>
        <w:t>DEET</w:t>
      </w:r>
      <w:r w:rsidRPr="00A71C76">
        <w:rPr>
          <w:rFonts w:ascii="Arial" w:hAnsi="Arial" w:cs="Arial"/>
          <w:sz w:val="20"/>
          <w:szCs w:val="20"/>
          <w:lang w:val="en-GB"/>
        </w:rPr>
        <w:t xml:space="preserve"> owned </w:t>
      </w:r>
      <w:r>
        <w:rPr>
          <w:rFonts w:ascii="Arial" w:hAnsi="Arial" w:cs="Arial"/>
          <w:sz w:val="20"/>
          <w:szCs w:val="20"/>
          <w:lang w:val="en-GB"/>
        </w:rPr>
        <w:t xml:space="preserve">by the notifier </w:t>
      </w:r>
      <w:r>
        <w:rPr>
          <w:rFonts w:ascii="Arial" w:hAnsi="Arial" w:cs="Arial"/>
          <w:sz w:val="20"/>
          <w:szCs w:val="20"/>
        </w:rPr>
        <w:t xml:space="preserve">McKenna, Long &amp; Aldridge </w:t>
      </w:r>
      <w:r>
        <w:rPr>
          <w:rFonts w:ascii="Arial" w:hAnsi="Arial" w:cs="Arial"/>
          <w:sz w:val="20"/>
          <w:szCs w:val="20"/>
          <w:lang w:val="en-US"/>
        </w:rPr>
        <w:t xml:space="preserve">(Competent Authority Report According to Directive 98/8/EC, Active substance in Biocidal Products, </w:t>
      </w:r>
      <w:r>
        <w:rPr>
          <w:rFonts w:ascii="Arial" w:hAnsi="Arial" w:cs="Arial"/>
          <w:sz w:val="20"/>
          <w:szCs w:val="20"/>
        </w:rPr>
        <w:t>N,N-diethyl-</w:t>
      </w:r>
      <w:r>
        <w:rPr>
          <w:rFonts w:ascii="Arial" w:hAnsi="Arial" w:cs="Arial"/>
          <w:i/>
          <w:sz w:val="20"/>
          <w:szCs w:val="20"/>
        </w:rPr>
        <w:t>m</w:t>
      </w:r>
      <w:r>
        <w:rPr>
          <w:rFonts w:ascii="Arial" w:hAnsi="Arial" w:cs="Arial"/>
          <w:sz w:val="20"/>
          <w:szCs w:val="20"/>
        </w:rPr>
        <w:t>-toluamide (DEET)</w:t>
      </w:r>
      <w:r>
        <w:rPr>
          <w:rFonts w:ascii="Arial" w:hAnsi="Arial" w:cs="Arial"/>
          <w:sz w:val="20"/>
          <w:szCs w:val="20"/>
          <w:lang w:val="en-US"/>
        </w:rPr>
        <w:t xml:space="preserve"> CAS 134-62-3, Product Type 19 (Repellents), RMS Sweden, march 2010)</w:t>
      </w:r>
      <w:r>
        <w:rPr>
          <w:rFonts w:ascii="Arial" w:hAnsi="Arial" w:cs="Arial"/>
          <w:sz w:val="20"/>
          <w:szCs w:val="20"/>
        </w:rPr>
        <w:t xml:space="preserve">. </w:t>
      </w:r>
      <w:r w:rsidRPr="00A71C76">
        <w:rPr>
          <w:rFonts w:ascii="Arial" w:hAnsi="Arial" w:cs="Arial"/>
          <w:sz w:val="20"/>
          <w:szCs w:val="20"/>
          <w:lang w:val="en-GB"/>
        </w:rPr>
        <w:t xml:space="preserve">No new ecotoxicological information on the active substance </w:t>
      </w:r>
      <w:r>
        <w:rPr>
          <w:rFonts w:ascii="Arial" w:hAnsi="Arial" w:cs="Arial"/>
          <w:sz w:val="20"/>
          <w:szCs w:val="20"/>
          <w:lang w:val="en-GB"/>
        </w:rPr>
        <w:t>DEET</w:t>
      </w:r>
      <w:r w:rsidRPr="00A71C76">
        <w:rPr>
          <w:rFonts w:ascii="Arial" w:hAnsi="Arial" w:cs="Arial"/>
          <w:sz w:val="20"/>
          <w:szCs w:val="20"/>
          <w:lang w:val="en-GB"/>
        </w:rPr>
        <w:t xml:space="preserve"> has been submitted in the product dossier.</w:t>
      </w:r>
    </w:p>
    <w:p w14:paraId="3C388716" w14:textId="77777777" w:rsidR="009F7BBD" w:rsidRDefault="009F7BBD" w:rsidP="009F7BBD">
      <w:pPr>
        <w:pStyle w:val="Titre4"/>
        <w:ind w:left="2581"/>
        <w:rPr>
          <w:rFonts w:cs="Arial"/>
          <w:lang w:val="en-GB"/>
        </w:rPr>
      </w:pPr>
      <w:r>
        <w:rPr>
          <w:rFonts w:cs="Arial"/>
          <w:lang w:val="en-GB"/>
        </w:rPr>
        <w:t>Aquatic compartment (including water, sediment and STP)</w:t>
      </w:r>
    </w:p>
    <w:p w14:paraId="5FA338FF" w14:textId="77777777" w:rsidR="009F7BBD" w:rsidRDefault="009F7BBD" w:rsidP="009F7BBD">
      <w:pPr>
        <w:pStyle w:val="Titre5"/>
        <w:ind w:left="2155"/>
        <w:rPr>
          <w:lang w:val="en-GB"/>
        </w:rPr>
      </w:pPr>
      <w:r>
        <w:rPr>
          <w:lang w:val="en-GB"/>
        </w:rPr>
        <w:t>Aquatic organisms</w:t>
      </w:r>
    </w:p>
    <w:p w14:paraId="13CE7EF5" w14:textId="77777777" w:rsidR="009F7BBD" w:rsidRPr="00E36EB3" w:rsidRDefault="009F7BBD" w:rsidP="009F7BBD">
      <w:pPr>
        <w:spacing w:line="240" w:lineRule="atLeast"/>
        <w:rPr>
          <w:lang w:val="en-GB"/>
        </w:rPr>
      </w:pPr>
    </w:p>
    <w:p w14:paraId="73E93B31" w14:textId="77777777" w:rsidR="009F7BBD" w:rsidRDefault="009F7BBD" w:rsidP="009F7BBD">
      <w:pPr>
        <w:autoSpaceDE w:val="0"/>
        <w:autoSpaceDN w:val="0"/>
        <w:adjustRightInd w:val="0"/>
        <w:spacing w:line="240" w:lineRule="atLeast"/>
        <w:jc w:val="both"/>
        <w:rPr>
          <w:rFonts w:ascii="Arial" w:hAnsi="Arial" w:cs="Arial"/>
          <w:sz w:val="20"/>
          <w:szCs w:val="20"/>
          <w:lang w:val="en-GB"/>
        </w:rPr>
      </w:pPr>
      <w:r>
        <w:rPr>
          <w:rFonts w:ascii="Arial" w:hAnsi="Arial" w:cs="Arial"/>
          <w:sz w:val="20"/>
          <w:szCs w:val="20"/>
          <w:lang w:val="en-GB"/>
        </w:rPr>
        <w:t>Based on the results of acute toxicity studies, DEET is not very toxic to aquatic organisms.</w:t>
      </w:r>
      <w:r>
        <w:rPr>
          <w:rFonts w:ascii="Arial" w:hAnsi="Arial" w:cs="Arial"/>
          <w:sz w:val="20"/>
          <w:szCs w:val="20"/>
          <w:lang w:val="en-US" w:eastAsia="en-US"/>
        </w:rPr>
        <w:t xml:space="preserve"> The EC/LC</w:t>
      </w:r>
      <w:r>
        <w:rPr>
          <w:rFonts w:ascii="Arial" w:hAnsi="Arial" w:cs="Arial"/>
          <w:sz w:val="20"/>
          <w:szCs w:val="20"/>
          <w:vertAlign w:val="subscript"/>
          <w:lang w:val="en-US" w:eastAsia="en-US"/>
        </w:rPr>
        <w:t>50</w:t>
      </w:r>
      <w:r>
        <w:rPr>
          <w:rFonts w:ascii="Arial" w:hAnsi="Arial" w:cs="Arial"/>
          <w:sz w:val="20"/>
          <w:szCs w:val="20"/>
          <w:lang w:val="en-US" w:eastAsia="en-US"/>
        </w:rPr>
        <w:t xml:space="preserve"> values for the tested organisms (</w:t>
      </w:r>
      <w:r>
        <w:rPr>
          <w:rFonts w:ascii="Arial" w:hAnsi="Arial" w:cs="Arial"/>
          <w:i/>
          <w:iCs/>
          <w:sz w:val="20"/>
          <w:szCs w:val="20"/>
          <w:lang w:val="en-US" w:eastAsia="en-US"/>
        </w:rPr>
        <w:t xml:space="preserve">Oncorhynchus mykiss, Daphnia magna, and </w:t>
      </w:r>
      <w:r>
        <w:rPr>
          <w:rFonts w:ascii="Arial" w:hAnsi="Arial" w:cs="Arial"/>
          <w:i/>
          <w:sz w:val="20"/>
          <w:szCs w:val="20"/>
          <w:lang w:val="en-GB"/>
        </w:rPr>
        <w:t>Pseudokirchneriella subcapitata</w:t>
      </w:r>
      <w:r>
        <w:rPr>
          <w:rFonts w:ascii="Arial" w:hAnsi="Arial" w:cs="Arial"/>
          <w:i/>
          <w:iCs/>
          <w:sz w:val="20"/>
          <w:szCs w:val="20"/>
          <w:lang w:val="en-US" w:eastAsia="en-US"/>
        </w:rPr>
        <w:t xml:space="preserve">) </w:t>
      </w:r>
      <w:r>
        <w:rPr>
          <w:rFonts w:ascii="Arial" w:hAnsi="Arial" w:cs="Arial"/>
          <w:sz w:val="20"/>
          <w:szCs w:val="20"/>
          <w:lang w:val="en-US" w:eastAsia="en-US"/>
        </w:rPr>
        <w:t>are all in the same range (10-100 mg/L), although algae represented the most sensitive (ErC</w:t>
      </w:r>
      <w:r>
        <w:rPr>
          <w:rFonts w:ascii="Arial" w:hAnsi="Arial" w:cs="Arial"/>
          <w:sz w:val="20"/>
          <w:szCs w:val="20"/>
          <w:vertAlign w:val="subscript"/>
          <w:lang w:val="en-US" w:eastAsia="en-US"/>
        </w:rPr>
        <w:t>50</w:t>
      </w:r>
      <w:r>
        <w:rPr>
          <w:rFonts w:ascii="Arial" w:hAnsi="Arial" w:cs="Arial"/>
          <w:sz w:val="20"/>
          <w:szCs w:val="20"/>
          <w:lang w:val="en-US" w:eastAsia="en-US"/>
        </w:rPr>
        <w:t xml:space="preserve"> = 43 mg/L) of the three aquatic trophic levels tested. </w:t>
      </w:r>
      <w:r>
        <w:rPr>
          <w:rFonts w:ascii="Arial" w:hAnsi="Arial" w:cs="Arial"/>
          <w:sz w:val="20"/>
          <w:szCs w:val="20"/>
          <w:lang w:val="en-GB"/>
        </w:rPr>
        <w:t>No long-term tests have been performed.</w:t>
      </w:r>
    </w:p>
    <w:p w14:paraId="5590BDDC" w14:textId="77777777" w:rsidR="009F7BBD" w:rsidRDefault="009F7BBD" w:rsidP="009F7BBD">
      <w:pPr>
        <w:autoSpaceDE w:val="0"/>
        <w:autoSpaceDN w:val="0"/>
        <w:adjustRightInd w:val="0"/>
        <w:spacing w:line="240" w:lineRule="auto"/>
        <w:jc w:val="both"/>
        <w:rPr>
          <w:rFonts w:ascii="Arial" w:hAnsi="Arial" w:cs="Arial"/>
          <w:sz w:val="20"/>
          <w:szCs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73"/>
        <w:gridCol w:w="2705"/>
        <w:gridCol w:w="1418"/>
        <w:gridCol w:w="1134"/>
        <w:gridCol w:w="1559"/>
      </w:tblGrid>
      <w:tr w:rsidR="009F7BBD" w14:paraId="6B562705" w14:textId="77777777" w:rsidTr="009F7BBD">
        <w:tc>
          <w:tcPr>
            <w:tcW w:w="1242" w:type="dxa"/>
            <w:shd w:val="clear" w:color="auto" w:fill="A6A6A6"/>
            <w:vAlign w:val="center"/>
          </w:tcPr>
          <w:p w14:paraId="2CD092E4"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Test item</w:t>
            </w:r>
          </w:p>
        </w:tc>
        <w:tc>
          <w:tcPr>
            <w:tcW w:w="1973" w:type="dxa"/>
            <w:shd w:val="clear" w:color="auto" w:fill="A6A6A6"/>
            <w:vAlign w:val="center"/>
          </w:tcPr>
          <w:p w14:paraId="589FF2DE"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Species</w:t>
            </w:r>
          </w:p>
        </w:tc>
        <w:tc>
          <w:tcPr>
            <w:tcW w:w="2705" w:type="dxa"/>
            <w:shd w:val="clear" w:color="auto" w:fill="A6A6A6"/>
            <w:vAlign w:val="center"/>
          </w:tcPr>
          <w:p w14:paraId="0B3517C7"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Guideline</w:t>
            </w:r>
          </w:p>
        </w:tc>
        <w:tc>
          <w:tcPr>
            <w:tcW w:w="1418" w:type="dxa"/>
            <w:shd w:val="clear" w:color="auto" w:fill="A6A6A6"/>
            <w:vAlign w:val="center"/>
          </w:tcPr>
          <w:p w14:paraId="0EDDDAB4"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Endpoints</w:t>
            </w:r>
          </w:p>
        </w:tc>
        <w:tc>
          <w:tcPr>
            <w:tcW w:w="1134" w:type="dxa"/>
            <w:shd w:val="clear" w:color="auto" w:fill="A6A6A6"/>
            <w:vAlign w:val="center"/>
          </w:tcPr>
          <w:p w14:paraId="701BE1B6"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Toxicity (mg as/L)</w:t>
            </w:r>
          </w:p>
        </w:tc>
        <w:tc>
          <w:tcPr>
            <w:tcW w:w="1559" w:type="dxa"/>
            <w:shd w:val="clear" w:color="auto" w:fill="A6A6A6"/>
            <w:vAlign w:val="center"/>
          </w:tcPr>
          <w:p w14:paraId="78AEF767"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Reference</w:t>
            </w:r>
          </w:p>
        </w:tc>
      </w:tr>
      <w:tr w:rsidR="009F7BBD" w14:paraId="74636BE8" w14:textId="77777777" w:rsidTr="009F7BBD">
        <w:tc>
          <w:tcPr>
            <w:tcW w:w="10031" w:type="dxa"/>
            <w:gridSpan w:val="6"/>
            <w:shd w:val="clear" w:color="auto" w:fill="D9D9D9"/>
          </w:tcPr>
          <w:p w14:paraId="6323EDB7" w14:textId="77777777" w:rsidR="009F7BBD" w:rsidRDefault="009F7BBD" w:rsidP="009F7BBD">
            <w:pPr>
              <w:jc w:val="center"/>
              <w:rPr>
                <w:b/>
                <w:bCs/>
                <w:i/>
                <w:sz w:val="18"/>
                <w:szCs w:val="18"/>
              </w:rPr>
            </w:pPr>
            <w:r>
              <w:rPr>
                <w:rFonts w:ascii="Arial" w:hAnsi="Arial" w:cs="Arial"/>
                <w:b/>
                <w:bCs/>
                <w:i/>
                <w:sz w:val="20"/>
                <w:szCs w:val="20"/>
                <w:lang w:val="en-GB"/>
              </w:rPr>
              <w:t>Fish</w:t>
            </w:r>
          </w:p>
        </w:tc>
      </w:tr>
      <w:tr w:rsidR="009F7BBD" w14:paraId="79A5D92B" w14:textId="77777777" w:rsidTr="009F7BBD">
        <w:trPr>
          <w:trHeight w:val="693"/>
        </w:trPr>
        <w:tc>
          <w:tcPr>
            <w:tcW w:w="1242" w:type="dxa"/>
          </w:tcPr>
          <w:p w14:paraId="252F88BC" w14:textId="77777777" w:rsidR="009F7BBD" w:rsidRDefault="009F7BBD" w:rsidP="009F7BBD">
            <w:pPr>
              <w:rPr>
                <w:rFonts w:ascii="Arial" w:hAnsi="Arial" w:cs="Arial"/>
                <w:b/>
                <w:bCs/>
                <w:sz w:val="20"/>
                <w:szCs w:val="20"/>
                <w:lang w:val="en-GB"/>
              </w:rPr>
            </w:pPr>
            <w:r>
              <w:rPr>
                <w:rFonts w:ascii="Arial" w:hAnsi="Arial" w:cs="Arial"/>
                <w:b/>
                <w:bCs/>
                <w:sz w:val="20"/>
                <w:szCs w:val="20"/>
                <w:lang w:val="en-GB"/>
              </w:rPr>
              <w:t>DEET</w:t>
            </w:r>
          </w:p>
        </w:tc>
        <w:tc>
          <w:tcPr>
            <w:tcW w:w="1973" w:type="dxa"/>
          </w:tcPr>
          <w:p w14:paraId="2B9D6C0A" w14:textId="77777777" w:rsidR="009F7BBD" w:rsidRDefault="009F7BBD" w:rsidP="009F7BBD">
            <w:pPr>
              <w:rPr>
                <w:rFonts w:ascii="Arial" w:hAnsi="Arial" w:cs="Arial"/>
                <w:i/>
                <w:sz w:val="20"/>
                <w:szCs w:val="20"/>
                <w:lang w:val="en-GB"/>
              </w:rPr>
            </w:pPr>
            <w:r>
              <w:rPr>
                <w:rFonts w:ascii="Arial" w:hAnsi="Arial" w:cs="Arial"/>
                <w:i/>
                <w:sz w:val="20"/>
                <w:szCs w:val="20"/>
                <w:lang w:val="en-GB"/>
              </w:rPr>
              <w:t>Onchorhynchus mykiss</w:t>
            </w:r>
          </w:p>
        </w:tc>
        <w:tc>
          <w:tcPr>
            <w:tcW w:w="2705" w:type="dxa"/>
          </w:tcPr>
          <w:p w14:paraId="51468A02" w14:textId="77777777" w:rsidR="009F7BBD" w:rsidRDefault="009F7BBD" w:rsidP="009F7BBD">
            <w:pPr>
              <w:tabs>
                <w:tab w:val="right" w:pos="1768"/>
              </w:tabs>
              <w:rPr>
                <w:rFonts w:ascii="Arial" w:hAnsi="Arial" w:cs="Arial"/>
                <w:sz w:val="20"/>
                <w:szCs w:val="20"/>
                <w:lang w:val="en-GB"/>
              </w:rPr>
            </w:pPr>
            <w:r>
              <w:rPr>
                <w:rFonts w:ascii="Arial" w:hAnsi="Arial" w:cs="Arial"/>
                <w:sz w:val="20"/>
                <w:szCs w:val="20"/>
                <w:lang w:val="en-GB"/>
              </w:rPr>
              <w:t xml:space="preserve">OECD 203 </w:t>
            </w:r>
          </w:p>
          <w:p w14:paraId="1A29486B" w14:textId="77777777" w:rsidR="009F7BBD" w:rsidRDefault="009F7BBD" w:rsidP="009F7BBD">
            <w:pPr>
              <w:tabs>
                <w:tab w:val="right" w:pos="1768"/>
              </w:tabs>
              <w:rPr>
                <w:rFonts w:ascii="Arial" w:hAnsi="Arial" w:cs="Arial"/>
                <w:sz w:val="20"/>
                <w:szCs w:val="20"/>
                <w:lang w:val="en-GB"/>
              </w:rPr>
            </w:pPr>
            <w:r>
              <w:rPr>
                <w:rFonts w:ascii="Arial" w:hAnsi="Arial" w:cs="Arial"/>
                <w:sz w:val="20"/>
                <w:szCs w:val="20"/>
                <w:lang w:val="en-GB"/>
              </w:rPr>
              <w:t>Static conditions</w:t>
            </w:r>
          </w:p>
        </w:tc>
        <w:tc>
          <w:tcPr>
            <w:tcW w:w="1418" w:type="dxa"/>
          </w:tcPr>
          <w:p w14:paraId="3CCBF49B" w14:textId="77777777" w:rsidR="009F7BBD" w:rsidRDefault="009F7BBD" w:rsidP="009F7BBD">
            <w:pPr>
              <w:tabs>
                <w:tab w:val="right" w:pos="1768"/>
              </w:tabs>
              <w:rPr>
                <w:rFonts w:ascii="Arial" w:hAnsi="Arial" w:cs="Arial"/>
                <w:sz w:val="20"/>
                <w:szCs w:val="20"/>
                <w:lang w:val="en-GB"/>
              </w:rPr>
            </w:pPr>
            <w:r>
              <w:rPr>
                <w:rFonts w:ascii="Arial" w:hAnsi="Arial" w:cs="Arial"/>
                <w:sz w:val="20"/>
                <w:szCs w:val="20"/>
                <w:lang w:val="en-GB"/>
              </w:rPr>
              <w:t>LC</w:t>
            </w:r>
            <w:r>
              <w:rPr>
                <w:rFonts w:ascii="Arial" w:hAnsi="Arial" w:cs="Arial"/>
                <w:sz w:val="20"/>
                <w:szCs w:val="20"/>
                <w:vertAlign w:val="subscript"/>
                <w:lang w:val="en-GB"/>
              </w:rPr>
              <w:t>50</w:t>
            </w:r>
            <w:r>
              <w:rPr>
                <w:rFonts w:ascii="Arial" w:hAnsi="Arial" w:cs="Arial"/>
                <w:sz w:val="20"/>
                <w:szCs w:val="20"/>
                <w:lang w:val="en-GB"/>
              </w:rPr>
              <w:t xml:space="preserve"> – 96h</w:t>
            </w:r>
          </w:p>
          <w:p w14:paraId="7773BFF0" w14:textId="77777777" w:rsidR="009F7BBD" w:rsidRDefault="009F7BBD" w:rsidP="009F7BBD">
            <w:pPr>
              <w:tabs>
                <w:tab w:val="right" w:pos="1768"/>
              </w:tabs>
              <w:rPr>
                <w:rFonts w:ascii="Arial" w:hAnsi="Arial" w:cs="Arial"/>
                <w:sz w:val="20"/>
                <w:szCs w:val="20"/>
                <w:lang w:val="en-GB"/>
              </w:rPr>
            </w:pPr>
          </w:p>
        </w:tc>
        <w:tc>
          <w:tcPr>
            <w:tcW w:w="1134" w:type="dxa"/>
          </w:tcPr>
          <w:p w14:paraId="2E974E07" w14:textId="77777777" w:rsidR="009F7BBD" w:rsidRDefault="009F7BBD" w:rsidP="009F7BBD">
            <w:pPr>
              <w:rPr>
                <w:rFonts w:ascii="Arial" w:hAnsi="Arial" w:cs="Arial"/>
                <w:sz w:val="20"/>
                <w:szCs w:val="20"/>
                <w:lang w:val="en-GB"/>
              </w:rPr>
            </w:pPr>
            <w:r>
              <w:rPr>
                <w:rFonts w:ascii="Arial" w:hAnsi="Arial" w:cs="Arial"/>
                <w:sz w:val="20"/>
                <w:szCs w:val="20"/>
                <w:lang w:val="en-GB"/>
              </w:rPr>
              <w:t>97</w:t>
            </w:r>
            <w:r>
              <w:rPr>
                <w:rFonts w:ascii="Arial" w:hAnsi="Arial" w:cs="Arial"/>
                <w:sz w:val="20"/>
                <w:szCs w:val="20"/>
                <w:vertAlign w:val="superscript"/>
                <w:lang w:val="en-GB"/>
              </w:rPr>
              <w:t>1</w:t>
            </w:r>
          </w:p>
        </w:tc>
        <w:tc>
          <w:tcPr>
            <w:tcW w:w="1559" w:type="dxa"/>
          </w:tcPr>
          <w:p w14:paraId="7D99357C" w14:textId="77777777" w:rsidR="009F7BBD" w:rsidRDefault="009F7BBD" w:rsidP="009F7BBD">
            <w:pPr>
              <w:rPr>
                <w:rFonts w:ascii="Arial" w:hAnsi="Arial" w:cs="Arial"/>
                <w:sz w:val="20"/>
                <w:szCs w:val="20"/>
                <w:lang w:val="en-GB"/>
              </w:rPr>
            </w:pPr>
            <w:r>
              <w:rPr>
                <w:rFonts w:ascii="Arial" w:hAnsi="Arial" w:cs="Arial"/>
                <w:sz w:val="20"/>
                <w:szCs w:val="20"/>
                <w:lang w:val="en-GB"/>
              </w:rPr>
              <w:t>CAR DEET III</w:t>
            </w:r>
            <w:r>
              <w:rPr>
                <w:rFonts w:ascii="Arial" w:hAnsi="Arial" w:cs="Arial"/>
                <w:sz w:val="20"/>
                <w:szCs w:val="20"/>
                <w:lang w:val="en-GB"/>
              </w:rPr>
              <w:noBreakHyphen/>
              <w:t>A 7.4.1.(1)</w:t>
            </w:r>
          </w:p>
        </w:tc>
      </w:tr>
      <w:tr w:rsidR="009F7BBD" w14:paraId="2EB6E6AD" w14:textId="77777777" w:rsidTr="009F7BBD">
        <w:tc>
          <w:tcPr>
            <w:tcW w:w="10031" w:type="dxa"/>
            <w:gridSpan w:val="6"/>
            <w:shd w:val="clear" w:color="auto" w:fill="D9D9D9"/>
          </w:tcPr>
          <w:p w14:paraId="6A894207" w14:textId="77777777" w:rsidR="009F7BBD" w:rsidRDefault="009F7BBD" w:rsidP="009F7BBD">
            <w:pPr>
              <w:jc w:val="center"/>
              <w:rPr>
                <w:rFonts w:ascii="Arial" w:hAnsi="Arial" w:cs="Arial"/>
                <w:b/>
                <w:bCs/>
                <w:i/>
                <w:sz w:val="20"/>
                <w:szCs w:val="20"/>
                <w:lang w:val="en-GB"/>
              </w:rPr>
            </w:pPr>
            <w:r>
              <w:rPr>
                <w:rFonts w:ascii="Arial" w:hAnsi="Arial" w:cs="Arial"/>
                <w:b/>
                <w:bCs/>
                <w:i/>
                <w:sz w:val="20"/>
                <w:szCs w:val="20"/>
                <w:lang w:val="en-GB"/>
              </w:rPr>
              <w:t>Invertebrates</w:t>
            </w:r>
          </w:p>
        </w:tc>
      </w:tr>
      <w:tr w:rsidR="009F7BBD" w14:paraId="1D11CCDF" w14:textId="77777777" w:rsidTr="009F7BBD">
        <w:trPr>
          <w:trHeight w:val="1455"/>
        </w:trPr>
        <w:tc>
          <w:tcPr>
            <w:tcW w:w="1242" w:type="dxa"/>
          </w:tcPr>
          <w:p w14:paraId="39BC5669" w14:textId="77777777" w:rsidR="009F7BBD" w:rsidRDefault="009F7BBD" w:rsidP="009F7BBD">
            <w:pPr>
              <w:rPr>
                <w:rFonts w:ascii="Arial" w:hAnsi="Arial" w:cs="Arial"/>
                <w:b/>
                <w:bCs/>
                <w:sz w:val="20"/>
                <w:szCs w:val="20"/>
                <w:lang w:val="en-GB"/>
              </w:rPr>
            </w:pPr>
            <w:r>
              <w:rPr>
                <w:rFonts w:ascii="Arial" w:hAnsi="Arial" w:cs="Arial"/>
                <w:b/>
                <w:bCs/>
                <w:sz w:val="20"/>
                <w:szCs w:val="20"/>
                <w:lang w:val="en-GB"/>
              </w:rPr>
              <w:t>DEET</w:t>
            </w:r>
          </w:p>
        </w:tc>
        <w:tc>
          <w:tcPr>
            <w:tcW w:w="1973" w:type="dxa"/>
          </w:tcPr>
          <w:p w14:paraId="094BD2A3" w14:textId="77777777" w:rsidR="009F7BBD" w:rsidRDefault="009F7BBD" w:rsidP="009F7BBD">
            <w:pPr>
              <w:rPr>
                <w:rFonts w:ascii="Arial" w:hAnsi="Arial" w:cs="Arial"/>
                <w:i/>
                <w:sz w:val="20"/>
                <w:szCs w:val="20"/>
                <w:lang w:val="en-GB"/>
              </w:rPr>
            </w:pPr>
            <w:r>
              <w:rPr>
                <w:rFonts w:ascii="Arial" w:hAnsi="Arial" w:cs="Arial"/>
                <w:i/>
                <w:sz w:val="20"/>
                <w:szCs w:val="20"/>
                <w:lang w:val="en-GB"/>
              </w:rPr>
              <w:t>Daphnia magna</w:t>
            </w:r>
          </w:p>
        </w:tc>
        <w:tc>
          <w:tcPr>
            <w:tcW w:w="2705" w:type="dxa"/>
          </w:tcPr>
          <w:p w14:paraId="3CDC7E8C" w14:textId="77777777" w:rsidR="009F7BBD" w:rsidRDefault="009F7BBD" w:rsidP="009F7BBD">
            <w:pPr>
              <w:rPr>
                <w:rFonts w:ascii="Arial" w:hAnsi="Arial" w:cs="Arial"/>
                <w:sz w:val="20"/>
                <w:szCs w:val="20"/>
                <w:lang w:val="en-GB"/>
              </w:rPr>
            </w:pPr>
            <w:r>
              <w:rPr>
                <w:rFonts w:ascii="Arial" w:hAnsi="Arial" w:cs="Arial"/>
                <w:sz w:val="20"/>
                <w:szCs w:val="20"/>
                <w:lang w:val="en-GB"/>
              </w:rPr>
              <w:t xml:space="preserve">U.S. EPA Ecol;Res; Series 660/375009; Standard methods for the Examination of Water and Wastewater (1980) </w:t>
            </w:r>
          </w:p>
          <w:p w14:paraId="71EF97B3" w14:textId="77777777" w:rsidR="009F7BBD" w:rsidRDefault="009F7BBD" w:rsidP="009F7BBD">
            <w:pPr>
              <w:rPr>
                <w:rFonts w:ascii="Arial" w:hAnsi="Arial" w:cs="Arial"/>
                <w:sz w:val="20"/>
                <w:szCs w:val="20"/>
                <w:lang w:val="en-GB"/>
              </w:rPr>
            </w:pPr>
            <w:r>
              <w:rPr>
                <w:rFonts w:ascii="Arial" w:hAnsi="Arial" w:cs="Arial"/>
                <w:sz w:val="20"/>
                <w:szCs w:val="20"/>
                <w:lang w:val="en-GB"/>
              </w:rPr>
              <w:t>Static conditions</w:t>
            </w:r>
          </w:p>
        </w:tc>
        <w:tc>
          <w:tcPr>
            <w:tcW w:w="1418" w:type="dxa"/>
          </w:tcPr>
          <w:p w14:paraId="0F9B9BE0" w14:textId="77777777" w:rsidR="009F7BBD" w:rsidRDefault="009F7BBD" w:rsidP="009F7BBD">
            <w:pPr>
              <w:rPr>
                <w:rFonts w:ascii="Arial" w:hAnsi="Arial" w:cs="Arial"/>
                <w:sz w:val="20"/>
                <w:szCs w:val="20"/>
                <w:lang w:val="en-GB"/>
              </w:rPr>
            </w:pPr>
            <w:r>
              <w:rPr>
                <w:rFonts w:ascii="Arial" w:hAnsi="Arial" w:cs="Arial"/>
                <w:sz w:val="20"/>
                <w:szCs w:val="20"/>
                <w:lang w:val="en-GB"/>
              </w:rPr>
              <w:t>EC</w:t>
            </w:r>
            <w:r>
              <w:rPr>
                <w:rFonts w:ascii="Arial" w:hAnsi="Arial" w:cs="Arial"/>
                <w:sz w:val="20"/>
                <w:szCs w:val="20"/>
                <w:vertAlign w:val="subscript"/>
                <w:lang w:val="en-GB"/>
              </w:rPr>
              <w:t>50</w:t>
            </w:r>
            <w:r>
              <w:rPr>
                <w:rFonts w:ascii="Arial" w:hAnsi="Arial" w:cs="Arial"/>
                <w:sz w:val="20"/>
                <w:szCs w:val="20"/>
                <w:lang w:val="en-GB"/>
              </w:rPr>
              <w:t xml:space="preserve"> – 51h</w:t>
            </w:r>
          </w:p>
          <w:p w14:paraId="5FB79EF0" w14:textId="77777777" w:rsidR="009F7BBD" w:rsidRDefault="009F7BBD" w:rsidP="009F7BBD">
            <w:pPr>
              <w:rPr>
                <w:rFonts w:ascii="Arial" w:hAnsi="Arial" w:cs="Arial"/>
                <w:sz w:val="20"/>
                <w:szCs w:val="20"/>
                <w:lang w:val="en-GB"/>
              </w:rPr>
            </w:pPr>
          </w:p>
        </w:tc>
        <w:tc>
          <w:tcPr>
            <w:tcW w:w="1134" w:type="dxa"/>
          </w:tcPr>
          <w:p w14:paraId="225950BB" w14:textId="77777777" w:rsidR="009F7BBD" w:rsidRDefault="009F7BBD" w:rsidP="009F7BBD">
            <w:pPr>
              <w:rPr>
                <w:rFonts w:ascii="Arial" w:hAnsi="Arial" w:cs="Arial"/>
                <w:sz w:val="20"/>
                <w:szCs w:val="20"/>
                <w:lang w:val="en-GB"/>
              </w:rPr>
            </w:pPr>
            <w:r>
              <w:rPr>
                <w:rFonts w:ascii="Arial" w:hAnsi="Arial" w:cs="Arial"/>
                <w:sz w:val="20"/>
                <w:szCs w:val="20"/>
                <w:lang w:val="en-GB"/>
              </w:rPr>
              <w:t>75</w:t>
            </w:r>
            <w:r>
              <w:rPr>
                <w:rFonts w:ascii="Arial" w:hAnsi="Arial" w:cs="Arial"/>
                <w:sz w:val="20"/>
                <w:szCs w:val="20"/>
                <w:vertAlign w:val="superscript"/>
                <w:lang w:val="en-GB"/>
              </w:rPr>
              <w:t>1</w:t>
            </w:r>
          </w:p>
        </w:tc>
        <w:tc>
          <w:tcPr>
            <w:tcW w:w="1559" w:type="dxa"/>
          </w:tcPr>
          <w:p w14:paraId="577ACCDB" w14:textId="77777777" w:rsidR="009F7BBD" w:rsidRDefault="009F7BBD" w:rsidP="009F7BBD">
            <w:pPr>
              <w:rPr>
                <w:rFonts w:ascii="Arial" w:hAnsi="Arial" w:cs="Arial"/>
                <w:sz w:val="20"/>
                <w:szCs w:val="20"/>
                <w:lang w:val="en-GB"/>
              </w:rPr>
            </w:pPr>
            <w:r>
              <w:rPr>
                <w:rFonts w:ascii="Arial" w:hAnsi="Arial" w:cs="Arial"/>
                <w:sz w:val="20"/>
                <w:szCs w:val="20"/>
                <w:lang w:val="en-GB"/>
              </w:rPr>
              <w:t>CAR DEET III</w:t>
            </w:r>
            <w:r>
              <w:rPr>
                <w:rFonts w:ascii="Arial" w:hAnsi="Arial" w:cs="Arial"/>
                <w:sz w:val="20"/>
                <w:szCs w:val="20"/>
                <w:lang w:val="en-GB"/>
              </w:rPr>
              <w:noBreakHyphen/>
              <w:t>A 7.4.1.2(1)</w:t>
            </w:r>
          </w:p>
        </w:tc>
      </w:tr>
      <w:tr w:rsidR="009F7BBD" w14:paraId="7E2E9BFA" w14:textId="77777777" w:rsidTr="009F7BBD">
        <w:tc>
          <w:tcPr>
            <w:tcW w:w="10031" w:type="dxa"/>
            <w:gridSpan w:val="6"/>
            <w:shd w:val="clear" w:color="auto" w:fill="D9D9D9"/>
          </w:tcPr>
          <w:p w14:paraId="4EED3C49" w14:textId="77777777" w:rsidR="009F7BBD" w:rsidRDefault="009F7BBD" w:rsidP="009F7BBD">
            <w:pPr>
              <w:jc w:val="center"/>
              <w:rPr>
                <w:rFonts w:ascii="Arial" w:hAnsi="Arial" w:cs="Arial"/>
                <w:b/>
                <w:bCs/>
                <w:i/>
                <w:sz w:val="20"/>
                <w:szCs w:val="20"/>
                <w:lang w:val="fr-FR"/>
              </w:rPr>
            </w:pPr>
            <w:r>
              <w:rPr>
                <w:rFonts w:ascii="Arial" w:hAnsi="Arial" w:cs="Arial"/>
                <w:b/>
                <w:bCs/>
                <w:i/>
                <w:sz w:val="20"/>
                <w:szCs w:val="20"/>
                <w:lang w:val="fr-FR"/>
              </w:rPr>
              <w:t>Algae</w:t>
            </w:r>
          </w:p>
        </w:tc>
      </w:tr>
      <w:tr w:rsidR="009F7BBD" w14:paraId="54B701FE" w14:textId="77777777" w:rsidTr="009F7BBD">
        <w:trPr>
          <w:trHeight w:val="726"/>
        </w:trPr>
        <w:tc>
          <w:tcPr>
            <w:tcW w:w="1242" w:type="dxa"/>
          </w:tcPr>
          <w:p w14:paraId="5D22AF65" w14:textId="77777777" w:rsidR="009F7BBD" w:rsidRDefault="009F7BBD" w:rsidP="009F7BBD">
            <w:pPr>
              <w:rPr>
                <w:rFonts w:ascii="Arial" w:hAnsi="Arial" w:cs="Arial"/>
                <w:b/>
                <w:bCs/>
                <w:sz w:val="20"/>
                <w:szCs w:val="20"/>
                <w:lang w:val="fr-FR"/>
              </w:rPr>
            </w:pPr>
            <w:r>
              <w:rPr>
                <w:rFonts w:ascii="Arial" w:hAnsi="Arial" w:cs="Arial"/>
                <w:b/>
                <w:bCs/>
                <w:sz w:val="20"/>
                <w:szCs w:val="20"/>
                <w:lang w:val="fr-FR"/>
              </w:rPr>
              <w:t>DEET</w:t>
            </w:r>
          </w:p>
        </w:tc>
        <w:tc>
          <w:tcPr>
            <w:tcW w:w="1973" w:type="dxa"/>
          </w:tcPr>
          <w:p w14:paraId="16AF8CFC" w14:textId="77777777" w:rsidR="009F7BBD" w:rsidRDefault="009F7BBD" w:rsidP="009F7BBD">
            <w:pPr>
              <w:spacing w:line="0" w:lineRule="atLeast"/>
              <w:rPr>
                <w:rFonts w:ascii="Arial" w:hAnsi="Arial" w:cs="Arial"/>
                <w:i/>
                <w:sz w:val="20"/>
                <w:szCs w:val="20"/>
                <w:lang w:val="fr-FR"/>
              </w:rPr>
            </w:pPr>
            <w:r>
              <w:rPr>
                <w:rFonts w:ascii="Arial" w:hAnsi="Arial" w:cs="Arial"/>
                <w:i/>
                <w:sz w:val="20"/>
                <w:szCs w:val="20"/>
                <w:lang w:val="fr-FR"/>
              </w:rPr>
              <w:t>Pseudokirchneriella subcapitata</w:t>
            </w:r>
          </w:p>
        </w:tc>
        <w:tc>
          <w:tcPr>
            <w:tcW w:w="2705" w:type="dxa"/>
          </w:tcPr>
          <w:p w14:paraId="67C06A79" w14:textId="77777777" w:rsidR="009F7BBD" w:rsidRDefault="009F7BBD" w:rsidP="009F7BBD">
            <w:pPr>
              <w:spacing w:line="0" w:lineRule="atLeast"/>
              <w:rPr>
                <w:rFonts w:ascii="Arial" w:hAnsi="Arial" w:cs="Arial"/>
                <w:sz w:val="20"/>
                <w:szCs w:val="20"/>
                <w:lang w:val="en-GB"/>
              </w:rPr>
            </w:pPr>
            <w:r>
              <w:rPr>
                <w:rFonts w:ascii="Arial" w:hAnsi="Arial" w:cs="Arial"/>
                <w:sz w:val="20"/>
                <w:szCs w:val="20"/>
                <w:lang w:val="en-GB"/>
              </w:rPr>
              <w:t xml:space="preserve">OECD 201 </w:t>
            </w:r>
          </w:p>
          <w:p w14:paraId="5BC1965F" w14:textId="77777777" w:rsidR="009F7BBD" w:rsidRDefault="009F7BBD" w:rsidP="009F7BBD">
            <w:pPr>
              <w:spacing w:line="0" w:lineRule="atLeast"/>
              <w:rPr>
                <w:rFonts w:ascii="Arial" w:hAnsi="Arial" w:cs="Arial"/>
                <w:sz w:val="20"/>
                <w:szCs w:val="20"/>
                <w:lang w:val="en-GB"/>
              </w:rPr>
            </w:pPr>
            <w:r>
              <w:rPr>
                <w:rFonts w:ascii="Arial" w:hAnsi="Arial" w:cs="Arial"/>
                <w:sz w:val="20"/>
                <w:szCs w:val="20"/>
                <w:lang w:val="en-GB"/>
              </w:rPr>
              <w:t>Static conditions</w:t>
            </w:r>
          </w:p>
        </w:tc>
        <w:tc>
          <w:tcPr>
            <w:tcW w:w="1418" w:type="dxa"/>
          </w:tcPr>
          <w:p w14:paraId="2CB2A25D" w14:textId="77777777" w:rsidR="009F7BBD" w:rsidRDefault="009F7BBD" w:rsidP="009F7BBD">
            <w:pPr>
              <w:spacing w:line="0" w:lineRule="atLeast"/>
              <w:rPr>
                <w:rFonts w:ascii="Arial" w:hAnsi="Arial" w:cs="Arial"/>
                <w:sz w:val="20"/>
                <w:szCs w:val="20"/>
                <w:lang w:val="en-GB"/>
              </w:rPr>
            </w:pPr>
            <w:r>
              <w:rPr>
                <w:rFonts w:ascii="Arial" w:hAnsi="Arial" w:cs="Arial"/>
                <w:sz w:val="20"/>
                <w:szCs w:val="20"/>
                <w:lang w:val="en-GB"/>
              </w:rPr>
              <w:t>ErC</w:t>
            </w:r>
            <w:r>
              <w:rPr>
                <w:rFonts w:ascii="Arial" w:hAnsi="Arial" w:cs="Arial"/>
                <w:sz w:val="20"/>
                <w:szCs w:val="20"/>
                <w:vertAlign w:val="subscript"/>
                <w:lang w:val="en-GB"/>
              </w:rPr>
              <w:t>50</w:t>
            </w:r>
            <w:r>
              <w:rPr>
                <w:rFonts w:ascii="Arial" w:hAnsi="Arial" w:cs="Arial"/>
                <w:sz w:val="20"/>
                <w:szCs w:val="20"/>
                <w:lang w:val="en-GB"/>
              </w:rPr>
              <w:t xml:space="preserve"> – 96h</w:t>
            </w:r>
          </w:p>
          <w:p w14:paraId="5C0B9A2F" w14:textId="77777777" w:rsidR="009F7BBD" w:rsidRDefault="009F7BBD" w:rsidP="009F7BBD">
            <w:pPr>
              <w:spacing w:line="0" w:lineRule="atLeast"/>
              <w:rPr>
                <w:rFonts w:ascii="Arial" w:hAnsi="Arial" w:cs="Arial"/>
                <w:sz w:val="20"/>
                <w:szCs w:val="20"/>
                <w:lang w:val="en-GB"/>
              </w:rPr>
            </w:pPr>
            <w:r>
              <w:rPr>
                <w:rFonts w:ascii="Arial" w:hAnsi="Arial" w:cs="Arial"/>
                <w:sz w:val="20"/>
                <w:szCs w:val="20"/>
                <w:lang w:val="en-GB"/>
              </w:rPr>
              <w:t>EbC</w:t>
            </w:r>
            <w:r>
              <w:rPr>
                <w:rFonts w:ascii="Arial" w:hAnsi="Arial" w:cs="Arial"/>
                <w:sz w:val="20"/>
                <w:szCs w:val="20"/>
                <w:vertAlign w:val="subscript"/>
                <w:lang w:val="en-GB"/>
              </w:rPr>
              <w:t>50</w:t>
            </w:r>
            <w:r>
              <w:rPr>
                <w:rFonts w:ascii="Arial" w:hAnsi="Arial" w:cs="Arial"/>
                <w:sz w:val="20"/>
                <w:szCs w:val="20"/>
                <w:lang w:val="en-GB"/>
              </w:rPr>
              <w:t xml:space="preserve"> – 72h</w:t>
            </w:r>
          </w:p>
          <w:p w14:paraId="4426D318" w14:textId="77777777" w:rsidR="009F7BBD" w:rsidRDefault="009F7BBD" w:rsidP="009F7BBD">
            <w:pPr>
              <w:spacing w:line="0" w:lineRule="atLeast"/>
              <w:rPr>
                <w:rFonts w:ascii="Arial" w:hAnsi="Arial" w:cs="Arial"/>
                <w:sz w:val="20"/>
                <w:szCs w:val="20"/>
                <w:lang w:val="en-GB"/>
              </w:rPr>
            </w:pPr>
          </w:p>
        </w:tc>
        <w:tc>
          <w:tcPr>
            <w:tcW w:w="1134" w:type="dxa"/>
          </w:tcPr>
          <w:p w14:paraId="207D0747" w14:textId="77777777" w:rsidR="009F7BBD" w:rsidRDefault="009F7BBD" w:rsidP="009F7BBD">
            <w:pPr>
              <w:rPr>
                <w:rFonts w:ascii="Arial" w:hAnsi="Arial" w:cs="Arial"/>
                <w:sz w:val="20"/>
                <w:szCs w:val="20"/>
                <w:vertAlign w:val="superscript"/>
                <w:lang w:val="en-GB"/>
              </w:rPr>
            </w:pPr>
            <w:r>
              <w:rPr>
                <w:rFonts w:ascii="Arial" w:hAnsi="Arial" w:cs="Arial"/>
                <w:sz w:val="20"/>
                <w:szCs w:val="20"/>
                <w:lang w:val="en-GB"/>
              </w:rPr>
              <w:t>43</w:t>
            </w:r>
            <w:r>
              <w:rPr>
                <w:rFonts w:ascii="Arial" w:hAnsi="Arial" w:cs="Arial"/>
                <w:sz w:val="20"/>
                <w:szCs w:val="20"/>
                <w:vertAlign w:val="superscript"/>
                <w:lang w:val="en-GB"/>
              </w:rPr>
              <w:t>1</w:t>
            </w:r>
          </w:p>
          <w:p w14:paraId="778CF42C" w14:textId="77777777" w:rsidR="009F7BBD" w:rsidRDefault="009F7BBD" w:rsidP="009F7BBD">
            <w:pPr>
              <w:rPr>
                <w:rFonts w:ascii="Arial" w:hAnsi="Arial" w:cs="Arial"/>
                <w:sz w:val="20"/>
                <w:szCs w:val="20"/>
                <w:lang w:val="en-GB"/>
              </w:rPr>
            </w:pPr>
            <w:r>
              <w:rPr>
                <w:rFonts w:ascii="Arial" w:hAnsi="Arial" w:cs="Arial"/>
                <w:sz w:val="20"/>
                <w:szCs w:val="20"/>
                <w:lang w:val="en-GB"/>
              </w:rPr>
              <w:t>17</w:t>
            </w:r>
          </w:p>
        </w:tc>
        <w:tc>
          <w:tcPr>
            <w:tcW w:w="1559" w:type="dxa"/>
          </w:tcPr>
          <w:p w14:paraId="758043D4" w14:textId="77777777" w:rsidR="009F7BBD" w:rsidRDefault="009F7BBD" w:rsidP="009F7BBD">
            <w:pPr>
              <w:rPr>
                <w:rFonts w:ascii="Arial" w:hAnsi="Arial" w:cs="Arial"/>
                <w:sz w:val="20"/>
                <w:szCs w:val="20"/>
                <w:lang w:val="en-GB"/>
              </w:rPr>
            </w:pPr>
            <w:r>
              <w:rPr>
                <w:rFonts w:ascii="Arial" w:hAnsi="Arial" w:cs="Arial"/>
                <w:sz w:val="20"/>
                <w:szCs w:val="20"/>
                <w:lang w:val="en-GB"/>
              </w:rPr>
              <w:t>CAR DEET III</w:t>
            </w:r>
            <w:r>
              <w:rPr>
                <w:rFonts w:ascii="Arial" w:hAnsi="Arial" w:cs="Arial"/>
                <w:sz w:val="20"/>
                <w:szCs w:val="20"/>
                <w:lang w:val="en-GB"/>
              </w:rPr>
              <w:noBreakHyphen/>
              <w:t>A 7.4.1.3(1)</w:t>
            </w:r>
          </w:p>
        </w:tc>
      </w:tr>
    </w:tbl>
    <w:p w14:paraId="0BD44F5C" w14:textId="77777777" w:rsidR="009F7BBD" w:rsidRDefault="009F7BBD" w:rsidP="009F7BBD">
      <w:pPr>
        <w:rPr>
          <w:sz w:val="20"/>
          <w:szCs w:val="20"/>
          <w:lang w:val="en-US" w:eastAsia="en-US"/>
        </w:rPr>
      </w:pPr>
      <w:r>
        <w:rPr>
          <w:rFonts w:ascii="Arial" w:hAnsi="Arial" w:cs="Arial"/>
          <w:sz w:val="20"/>
          <w:szCs w:val="20"/>
          <w:vertAlign w:val="superscript"/>
          <w:lang w:val="en-GB"/>
        </w:rPr>
        <w:t xml:space="preserve">1 </w:t>
      </w:r>
      <w:r>
        <w:rPr>
          <w:rFonts w:ascii="Arial" w:hAnsi="Arial" w:cs="Arial"/>
          <w:sz w:val="20"/>
          <w:szCs w:val="20"/>
          <w:lang w:val="en-GB"/>
        </w:rPr>
        <w:t>M</w:t>
      </w:r>
      <w:r>
        <w:rPr>
          <w:sz w:val="20"/>
          <w:szCs w:val="20"/>
          <w:lang w:val="en-US" w:eastAsia="en-US"/>
        </w:rPr>
        <w:t>easured concentrations</w:t>
      </w:r>
    </w:p>
    <w:p w14:paraId="6AF526FB" w14:textId="77777777" w:rsidR="009F7BBD" w:rsidRDefault="009F7BBD" w:rsidP="009F7BBD">
      <w:pPr>
        <w:rPr>
          <w:rFonts w:ascii="Arial" w:hAnsi="Arial" w:cs="Arial"/>
          <w:sz w:val="20"/>
          <w:szCs w:val="20"/>
          <w:lang w:val="en-GB"/>
        </w:rPr>
      </w:pPr>
    </w:p>
    <w:p w14:paraId="59E54B9D" w14:textId="77777777" w:rsidR="009F7BBD" w:rsidRDefault="009F7BBD" w:rsidP="009F7BBD">
      <w:pPr>
        <w:rPr>
          <w:rFonts w:ascii="Arial" w:hAnsi="Arial" w:cs="Arial"/>
          <w:sz w:val="20"/>
          <w:szCs w:val="20"/>
          <w:lang w:val="en-GB"/>
        </w:rPr>
      </w:pPr>
      <w:r>
        <w:rPr>
          <w:rFonts w:ascii="Arial" w:hAnsi="Arial" w:cs="Arial"/>
          <w:sz w:val="20"/>
          <w:szCs w:val="20"/>
          <w:lang w:val="en-GB"/>
        </w:rPr>
        <w:t>Additional endpoints: Not relevant</w:t>
      </w:r>
    </w:p>
    <w:p w14:paraId="4C92BD8C" w14:textId="77777777" w:rsidR="009F7BBD" w:rsidRDefault="009F7BBD" w:rsidP="009F7BBD">
      <w:pPr>
        <w:rPr>
          <w:rFonts w:ascii="Arial" w:hAnsi="Arial" w:cs="Arial"/>
          <w:sz w:val="20"/>
          <w:szCs w:val="20"/>
          <w:lang w:val="en-GB"/>
        </w:rPr>
      </w:pPr>
    </w:p>
    <w:p w14:paraId="347E72D6" w14:textId="77777777" w:rsidR="009F7BBD" w:rsidRDefault="009F7BBD" w:rsidP="009F7BBD">
      <w:pPr>
        <w:rPr>
          <w:rFonts w:ascii="Arial" w:hAnsi="Arial" w:cs="Arial"/>
          <w:sz w:val="20"/>
          <w:szCs w:val="20"/>
          <w:vertAlign w:val="subscript"/>
          <w:lang w:val="en-GB"/>
        </w:rPr>
      </w:pPr>
      <w:r>
        <w:rPr>
          <w:rFonts w:ascii="Arial" w:hAnsi="Arial" w:cs="Arial"/>
          <w:sz w:val="20"/>
          <w:szCs w:val="20"/>
          <w:lang w:val="en-GB"/>
        </w:rPr>
        <w:t>Justification of PNEC</w:t>
      </w:r>
      <w:r>
        <w:rPr>
          <w:rFonts w:ascii="Arial" w:hAnsi="Arial" w:cs="Arial"/>
          <w:sz w:val="20"/>
          <w:szCs w:val="20"/>
          <w:vertAlign w:val="subscript"/>
          <w:lang w:val="en-GB"/>
        </w:rPr>
        <w:t>water</w:t>
      </w:r>
    </w:p>
    <w:p w14:paraId="72084073" w14:textId="77777777" w:rsidR="009F7BBD" w:rsidRDefault="009F7BBD" w:rsidP="009F7BBD">
      <w:pPr>
        <w:rPr>
          <w:rFonts w:ascii="Arial" w:hAnsi="Arial" w:cs="Arial"/>
          <w:sz w:val="20"/>
          <w:szCs w:val="20"/>
          <w:vertAlign w:val="subscript"/>
          <w:lang w:val="en-GB"/>
        </w:rPr>
      </w:pPr>
    </w:p>
    <w:p w14:paraId="419D6B45" w14:textId="77777777" w:rsidR="009F7BBD" w:rsidRDefault="009F7BBD" w:rsidP="009F7BBD">
      <w:pPr>
        <w:autoSpaceDE w:val="0"/>
        <w:autoSpaceDN w:val="0"/>
        <w:adjustRightInd w:val="0"/>
        <w:spacing w:line="240" w:lineRule="auto"/>
        <w:jc w:val="both"/>
        <w:rPr>
          <w:rFonts w:ascii="Arial" w:hAnsi="Arial" w:cs="Arial"/>
          <w:sz w:val="20"/>
          <w:szCs w:val="20"/>
          <w:lang w:val="en-GB"/>
        </w:rPr>
      </w:pPr>
      <w:r>
        <w:rPr>
          <w:rFonts w:ascii="Arial" w:hAnsi="Arial" w:cs="Arial"/>
          <w:sz w:val="20"/>
          <w:szCs w:val="20"/>
          <w:lang w:val="en-GB"/>
        </w:rPr>
        <w:t>According to the TGD for Risk Assessment (2003), if only short-term toxicity data are available, an assessment factor of 1000 will be applied on the lowest L(E)C</w:t>
      </w:r>
      <w:r>
        <w:rPr>
          <w:rFonts w:ascii="Arial" w:hAnsi="Arial" w:cs="Arial"/>
          <w:sz w:val="20"/>
          <w:szCs w:val="20"/>
          <w:vertAlign w:val="subscript"/>
          <w:lang w:val="en-GB"/>
        </w:rPr>
        <w:t xml:space="preserve">50 </w:t>
      </w:r>
      <w:r>
        <w:rPr>
          <w:rFonts w:ascii="Arial" w:hAnsi="Arial" w:cs="Arial"/>
          <w:sz w:val="20"/>
          <w:szCs w:val="20"/>
          <w:lang w:val="en-GB"/>
        </w:rPr>
        <w:t>of the relevant available toxicity data. The PNEC</w:t>
      </w:r>
      <w:r>
        <w:rPr>
          <w:rFonts w:ascii="Arial" w:hAnsi="Arial" w:cs="Arial"/>
          <w:sz w:val="20"/>
          <w:szCs w:val="20"/>
          <w:vertAlign w:val="subscript"/>
          <w:lang w:val="en-GB"/>
        </w:rPr>
        <w:t>water</w:t>
      </w:r>
      <w:r>
        <w:rPr>
          <w:rFonts w:ascii="Arial" w:hAnsi="Arial" w:cs="Arial"/>
          <w:sz w:val="20"/>
          <w:szCs w:val="20"/>
          <w:lang w:val="en-GB"/>
        </w:rPr>
        <w:t xml:space="preserve"> is derived from the ErC</w:t>
      </w:r>
      <w:r>
        <w:rPr>
          <w:rFonts w:ascii="Arial" w:hAnsi="Arial" w:cs="Arial"/>
          <w:sz w:val="20"/>
          <w:szCs w:val="20"/>
          <w:vertAlign w:val="subscript"/>
          <w:lang w:val="en-GB"/>
        </w:rPr>
        <w:t>50</w:t>
      </w:r>
      <w:r>
        <w:rPr>
          <w:rFonts w:ascii="Arial" w:hAnsi="Arial" w:cs="Arial"/>
          <w:sz w:val="20"/>
          <w:szCs w:val="20"/>
          <w:lang w:val="en-GB"/>
        </w:rPr>
        <w:t xml:space="preserve"> values (43 mg a.s./L) for </w:t>
      </w:r>
      <w:r>
        <w:rPr>
          <w:rFonts w:ascii="Arial" w:hAnsi="Arial" w:cs="Arial"/>
          <w:i/>
          <w:sz w:val="20"/>
          <w:szCs w:val="20"/>
          <w:lang w:val="en-GB"/>
        </w:rPr>
        <w:t>Pseudokirchneriella subcapitata</w:t>
      </w:r>
      <w:r>
        <w:rPr>
          <w:rFonts w:ascii="Arial" w:hAnsi="Arial" w:cs="Arial"/>
          <w:sz w:val="20"/>
          <w:szCs w:val="20"/>
          <w:lang w:val="en-GB"/>
        </w:rPr>
        <w:t xml:space="preserve"> exposed to the active substance divided by an assessment factor of 1000. Therefore,</w:t>
      </w:r>
    </w:p>
    <w:p w14:paraId="4F291AB2" w14:textId="77777777" w:rsidR="009F7BBD" w:rsidRDefault="009F7BBD" w:rsidP="009F7BBD">
      <w:pPr>
        <w:spacing w:before="120" w:after="480"/>
        <w:jc w:val="center"/>
        <w:rPr>
          <w:rFonts w:ascii="Arial" w:hAnsi="Arial" w:cs="Arial"/>
          <w:b/>
          <w:sz w:val="20"/>
          <w:szCs w:val="20"/>
          <w:lang w:val="en-GB"/>
        </w:rPr>
      </w:pPr>
      <w:r>
        <w:rPr>
          <w:rFonts w:ascii="Arial" w:hAnsi="Arial" w:cs="Arial"/>
          <w:b/>
          <w:sz w:val="20"/>
          <w:szCs w:val="20"/>
          <w:lang w:val="en-GB"/>
        </w:rPr>
        <w:t>PNEC</w:t>
      </w:r>
      <w:r>
        <w:rPr>
          <w:rFonts w:ascii="Arial" w:hAnsi="Arial" w:cs="Arial"/>
          <w:b/>
          <w:sz w:val="20"/>
          <w:szCs w:val="20"/>
          <w:vertAlign w:val="subscript"/>
          <w:lang w:val="en-GB"/>
        </w:rPr>
        <w:t>water</w:t>
      </w:r>
      <w:r>
        <w:rPr>
          <w:rFonts w:ascii="Arial" w:hAnsi="Arial" w:cs="Arial"/>
          <w:b/>
          <w:sz w:val="20"/>
          <w:szCs w:val="20"/>
          <w:lang w:val="en-GB"/>
        </w:rPr>
        <w:t xml:space="preserve"> = 0.043 mg a.s./L</w:t>
      </w:r>
    </w:p>
    <w:p w14:paraId="76F1F654" w14:textId="77777777" w:rsidR="009F7BBD" w:rsidRDefault="009F7BBD" w:rsidP="009F7BBD">
      <w:pPr>
        <w:pStyle w:val="Titre5"/>
        <w:ind w:left="2155"/>
        <w:rPr>
          <w:lang w:val="en-GB"/>
        </w:rPr>
      </w:pPr>
      <w:r>
        <w:rPr>
          <w:lang w:val="en-GB"/>
        </w:rPr>
        <w:t>Sediment dwelling organisms</w:t>
      </w:r>
    </w:p>
    <w:p w14:paraId="3B83E249" w14:textId="77777777" w:rsidR="009F7BBD" w:rsidRDefault="009F7BBD" w:rsidP="009F7BBD">
      <w:pPr>
        <w:autoSpaceDE w:val="0"/>
        <w:autoSpaceDN w:val="0"/>
        <w:adjustRightInd w:val="0"/>
        <w:spacing w:line="240" w:lineRule="auto"/>
        <w:jc w:val="both"/>
        <w:rPr>
          <w:rFonts w:ascii="Arial" w:hAnsi="Arial" w:cs="Arial"/>
          <w:b/>
          <w:sz w:val="20"/>
          <w:lang w:val="en-GB"/>
        </w:rPr>
      </w:pPr>
      <w:r>
        <w:rPr>
          <w:rFonts w:ascii="Arial" w:hAnsi="Arial" w:cs="Arial"/>
          <w:sz w:val="20"/>
          <w:szCs w:val="20"/>
          <w:lang w:val="en-GB"/>
        </w:rPr>
        <w:t xml:space="preserve">According to the TGD, as the log Kow value of DEET is &lt; 3 and the Koc values are &lt; 500 L/kg, sediment effects assessment is not considered as relevant for this active substance. Nevertheless, the PNEC and the PEC values for sediment have been calculated using the equilibrium partitioning method, and the risk to the sediment will be the same as described for surface water. </w:t>
      </w:r>
      <w:r>
        <w:rPr>
          <w:rFonts w:ascii="Arial" w:hAnsi="Arial" w:cs="Arial"/>
          <w:color w:val="000000"/>
          <w:sz w:val="20"/>
          <w:szCs w:val="22"/>
          <w:lang w:val="en-US" w:eastAsia="en-US"/>
        </w:rPr>
        <w:t>These calculations should be performed according to equation 72 in the TGD (2003):</w:t>
      </w:r>
    </w:p>
    <w:p w14:paraId="4D8CE867" w14:textId="77777777" w:rsidR="009F7BBD" w:rsidRPr="00E36EB3" w:rsidRDefault="009F7BBD" w:rsidP="009F7BBD">
      <w:pPr>
        <w:ind w:left="1304" w:firstLine="1304"/>
        <w:rPr>
          <w:rFonts w:ascii="Arial" w:hAnsi="Arial" w:cs="Arial"/>
          <w:b/>
          <w:sz w:val="20"/>
          <w:szCs w:val="20"/>
        </w:rPr>
      </w:pPr>
    </w:p>
    <w:p w14:paraId="31BCA81C" w14:textId="77777777" w:rsidR="009F7BBD" w:rsidRPr="00E36EB3" w:rsidRDefault="009F7BBD" w:rsidP="009F7BBD">
      <w:pPr>
        <w:jc w:val="center"/>
        <w:rPr>
          <w:rFonts w:ascii="Arial" w:hAnsi="Arial" w:cs="Arial"/>
          <w:b/>
          <w:sz w:val="20"/>
          <w:szCs w:val="20"/>
          <w:lang w:val="en-GB"/>
        </w:rPr>
      </w:pPr>
      <w:r w:rsidRPr="00E36EB3">
        <w:rPr>
          <w:rFonts w:ascii="Arial" w:hAnsi="Arial" w:cs="Arial"/>
          <w:b/>
          <w:sz w:val="20"/>
          <w:szCs w:val="20"/>
        </w:rPr>
        <w:t>PNEC</w:t>
      </w:r>
      <w:r w:rsidRPr="00E36EB3">
        <w:rPr>
          <w:rFonts w:ascii="Arial" w:hAnsi="Arial" w:cs="Arial"/>
          <w:b/>
          <w:sz w:val="20"/>
          <w:szCs w:val="20"/>
          <w:vertAlign w:val="subscript"/>
        </w:rPr>
        <w:t>sedEP</w:t>
      </w:r>
      <w:r w:rsidRPr="00E36EB3">
        <w:rPr>
          <w:rFonts w:ascii="Arial" w:hAnsi="Arial" w:cs="Arial"/>
          <w:b/>
          <w:sz w:val="20"/>
          <w:szCs w:val="20"/>
          <w:lang w:val="en-GB"/>
        </w:rPr>
        <w:t xml:space="preserve"> = 0.0741 mg/kg wet weight sediment</w:t>
      </w:r>
    </w:p>
    <w:p w14:paraId="2D8A1B35" w14:textId="77777777" w:rsidR="009F7BBD" w:rsidRDefault="009F7BBD" w:rsidP="009F7BBD">
      <w:pPr>
        <w:rPr>
          <w:rFonts w:ascii="Arial" w:hAnsi="Arial" w:cs="Arial"/>
          <w:sz w:val="20"/>
          <w:szCs w:val="20"/>
          <w:lang w:val="en-GB"/>
        </w:rPr>
      </w:pPr>
    </w:p>
    <w:p w14:paraId="26427C59" w14:textId="77777777" w:rsidR="009F7BBD" w:rsidRDefault="009F7BBD" w:rsidP="009F7BBD">
      <w:pPr>
        <w:pStyle w:val="Titre5"/>
        <w:ind w:left="2155"/>
        <w:rPr>
          <w:rFonts w:cs="Arial"/>
          <w:lang w:val="en-GB"/>
        </w:rPr>
      </w:pPr>
      <w:r>
        <w:rPr>
          <w:rFonts w:cs="Arial"/>
          <w:lang w:val="en-GB"/>
        </w:rPr>
        <w:t>STP micro-organisms</w:t>
      </w:r>
    </w:p>
    <w:p w14:paraId="5FA92FBB" w14:textId="77777777" w:rsidR="009F7BBD" w:rsidRDefault="009F7BBD" w:rsidP="009F7BBD">
      <w:pPr>
        <w:rPr>
          <w:lang w:val="en-GB"/>
        </w:rPr>
      </w:pPr>
    </w:p>
    <w:p w14:paraId="78990B1F" w14:textId="77777777" w:rsidR="009F7BBD" w:rsidRDefault="009F7BBD" w:rsidP="009F7BBD">
      <w:pPr>
        <w:autoSpaceDE w:val="0"/>
        <w:autoSpaceDN w:val="0"/>
        <w:adjustRightInd w:val="0"/>
        <w:spacing w:line="240" w:lineRule="auto"/>
        <w:jc w:val="both"/>
        <w:rPr>
          <w:rFonts w:ascii="Arial" w:hAnsi="Arial" w:cs="Arial"/>
          <w:sz w:val="20"/>
          <w:szCs w:val="20"/>
          <w:lang w:val="en-GB"/>
        </w:rPr>
      </w:pPr>
      <w:r>
        <w:rPr>
          <w:rFonts w:ascii="Arial" w:hAnsi="Arial" w:cs="Arial"/>
          <w:sz w:val="20"/>
          <w:szCs w:val="20"/>
          <w:lang w:val="en-GB"/>
        </w:rPr>
        <w:t>DEET had only an inhibitory effect on aquatic microbial activity at concentration above 1000 mg/L (26.8% inhibition at the highest tested concentration, 1000 mg/l).</w:t>
      </w:r>
    </w:p>
    <w:p w14:paraId="224C9D93" w14:textId="77777777" w:rsidR="009F7BBD" w:rsidRDefault="009F7BBD" w:rsidP="009F7BBD">
      <w:pPr>
        <w:autoSpaceDE w:val="0"/>
        <w:autoSpaceDN w:val="0"/>
        <w:adjustRightInd w:val="0"/>
        <w:spacing w:line="240" w:lineRule="auto"/>
        <w:jc w:val="both"/>
        <w:rPr>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418"/>
        <w:gridCol w:w="1559"/>
        <w:gridCol w:w="1134"/>
        <w:gridCol w:w="708"/>
        <w:gridCol w:w="851"/>
        <w:gridCol w:w="709"/>
        <w:gridCol w:w="1134"/>
      </w:tblGrid>
      <w:tr w:rsidR="009F7BBD" w14:paraId="5BDB3899" w14:textId="77777777" w:rsidTr="009F7BBD">
        <w:trPr>
          <w:cantSplit/>
        </w:trPr>
        <w:tc>
          <w:tcPr>
            <w:tcW w:w="817" w:type="dxa"/>
            <w:vMerge w:val="restart"/>
            <w:shd w:val="clear" w:color="auto" w:fill="BFBFBF"/>
          </w:tcPr>
          <w:p w14:paraId="7045C6DF" w14:textId="77777777" w:rsidR="009F7BBD" w:rsidRDefault="009F7BBD" w:rsidP="009F7BBD">
            <w:pPr>
              <w:jc w:val="center"/>
              <w:rPr>
                <w:rFonts w:ascii="Arial" w:hAnsi="Arial" w:cs="Arial"/>
                <w:b/>
                <w:bCs/>
                <w:sz w:val="20"/>
                <w:szCs w:val="20"/>
              </w:rPr>
            </w:pPr>
            <w:r>
              <w:rPr>
                <w:rFonts w:ascii="Arial" w:hAnsi="Arial" w:cs="Arial"/>
                <w:b/>
                <w:bCs/>
                <w:sz w:val="20"/>
                <w:szCs w:val="20"/>
              </w:rPr>
              <w:t>Test item</w:t>
            </w:r>
          </w:p>
        </w:tc>
        <w:tc>
          <w:tcPr>
            <w:tcW w:w="1559" w:type="dxa"/>
            <w:vMerge w:val="restart"/>
            <w:shd w:val="clear" w:color="auto" w:fill="BFBFBF"/>
            <w:vAlign w:val="center"/>
          </w:tcPr>
          <w:p w14:paraId="3FEB5B3D" w14:textId="77777777" w:rsidR="009F7BBD" w:rsidRDefault="009F7BBD" w:rsidP="009F7BBD">
            <w:pPr>
              <w:jc w:val="center"/>
              <w:rPr>
                <w:rFonts w:ascii="Arial" w:hAnsi="Arial" w:cs="Arial"/>
                <w:b/>
                <w:bCs/>
                <w:sz w:val="20"/>
                <w:szCs w:val="20"/>
                <w:lang w:val="en-GB"/>
              </w:rPr>
            </w:pPr>
            <w:r>
              <w:rPr>
                <w:rFonts w:ascii="Arial" w:hAnsi="Arial" w:cs="Arial"/>
                <w:b/>
                <w:bCs/>
                <w:sz w:val="20"/>
                <w:szCs w:val="20"/>
              </w:rPr>
              <w:t>Guideline/Test method</w:t>
            </w:r>
          </w:p>
        </w:tc>
        <w:tc>
          <w:tcPr>
            <w:tcW w:w="1418" w:type="dxa"/>
            <w:vMerge w:val="restart"/>
            <w:shd w:val="clear" w:color="auto" w:fill="BFBFBF"/>
            <w:vAlign w:val="center"/>
          </w:tcPr>
          <w:p w14:paraId="4318014F"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Species/inoculums</w:t>
            </w:r>
          </w:p>
        </w:tc>
        <w:tc>
          <w:tcPr>
            <w:tcW w:w="1559" w:type="dxa"/>
            <w:vMerge w:val="restart"/>
            <w:shd w:val="clear" w:color="auto" w:fill="BFBFBF"/>
            <w:vAlign w:val="center"/>
          </w:tcPr>
          <w:p w14:paraId="0AF71EDA"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Endpoint / type of test</w:t>
            </w:r>
          </w:p>
        </w:tc>
        <w:tc>
          <w:tcPr>
            <w:tcW w:w="1134" w:type="dxa"/>
            <w:vMerge w:val="restart"/>
            <w:shd w:val="clear" w:color="auto" w:fill="BFBFBF"/>
            <w:vAlign w:val="center"/>
          </w:tcPr>
          <w:p w14:paraId="45673AEE" w14:textId="77777777" w:rsidR="009F7BBD" w:rsidRDefault="009F7BBD" w:rsidP="009F7BBD">
            <w:pPr>
              <w:jc w:val="center"/>
              <w:rPr>
                <w:rFonts w:ascii="Arial" w:hAnsi="Arial" w:cs="Arial"/>
                <w:b/>
                <w:bCs/>
                <w:sz w:val="20"/>
                <w:szCs w:val="20"/>
                <w:lang w:val="fr-FR"/>
              </w:rPr>
            </w:pPr>
            <w:r>
              <w:rPr>
                <w:rFonts w:ascii="Arial" w:hAnsi="Arial" w:cs="Arial"/>
                <w:b/>
                <w:bCs/>
                <w:sz w:val="20"/>
                <w:szCs w:val="20"/>
                <w:lang w:val="fr-FR"/>
              </w:rPr>
              <w:t>Exposure design duration</w:t>
            </w:r>
          </w:p>
        </w:tc>
        <w:tc>
          <w:tcPr>
            <w:tcW w:w="2268" w:type="dxa"/>
            <w:gridSpan w:val="3"/>
            <w:shd w:val="clear" w:color="auto" w:fill="BFBFBF"/>
            <w:vAlign w:val="center"/>
          </w:tcPr>
          <w:p w14:paraId="244C9CF8"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Result [mg a.s./L]</w:t>
            </w:r>
          </w:p>
        </w:tc>
        <w:tc>
          <w:tcPr>
            <w:tcW w:w="1134" w:type="dxa"/>
            <w:vMerge w:val="restart"/>
            <w:shd w:val="clear" w:color="auto" w:fill="BFBFBF"/>
            <w:vAlign w:val="center"/>
          </w:tcPr>
          <w:p w14:paraId="2A2EAE23" w14:textId="77777777" w:rsidR="009F7BBD" w:rsidRDefault="009F7BBD" w:rsidP="009F7BBD">
            <w:pPr>
              <w:jc w:val="center"/>
              <w:rPr>
                <w:rFonts w:ascii="Arial" w:hAnsi="Arial" w:cs="Arial"/>
                <w:b/>
                <w:bCs/>
                <w:sz w:val="20"/>
                <w:szCs w:val="20"/>
                <w:lang w:val="en-GB"/>
              </w:rPr>
            </w:pPr>
            <w:r>
              <w:rPr>
                <w:rFonts w:ascii="Arial" w:hAnsi="Arial" w:cs="Arial"/>
                <w:b/>
                <w:bCs/>
                <w:sz w:val="20"/>
                <w:szCs w:val="20"/>
                <w:lang w:val="en-GB"/>
              </w:rPr>
              <w:t>reference</w:t>
            </w:r>
          </w:p>
        </w:tc>
      </w:tr>
      <w:tr w:rsidR="009F7BBD" w14:paraId="6BF8D82B" w14:textId="77777777" w:rsidTr="009F7BBD">
        <w:trPr>
          <w:cantSplit/>
        </w:trPr>
        <w:tc>
          <w:tcPr>
            <w:tcW w:w="817" w:type="dxa"/>
            <w:vMerge/>
          </w:tcPr>
          <w:p w14:paraId="04173527" w14:textId="77777777" w:rsidR="009F7BBD" w:rsidRDefault="009F7BBD" w:rsidP="009F7BBD">
            <w:pPr>
              <w:rPr>
                <w:rFonts w:ascii="Arial" w:hAnsi="Arial" w:cs="Arial"/>
                <w:b/>
                <w:bCs/>
                <w:sz w:val="20"/>
                <w:szCs w:val="20"/>
                <w:lang w:val="en-GB"/>
              </w:rPr>
            </w:pPr>
          </w:p>
        </w:tc>
        <w:tc>
          <w:tcPr>
            <w:tcW w:w="1559" w:type="dxa"/>
            <w:vMerge/>
          </w:tcPr>
          <w:p w14:paraId="095EDE68" w14:textId="77777777" w:rsidR="009F7BBD" w:rsidRDefault="009F7BBD" w:rsidP="009F7BBD">
            <w:pPr>
              <w:rPr>
                <w:rFonts w:ascii="Arial" w:hAnsi="Arial" w:cs="Arial"/>
                <w:sz w:val="20"/>
                <w:szCs w:val="20"/>
                <w:lang w:val="en-GB"/>
              </w:rPr>
            </w:pPr>
          </w:p>
        </w:tc>
        <w:tc>
          <w:tcPr>
            <w:tcW w:w="1418" w:type="dxa"/>
            <w:vMerge/>
          </w:tcPr>
          <w:p w14:paraId="1786E8F7" w14:textId="77777777" w:rsidR="009F7BBD" w:rsidRDefault="009F7BBD" w:rsidP="009F7BBD">
            <w:pPr>
              <w:rPr>
                <w:rFonts w:ascii="Arial" w:hAnsi="Arial" w:cs="Arial"/>
                <w:sz w:val="20"/>
                <w:szCs w:val="20"/>
                <w:lang w:val="en-GB"/>
              </w:rPr>
            </w:pPr>
          </w:p>
        </w:tc>
        <w:tc>
          <w:tcPr>
            <w:tcW w:w="1559" w:type="dxa"/>
            <w:vMerge/>
          </w:tcPr>
          <w:p w14:paraId="2DA41383" w14:textId="77777777" w:rsidR="009F7BBD" w:rsidRDefault="009F7BBD" w:rsidP="009F7BBD">
            <w:pPr>
              <w:rPr>
                <w:rFonts w:ascii="Arial" w:hAnsi="Arial" w:cs="Arial"/>
                <w:sz w:val="20"/>
                <w:szCs w:val="20"/>
                <w:lang w:val="en-GB"/>
              </w:rPr>
            </w:pPr>
          </w:p>
        </w:tc>
        <w:tc>
          <w:tcPr>
            <w:tcW w:w="1134" w:type="dxa"/>
            <w:vMerge/>
          </w:tcPr>
          <w:p w14:paraId="0A8D62E2" w14:textId="77777777" w:rsidR="009F7BBD" w:rsidRDefault="009F7BBD" w:rsidP="009F7BBD">
            <w:pPr>
              <w:rPr>
                <w:rFonts w:ascii="Arial" w:hAnsi="Arial" w:cs="Arial"/>
                <w:sz w:val="20"/>
                <w:szCs w:val="20"/>
                <w:lang w:val="en-GB"/>
              </w:rPr>
            </w:pPr>
          </w:p>
        </w:tc>
        <w:tc>
          <w:tcPr>
            <w:tcW w:w="708" w:type="dxa"/>
            <w:shd w:val="clear" w:color="auto" w:fill="BFBFBF"/>
            <w:vAlign w:val="center"/>
          </w:tcPr>
          <w:p w14:paraId="6D1726DB" w14:textId="77777777" w:rsidR="009F7BBD" w:rsidRDefault="009F7BBD" w:rsidP="009F7BBD">
            <w:pPr>
              <w:jc w:val="center"/>
              <w:rPr>
                <w:rFonts w:ascii="Arial" w:hAnsi="Arial" w:cs="Arial"/>
                <w:sz w:val="20"/>
                <w:szCs w:val="20"/>
                <w:lang w:val="en-GB"/>
              </w:rPr>
            </w:pPr>
            <w:r>
              <w:rPr>
                <w:rFonts w:ascii="Arial" w:hAnsi="Arial" w:cs="Arial"/>
                <w:sz w:val="20"/>
                <w:szCs w:val="20"/>
                <w:lang w:val="en-GB"/>
              </w:rPr>
              <w:t>EC</w:t>
            </w:r>
            <w:r>
              <w:rPr>
                <w:rFonts w:ascii="Arial" w:hAnsi="Arial" w:cs="Arial"/>
                <w:sz w:val="20"/>
                <w:szCs w:val="20"/>
                <w:vertAlign w:val="subscript"/>
                <w:lang w:val="en-GB"/>
              </w:rPr>
              <w:t>20</w:t>
            </w:r>
          </w:p>
        </w:tc>
        <w:tc>
          <w:tcPr>
            <w:tcW w:w="851" w:type="dxa"/>
            <w:shd w:val="clear" w:color="auto" w:fill="BFBFBF"/>
            <w:vAlign w:val="center"/>
          </w:tcPr>
          <w:p w14:paraId="2C3A8696" w14:textId="77777777" w:rsidR="009F7BBD" w:rsidRDefault="009F7BBD" w:rsidP="009F7BBD">
            <w:pPr>
              <w:jc w:val="center"/>
              <w:rPr>
                <w:rFonts w:ascii="Arial" w:hAnsi="Arial" w:cs="Arial"/>
                <w:sz w:val="20"/>
                <w:szCs w:val="20"/>
                <w:lang w:val="en-GB"/>
              </w:rPr>
            </w:pPr>
            <w:r>
              <w:rPr>
                <w:rFonts w:ascii="Arial" w:hAnsi="Arial" w:cs="Arial"/>
                <w:sz w:val="20"/>
                <w:szCs w:val="20"/>
                <w:lang w:val="en-GB"/>
              </w:rPr>
              <w:t>EC</w:t>
            </w:r>
            <w:r>
              <w:rPr>
                <w:rFonts w:ascii="Arial" w:hAnsi="Arial" w:cs="Arial"/>
                <w:sz w:val="20"/>
                <w:szCs w:val="20"/>
                <w:vertAlign w:val="subscript"/>
                <w:lang w:val="en-GB"/>
              </w:rPr>
              <w:t>50</w:t>
            </w:r>
          </w:p>
        </w:tc>
        <w:tc>
          <w:tcPr>
            <w:tcW w:w="709" w:type="dxa"/>
            <w:shd w:val="clear" w:color="auto" w:fill="BFBFBF"/>
            <w:vAlign w:val="center"/>
          </w:tcPr>
          <w:p w14:paraId="5C49F90A" w14:textId="77777777" w:rsidR="009F7BBD" w:rsidRDefault="009F7BBD" w:rsidP="009F7BBD">
            <w:pPr>
              <w:jc w:val="center"/>
              <w:rPr>
                <w:rFonts w:ascii="Arial" w:hAnsi="Arial" w:cs="Arial"/>
                <w:sz w:val="20"/>
                <w:szCs w:val="20"/>
                <w:lang w:val="nl-NL"/>
              </w:rPr>
            </w:pPr>
            <w:r>
              <w:rPr>
                <w:rFonts w:ascii="Arial" w:hAnsi="Arial" w:cs="Arial"/>
                <w:sz w:val="20"/>
                <w:szCs w:val="20"/>
                <w:lang w:val="nl-NL"/>
              </w:rPr>
              <w:t>EC</w:t>
            </w:r>
            <w:r>
              <w:rPr>
                <w:rFonts w:ascii="Arial" w:hAnsi="Arial" w:cs="Arial"/>
                <w:sz w:val="20"/>
                <w:szCs w:val="20"/>
                <w:vertAlign w:val="subscript"/>
                <w:lang w:val="nl-NL"/>
              </w:rPr>
              <w:t>80</w:t>
            </w:r>
          </w:p>
        </w:tc>
        <w:tc>
          <w:tcPr>
            <w:tcW w:w="1134" w:type="dxa"/>
            <w:vMerge/>
          </w:tcPr>
          <w:p w14:paraId="1CE3D897" w14:textId="77777777" w:rsidR="009F7BBD" w:rsidRDefault="009F7BBD" w:rsidP="009F7BBD">
            <w:pPr>
              <w:rPr>
                <w:rFonts w:ascii="Arial" w:hAnsi="Arial" w:cs="Arial"/>
                <w:sz w:val="20"/>
                <w:szCs w:val="20"/>
                <w:lang w:val="nl-NL"/>
              </w:rPr>
            </w:pPr>
          </w:p>
        </w:tc>
      </w:tr>
      <w:tr w:rsidR="009F7BBD" w14:paraId="0CF637FC" w14:textId="77777777" w:rsidTr="009F7BBD">
        <w:trPr>
          <w:trHeight w:val="495"/>
        </w:trPr>
        <w:tc>
          <w:tcPr>
            <w:tcW w:w="817" w:type="dxa"/>
          </w:tcPr>
          <w:p w14:paraId="4489D61E" w14:textId="77777777" w:rsidR="009F7BBD" w:rsidRDefault="009F7BBD" w:rsidP="009F7BBD">
            <w:pPr>
              <w:rPr>
                <w:rFonts w:ascii="Arial" w:hAnsi="Arial" w:cs="Arial"/>
                <w:b/>
                <w:bCs/>
                <w:sz w:val="20"/>
                <w:szCs w:val="20"/>
                <w:lang w:val="nl-NL"/>
              </w:rPr>
            </w:pPr>
            <w:r>
              <w:rPr>
                <w:rFonts w:ascii="Arial" w:hAnsi="Arial" w:cs="Arial"/>
                <w:b/>
                <w:bCs/>
                <w:sz w:val="20"/>
                <w:szCs w:val="20"/>
                <w:lang w:val="nl-NL"/>
              </w:rPr>
              <w:t>DEET</w:t>
            </w:r>
          </w:p>
        </w:tc>
        <w:tc>
          <w:tcPr>
            <w:tcW w:w="1559" w:type="dxa"/>
          </w:tcPr>
          <w:p w14:paraId="76E81755" w14:textId="77777777" w:rsidR="009F7BBD" w:rsidRDefault="009F7BBD" w:rsidP="009F7BBD">
            <w:pPr>
              <w:rPr>
                <w:rFonts w:ascii="Arial" w:hAnsi="Arial" w:cs="Arial"/>
                <w:sz w:val="20"/>
                <w:szCs w:val="20"/>
                <w:lang w:val="nl-NL"/>
              </w:rPr>
            </w:pPr>
            <w:r>
              <w:rPr>
                <w:rFonts w:ascii="Arial" w:hAnsi="Arial" w:cs="Arial"/>
                <w:sz w:val="20"/>
                <w:szCs w:val="20"/>
                <w:lang w:val="nl-NL"/>
              </w:rPr>
              <w:t>OECD 209; EEC Method C11</w:t>
            </w:r>
          </w:p>
        </w:tc>
        <w:tc>
          <w:tcPr>
            <w:tcW w:w="1418" w:type="dxa"/>
          </w:tcPr>
          <w:p w14:paraId="40D4214C" w14:textId="77777777" w:rsidR="009F7BBD" w:rsidRDefault="009F7BBD" w:rsidP="009F7BBD">
            <w:pPr>
              <w:jc w:val="center"/>
              <w:rPr>
                <w:rFonts w:ascii="Arial" w:hAnsi="Arial" w:cs="Arial"/>
                <w:sz w:val="20"/>
                <w:szCs w:val="20"/>
                <w:lang w:val="en-GB"/>
              </w:rPr>
            </w:pPr>
            <w:r>
              <w:rPr>
                <w:rFonts w:ascii="Arial" w:hAnsi="Arial" w:cs="Arial"/>
                <w:sz w:val="20"/>
                <w:szCs w:val="20"/>
                <w:lang w:val="en-GB"/>
              </w:rPr>
              <w:t>Activated sludge</w:t>
            </w:r>
          </w:p>
        </w:tc>
        <w:tc>
          <w:tcPr>
            <w:tcW w:w="1559" w:type="dxa"/>
          </w:tcPr>
          <w:p w14:paraId="250E3F8C" w14:textId="77777777" w:rsidR="009F7BBD" w:rsidRDefault="009F7BBD" w:rsidP="009F7BBD">
            <w:pPr>
              <w:jc w:val="center"/>
              <w:rPr>
                <w:rFonts w:ascii="Arial" w:hAnsi="Arial" w:cs="Arial"/>
                <w:sz w:val="20"/>
                <w:szCs w:val="20"/>
                <w:lang w:val="en-GB"/>
              </w:rPr>
            </w:pPr>
            <w:r>
              <w:rPr>
                <w:rFonts w:ascii="Arial" w:hAnsi="Arial" w:cs="Arial"/>
                <w:sz w:val="20"/>
                <w:szCs w:val="20"/>
                <w:lang w:val="en-GB"/>
              </w:rPr>
              <w:t>Inhibition of oxygen consumption</w:t>
            </w:r>
          </w:p>
        </w:tc>
        <w:tc>
          <w:tcPr>
            <w:tcW w:w="1134" w:type="dxa"/>
          </w:tcPr>
          <w:p w14:paraId="2EA896A8" w14:textId="77777777" w:rsidR="009F7BBD" w:rsidRDefault="009F7BBD" w:rsidP="009F7BBD">
            <w:pPr>
              <w:jc w:val="center"/>
              <w:rPr>
                <w:rFonts w:ascii="Arial" w:hAnsi="Arial" w:cs="Arial"/>
                <w:sz w:val="20"/>
                <w:szCs w:val="20"/>
                <w:lang w:val="en-GB"/>
              </w:rPr>
            </w:pPr>
            <w:r>
              <w:rPr>
                <w:rFonts w:ascii="Arial" w:hAnsi="Arial" w:cs="Arial"/>
                <w:sz w:val="20"/>
                <w:szCs w:val="20"/>
                <w:lang w:val="en-GB"/>
              </w:rPr>
              <w:t>3h</w:t>
            </w:r>
          </w:p>
        </w:tc>
        <w:tc>
          <w:tcPr>
            <w:tcW w:w="708" w:type="dxa"/>
          </w:tcPr>
          <w:p w14:paraId="14A878BC" w14:textId="77777777" w:rsidR="009F7BBD" w:rsidRDefault="009F7BBD" w:rsidP="009F7BBD">
            <w:pPr>
              <w:rPr>
                <w:rFonts w:ascii="Arial" w:hAnsi="Arial" w:cs="Arial"/>
                <w:sz w:val="20"/>
                <w:szCs w:val="20"/>
                <w:lang w:val="en-GB"/>
              </w:rPr>
            </w:pPr>
            <w:r>
              <w:rPr>
                <w:sz w:val="20"/>
                <w:szCs w:val="20"/>
                <w:lang w:val="en-GB" w:eastAsia="en-US"/>
              </w:rPr>
              <w:t>N.D.</w:t>
            </w:r>
            <w:r>
              <w:rPr>
                <w:sz w:val="20"/>
                <w:szCs w:val="20"/>
                <w:vertAlign w:val="superscript"/>
                <w:lang w:val="en-GB" w:eastAsia="en-US"/>
              </w:rPr>
              <w:t>1</w:t>
            </w:r>
          </w:p>
        </w:tc>
        <w:tc>
          <w:tcPr>
            <w:tcW w:w="851" w:type="dxa"/>
          </w:tcPr>
          <w:p w14:paraId="1E2C85A3" w14:textId="77777777" w:rsidR="009F7BBD" w:rsidRDefault="009F7BBD" w:rsidP="009F7BBD">
            <w:pPr>
              <w:rPr>
                <w:rFonts w:ascii="Arial" w:hAnsi="Arial" w:cs="Arial"/>
                <w:sz w:val="20"/>
                <w:szCs w:val="20"/>
                <w:lang w:val="en-GB"/>
              </w:rPr>
            </w:pPr>
            <w:r>
              <w:rPr>
                <w:rFonts w:ascii="Arial" w:hAnsi="Arial" w:cs="Arial"/>
                <w:sz w:val="20"/>
                <w:szCs w:val="20"/>
                <w:lang w:val="en-GB"/>
              </w:rPr>
              <w:t>&gt;1000</w:t>
            </w:r>
            <w:r>
              <w:rPr>
                <w:rFonts w:ascii="Arial" w:hAnsi="Arial" w:cs="Arial"/>
                <w:sz w:val="20"/>
                <w:szCs w:val="20"/>
                <w:vertAlign w:val="superscript"/>
                <w:lang w:val="en-GB"/>
              </w:rPr>
              <w:t>2</w:t>
            </w:r>
          </w:p>
        </w:tc>
        <w:tc>
          <w:tcPr>
            <w:tcW w:w="709" w:type="dxa"/>
          </w:tcPr>
          <w:p w14:paraId="2D0F80AD" w14:textId="77777777" w:rsidR="009F7BBD" w:rsidRDefault="009F7BBD" w:rsidP="009F7BBD">
            <w:pPr>
              <w:rPr>
                <w:rFonts w:ascii="Arial" w:hAnsi="Arial" w:cs="Arial"/>
                <w:sz w:val="20"/>
                <w:szCs w:val="20"/>
                <w:lang w:val="en-GB"/>
              </w:rPr>
            </w:pPr>
            <w:r>
              <w:rPr>
                <w:rFonts w:ascii="Arial" w:hAnsi="Arial" w:cs="Arial"/>
                <w:sz w:val="20"/>
                <w:szCs w:val="20"/>
                <w:lang w:val="en-GB"/>
              </w:rPr>
              <w:t>N.D.</w:t>
            </w:r>
          </w:p>
        </w:tc>
        <w:tc>
          <w:tcPr>
            <w:tcW w:w="1134" w:type="dxa"/>
          </w:tcPr>
          <w:p w14:paraId="46C84B1B" w14:textId="77777777" w:rsidR="009F7BBD" w:rsidRDefault="009F7BBD" w:rsidP="009F7BBD">
            <w:pPr>
              <w:rPr>
                <w:rFonts w:ascii="Arial" w:hAnsi="Arial" w:cs="Arial"/>
                <w:sz w:val="20"/>
                <w:szCs w:val="20"/>
                <w:lang w:val="en-GB"/>
              </w:rPr>
            </w:pPr>
            <w:r>
              <w:rPr>
                <w:rFonts w:ascii="Arial" w:hAnsi="Arial" w:cs="Arial"/>
                <w:sz w:val="20"/>
                <w:szCs w:val="20"/>
                <w:lang w:val="en-GB"/>
              </w:rPr>
              <w:t>CAR DEET A7.4.1.4</w:t>
            </w:r>
          </w:p>
        </w:tc>
      </w:tr>
    </w:tbl>
    <w:p w14:paraId="5CCE649C" w14:textId="77777777" w:rsidR="009F7BBD" w:rsidRDefault="009F7BBD" w:rsidP="009F7BBD">
      <w:pPr>
        <w:autoSpaceDE w:val="0"/>
        <w:autoSpaceDN w:val="0"/>
        <w:adjustRightInd w:val="0"/>
        <w:spacing w:line="240" w:lineRule="auto"/>
        <w:rPr>
          <w:sz w:val="18"/>
          <w:szCs w:val="18"/>
          <w:lang w:val="en-US" w:eastAsia="en-US"/>
        </w:rPr>
      </w:pPr>
      <w:r>
        <w:rPr>
          <w:sz w:val="18"/>
          <w:szCs w:val="12"/>
          <w:vertAlign w:val="superscript"/>
          <w:lang w:val="en-US" w:eastAsia="en-US"/>
        </w:rPr>
        <w:t>1</w:t>
      </w:r>
      <w:r>
        <w:rPr>
          <w:sz w:val="20"/>
          <w:szCs w:val="12"/>
          <w:vertAlign w:val="superscript"/>
          <w:lang w:val="en-US" w:eastAsia="en-US"/>
        </w:rPr>
        <w:t xml:space="preserve"> </w:t>
      </w:r>
      <w:r>
        <w:rPr>
          <w:sz w:val="18"/>
          <w:szCs w:val="18"/>
          <w:lang w:val="en-US" w:eastAsia="en-US"/>
        </w:rPr>
        <w:t>at 300 mg/l there was 13.8 % stimulation</w:t>
      </w:r>
    </w:p>
    <w:p w14:paraId="74F698FF" w14:textId="77777777" w:rsidR="009F7BBD" w:rsidRDefault="009F7BBD" w:rsidP="009F7BBD">
      <w:pPr>
        <w:rPr>
          <w:sz w:val="18"/>
          <w:szCs w:val="18"/>
          <w:lang w:val="en-US" w:eastAsia="en-US"/>
        </w:rPr>
      </w:pPr>
      <w:r>
        <w:rPr>
          <w:sz w:val="18"/>
          <w:szCs w:val="18"/>
          <w:vertAlign w:val="superscript"/>
          <w:lang w:val="en-US" w:eastAsia="en-US"/>
        </w:rPr>
        <w:t>2</w:t>
      </w:r>
      <w:r>
        <w:rPr>
          <w:sz w:val="18"/>
          <w:szCs w:val="18"/>
          <w:lang w:val="en-US" w:eastAsia="en-US"/>
        </w:rPr>
        <w:t xml:space="preserve"> at 1000 mg/l there was 26.8% inhibition</w:t>
      </w:r>
    </w:p>
    <w:p w14:paraId="33587728" w14:textId="77777777" w:rsidR="009F7BBD" w:rsidRPr="00795C77" w:rsidRDefault="009F7BBD" w:rsidP="009F7BBD">
      <w:pPr>
        <w:rPr>
          <w:rFonts w:ascii="Arial" w:hAnsi="Arial" w:cs="Arial"/>
          <w:sz w:val="20"/>
          <w:szCs w:val="20"/>
          <w:lang w:val="en-US"/>
        </w:rPr>
      </w:pPr>
    </w:p>
    <w:p w14:paraId="63E01192" w14:textId="77777777" w:rsidR="009F7BBD" w:rsidRDefault="009F7BBD" w:rsidP="009F7BBD">
      <w:pPr>
        <w:rPr>
          <w:rFonts w:ascii="Arial" w:hAnsi="Arial" w:cs="Arial"/>
          <w:sz w:val="20"/>
          <w:szCs w:val="20"/>
          <w:lang w:val="en-GB"/>
        </w:rPr>
      </w:pPr>
      <w:r>
        <w:rPr>
          <w:rFonts w:ascii="Arial" w:hAnsi="Arial" w:cs="Arial"/>
          <w:sz w:val="20"/>
          <w:szCs w:val="20"/>
          <w:lang w:val="en-GB"/>
        </w:rPr>
        <w:t>Additional endpoints: not relevant</w:t>
      </w:r>
    </w:p>
    <w:p w14:paraId="260EF84A" w14:textId="77777777" w:rsidR="009F7BBD" w:rsidRDefault="009F7BBD" w:rsidP="009F7BBD">
      <w:pPr>
        <w:rPr>
          <w:rFonts w:ascii="Arial" w:hAnsi="Arial" w:cs="Arial"/>
        </w:rPr>
      </w:pPr>
    </w:p>
    <w:p w14:paraId="2757F817" w14:textId="77777777" w:rsidR="009F7BBD" w:rsidRDefault="009F7BBD" w:rsidP="009F7BBD">
      <w:pPr>
        <w:rPr>
          <w:rFonts w:ascii="Arial" w:hAnsi="Arial" w:cs="Arial"/>
          <w:sz w:val="20"/>
          <w:szCs w:val="20"/>
          <w:vertAlign w:val="subscript"/>
          <w:lang w:val="en-GB"/>
        </w:rPr>
      </w:pPr>
      <w:r>
        <w:rPr>
          <w:rFonts w:ascii="Arial" w:hAnsi="Arial" w:cs="Arial"/>
          <w:sz w:val="20"/>
          <w:szCs w:val="20"/>
          <w:lang w:val="en-GB"/>
        </w:rPr>
        <w:t>Justification of PNEC</w:t>
      </w:r>
      <w:r>
        <w:rPr>
          <w:rFonts w:ascii="Arial" w:hAnsi="Arial" w:cs="Arial"/>
          <w:sz w:val="20"/>
          <w:szCs w:val="20"/>
          <w:vertAlign w:val="subscript"/>
          <w:lang w:val="en-GB"/>
        </w:rPr>
        <w:t>microorganisms</w:t>
      </w:r>
    </w:p>
    <w:p w14:paraId="74D54F96" w14:textId="77777777" w:rsidR="009F7BBD" w:rsidRDefault="009F7BBD" w:rsidP="009F7BBD">
      <w:pPr>
        <w:rPr>
          <w:rFonts w:ascii="Arial" w:hAnsi="Arial" w:cs="Arial"/>
          <w:sz w:val="20"/>
          <w:szCs w:val="20"/>
          <w:vertAlign w:val="subscript"/>
          <w:lang w:val="en-GB"/>
        </w:rPr>
      </w:pPr>
    </w:p>
    <w:p w14:paraId="365B2767" w14:textId="77777777" w:rsidR="009F7BBD" w:rsidRDefault="009F7BBD" w:rsidP="009F7BBD">
      <w:pPr>
        <w:jc w:val="both"/>
        <w:rPr>
          <w:rFonts w:ascii="Arial" w:hAnsi="Arial" w:cs="Arial"/>
          <w:sz w:val="20"/>
          <w:szCs w:val="20"/>
          <w:lang w:val="en-GB"/>
        </w:rPr>
      </w:pPr>
      <w:r>
        <w:rPr>
          <w:rFonts w:ascii="Arial" w:hAnsi="Arial" w:cs="Arial"/>
          <w:sz w:val="20"/>
          <w:szCs w:val="20"/>
          <w:lang w:val="en-GB"/>
        </w:rPr>
        <w:t>According to TGD for Risk Assessment (2003), considering the EC</w:t>
      </w:r>
      <w:r>
        <w:rPr>
          <w:rFonts w:ascii="Arial" w:hAnsi="Arial" w:cs="Arial"/>
          <w:sz w:val="20"/>
          <w:szCs w:val="20"/>
          <w:vertAlign w:val="subscript"/>
          <w:lang w:val="en-GB"/>
        </w:rPr>
        <w:t>50</w:t>
      </w:r>
      <w:r>
        <w:rPr>
          <w:rFonts w:ascii="Arial" w:hAnsi="Arial" w:cs="Arial"/>
          <w:sz w:val="20"/>
          <w:szCs w:val="20"/>
          <w:lang w:val="en-GB"/>
        </w:rPr>
        <w:t xml:space="preserve"> toxicity data, an assessment factor of 100 will be applied to derive the PNEC from the EC</w:t>
      </w:r>
      <w:r>
        <w:rPr>
          <w:rFonts w:ascii="Arial" w:hAnsi="Arial" w:cs="Arial"/>
          <w:sz w:val="20"/>
          <w:szCs w:val="20"/>
          <w:vertAlign w:val="subscript"/>
          <w:lang w:val="en-GB"/>
        </w:rPr>
        <w:t>50</w:t>
      </w:r>
      <w:r>
        <w:rPr>
          <w:rFonts w:ascii="Arial" w:hAnsi="Arial" w:cs="Arial"/>
          <w:sz w:val="20"/>
          <w:szCs w:val="20"/>
          <w:lang w:val="en-GB"/>
        </w:rPr>
        <w:t xml:space="preserve"> value for the activated sludge exposed to the product. Therefore,</w:t>
      </w:r>
    </w:p>
    <w:p w14:paraId="62036246" w14:textId="77777777" w:rsidR="009F7BBD" w:rsidRDefault="009F7BBD" w:rsidP="009F7BBD">
      <w:pPr>
        <w:autoSpaceDE w:val="0"/>
        <w:autoSpaceDN w:val="0"/>
        <w:adjustRightInd w:val="0"/>
        <w:spacing w:line="240" w:lineRule="auto"/>
        <w:rPr>
          <w:color w:val="000000"/>
          <w:szCs w:val="22"/>
          <w:lang w:val="en-US" w:eastAsia="en-US"/>
        </w:rPr>
      </w:pPr>
    </w:p>
    <w:p w14:paraId="36DDF8B0" w14:textId="77777777" w:rsidR="009F7BBD" w:rsidRPr="00F16009" w:rsidRDefault="009F7BBD" w:rsidP="009F7BBD">
      <w:pPr>
        <w:jc w:val="center"/>
        <w:rPr>
          <w:rFonts w:ascii="Arial" w:hAnsi="Arial" w:cs="Arial"/>
          <w:b/>
          <w:sz w:val="20"/>
        </w:rPr>
      </w:pPr>
      <w:r w:rsidRPr="00017860">
        <w:rPr>
          <w:rFonts w:ascii="Arial" w:hAnsi="Arial" w:cs="Arial"/>
          <w:b/>
          <w:bCs/>
          <w:color w:val="000000"/>
          <w:sz w:val="20"/>
          <w:szCs w:val="22"/>
          <w:lang w:val="nl-NL" w:eastAsia="en-US"/>
        </w:rPr>
        <w:t>PNEC</w:t>
      </w:r>
      <w:r w:rsidRPr="00017860">
        <w:rPr>
          <w:rFonts w:ascii="Arial" w:hAnsi="Arial" w:cs="Arial"/>
          <w:b/>
          <w:bCs/>
          <w:color w:val="000000"/>
          <w:sz w:val="12"/>
          <w:szCs w:val="14"/>
          <w:lang w:val="nl-NL" w:eastAsia="en-US"/>
        </w:rPr>
        <w:t xml:space="preserve">STP microorganisms </w:t>
      </w:r>
      <w:r w:rsidRPr="00017860">
        <w:rPr>
          <w:rFonts w:ascii="Arial" w:hAnsi="Arial" w:cs="Arial"/>
          <w:b/>
          <w:bCs/>
          <w:color w:val="000000"/>
          <w:sz w:val="20"/>
          <w:szCs w:val="22"/>
          <w:lang w:val="nl-NL" w:eastAsia="en-US"/>
        </w:rPr>
        <w:t xml:space="preserve">= </w:t>
      </w:r>
      <w:r w:rsidRPr="00017860">
        <w:rPr>
          <w:rFonts w:ascii="Arial" w:hAnsi="Arial" w:cs="Arial"/>
          <w:b/>
          <w:sz w:val="20"/>
        </w:rPr>
        <w:t>10 mg/L</w:t>
      </w:r>
    </w:p>
    <w:p w14:paraId="7C9A48EE" w14:textId="77777777" w:rsidR="009F7BBD" w:rsidRDefault="009F7BBD" w:rsidP="009F7BBD">
      <w:pPr>
        <w:jc w:val="center"/>
        <w:rPr>
          <w:b/>
        </w:rPr>
      </w:pPr>
    </w:p>
    <w:p w14:paraId="45ECE03A" w14:textId="77777777" w:rsidR="009F7BBD" w:rsidRDefault="009F7BBD" w:rsidP="009F7BBD">
      <w:pPr>
        <w:jc w:val="center"/>
        <w:rPr>
          <w:rFonts w:ascii="Arial" w:hAnsi="Arial" w:cs="Arial"/>
          <w:lang w:val="nl-NL"/>
        </w:rPr>
      </w:pPr>
    </w:p>
    <w:p w14:paraId="2B62DE06" w14:textId="77777777" w:rsidR="009F7BBD" w:rsidRDefault="009F7BBD" w:rsidP="009F7BBD">
      <w:pPr>
        <w:pStyle w:val="Titre4"/>
        <w:ind w:left="2581"/>
        <w:rPr>
          <w:lang w:val="en-GB"/>
        </w:rPr>
      </w:pPr>
      <w:r>
        <w:rPr>
          <w:lang w:val="en-GB"/>
        </w:rPr>
        <w:t>Atmosphere</w:t>
      </w:r>
    </w:p>
    <w:p w14:paraId="0AEC5490" w14:textId="77777777" w:rsidR="009F7BBD" w:rsidRDefault="009F7BBD" w:rsidP="009F7BBD">
      <w:pPr>
        <w:autoSpaceDE w:val="0"/>
        <w:autoSpaceDN w:val="0"/>
        <w:adjustRightInd w:val="0"/>
        <w:jc w:val="both"/>
        <w:rPr>
          <w:rFonts w:ascii="Arial" w:hAnsi="Arial" w:cs="Arial"/>
          <w:sz w:val="20"/>
          <w:szCs w:val="20"/>
          <w:lang w:val="en-US"/>
        </w:rPr>
      </w:pPr>
      <w:r>
        <w:rPr>
          <w:rFonts w:ascii="Arial" w:hAnsi="Arial" w:cs="Arial"/>
          <w:sz w:val="20"/>
          <w:szCs w:val="20"/>
        </w:rPr>
        <w:t xml:space="preserve">No data are available on the biotic effects in the atmosphere. The active substance DEET is not expected to be subject to long range air transport </w:t>
      </w:r>
      <w:r>
        <w:rPr>
          <w:rFonts w:ascii="Arial" w:hAnsi="Arial" w:cs="Arial"/>
          <w:sz w:val="20"/>
          <w:szCs w:val="20"/>
          <w:lang w:val="en-US" w:eastAsia="en-US"/>
        </w:rPr>
        <w:t>(half life is less than 2d)</w:t>
      </w:r>
      <w:r>
        <w:rPr>
          <w:rFonts w:ascii="Arial" w:hAnsi="Arial" w:cs="Arial"/>
          <w:b/>
          <w:bCs/>
          <w:sz w:val="20"/>
          <w:szCs w:val="20"/>
          <w:lang w:val="en-US" w:eastAsia="en-US"/>
        </w:rPr>
        <w:t xml:space="preserve">, </w:t>
      </w:r>
      <w:r>
        <w:rPr>
          <w:rFonts w:ascii="Arial" w:hAnsi="Arial" w:cs="Arial"/>
          <w:sz w:val="20"/>
          <w:szCs w:val="20"/>
          <w:lang w:val="en-US" w:eastAsia="en-US"/>
        </w:rPr>
        <w:t>or contribute to global warming (although the substance has a vapour pressure higher than 0.01 Pa, the Henry´s law constant is low (3.93.10</w:t>
      </w:r>
      <w:r>
        <w:rPr>
          <w:rFonts w:ascii="Arial" w:hAnsi="Arial" w:cs="Arial"/>
          <w:sz w:val="20"/>
          <w:szCs w:val="20"/>
          <w:vertAlign w:val="superscript"/>
          <w:lang w:val="en-US" w:eastAsia="en-US"/>
        </w:rPr>
        <w:t>-3</w:t>
      </w:r>
      <w:r>
        <w:rPr>
          <w:rFonts w:ascii="Arial" w:hAnsi="Arial" w:cs="Arial"/>
          <w:sz w:val="20"/>
          <w:szCs w:val="20"/>
          <w:lang w:val="en-US" w:eastAsia="en-US"/>
        </w:rPr>
        <w:t xml:space="preserve"> Pa*m</w:t>
      </w:r>
      <w:r>
        <w:rPr>
          <w:rFonts w:ascii="Arial" w:hAnsi="Arial" w:cs="Arial"/>
          <w:sz w:val="20"/>
          <w:szCs w:val="20"/>
          <w:vertAlign w:val="superscript"/>
          <w:lang w:val="en-US" w:eastAsia="en-US"/>
        </w:rPr>
        <w:t>3</w:t>
      </w:r>
      <w:r>
        <w:rPr>
          <w:rFonts w:ascii="Arial" w:hAnsi="Arial" w:cs="Arial"/>
          <w:sz w:val="20"/>
          <w:szCs w:val="20"/>
          <w:lang w:val="en-US" w:eastAsia="en-US"/>
        </w:rPr>
        <w:t>/mol). DEET does not contribute to ozone depletion in the stratosphere (atmospheric lifetime is &lt;&lt;1year, and it does not contain Cl, Br or F substituents) or acidification (low AP (Acidification Potential) of 0.17).</w:t>
      </w:r>
    </w:p>
    <w:p w14:paraId="2774DD9F" w14:textId="77777777" w:rsidR="009F7BBD" w:rsidRPr="004F79B9" w:rsidRDefault="009F7BBD" w:rsidP="009F7BBD">
      <w:pPr>
        <w:rPr>
          <w:lang w:val="en-US"/>
        </w:rPr>
      </w:pPr>
    </w:p>
    <w:p w14:paraId="4966F746" w14:textId="77777777" w:rsidR="009F7BBD" w:rsidRDefault="009F7BBD" w:rsidP="009F7BBD">
      <w:pPr>
        <w:pStyle w:val="Titre4"/>
        <w:ind w:left="2581"/>
        <w:rPr>
          <w:rFonts w:cs="Arial"/>
          <w:lang w:val="en-GB"/>
        </w:rPr>
      </w:pPr>
      <w:r>
        <w:rPr>
          <w:rFonts w:cs="Arial"/>
          <w:lang w:val="en-GB"/>
        </w:rPr>
        <w:t>Terrestrial compartment</w:t>
      </w:r>
    </w:p>
    <w:p w14:paraId="0E292275" w14:textId="77777777" w:rsidR="009F7BBD" w:rsidRDefault="009F7BBD" w:rsidP="009F7BBD">
      <w:pPr>
        <w:rPr>
          <w:lang w:val="en-GB"/>
        </w:rPr>
      </w:pPr>
    </w:p>
    <w:p w14:paraId="5B1B96CD" w14:textId="77777777" w:rsidR="009F7BBD" w:rsidRDefault="009F7BBD" w:rsidP="009F7BBD">
      <w:pPr>
        <w:autoSpaceDE w:val="0"/>
        <w:autoSpaceDN w:val="0"/>
        <w:adjustRightInd w:val="0"/>
        <w:jc w:val="both"/>
        <w:rPr>
          <w:rFonts w:ascii="Arial" w:hAnsi="Arial" w:cs="Arial"/>
          <w:b/>
          <w:sz w:val="20"/>
          <w:lang w:val="en-GB"/>
        </w:rPr>
      </w:pPr>
      <w:r>
        <w:rPr>
          <w:rFonts w:ascii="Arial" w:hAnsi="Arial" w:cs="Arial"/>
          <w:sz w:val="20"/>
          <w:lang w:val="en-US" w:eastAsia="en-US"/>
        </w:rPr>
        <w:t xml:space="preserve">No </w:t>
      </w:r>
      <w:r>
        <w:rPr>
          <w:rFonts w:ascii="Arial" w:hAnsi="Arial" w:cs="Arial"/>
          <w:bCs/>
          <w:sz w:val="20"/>
          <w:lang w:val="en-US" w:eastAsia="en-US"/>
        </w:rPr>
        <w:t>terrestrial toxicity</w:t>
      </w:r>
      <w:r>
        <w:rPr>
          <w:rFonts w:ascii="Arial" w:hAnsi="Arial" w:cs="Arial"/>
          <w:b/>
          <w:bCs/>
          <w:sz w:val="20"/>
          <w:lang w:val="en-US" w:eastAsia="en-US"/>
        </w:rPr>
        <w:t xml:space="preserve"> </w:t>
      </w:r>
      <w:r>
        <w:rPr>
          <w:rFonts w:ascii="Arial" w:hAnsi="Arial" w:cs="Arial"/>
          <w:sz w:val="20"/>
          <w:lang w:val="en-US" w:eastAsia="en-US"/>
        </w:rPr>
        <w:t>tests were performed. DEET is not expected to reach the terrestrial environment in significant amounts, and because of a low log Pow, a low Koc and the substance being ready biodegradable, DEET is not likely to become accumulated in soil in large amounts. Nevertheless, PNEC</w:t>
      </w:r>
      <w:r w:rsidRPr="00E36EB3">
        <w:rPr>
          <w:rFonts w:ascii="Arial" w:hAnsi="Arial" w:cs="Arial"/>
          <w:sz w:val="20"/>
          <w:vertAlign w:val="subscript"/>
          <w:lang w:val="en-US" w:eastAsia="en-US"/>
        </w:rPr>
        <w:t>soil</w:t>
      </w:r>
      <w:r>
        <w:rPr>
          <w:rFonts w:ascii="Arial" w:hAnsi="Arial" w:cs="Arial"/>
          <w:sz w:val="20"/>
          <w:lang w:val="en-US" w:eastAsia="en-US"/>
        </w:rPr>
        <w:t xml:space="preserve"> has been calculated based on equilibrium partitioning method (EPM) and PNECwater. </w:t>
      </w:r>
      <w:r>
        <w:rPr>
          <w:rFonts w:ascii="Arial" w:hAnsi="Arial" w:cs="Arial"/>
          <w:color w:val="000000"/>
          <w:sz w:val="20"/>
          <w:szCs w:val="22"/>
          <w:lang w:val="en-US" w:eastAsia="en-US"/>
        </w:rPr>
        <w:t>These calculations should be performed according to equation 72 in the TGD (2003):</w:t>
      </w:r>
    </w:p>
    <w:p w14:paraId="4C752E6F" w14:textId="77777777" w:rsidR="009F7BBD" w:rsidRPr="00E36EB3" w:rsidRDefault="009F7BBD" w:rsidP="009F7BBD">
      <w:pPr>
        <w:ind w:left="1304" w:firstLine="1304"/>
        <w:rPr>
          <w:rFonts w:ascii="Arial" w:hAnsi="Arial" w:cs="Arial"/>
          <w:b/>
          <w:sz w:val="20"/>
          <w:szCs w:val="20"/>
        </w:rPr>
      </w:pPr>
    </w:p>
    <w:p w14:paraId="46832ABF" w14:textId="77777777" w:rsidR="009F7BBD" w:rsidRPr="00E36EB3" w:rsidRDefault="009F7BBD" w:rsidP="009F7BBD">
      <w:pPr>
        <w:ind w:left="1304" w:firstLine="1304"/>
        <w:rPr>
          <w:rFonts w:ascii="Arial" w:hAnsi="Arial" w:cs="Arial"/>
          <w:b/>
          <w:sz w:val="20"/>
          <w:szCs w:val="20"/>
          <w:lang w:val="en-GB"/>
        </w:rPr>
      </w:pPr>
      <w:r w:rsidRPr="00E36EB3">
        <w:rPr>
          <w:rFonts w:ascii="Arial" w:hAnsi="Arial" w:cs="Arial"/>
          <w:b/>
          <w:sz w:val="20"/>
          <w:szCs w:val="20"/>
        </w:rPr>
        <w:t>PNEC</w:t>
      </w:r>
      <w:r w:rsidRPr="00E36EB3">
        <w:rPr>
          <w:rFonts w:ascii="Arial" w:hAnsi="Arial" w:cs="Arial"/>
          <w:b/>
          <w:sz w:val="20"/>
          <w:szCs w:val="20"/>
          <w:vertAlign w:val="subscript"/>
        </w:rPr>
        <w:t>soilEP</w:t>
      </w:r>
      <w:r w:rsidRPr="00E36EB3">
        <w:rPr>
          <w:rFonts w:ascii="Arial" w:hAnsi="Arial" w:cs="Arial"/>
          <w:b/>
          <w:sz w:val="20"/>
          <w:szCs w:val="20"/>
          <w:lang w:val="en-GB"/>
        </w:rPr>
        <w:t xml:space="preserve"> = 0.0379 mg/kg wet weight soil</w:t>
      </w:r>
    </w:p>
    <w:p w14:paraId="310BB3BC" w14:textId="77777777" w:rsidR="009F7BBD" w:rsidRDefault="009F7BBD" w:rsidP="009F7BBD">
      <w:pPr>
        <w:rPr>
          <w:rFonts w:ascii="Arial" w:hAnsi="Arial" w:cs="Arial"/>
          <w:sz w:val="20"/>
          <w:szCs w:val="20"/>
          <w:lang w:val="en-GB"/>
        </w:rPr>
      </w:pPr>
    </w:p>
    <w:p w14:paraId="28FAFEAD" w14:textId="77777777" w:rsidR="009F7BBD" w:rsidRDefault="009F7BBD" w:rsidP="009F7BBD">
      <w:pPr>
        <w:pStyle w:val="Titre4"/>
        <w:ind w:left="2581"/>
        <w:rPr>
          <w:rFonts w:cs="Arial"/>
          <w:szCs w:val="20"/>
          <w:lang w:val="en-GB"/>
        </w:rPr>
      </w:pPr>
      <w:r>
        <w:rPr>
          <w:rFonts w:cs="Arial"/>
          <w:szCs w:val="20"/>
          <w:lang w:val="en-GB"/>
        </w:rPr>
        <w:t>Summary of PNECs of the active substance DEET</w:t>
      </w:r>
    </w:p>
    <w:p w14:paraId="40090259" w14:textId="77777777" w:rsidR="009F7BBD" w:rsidRPr="002A4A6E" w:rsidRDefault="009F7BBD" w:rsidP="009F7BB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81"/>
        <w:gridCol w:w="1417"/>
        <w:gridCol w:w="1539"/>
        <w:gridCol w:w="2340"/>
      </w:tblGrid>
      <w:tr w:rsidR="009F7BBD" w14:paraId="4544B01E" w14:textId="77777777" w:rsidTr="009F7BBD">
        <w:tc>
          <w:tcPr>
            <w:tcW w:w="1980" w:type="dxa"/>
            <w:vAlign w:val="center"/>
          </w:tcPr>
          <w:p w14:paraId="34ABDF75" w14:textId="77777777" w:rsidR="009F7BBD" w:rsidRDefault="009F7BBD" w:rsidP="009F7BBD">
            <w:pPr>
              <w:pStyle w:val="Titre4"/>
              <w:numPr>
                <w:ilvl w:val="0"/>
                <w:numId w:val="0"/>
              </w:numPr>
              <w:spacing w:before="0" w:line="0" w:lineRule="atLeast"/>
              <w:jc w:val="center"/>
              <w:rPr>
                <w:rFonts w:cs="Arial"/>
                <w:szCs w:val="20"/>
                <w:lang w:val="en-GB"/>
              </w:rPr>
            </w:pPr>
            <w:r>
              <w:rPr>
                <w:rFonts w:cs="Arial"/>
                <w:szCs w:val="20"/>
                <w:lang w:val="en-GB"/>
              </w:rPr>
              <w:t>Compartment</w:t>
            </w:r>
          </w:p>
        </w:tc>
        <w:tc>
          <w:tcPr>
            <w:tcW w:w="2381" w:type="dxa"/>
            <w:vAlign w:val="center"/>
          </w:tcPr>
          <w:p w14:paraId="40A85E26" w14:textId="77777777" w:rsidR="009F7BBD" w:rsidRDefault="009F7BBD" w:rsidP="009F7BBD">
            <w:pPr>
              <w:pStyle w:val="Titre4"/>
              <w:numPr>
                <w:ilvl w:val="0"/>
                <w:numId w:val="0"/>
              </w:numPr>
              <w:spacing w:before="0" w:line="0" w:lineRule="atLeast"/>
              <w:jc w:val="center"/>
              <w:rPr>
                <w:rFonts w:cs="Arial"/>
                <w:szCs w:val="20"/>
                <w:lang w:val="en-GB"/>
              </w:rPr>
            </w:pPr>
            <w:r>
              <w:rPr>
                <w:rFonts w:cs="Arial"/>
                <w:szCs w:val="20"/>
                <w:lang w:val="en-GB"/>
              </w:rPr>
              <w:t xml:space="preserve">Species </w:t>
            </w:r>
          </w:p>
        </w:tc>
        <w:tc>
          <w:tcPr>
            <w:tcW w:w="1417" w:type="dxa"/>
            <w:vAlign w:val="center"/>
          </w:tcPr>
          <w:p w14:paraId="1630BF0F" w14:textId="77777777" w:rsidR="009F7BBD" w:rsidRDefault="009F7BBD" w:rsidP="009F7BBD">
            <w:pPr>
              <w:pStyle w:val="Titre4"/>
              <w:numPr>
                <w:ilvl w:val="0"/>
                <w:numId w:val="0"/>
              </w:numPr>
              <w:spacing w:before="0" w:line="0" w:lineRule="atLeast"/>
              <w:jc w:val="center"/>
              <w:rPr>
                <w:rFonts w:cs="Arial"/>
                <w:szCs w:val="20"/>
                <w:lang w:val="en-GB"/>
              </w:rPr>
            </w:pPr>
            <w:r>
              <w:rPr>
                <w:rFonts w:cs="Arial"/>
                <w:szCs w:val="20"/>
                <w:lang w:val="en-GB"/>
              </w:rPr>
              <w:t>Endpoint (mg DEET/L)</w:t>
            </w:r>
          </w:p>
        </w:tc>
        <w:tc>
          <w:tcPr>
            <w:tcW w:w="1539" w:type="dxa"/>
            <w:vAlign w:val="center"/>
          </w:tcPr>
          <w:p w14:paraId="671E6176" w14:textId="77777777" w:rsidR="009F7BBD" w:rsidRDefault="009F7BBD" w:rsidP="009F7BBD">
            <w:pPr>
              <w:pStyle w:val="Titre4"/>
              <w:numPr>
                <w:ilvl w:val="0"/>
                <w:numId w:val="0"/>
              </w:numPr>
              <w:spacing w:before="0" w:line="0" w:lineRule="atLeast"/>
              <w:jc w:val="center"/>
              <w:rPr>
                <w:rFonts w:cs="Arial"/>
                <w:szCs w:val="20"/>
                <w:lang w:val="en-GB"/>
              </w:rPr>
            </w:pPr>
            <w:r>
              <w:rPr>
                <w:rFonts w:cs="Arial"/>
                <w:szCs w:val="20"/>
                <w:lang w:val="en-GB"/>
              </w:rPr>
              <w:t>Safety factor</w:t>
            </w:r>
          </w:p>
        </w:tc>
        <w:tc>
          <w:tcPr>
            <w:tcW w:w="2340" w:type="dxa"/>
            <w:vAlign w:val="center"/>
          </w:tcPr>
          <w:p w14:paraId="138DE2DB" w14:textId="77777777" w:rsidR="009F7BBD" w:rsidRDefault="009F7BBD" w:rsidP="009F7BBD">
            <w:pPr>
              <w:pStyle w:val="Titre4"/>
              <w:numPr>
                <w:ilvl w:val="0"/>
                <w:numId w:val="0"/>
              </w:numPr>
              <w:spacing w:before="0" w:line="0" w:lineRule="atLeast"/>
              <w:jc w:val="center"/>
              <w:rPr>
                <w:rFonts w:cs="Arial"/>
                <w:szCs w:val="20"/>
                <w:lang w:val="en-GB"/>
              </w:rPr>
            </w:pPr>
            <w:r>
              <w:rPr>
                <w:rFonts w:cs="Arial"/>
                <w:szCs w:val="20"/>
                <w:lang w:val="en-GB"/>
              </w:rPr>
              <w:t>PNEC</w:t>
            </w:r>
          </w:p>
        </w:tc>
      </w:tr>
      <w:tr w:rsidR="009F7BBD" w14:paraId="0C78BD70" w14:textId="77777777" w:rsidTr="009F7BBD">
        <w:tc>
          <w:tcPr>
            <w:tcW w:w="1980" w:type="dxa"/>
          </w:tcPr>
          <w:p w14:paraId="77255074" w14:textId="77777777" w:rsidR="009F7BBD" w:rsidRDefault="009F7BBD" w:rsidP="009F7BBD">
            <w:pPr>
              <w:pStyle w:val="Titre4"/>
              <w:numPr>
                <w:ilvl w:val="0"/>
                <w:numId w:val="0"/>
              </w:numPr>
              <w:rPr>
                <w:rFonts w:cs="Arial"/>
                <w:szCs w:val="20"/>
              </w:rPr>
            </w:pPr>
            <w:r>
              <w:rPr>
                <w:rFonts w:cs="Arial"/>
                <w:szCs w:val="20"/>
              </w:rPr>
              <w:t>(</w:t>
            </w:r>
            <w:r>
              <w:rPr>
                <w:rFonts w:cs="Arial"/>
                <w:i/>
                <w:szCs w:val="20"/>
              </w:rPr>
              <w:t>Fresh</w:t>
            </w:r>
            <w:r>
              <w:rPr>
                <w:rFonts w:cs="Arial"/>
                <w:szCs w:val="20"/>
              </w:rPr>
              <w:t xml:space="preserve">) Water </w:t>
            </w:r>
          </w:p>
        </w:tc>
        <w:tc>
          <w:tcPr>
            <w:tcW w:w="2381" w:type="dxa"/>
          </w:tcPr>
          <w:p w14:paraId="6D8C5F02" w14:textId="77777777" w:rsidR="009F7BBD" w:rsidRDefault="009F7BBD" w:rsidP="009F7BBD">
            <w:pPr>
              <w:pStyle w:val="Titre4"/>
              <w:numPr>
                <w:ilvl w:val="0"/>
                <w:numId w:val="0"/>
              </w:numPr>
              <w:rPr>
                <w:rFonts w:cs="Arial"/>
                <w:b w:val="0"/>
                <w:szCs w:val="20"/>
              </w:rPr>
            </w:pPr>
            <w:r>
              <w:rPr>
                <w:rFonts w:cs="Arial"/>
                <w:b w:val="0"/>
                <w:i/>
                <w:szCs w:val="20"/>
              </w:rPr>
              <w:t>Pseudokirchneriella subcapitata</w:t>
            </w:r>
          </w:p>
        </w:tc>
        <w:tc>
          <w:tcPr>
            <w:tcW w:w="1417" w:type="dxa"/>
          </w:tcPr>
          <w:p w14:paraId="3D25CD15" w14:textId="77777777" w:rsidR="009F7BBD" w:rsidRDefault="009F7BBD" w:rsidP="009F7BBD">
            <w:pPr>
              <w:pStyle w:val="Titre4"/>
              <w:numPr>
                <w:ilvl w:val="0"/>
                <w:numId w:val="0"/>
              </w:numPr>
              <w:jc w:val="center"/>
              <w:rPr>
                <w:rFonts w:cs="Arial"/>
                <w:b w:val="0"/>
                <w:szCs w:val="20"/>
                <w:lang w:val="nl-NL"/>
              </w:rPr>
            </w:pPr>
            <w:r>
              <w:rPr>
                <w:rFonts w:cs="Arial"/>
                <w:b w:val="0"/>
                <w:szCs w:val="20"/>
                <w:lang w:val="nl-NL"/>
              </w:rPr>
              <w:t>ErC</w:t>
            </w:r>
            <w:r>
              <w:rPr>
                <w:rFonts w:cs="Arial"/>
                <w:b w:val="0"/>
                <w:szCs w:val="20"/>
                <w:vertAlign w:val="subscript"/>
                <w:lang w:val="nl-NL"/>
              </w:rPr>
              <w:t>50</w:t>
            </w:r>
            <w:r>
              <w:rPr>
                <w:rFonts w:cs="Arial"/>
                <w:b w:val="0"/>
                <w:szCs w:val="20"/>
                <w:lang w:val="nl-NL"/>
              </w:rPr>
              <w:t>=43</w:t>
            </w:r>
          </w:p>
        </w:tc>
        <w:tc>
          <w:tcPr>
            <w:tcW w:w="1539" w:type="dxa"/>
          </w:tcPr>
          <w:p w14:paraId="6E39741F" w14:textId="77777777" w:rsidR="009F7BBD" w:rsidRDefault="009F7BBD" w:rsidP="009F7BBD">
            <w:pPr>
              <w:pStyle w:val="Titre4"/>
              <w:numPr>
                <w:ilvl w:val="0"/>
                <w:numId w:val="0"/>
              </w:numPr>
              <w:jc w:val="center"/>
              <w:rPr>
                <w:rFonts w:cs="Arial"/>
                <w:b w:val="0"/>
                <w:szCs w:val="20"/>
                <w:lang w:val="nl-NL"/>
              </w:rPr>
            </w:pPr>
            <w:r>
              <w:rPr>
                <w:rFonts w:cs="Arial"/>
                <w:b w:val="0"/>
                <w:szCs w:val="20"/>
                <w:lang w:val="nl-NL"/>
              </w:rPr>
              <w:t>1000</w:t>
            </w:r>
          </w:p>
        </w:tc>
        <w:tc>
          <w:tcPr>
            <w:tcW w:w="2340" w:type="dxa"/>
          </w:tcPr>
          <w:p w14:paraId="2D28ACC5" w14:textId="77777777" w:rsidR="009F7BBD" w:rsidRDefault="009F7BBD" w:rsidP="009F7BBD">
            <w:pPr>
              <w:pStyle w:val="Titre4"/>
              <w:numPr>
                <w:ilvl w:val="0"/>
                <w:numId w:val="0"/>
              </w:numPr>
              <w:rPr>
                <w:rFonts w:cs="Arial"/>
                <w:b w:val="0"/>
                <w:szCs w:val="20"/>
                <w:lang w:val="nl-NL"/>
              </w:rPr>
            </w:pPr>
            <w:r>
              <w:rPr>
                <w:rFonts w:cs="Arial"/>
                <w:b w:val="0"/>
                <w:szCs w:val="20"/>
                <w:lang w:val="nl-NL"/>
              </w:rPr>
              <w:t>0.043 mg /L</w:t>
            </w:r>
          </w:p>
        </w:tc>
      </w:tr>
      <w:tr w:rsidR="009F7BBD" w14:paraId="2280B7C5" w14:textId="77777777" w:rsidTr="009F7BBD">
        <w:tc>
          <w:tcPr>
            <w:tcW w:w="1980" w:type="dxa"/>
          </w:tcPr>
          <w:p w14:paraId="0F082A30" w14:textId="77777777" w:rsidR="009F7BBD" w:rsidRDefault="009F7BBD" w:rsidP="009F7BBD">
            <w:pPr>
              <w:pStyle w:val="Titre4"/>
              <w:numPr>
                <w:ilvl w:val="0"/>
                <w:numId w:val="0"/>
              </w:numPr>
              <w:rPr>
                <w:rFonts w:cs="Arial"/>
                <w:szCs w:val="20"/>
                <w:lang w:val="nl-NL"/>
              </w:rPr>
            </w:pPr>
            <w:r>
              <w:rPr>
                <w:rFonts w:cs="Arial"/>
                <w:szCs w:val="20"/>
                <w:lang w:val="nl-NL"/>
              </w:rPr>
              <w:t xml:space="preserve">Sediment </w:t>
            </w:r>
          </w:p>
        </w:tc>
        <w:tc>
          <w:tcPr>
            <w:tcW w:w="2381" w:type="dxa"/>
          </w:tcPr>
          <w:p w14:paraId="47472544" w14:textId="77777777" w:rsidR="009F7BBD" w:rsidRDefault="009F7BBD" w:rsidP="009F7BBD">
            <w:pPr>
              <w:pStyle w:val="Titre4"/>
              <w:numPr>
                <w:ilvl w:val="0"/>
                <w:numId w:val="0"/>
              </w:numPr>
              <w:rPr>
                <w:rFonts w:cs="Arial"/>
                <w:b w:val="0"/>
                <w:szCs w:val="20"/>
                <w:lang w:val="nl-NL"/>
              </w:rPr>
            </w:pPr>
            <w:r>
              <w:rPr>
                <w:rFonts w:cs="Arial"/>
                <w:b w:val="0"/>
                <w:szCs w:val="20"/>
                <w:lang w:val="nl-NL"/>
              </w:rPr>
              <w:t>EPM</w:t>
            </w:r>
          </w:p>
        </w:tc>
        <w:tc>
          <w:tcPr>
            <w:tcW w:w="1417" w:type="dxa"/>
          </w:tcPr>
          <w:p w14:paraId="0F6D7387" w14:textId="77777777" w:rsidR="009F7BBD" w:rsidRDefault="009F7BBD" w:rsidP="009F7BBD">
            <w:pPr>
              <w:pStyle w:val="Titre4"/>
              <w:numPr>
                <w:ilvl w:val="0"/>
                <w:numId w:val="0"/>
              </w:numPr>
              <w:jc w:val="center"/>
              <w:rPr>
                <w:rFonts w:cs="Arial"/>
                <w:b w:val="0"/>
                <w:szCs w:val="20"/>
                <w:lang w:val="nl-NL"/>
              </w:rPr>
            </w:pPr>
            <w:r>
              <w:rPr>
                <w:rFonts w:cs="Arial"/>
                <w:b w:val="0"/>
                <w:szCs w:val="20"/>
                <w:lang w:val="nl-NL"/>
              </w:rPr>
              <w:t>-</w:t>
            </w:r>
          </w:p>
        </w:tc>
        <w:tc>
          <w:tcPr>
            <w:tcW w:w="1539" w:type="dxa"/>
          </w:tcPr>
          <w:p w14:paraId="74F5C301" w14:textId="77777777" w:rsidR="009F7BBD" w:rsidRDefault="009F7BBD" w:rsidP="009F7BBD">
            <w:pPr>
              <w:pStyle w:val="Titre4"/>
              <w:numPr>
                <w:ilvl w:val="0"/>
                <w:numId w:val="0"/>
              </w:numPr>
              <w:jc w:val="center"/>
              <w:rPr>
                <w:rFonts w:cs="Arial"/>
                <w:b w:val="0"/>
                <w:szCs w:val="20"/>
                <w:lang w:val="nl-NL"/>
              </w:rPr>
            </w:pPr>
            <w:r>
              <w:rPr>
                <w:rFonts w:cs="Arial"/>
                <w:b w:val="0"/>
                <w:szCs w:val="20"/>
                <w:lang w:val="nl-NL"/>
              </w:rPr>
              <w:t>-</w:t>
            </w:r>
          </w:p>
        </w:tc>
        <w:tc>
          <w:tcPr>
            <w:tcW w:w="2340" w:type="dxa"/>
          </w:tcPr>
          <w:p w14:paraId="1346E9B6" w14:textId="77777777" w:rsidR="009F7BBD" w:rsidRDefault="009F7BBD" w:rsidP="009F7BBD">
            <w:pPr>
              <w:pStyle w:val="Titre4"/>
              <w:numPr>
                <w:ilvl w:val="0"/>
                <w:numId w:val="0"/>
              </w:numPr>
              <w:rPr>
                <w:rFonts w:cs="Arial"/>
                <w:b w:val="0"/>
                <w:szCs w:val="20"/>
                <w:lang w:val="nl-NL"/>
              </w:rPr>
            </w:pPr>
            <w:r>
              <w:rPr>
                <w:rFonts w:cs="Arial"/>
                <w:b w:val="0"/>
                <w:szCs w:val="20"/>
                <w:lang w:val="nl-NL"/>
              </w:rPr>
              <w:t>0.0741 mg /kg ww</w:t>
            </w:r>
          </w:p>
        </w:tc>
      </w:tr>
      <w:tr w:rsidR="009F7BBD" w14:paraId="1B7238FD" w14:textId="77777777" w:rsidTr="009F7BBD">
        <w:tc>
          <w:tcPr>
            <w:tcW w:w="1980" w:type="dxa"/>
          </w:tcPr>
          <w:p w14:paraId="3F16D370" w14:textId="77777777" w:rsidR="009F7BBD" w:rsidRDefault="009F7BBD" w:rsidP="009F7BBD">
            <w:pPr>
              <w:pStyle w:val="Titre4"/>
              <w:numPr>
                <w:ilvl w:val="0"/>
                <w:numId w:val="0"/>
              </w:numPr>
              <w:rPr>
                <w:rFonts w:cs="Arial"/>
                <w:szCs w:val="20"/>
                <w:lang w:val="nl-NL"/>
              </w:rPr>
            </w:pPr>
            <w:r>
              <w:rPr>
                <w:rFonts w:cs="Arial"/>
                <w:szCs w:val="20"/>
                <w:lang w:val="nl-NL"/>
              </w:rPr>
              <w:t>Microorganisms (STP)</w:t>
            </w:r>
          </w:p>
        </w:tc>
        <w:tc>
          <w:tcPr>
            <w:tcW w:w="2381" w:type="dxa"/>
          </w:tcPr>
          <w:p w14:paraId="69BA457A" w14:textId="77777777" w:rsidR="009F7BBD" w:rsidRDefault="009F7BBD" w:rsidP="009F7BBD">
            <w:pPr>
              <w:pStyle w:val="Titre4"/>
              <w:numPr>
                <w:ilvl w:val="0"/>
                <w:numId w:val="0"/>
              </w:numPr>
              <w:rPr>
                <w:rFonts w:cs="Arial"/>
                <w:b w:val="0"/>
                <w:szCs w:val="20"/>
                <w:lang w:val="en-GB"/>
              </w:rPr>
            </w:pPr>
            <w:r>
              <w:rPr>
                <w:rFonts w:cs="Arial"/>
                <w:b w:val="0"/>
                <w:szCs w:val="20"/>
                <w:lang w:val="en-GB"/>
              </w:rPr>
              <w:t>Activated sludge</w:t>
            </w:r>
          </w:p>
        </w:tc>
        <w:tc>
          <w:tcPr>
            <w:tcW w:w="1417" w:type="dxa"/>
          </w:tcPr>
          <w:p w14:paraId="2A0858B3" w14:textId="77777777" w:rsidR="009F7BBD" w:rsidRDefault="009F7BBD" w:rsidP="009F7BBD">
            <w:pPr>
              <w:pStyle w:val="Titre4"/>
              <w:numPr>
                <w:ilvl w:val="0"/>
                <w:numId w:val="0"/>
              </w:numPr>
              <w:jc w:val="center"/>
              <w:rPr>
                <w:rFonts w:cs="Arial"/>
                <w:b w:val="0"/>
                <w:szCs w:val="20"/>
                <w:lang w:val="en-GB"/>
              </w:rPr>
            </w:pPr>
            <w:r>
              <w:rPr>
                <w:rFonts w:cs="Arial"/>
                <w:b w:val="0"/>
                <w:szCs w:val="20"/>
                <w:lang w:val="en-GB"/>
              </w:rPr>
              <w:t>EC</w:t>
            </w:r>
            <w:r>
              <w:rPr>
                <w:rFonts w:cs="Arial"/>
                <w:b w:val="0"/>
                <w:szCs w:val="20"/>
                <w:vertAlign w:val="subscript"/>
                <w:lang w:val="en-GB"/>
              </w:rPr>
              <w:t>50</w:t>
            </w:r>
            <w:r>
              <w:rPr>
                <w:rFonts w:cs="Arial"/>
                <w:b w:val="0"/>
                <w:szCs w:val="20"/>
                <w:lang w:val="en-GB"/>
              </w:rPr>
              <w:t>&gt;1000</w:t>
            </w:r>
          </w:p>
        </w:tc>
        <w:tc>
          <w:tcPr>
            <w:tcW w:w="1539" w:type="dxa"/>
          </w:tcPr>
          <w:p w14:paraId="1D3F9CC7" w14:textId="77777777" w:rsidR="009F7BBD" w:rsidRDefault="009F7BBD" w:rsidP="009F7BBD">
            <w:pPr>
              <w:pStyle w:val="Titre4"/>
              <w:numPr>
                <w:ilvl w:val="0"/>
                <w:numId w:val="0"/>
              </w:numPr>
              <w:jc w:val="center"/>
              <w:rPr>
                <w:rFonts w:cs="Arial"/>
                <w:b w:val="0"/>
                <w:szCs w:val="20"/>
                <w:lang w:val="en-GB"/>
              </w:rPr>
            </w:pPr>
            <w:r>
              <w:rPr>
                <w:rFonts w:cs="Arial"/>
                <w:b w:val="0"/>
                <w:szCs w:val="20"/>
                <w:lang w:val="en-GB"/>
              </w:rPr>
              <w:t>100</w:t>
            </w:r>
          </w:p>
        </w:tc>
        <w:tc>
          <w:tcPr>
            <w:tcW w:w="2340" w:type="dxa"/>
          </w:tcPr>
          <w:p w14:paraId="2C6E384A" w14:textId="77777777" w:rsidR="009F7BBD" w:rsidRDefault="009F7BBD" w:rsidP="009F7BBD">
            <w:pPr>
              <w:pStyle w:val="Titre4"/>
              <w:numPr>
                <w:ilvl w:val="0"/>
                <w:numId w:val="0"/>
              </w:numPr>
              <w:rPr>
                <w:rFonts w:cs="Arial"/>
                <w:b w:val="0"/>
                <w:szCs w:val="20"/>
                <w:lang w:val="en-GB"/>
              </w:rPr>
            </w:pPr>
            <w:r>
              <w:rPr>
                <w:b w:val="0"/>
              </w:rPr>
              <w:t>10 mg /L</w:t>
            </w:r>
          </w:p>
        </w:tc>
      </w:tr>
      <w:tr w:rsidR="009F7BBD" w14:paraId="7229D1E0" w14:textId="77777777" w:rsidTr="009F7BBD">
        <w:tc>
          <w:tcPr>
            <w:tcW w:w="1980" w:type="dxa"/>
          </w:tcPr>
          <w:p w14:paraId="08010E0B" w14:textId="77777777" w:rsidR="009F7BBD" w:rsidRDefault="009F7BBD" w:rsidP="009F7BBD">
            <w:pPr>
              <w:pStyle w:val="Titre4"/>
              <w:numPr>
                <w:ilvl w:val="0"/>
                <w:numId w:val="0"/>
              </w:numPr>
              <w:rPr>
                <w:rFonts w:cs="Arial"/>
                <w:szCs w:val="20"/>
                <w:lang w:val="en-GB"/>
              </w:rPr>
            </w:pPr>
            <w:r>
              <w:rPr>
                <w:rFonts w:cs="Arial"/>
                <w:szCs w:val="20"/>
                <w:lang w:val="en-GB"/>
              </w:rPr>
              <w:t>Soil</w:t>
            </w:r>
          </w:p>
        </w:tc>
        <w:tc>
          <w:tcPr>
            <w:tcW w:w="2381" w:type="dxa"/>
          </w:tcPr>
          <w:p w14:paraId="2B845E17" w14:textId="77777777" w:rsidR="009F7BBD" w:rsidRDefault="009F7BBD" w:rsidP="009F7BBD">
            <w:pPr>
              <w:pStyle w:val="Titre4"/>
              <w:numPr>
                <w:ilvl w:val="0"/>
                <w:numId w:val="0"/>
              </w:numPr>
              <w:rPr>
                <w:rFonts w:cs="Arial"/>
                <w:b w:val="0"/>
                <w:szCs w:val="20"/>
                <w:lang w:val="nl-NL"/>
              </w:rPr>
            </w:pPr>
            <w:r>
              <w:rPr>
                <w:rFonts w:cs="Arial"/>
                <w:b w:val="0"/>
                <w:szCs w:val="20"/>
                <w:lang w:val="nl-NL"/>
              </w:rPr>
              <w:t>EPM</w:t>
            </w:r>
          </w:p>
        </w:tc>
        <w:tc>
          <w:tcPr>
            <w:tcW w:w="1417" w:type="dxa"/>
          </w:tcPr>
          <w:p w14:paraId="101A64A3" w14:textId="77777777" w:rsidR="009F7BBD" w:rsidRDefault="009F7BBD" w:rsidP="009F7BBD">
            <w:pPr>
              <w:pStyle w:val="Titre4"/>
              <w:numPr>
                <w:ilvl w:val="0"/>
                <w:numId w:val="0"/>
              </w:numPr>
              <w:jc w:val="center"/>
              <w:rPr>
                <w:rFonts w:cs="Arial"/>
                <w:b w:val="0"/>
                <w:szCs w:val="20"/>
                <w:lang w:val="nl-NL"/>
              </w:rPr>
            </w:pPr>
            <w:r>
              <w:rPr>
                <w:rFonts w:cs="Arial"/>
                <w:b w:val="0"/>
                <w:szCs w:val="20"/>
                <w:lang w:val="nl-NL"/>
              </w:rPr>
              <w:t>-</w:t>
            </w:r>
          </w:p>
        </w:tc>
        <w:tc>
          <w:tcPr>
            <w:tcW w:w="1539" w:type="dxa"/>
          </w:tcPr>
          <w:p w14:paraId="5F93713E" w14:textId="77777777" w:rsidR="009F7BBD" w:rsidRDefault="009F7BBD" w:rsidP="009F7BBD">
            <w:pPr>
              <w:pStyle w:val="Titre4"/>
              <w:numPr>
                <w:ilvl w:val="0"/>
                <w:numId w:val="0"/>
              </w:numPr>
              <w:jc w:val="center"/>
              <w:rPr>
                <w:rFonts w:cs="Arial"/>
                <w:b w:val="0"/>
                <w:szCs w:val="20"/>
                <w:lang w:val="nl-NL"/>
              </w:rPr>
            </w:pPr>
            <w:r>
              <w:rPr>
                <w:rFonts w:cs="Arial"/>
                <w:b w:val="0"/>
                <w:szCs w:val="20"/>
                <w:lang w:val="nl-NL"/>
              </w:rPr>
              <w:t>-</w:t>
            </w:r>
          </w:p>
        </w:tc>
        <w:tc>
          <w:tcPr>
            <w:tcW w:w="2340" w:type="dxa"/>
          </w:tcPr>
          <w:p w14:paraId="366C41EC" w14:textId="77777777" w:rsidR="009F7BBD" w:rsidRDefault="009F7BBD" w:rsidP="009F7BBD">
            <w:pPr>
              <w:pStyle w:val="Titre4"/>
              <w:numPr>
                <w:ilvl w:val="0"/>
                <w:numId w:val="0"/>
              </w:numPr>
              <w:rPr>
                <w:rFonts w:cs="Arial"/>
                <w:b w:val="0"/>
                <w:szCs w:val="20"/>
                <w:lang w:val="nl-NL"/>
              </w:rPr>
            </w:pPr>
            <w:r>
              <w:rPr>
                <w:rFonts w:cs="Arial"/>
                <w:b w:val="0"/>
                <w:szCs w:val="20"/>
                <w:lang w:val="nl-NL"/>
              </w:rPr>
              <w:t>0.0379 mg /kg ww</w:t>
            </w:r>
          </w:p>
        </w:tc>
      </w:tr>
    </w:tbl>
    <w:p w14:paraId="496561BB" w14:textId="77777777" w:rsidR="009F7BBD" w:rsidRDefault="009F7BBD" w:rsidP="009F7BBD">
      <w:pPr>
        <w:rPr>
          <w:rFonts w:ascii="Arial" w:hAnsi="Arial" w:cs="Arial"/>
          <w:sz w:val="20"/>
          <w:szCs w:val="20"/>
          <w:lang w:val="en-GB"/>
        </w:rPr>
      </w:pPr>
    </w:p>
    <w:p w14:paraId="51631761" w14:textId="77777777" w:rsidR="009F7BBD" w:rsidRDefault="009F7BBD" w:rsidP="009F7BBD">
      <w:pPr>
        <w:rPr>
          <w:lang w:val="en-GB"/>
        </w:rPr>
      </w:pPr>
    </w:p>
    <w:p w14:paraId="6184B2E9" w14:textId="77777777" w:rsidR="009F7BBD" w:rsidRDefault="009F7BBD" w:rsidP="009F7BBD">
      <w:pPr>
        <w:pStyle w:val="Titre4"/>
        <w:ind w:left="2581"/>
        <w:rPr>
          <w:lang w:val="en-GB"/>
        </w:rPr>
      </w:pPr>
      <w:r>
        <w:rPr>
          <w:lang w:val="en-GB"/>
        </w:rPr>
        <w:t>Non compartment specific effect relevant to the food chain</w:t>
      </w:r>
    </w:p>
    <w:p w14:paraId="3AD08A35" w14:textId="77777777" w:rsidR="009F7BBD" w:rsidRDefault="009F7BBD" w:rsidP="009F7BBD">
      <w:pPr>
        <w:jc w:val="both"/>
        <w:rPr>
          <w:rFonts w:ascii="Arial" w:hAnsi="Arial" w:cs="Arial"/>
          <w:sz w:val="20"/>
          <w:szCs w:val="20"/>
          <w:lang w:val="en-US"/>
        </w:rPr>
      </w:pPr>
      <w:r>
        <w:rPr>
          <w:rFonts w:ascii="Arial" w:hAnsi="Arial" w:cs="Arial"/>
          <w:sz w:val="20"/>
          <w:szCs w:val="20"/>
          <w:lang w:val="en-US"/>
        </w:rPr>
        <w:t xml:space="preserve">The low BCF values suggest that DEET has a low bioaccumulation potential. Therefore, no risk of secondary poisoning </w:t>
      </w:r>
      <w:r w:rsidRPr="002A4A6E">
        <w:rPr>
          <w:rFonts w:ascii="Arial" w:hAnsi="Arial" w:cs="Arial"/>
          <w:i/>
          <w:sz w:val="20"/>
          <w:szCs w:val="20"/>
          <w:lang w:val="en-US"/>
        </w:rPr>
        <w:t>via</w:t>
      </w:r>
      <w:r>
        <w:rPr>
          <w:rFonts w:ascii="Arial" w:hAnsi="Arial" w:cs="Arial"/>
          <w:sz w:val="20"/>
          <w:szCs w:val="20"/>
          <w:lang w:val="en-US"/>
        </w:rPr>
        <w:t xml:space="preserve"> ingestion of potentially contaminated food (e g earthworms or fish) by birds or mammals was identified. For the terrestrial compartment, the expected negligible exposure adds to this conclusion. No avian dietary tests were required. However, acute oral avian toxicity was investigated and LD50 was determined to 1375 mg/kg bw.</w:t>
      </w:r>
    </w:p>
    <w:p w14:paraId="6D52ECDE" w14:textId="77777777" w:rsidR="009F7BBD" w:rsidRDefault="009F7BBD" w:rsidP="009F7BBD">
      <w:pPr>
        <w:rPr>
          <w:lang w:val="en-GB"/>
        </w:rPr>
      </w:pPr>
    </w:p>
    <w:p w14:paraId="2155E3C8" w14:textId="77777777" w:rsidR="009F7BBD" w:rsidRDefault="009F7BBD" w:rsidP="009F7BBD">
      <w:pPr>
        <w:pStyle w:val="Titre4"/>
        <w:ind w:left="2581"/>
        <w:rPr>
          <w:lang w:val="en-GB"/>
        </w:rPr>
      </w:pPr>
      <w:r>
        <w:rPr>
          <w:lang w:val="en-GB"/>
        </w:rPr>
        <w:t xml:space="preserve">PBT Assessment </w:t>
      </w:r>
    </w:p>
    <w:p w14:paraId="77102F1E" w14:textId="77777777" w:rsidR="009F7BBD" w:rsidRDefault="009F7BBD" w:rsidP="009F7BBD">
      <w:pPr>
        <w:jc w:val="both"/>
        <w:rPr>
          <w:lang w:val="en-GB"/>
        </w:rPr>
      </w:pPr>
      <w:r>
        <w:rPr>
          <w:rFonts w:ascii="Arial" w:hAnsi="Arial" w:cs="Arial"/>
          <w:sz w:val="20"/>
          <w:szCs w:val="20"/>
          <w:lang w:val="en-US"/>
        </w:rPr>
        <w:t>DEET does not meet any of the criteria for Persistent, Bioaccumulative and Toxic (PBT) substances or the very Persistent, very Bioaccumulative (vPvB) category.</w:t>
      </w:r>
    </w:p>
    <w:p w14:paraId="42EC8C55" w14:textId="77777777" w:rsidR="009F7BBD" w:rsidRDefault="009F7BBD" w:rsidP="009F7BBD">
      <w:pPr>
        <w:rPr>
          <w:rFonts w:ascii="Arial" w:hAnsi="Arial" w:cs="Arial"/>
          <w:lang w:val="en-GB"/>
        </w:rPr>
      </w:pPr>
    </w:p>
    <w:p w14:paraId="07D06B3B" w14:textId="77777777" w:rsidR="009F7BBD" w:rsidRDefault="009F7BBD" w:rsidP="009F7BBD">
      <w:pPr>
        <w:pStyle w:val="Titre30"/>
        <w:rPr>
          <w:lang w:val="en-US"/>
        </w:rPr>
      </w:pPr>
      <w:bookmarkStart w:id="72" w:name="_Toc370299753"/>
      <w:r w:rsidRPr="00670CE3">
        <w:rPr>
          <w:lang w:val="en-US"/>
        </w:rPr>
        <w:t>Effects on environmental organisms for biocidal product</w:t>
      </w:r>
      <w:bookmarkEnd w:id="72"/>
    </w:p>
    <w:p w14:paraId="61AE5B72" w14:textId="77777777" w:rsidR="0027081D" w:rsidRPr="0027081D" w:rsidRDefault="0027081D" w:rsidP="0027081D">
      <w:pPr>
        <w:rPr>
          <w:lang w:val="en-US"/>
        </w:rPr>
      </w:pPr>
    </w:p>
    <w:p w14:paraId="78F71A46" w14:textId="77777777" w:rsidR="0027081D" w:rsidRDefault="0027081D" w:rsidP="0027081D">
      <w:pPr>
        <w:spacing w:line="276" w:lineRule="auto"/>
        <w:jc w:val="both"/>
        <w:rPr>
          <w:rFonts w:ascii="Arial" w:hAnsi="Arial" w:cs="Arial"/>
          <w:sz w:val="20"/>
          <w:szCs w:val="20"/>
          <w:lang w:val="en-US"/>
        </w:rPr>
      </w:pPr>
      <w:r>
        <w:rPr>
          <w:rFonts w:ascii="Arial" w:hAnsi="Arial" w:cs="Arial"/>
          <w:sz w:val="20"/>
          <w:szCs w:val="20"/>
          <w:lang w:val="en-US"/>
        </w:rPr>
        <w:t xml:space="preserve">The biocidal product </w:t>
      </w:r>
      <w:r w:rsidRPr="007B7B0B">
        <w:rPr>
          <w:rFonts w:ascii="Arial" w:hAnsi="Arial" w:cs="Arial"/>
          <w:sz w:val="20"/>
          <w:szCs w:val="20"/>
          <w:lang w:val="en-US"/>
        </w:rPr>
        <w:t>RÉPULSIF ANTI-MOUSTIQUES CORPOREL</w:t>
      </w:r>
      <w:r>
        <w:rPr>
          <w:rFonts w:ascii="Arial" w:hAnsi="Arial" w:cs="Arial"/>
          <w:sz w:val="20"/>
          <w:szCs w:val="20"/>
          <w:lang w:val="en-US"/>
        </w:rPr>
        <w:t xml:space="preserve"> is different from the representative product evaluated in the framework of the Annex I inclusion of the active substance DEET </w:t>
      </w:r>
      <w:r w:rsidRPr="00F1657C">
        <w:rPr>
          <w:rFonts w:ascii="Arial" w:hAnsi="Arial" w:cs="Arial"/>
          <w:sz w:val="20"/>
          <w:szCs w:val="20"/>
          <w:lang w:val="en-US"/>
        </w:rPr>
        <w:t>(</w:t>
      </w:r>
      <w:r w:rsidRPr="00527AFE">
        <w:rPr>
          <w:rFonts w:ascii="Arial" w:hAnsi="Arial" w:cs="Arial"/>
          <w:sz w:val="20"/>
          <w:szCs w:val="20"/>
          <w:lang w:val="en-US"/>
        </w:rPr>
        <w:t>Competent</w:t>
      </w:r>
      <w:r w:rsidRPr="00CD5638">
        <w:rPr>
          <w:rFonts w:ascii="Arial" w:hAnsi="Arial" w:cs="Arial"/>
          <w:sz w:val="20"/>
          <w:szCs w:val="20"/>
          <w:lang w:val="en-US"/>
        </w:rPr>
        <w:t xml:space="preserve"> Authority Report According to Directive 98/8/EC, Active substance in Biocidal Products, </w:t>
      </w:r>
      <w:r w:rsidRPr="00CD5638">
        <w:rPr>
          <w:rFonts w:ascii="Arial" w:hAnsi="Arial" w:cs="Arial"/>
          <w:sz w:val="20"/>
          <w:szCs w:val="20"/>
        </w:rPr>
        <w:t>N,N-diethyl-</w:t>
      </w:r>
      <w:r w:rsidRPr="00CD5638">
        <w:rPr>
          <w:rFonts w:ascii="Arial" w:hAnsi="Arial" w:cs="Arial"/>
          <w:i/>
          <w:sz w:val="20"/>
          <w:szCs w:val="20"/>
        </w:rPr>
        <w:t>m</w:t>
      </w:r>
      <w:r w:rsidRPr="00CD5638">
        <w:rPr>
          <w:rFonts w:ascii="Arial" w:hAnsi="Arial" w:cs="Arial"/>
          <w:sz w:val="20"/>
          <w:szCs w:val="20"/>
        </w:rPr>
        <w:t>-toluamide (DEET)</w:t>
      </w:r>
      <w:r w:rsidRPr="00CD5638">
        <w:rPr>
          <w:rFonts w:ascii="Arial" w:hAnsi="Arial" w:cs="Arial"/>
          <w:sz w:val="20"/>
          <w:szCs w:val="20"/>
          <w:lang w:val="en-US"/>
        </w:rPr>
        <w:t xml:space="preserve"> CAS 134-62-3, Product Type 19 (Repellents), RMS Sweden, march 2010</w:t>
      </w:r>
      <w:r w:rsidRPr="00F1657C">
        <w:rPr>
          <w:rFonts w:ascii="Arial" w:hAnsi="Arial" w:cs="Arial"/>
          <w:sz w:val="20"/>
          <w:szCs w:val="20"/>
          <w:lang w:val="en-US"/>
        </w:rPr>
        <w:t>)</w:t>
      </w:r>
      <w:r>
        <w:rPr>
          <w:rFonts w:ascii="Arial" w:hAnsi="Arial" w:cs="Arial"/>
          <w:sz w:val="20"/>
          <w:szCs w:val="20"/>
          <w:lang w:val="en-US"/>
        </w:rPr>
        <w:t xml:space="preserve">. </w:t>
      </w:r>
    </w:p>
    <w:p w14:paraId="3AB7E4EB" w14:textId="77777777" w:rsidR="0027081D" w:rsidRDefault="0027081D" w:rsidP="0027081D">
      <w:pPr>
        <w:spacing w:before="240"/>
        <w:jc w:val="both"/>
        <w:rPr>
          <w:rFonts w:ascii="Arial" w:hAnsi="Arial" w:cs="Arial"/>
          <w:sz w:val="20"/>
          <w:szCs w:val="20"/>
          <w:lang w:val="en-US"/>
        </w:rPr>
      </w:pPr>
      <w:r>
        <w:rPr>
          <w:rFonts w:ascii="Arial" w:hAnsi="Arial" w:cs="Arial"/>
          <w:sz w:val="20"/>
          <w:szCs w:val="20"/>
          <w:lang w:val="en-US"/>
        </w:rPr>
        <w:t xml:space="preserve">The applicant provides ecotoxicological data on algae which is the most sensitive species for the active substance DEET, exposed to the biocidal product </w:t>
      </w:r>
      <w:r w:rsidRPr="007B7B0B">
        <w:rPr>
          <w:rFonts w:ascii="Arial" w:hAnsi="Arial" w:cs="Arial"/>
          <w:sz w:val="20"/>
          <w:szCs w:val="20"/>
          <w:lang w:val="en-US"/>
        </w:rPr>
        <w:t>RÉPULSIF ANTI-MOUSTIQUES CORPOREL</w:t>
      </w:r>
      <w:r>
        <w:rPr>
          <w:rFonts w:ascii="Arial" w:hAnsi="Arial" w:cs="Arial"/>
          <w:sz w:val="20"/>
          <w:szCs w:val="20"/>
          <w:lang w:val="en-US"/>
        </w:rPr>
        <w:t>. All the other available data are obtained from the active substance DEET (</w:t>
      </w:r>
      <w:r>
        <w:rPr>
          <w:rFonts w:ascii="Arial" w:hAnsi="Arial" w:cs="Arial"/>
          <w:sz w:val="20"/>
          <w:szCs w:val="20"/>
        </w:rPr>
        <w:t xml:space="preserve">McKenna, Long &amp; Aldridge, </w:t>
      </w:r>
      <w:r>
        <w:rPr>
          <w:rFonts w:ascii="Arial" w:hAnsi="Arial" w:cs="Arial"/>
          <w:sz w:val="20"/>
          <w:szCs w:val="20"/>
          <w:lang w:val="en-US"/>
        </w:rPr>
        <w:t xml:space="preserve">Competent Authority Report According to Directive 98/8/EC, Active substance in Biocidal Products, </w:t>
      </w:r>
      <w:r>
        <w:rPr>
          <w:rFonts w:ascii="Arial" w:hAnsi="Arial" w:cs="Arial"/>
          <w:sz w:val="20"/>
          <w:szCs w:val="20"/>
        </w:rPr>
        <w:t>N,N-diethyl-</w:t>
      </w:r>
      <w:r>
        <w:rPr>
          <w:rFonts w:ascii="Arial" w:hAnsi="Arial" w:cs="Arial"/>
          <w:i/>
          <w:sz w:val="20"/>
          <w:szCs w:val="20"/>
        </w:rPr>
        <w:t>m</w:t>
      </w:r>
      <w:r>
        <w:rPr>
          <w:rFonts w:ascii="Arial" w:hAnsi="Arial" w:cs="Arial"/>
          <w:sz w:val="20"/>
          <w:szCs w:val="20"/>
        </w:rPr>
        <w:t>-toluamide (DEET)</w:t>
      </w:r>
      <w:r>
        <w:rPr>
          <w:rFonts w:ascii="Arial" w:hAnsi="Arial" w:cs="Arial"/>
          <w:sz w:val="20"/>
          <w:szCs w:val="20"/>
          <w:lang w:val="en-US"/>
        </w:rPr>
        <w:t xml:space="preserve"> CAS 134-62-3, Product Type 19 (Repellents), RMS Sweden, march 2010)</w:t>
      </w:r>
      <w:r>
        <w:rPr>
          <w:rFonts w:ascii="Arial" w:hAnsi="Arial" w:cs="Arial"/>
          <w:sz w:val="20"/>
          <w:szCs w:val="20"/>
        </w:rPr>
        <w:t>.</w:t>
      </w:r>
    </w:p>
    <w:p w14:paraId="3BD5DE05" w14:textId="77777777" w:rsidR="0027081D" w:rsidRDefault="0027081D" w:rsidP="0027081D">
      <w:pPr>
        <w:spacing w:line="276" w:lineRule="auto"/>
        <w:jc w:val="both"/>
        <w:rPr>
          <w:rFonts w:ascii="Arial" w:hAnsi="Arial" w:cs="Arial"/>
          <w:sz w:val="20"/>
          <w:szCs w:val="20"/>
          <w:lang w:val="en-US"/>
        </w:rPr>
      </w:pPr>
    </w:p>
    <w:p w14:paraId="16B326B5" w14:textId="77777777" w:rsidR="0027081D" w:rsidRDefault="004901F5" w:rsidP="0027081D">
      <w:pPr>
        <w:spacing w:line="276" w:lineRule="auto"/>
        <w:jc w:val="both"/>
        <w:rPr>
          <w:rFonts w:ascii="Arial" w:hAnsi="Arial" w:cs="Arial"/>
          <w:sz w:val="20"/>
          <w:szCs w:val="20"/>
          <w:lang w:val="en-GB"/>
        </w:rPr>
      </w:pPr>
      <w:r>
        <w:rPr>
          <w:rFonts w:ascii="Arial" w:hAnsi="Arial" w:cs="Arial"/>
          <w:sz w:val="20"/>
          <w:szCs w:val="20"/>
          <w:lang w:val="en-GB"/>
        </w:rPr>
        <w:t>A bittering agent</w:t>
      </w:r>
      <w:r w:rsidR="0027081D">
        <w:rPr>
          <w:rFonts w:ascii="Arial" w:hAnsi="Arial" w:cs="Arial"/>
          <w:sz w:val="20"/>
          <w:szCs w:val="20"/>
          <w:lang w:val="en-GB"/>
        </w:rPr>
        <w:t xml:space="preserve"> is used in the biocidal product. This substance is classified as “</w:t>
      </w:r>
      <w:r w:rsidR="0027081D">
        <w:rPr>
          <w:rStyle w:val="highlightedsearchterm"/>
          <w:rFonts w:ascii="Arial" w:hAnsi="Arial" w:cs="Arial"/>
          <w:sz w:val="20"/>
          <w:szCs w:val="20"/>
        </w:rPr>
        <w:t>Toxic</w:t>
      </w:r>
      <w:r w:rsidR="0027081D">
        <w:rPr>
          <w:rFonts w:ascii="Arial" w:hAnsi="Arial" w:cs="Arial"/>
          <w:sz w:val="20"/>
          <w:szCs w:val="20"/>
        </w:rPr>
        <w:t xml:space="preserve"> </w:t>
      </w:r>
      <w:r w:rsidR="0027081D">
        <w:rPr>
          <w:rStyle w:val="highlightedsearchterm"/>
          <w:rFonts w:ascii="Arial" w:hAnsi="Arial" w:cs="Arial"/>
          <w:sz w:val="20"/>
          <w:szCs w:val="20"/>
        </w:rPr>
        <w:t>to</w:t>
      </w:r>
      <w:r w:rsidR="0027081D">
        <w:rPr>
          <w:rFonts w:ascii="Arial" w:hAnsi="Arial" w:cs="Arial"/>
          <w:sz w:val="20"/>
          <w:szCs w:val="20"/>
        </w:rPr>
        <w:t xml:space="preserve"> aquatic organisms, may cause long-term adverse effects in the aquatic environment” </w:t>
      </w:r>
      <w:r w:rsidR="0027081D">
        <w:rPr>
          <w:rFonts w:ascii="Arial" w:hAnsi="Arial" w:cs="Arial"/>
          <w:sz w:val="20"/>
          <w:szCs w:val="20"/>
          <w:lang w:val="en-GB"/>
        </w:rPr>
        <w:t xml:space="preserve">in the frame of the Directive 91/414/EEC. Nevertheless at the concentration used in </w:t>
      </w:r>
      <w:r w:rsidR="0027081D" w:rsidRPr="007B7B0B">
        <w:rPr>
          <w:rFonts w:ascii="Arial" w:hAnsi="Arial" w:cs="Arial"/>
          <w:sz w:val="20"/>
          <w:szCs w:val="20"/>
          <w:lang w:val="en-US"/>
        </w:rPr>
        <w:t>RÉPULSIF ANTI-MOUSTIQUES CORPOREL</w:t>
      </w:r>
      <w:r w:rsidR="0027081D">
        <w:rPr>
          <w:rFonts w:ascii="Arial" w:hAnsi="Arial" w:cs="Arial"/>
          <w:sz w:val="20"/>
          <w:szCs w:val="20"/>
          <w:lang w:val="en-GB"/>
        </w:rPr>
        <w:t xml:space="preserve">, the substance does not contribute to the classification of the biocidal product. </w:t>
      </w:r>
    </w:p>
    <w:p w14:paraId="71E0ACC4" w14:textId="77777777" w:rsidR="0027081D" w:rsidRDefault="0027081D" w:rsidP="0027081D">
      <w:pPr>
        <w:spacing w:line="276" w:lineRule="auto"/>
        <w:jc w:val="both"/>
        <w:rPr>
          <w:rFonts w:ascii="Arial" w:hAnsi="Arial" w:cs="Arial"/>
          <w:sz w:val="20"/>
          <w:szCs w:val="20"/>
          <w:lang w:val="en-GB"/>
        </w:rPr>
      </w:pPr>
    </w:p>
    <w:p w14:paraId="5350D230" w14:textId="77777777" w:rsidR="0027081D" w:rsidRDefault="0027081D" w:rsidP="0027081D">
      <w:pPr>
        <w:spacing w:line="276" w:lineRule="auto"/>
        <w:rPr>
          <w:rFonts w:ascii="Arial" w:hAnsi="Arial" w:cs="Arial"/>
          <w:sz w:val="20"/>
          <w:szCs w:val="20"/>
        </w:rPr>
      </w:pPr>
      <w:r>
        <w:rPr>
          <w:rFonts w:ascii="Arial" w:hAnsi="Arial" w:cs="Arial"/>
          <w:sz w:val="20"/>
          <w:szCs w:val="20"/>
          <w:lang w:val="en-GB"/>
        </w:rPr>
        <w:t>No other substance used in the biocidal product is classified for the environment.</w:t>
      </w:r>
    </w:p>
    <w:p w14:paraId="5E9C665C" w14:textId="77777777" w:rsidR="0027081D" w:rsidRDefault="0027081D" w:rsidP="0027081D">
      <w:pPr>
        <w:rPr>
          <w:rFonts w:ascii="Arial" w:hAnsi="Arial" w:cs="Arial"/>
          <w:sz w:val="20"/>
          <w:szCs w:val="20"/>
        </w:rPr>
      </w:pPr>
    </w:p>
    <w:p w14:paraId="310FB8FB" w14:textId="77777777" w:rsidR="0027081D" w:rsidRDefault="0027081D" w:rsidP="0027081D">
      <w:pPr>
        <w:jc w:val="both"/>
        <w:rPr>
          <w:rFonts w:ascii="Arial" w:hAnsi="Arial" w:cs="Arial"/>
          <w:i/>
          <w:sz w:val="20"/>
          <w:szCs w:val="20"/>
          <w:lang w:val="en-US"/>
        </w:rPr>
      </w:pPr>
      <w:r>
        <w:rPr>
          <w:rFonts w:ascii="Arial" w:hAnsi="Arial" w:cs="Arial"/>
          <w:sz w:val="20"/>
          <w:szCs w:val="20"/>
          <w:lang w:val="en-GB"/>
        </w:rPr>
        <w:t xml:space="preserve">Therefore, FR CA considered that the effects of DEET outweigh those of the non-active components of the product and that the effects assessment for the product </w:t>
      </w:r>
      <w:r w:rsidRPr="007B7B0B">
        <w:rPr>
          <w:rFonts w:ascii="Arial" w:hAnsi="Arial" w:cs="Arial"/>
          <w:sz w:val="20"/>
          <w:szCs w:val="20"/>
          <w:lang w:val="en-US"/>
        </w:rPr>
        <w:t>RÉPULSIF ANTI-MOUSTIQUES CORPOREL</w:t>
      </w:r>
      <w:r>
        <w:rPr>
          <w:rFonts w:ascii="Arial" w:hAnsi="Arial" w:cs="Arial"/>
          <w:sz w:val="20"/>
          <w:szCs w:val="20"/>
          <w:lang w:val="en-GB"/>
        </w:rPr>
        <w:t xml:space="preserve"> can be extrapolated from the effects assessment of the active substance DEET.</w:t>
      </w:r>
    </w:p>
    <w:p w14:paraId="43383BB1" w14:textId="77777777" w:rsidR="009F7BBD" w:rsidRPr="0027081D" w:rsidRDefault="009F7BBD" w:rsidP="009F7BBD">
      <w:pPr>
        <w:jc w:val="both"/>
        <w:rPr>
          <w:rFonts w:ascii="Arial" w:hAnsi="Arial" w:cs="Arial"/>
          <w:i/>
          <w:sz w:val="20"/>
          <w:szCs w:val="20"/>
          <w:lang w:val="en-US"/>
        </w:rPr>
      </w:pPr>
    </w:p>
    <w:p w14:paraId="5F56CC37" w14:textId="77777777" w:rsidR="009F7BBD" w:rsidRDefault="009F7BBD" w:rsidP="009F7BBD">
      <w:pPr>
        <w:pStyle w:val="Titre4"/>
        <w:ind w:left="2581"/>
        <w:rPr>
          <w:rFonts w:cs="Arial"/>
          <w:lang w:val="en-GB"/>
        </w:rPr>
      </w:pPr>
      <w:r>
        <w:rPr>
          <w:rFonts w:cs="Arial"/>
          <w:lang w:val="en-GB"/>
        </w:rPr>
        <w:t>Aquatic compartment (including water, sediment and STP)</w:t>
      </w:r>
    </w:p>
    <w:p w14:paraId="1FE54ECC" w14:textId="77777777" w:rsidR="009F7BBD" w:rsidRDefault="009F7BBD" w:rsidP="009F7BBD">
      <w:pPr>
        <w:pStyle w:val="Titre5"/>
        <w:ind w:left="2155"/>
        <w:rPr>
          <w:rFonts w:cs="Arial"/>
          <w:lang w:val="en-GB"/>
        </w:rPr>
      </w:pPr>
      <w:r>
        <w:rPr>
          <w:rFonts w:cs="Arial"/>
          <w:lang w:val="en-GB"/>
        </w:rPr>
        <w:t>Aquatic organisms</w:t>
      </w:r>
    </w:p>
    <w:p w14:paraId="3B0CA267" w14:textId="77777777" w:rsidR="0027081D" w:rsidRDefault="0027081D" w:rsidP="0027081D">
      <w:pPr>
        <w:rPr>
          <w:rFonts w:ascii="Arial" w:hAnsi="Arial" w:cs="Arial"/>
          <w:sz w:val="20"/>
          <w:szCs w:val="20"/>
          <w:lang w:val="en-GB"/>
        </w:rPr>
      </w:pPr>
      <w:r>
        <w:rPr>
          <w:rFonts w:ascii="Arial" w:hAnsi="Arial" w:cs="Arial"/>
          <w:sz w:val="20"/>
          <w:szCs w:val="20"/>
          <w:lang w:val="en-US" w:eastAsia="en-US"/>
        </w:rPr>
        <w:t xml:space="preserve">The product </w:t>
      </w:r>
      <w:r w:rsidRPr="00921196">
        <w:rPr>
          <w:rFonts w:ascii="Arial" w:hAnsi="Arial" w:cs="Arial"/>
          <w:sz w:val="20"/>
          <w:szCs w:val="20"/>
          <w:lang w:val="en-US"/>
        </w:rPr>
        <w:t xml:space="preserve">RÉPULSIF ANTI-MOUSTIQUES CORPOREL </w:t>
      </w:r>
      <w:r>
        <w:rPr>
          <w:rFonts w:ascii="Arial" w:hAnsi="Arial" w:cs="Arial"/>
          <w:sz w:val="20"/>
          <w:szCs w:val="20"/>
          <w:lang w:val="en-US" w:eastAsia="en-US"/>
        </w:rPr>
        <w:t>is not toxic to algae (</w:t>
      </w:r>
      <w:r>
        <w:rPr>
          <w:rFonts w:ascii="Arial" w:hAnsi="Arial" w:cs="Arial"/>
          <w:sz w:val="20"/>
          <w:szCs w:val="20"/>
          <w:lang w:val="en-GB"/>
        </w:rPr>
        <w:t>ErC</w:t>
      </w:r>
      <w:r>
        <w:rPr>
          <w:rFonts w:ascii="Arial" w:hAnsi="Arial" w:cs="Arial"/>
          <w:sz w:val="20"/>
          <w:szCs w:val="20"/>
          <w:vertAlign w:val="subscript"/>
          <w:lang w:val="en-GB"/>
        </w:rPr>
        <w:t xml:space="preserve">50 </w:t>
      </w:r>
      <w:r>
        <w:rPr>
          <w:rFonts w:ascii="Arial" w:hAnsi="Arial" w:cs="Arial"/>
          <w:sz w:val="20"/>
          <w:szCs w:val="20"/>
          <w:lang w:val="en-GB"/>
        </w:rPr>
        <w:t>&gt;100 mg/L).</w:t>
      </w:r>
    </w:p>
    <w:p w14:paraId="6EBF2F65" w14:textId="77777777" w:rsidR="0027081D" w:rsidRDefault="0027081D" w:rsidP="0027081D">
      <w:pPr>
        <w:rPr>
          <w:lang w:val="en-GB"/>
        </w:rPr>
      </w:pPr>
    </w:p>
    <w:p w14:paraId="378A17B3" w14:textId="77777777" w:rsidR="0027081D" w:rsidRPr="001774D9" w:rsidRDefault="0027081D" w:rsidP="0027081D">
      <w:pPr>
        <w:pStyle w:val="Lgende"/>
      </w:pPr>
      <w:r w:rsidRPr="001774D9">
        <w:t xml:space="preserve">Table </w:t>
      </w:r>
      <w:r>
        <w:fldChar w:fldCharType="begin"/>
      </w:r>
      <w:r>
        <w:instrText xml:space="preserve"> STYLEREF 4 \s </w:instrText>
      </w:r>
      <w:r>
        <w:fldChar w:fldCharType="separate"/>
      </w:r>
      <w:r>
        <w:rPr>
          <w:noProof/>
        </w:rPr>
        <w:t>2.8.3.1</w:t>
      </w:r>
      <w:r>
        <w:fldChar w:fldCharType="end"/>
      </w:r>
      <w:r>
        <w:noBreakHyphen/>
      </w:r>
      <w:r>
        <w:fldChar w:fldCharType="begin"/>
      </w:r>
      <w:r>
        <w:instrText xml:space="preserve"> SEQ Table \* ARABIC \s 4 </w:instrText>
      </w:r>
      <w:r>
        <w:fldChar w:fldCharType="separate"/>
      </w:r>
      <w:r>
        <w:rPr>
          <w:noProof/>
        </w:rPr>
        <w:t>1</w:t>
      </w:r>
      <w:r>
        <w:fldChar w:fldCharType="end"/>
      </w:r>
      <w:r w:rsidRPr="001774D9">
        <w:t xml:space="preserve">: algae test with RÉPULSIF ANTI-MOUSTIQUES CORPOREL SUBITO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843"/>
        <w:gridCol w:w="1985"/>
        <w:gridCol w:w="1134"/>
        <w:gridCol w:w="1559"/>
      </w:tblGrid>
      <w:tr w:rsidR="0027081D" w:rsidRPr="007030D1" w14:paraId="04BB0C2F" w14:textId="77777777" w:rsidTr="0048497B">
        <w:tc>
          <w:tcPr>
            <w:tcW w:w="1951" w:type="dxa"/>
            <w:shd w:val="clear" w:color="auto" w:fill="A6A6A6"/>
            <w:vAlign w:val="center"/>
          </w:tcPr>
          <w:p w14:paraId="47BBF7FB" w14:textId="77777777" w:rsidR="0027081D" w:rsidRPr="007030D1" w:rsidRDefault="0027081D" w:rsidP="0048497B">
            <w:pPr>
              <w:jc w:val="center"/>
              <w:rPr>
                <w:rFonts w:ascii="Arial" w:hAnsi="Arial" w:cs="Arial"/>
                <w:b/>
                <w:bCs/>
                <w:sz w:val="20"/>
                <w:szCs w:val="20"/>
                <w:lang w:val="en-GB"/>
              </w:rPr>
            </w:pPr>
            <w:r w:rsidRPr="007030D1">
              <w:rPr>
                <w:rFonts w:ascii="Arial" w:hAnsi="Arial" w:cs="Arial"/>
                <w:b/>
                <w:bCs/>
                <w:sz w:val="20"/>
                <w:szCs w:val="20"/>
                <w:lang w:val="en-GB"/>
              </w:rPr>
              <w:t>Test item</w:t>
            </w:r>
          </w:p>
        </w:tc>
        <w:tc>
          <w:tcPr>
            <w:tcW w:w="1559" w:type="dxa"/>
            <w:shd w:val="clear" w:color="auto" w:fill="A6A6A6"/>
            <w:vAlign w:val="center"/>
          </w:tcPr>
          <w:p w14:paraId="11253CBE" w14:textId="77777777" w:rsidR="0027081D" w:rsidRPr="007030D1" w:rsidRDefault="0027081D" w:rsidP="0048497B">
            <w:pPr>
              <w:jc w:val="center"/>
              <w:rPr>
                <w:rFonts w:ascii="Arial" w:hAnsi="Arial" w:cs="Arial"/>
                <w:b/>
                <w:bCs/>
                <w:sz w:val="20"/>
                <w:szCs w:val="20"/>
                <w:lang w:val="en-GB"/>
              </w:rPr>
            </w:pPr>
            <w:r w:rsidRPr="007030D1">
              <w:rPr>
                <w:rFonts w:ascii="Arial" w:hAnsi="Arial" w:cs="Arial"/>
                <w:b/>
                <w:bCs/>
                <w:sz w:val="20"/>
                <w:szCs w:val="20"/>
                <w:lang w:val="en-GB"/>
              </w:rPr>
              <w:t>Species</w:t>
            </w:r>
          </w:p>
        </w:tc>
        <w:tc>
          <w:tcPr>
            <w:tcW w:w="1843" w:type="dxa"/>
            <w:shd w:val="clear" w:color="auto" w:fill="A6A6A6"/>
            <w:vAlign w:val="center"/>
          </w:tcPr>
          <w:p w14:paraId="5C97EF5B" w14:textId="77777777" w:rsidR="0027081D" w:rsidRPr="007030D1" w:rsidRDefault="0027081D" w:rsidP="0048497B">
            <w:pPr>
              <w:jc w:val="center"/>
              <w:rPr>
                <w:rFonts w:ascii="Arial" w:hAnsi="Arial" w:cs="Arial"/>
                <w:b/>
                <w:bCs/>
                <w:sz w:val="20"/>
                <w:szCs w:val="20"/>
                <w:lang w:val="en-GB"/>
              </w:rPr>
            </w:pPr>
            <w:r w:rsidRPr="007030D1">
              <w:rPr>
                <w:rFonts w:ascii="Arial" w:hAnsi="Arial" w:cs="Arial"/>
                <w:b/>
                <w:bCs/>
                <w:sz w:val="20"/>
                <w:szCs w:val="20"/>
                <w:lang w:val="en-GB"/>
              </w:rPr>
              <w:t>Guideline</w:t>
            </w:r>
          </w:p>
        </w:tc>
        <w:tc>
          <w:tcPr>
            <w:tcW w:w="1985" w:type="dxa"/>
            <w:shd w:val="clear" w:color="auto" w:fill="A6A6A6"/>
            <w:vAlign w:val="center"/>
          </w:tcPr>
          <w:p w14:paraId="4BC667F3" w14:textId="77777777" w:rsidR="0027081D" w:rsidRPr="007030D1" w:rsidRDefault="0027081D" w:rsidP="0048497B">
            <w:pPr>
              <w:jc w:val="center"/>
              <w:rPr>
                <w:rFonts w:ascii="Arial" w:hAnsi="Arial" w:cs="Arial"/>
                <w:b/>
                <w:bCs/>
                <w:sz w:val="20"/>
                <w:szCs w:val="20"/>
                <w:lang w:val="en-GB"/>
              </w:rPr>
            </w:pPr>
            <w:r w:rsidRPr="007030D1">
              <w:rPr>
                <w:rFonts w:ascii="Arial" w:hAnsi="Arial" w:cs="Arial"/>
                <w:b/>
                <w:bCs/>
                <w:sz w:val="20"/>
                <w:szCs w:val="20"/>
                <w:lang w:val="en-GB"/>
              </w:rPr>
              <w:t>Endpoints</w:t>
            </w:r>
          </w:p>
        </w:tc>
        <w:tc>
          <w:tcPr>
            <w:tcW w:w="1134" w:type="dxa"/>
            <w:shd w:val="clear" w:color="auto" w:fill="A6A6A6"/>
            <w:vAlign w:val="center"/>
          </w:tcPr>
          <w:p w14:paraId="158EB2B7" w14:textId="77777777" w:rsidR="0027081D" w:rsidRPr="007030D1" w:rsidRDefault="0027081D" w:rsidP="0048497B">
            <w:pPr>
              <w:jc w:val="center"/>
              <w:rPr>
                <w:rFonts w:ascii="Arial" w:hAnsi="Arial" w:cs="Arial"/>
                <w:b/>
                <w:bCs/>
                <w:sz w:val="20"/>
                <w:szCs w:val="20"/>
                <w:lang w:val="en-GB"/>
              </w:rPr>
            </w:pPr>
            <w:r w:rsidRPr="007030D1">
              <w:rPr>
                <w:rFonts w:ascii="Arial" w:hAnsi="Arial" w:cs="Arial"/>
                <w:b/>
                <w:bCs/>
                <w:sz w:val="20"/>
                <w:szCs w:val="20"/>
                <w:lang w:val="en-GB"/>
              </w:rPr>
              <w:t>Toxicity (mg product/L)</w:t>
            </w:r>
          </w:p>
        </w:tc>
        <w:tc>
          <w:tcPr>
            <w:tcW w:w="1559" w:type="dxa"/>
            <w:shd w:val="clear" w:color="auto" w:fill="A6A6A6"/>
            <w:vAlign w:val="center"/>
          </w:tcPr>
          <w:p w14:paraId="1E6ADD5D" w14:textId="77777777" w:rsidR="0027081D" w:rsidRPr="007030D1" w:rsidRDefault="0027081D" w:rsidP="0048497B">
            <w:pPr>
              <w:jc w:val="center"/>
              <w:rPr>
                <w:rFonts w:ascii="Arial" w:hAnsi="Arial" w:cs="Arial"/>
                <w:b/>
                <w:bCs/>
                <w:sz w:val="20"/>
                <w:szCs w:val="20"/>
                <w:lang w:val="en-GB"/>
              </w:rPr>
            </w:pPr>
            <w:r w:rsidRPr="007030D1">
              <w:rPr>
                <w:rFonts w:ascii="Arial" w:hAnsi="Arial" w:cs="Arial"/>
                <w:b/>
                <w:bCs/>
                <w:sz w:val="20"/>
                <w:szCs w:val="20"/>
                <w:lang w:val="en-GB"/>
              </w:rPr>
              <w:t>Reference</w:t>
            </w:r>
          </w:p>
        </w:tc>
      </w:tr>
      <w:tr w:rsidR="0027081D" w:rsidRPr="007030D1" w14:paraId="232EB9E7" w14:textId="77777777" w:rsidTr="0048497B">
        <w:tc>
          <w:tcPr>
            <w:tcW w:w="10031" w:type="dxa"/>
            <w:gridSpan w:val="6"/>
            <w:shd w:val="clear" w:color="auto" w:fill="D9D9D9"/>
          </w:tcPr>
          <w:p w14:paraId="16CF20EC" w14:textId="77777777" w:rsidR="0027081D" w:rsidRPr="007030D1" w:rsidRDefault="0027081D" w:rsidP="0048497B">
            <w:pPr>
              <w:jc w:val="center"/>
              <w:rPr>
                <w:rFonts w:ascii="Arial" w:hAnsi="Arial" w:cs="Arial"/>
                <w:b/>
                <w:bCs/>
                <w:i/>
                <w:sz w:val="20"/>
                <w:szCs w:val="20"/>
                <w:lang w:val="en-GB"/>
              </w:rPr>
            </w:pPr>
            <w:r w:rsidRPr="007030D1">
              <w:rPr>
                <w:rFonts w:ascii="Arial" w:hAnsi="Arial" w:cs="Arial"/>
                <w:b/>
                <w:bCs/>
                <w:i/>
                <w:sz w:val="20"/>
                <w:szCs w:val="20"/>
                <w:lang w:val="en-GB"/>
              </w:rPr>
              <w:t>Algae</w:t>
            </w:r>
          </w:p>
        </w:tc>
      </w:tr>
      <w:tr w:rsidR="0027081D" w:rsidRPr="007030D1" w14:paraId="020C7F29" w14:textId="77777777" w:rsidTr="0048497B">
        <w:trPr>
          <w:trHeight w:val="694"/>
        </w:trPr>
        <w:tc>
          <w:tcPr>
            <w:tcW w:w="1951" w:type="dxa"/>
          </w:tcPr>
          <w:p w14:paraId="529EA749" w14:textId="77777777" w:rsidR="0027081D" w:rsidRPr="003F5993" w:rsidRDefault="0027081D" w:rsidP="0048497B">
            <w:pPr>
              <w:rPr>
                <w:rFonts w:ascii="Arial" w:hAnsi="Arial" w:cs="Arial"/>
                <w:b/>
                <w:bCs/>
                <w:sz w:val="20"/>
                <w:szCs w:val="20"/>
                <w:lang w:val="fr-FR"/>
              </w:rPr>
            </w:pPr>
            <w:r w:rsidRPr="003F5993">
              <w:rPr>
                <w:rFonts w:ascii="Arial" w:hAnsi="Arial" w:cs="Arial"/>
                <w:b/>
                <w:bCs/>
                <w:sz w:val="20"/>
                <w:szCs w:val="20"/>
                <w:lang w:val="fr-FR"/>
              </w:rPr>
              <w:t>SUBITO RÉPULSIF ANTI-MOUSTIQUES ADULT</w:t>
            </w:r>
            <w:r>
              <w:rPr>
                <w:rFonts w:ascii="Arial" w:hAnsi="Arial" w:cs="Arial"/>
                <w:b/>
                <w:bCs/>
                <w:sz w:val="20"/>
                <w:szCs w:val="20"/>
                <w:lang w:val="fr-FR"/>
              </w:rPr>
              <w:t>E</w:t>
            </w:r>
            <w:r w:rsidRPr="003F5993">
              <w:rPr>
                <w:rFonts w:ascii="Arial" w:hAnsi="Arial" w:cs="Arial"/>
                <w:b/>
                <w:bCs/>
                <w:sz w:val="20"/>
                <w:szCs w:val="20"/>
                <w:lang w:val="fr-FR"/>
              </w:rPr>
              <w:t xml:space="preserve"> SUBITO </w:t>
            </w:r>
          </w:p>
        </w:tc>
        <w:tc>
          <w:tcPr>
            <w:tcW w:w="1559" w:type="dxa"/>
            <w:vAlign w:val="center"/>
          </w:tcPr>
          <w:p w14:paraId="2B848997" w14:textId="77777777" w:rsidR="0027081D" w:rsidRPr="007030D1" w:rsidRDefault="0027081D" w:rsidP="0048497B">
            <w:pPr>
              <w:rPr>
                <w:rFonts w:ascii="Arial" w:hAnsi="Arial" w:cs="Arial"/>
                <w:i/>
                <w:sz w:val="20"/>
                <w:szCs w:val="20"/>
                <w:lang w:val="fr-FR"/>
              </w:rPr>
            </w:pPr>
            <w:r w:rsidRPr="007030D1">
              <w:rPr>
                <w:rFonts w:ascii="Arial" w:hAnsi="Arial" w:cs="Arial"/>
                <w:i/>
                <w:sz w:val="20"/>
                <w:szCs w:val="20"/>
                <w:lang w:val="fr-FR"/>
              </w:rPr>
              <w:t>Pseudokirchneriella subcapitata</w:t>
            </w:r>
          </w:p>
        </w:tc>
        <w:tc>
          <w:tcPr>
            <w:tcW w:w="1843" w:type="dxa"/>
            <w:vAlign w:val="center"/>
          </w:tcPr>
          <w:p w14:paraId="169F392E" w14:textId="77777777" w:rsidR="0027081D" w:rsidRDefault="0027081D" w:rsidP="0048497B">
            <w:pPr>
              <w:rPr>
                <w:rFonts w:ascii="Arial" w:hAnsi="Arial" w:cs="Arial"/>
                <w:sz w:val="20"/>
                <w:szCs w:val="20"/>
                <w:lang w:val="fr-FR"/>
              </w:rPr>
            </w:pPr>
            <w:r w:rsidRPr="007030D1">
              <w:rPr>
                <w:rFonts w:ascii="Arial" w:hAnsi="Arial" w:cs="Arial"/>
                <w:sz w:val="20"/>
                <w:szCs w:val="20"/>
                <w:lang w:val="fr-FR"/>
              </w:rPr>
              <w:t>OECD 201</w:t>
            </w:r>
          </w:p>
          <w:p w14:paraId="75614C96" w14:textId="77777777" w:rsidR="0027081D" w:rsidRPr="007030D1" w:rsidRDefault="0027081D" w:rsidP="0048497B">
            <w:pPr>
              <w:rPr>
                <w:rFonts w:ascii="Arial" w:hAnsi="Arial" w:cs="Arial"/>
                <w:sz w:val="20"/>
                <w:szCs w:val="20"/>
                <w:lang w:val="fr-FR"/>
              </w:rPr>
            </w:pPr>
            <w:r>
              <w:rPr>
                <w:rFonts w:ascii="Arial" w:hAnsi="Arial" w:cs="Arial"/>
                <w:sz w:val="20"/>
                <w:szCs w:val="20"/>
                <w:lang w:val="fr-FR"/>
              </w:rPr>
              <w:t>Static conditions</w:t>
            </w:r>
          </w:p>
        </w:tc>
        <w:tc>
          <w:tcPr>
            <w:tcW w:w="1985" w:type="dxa"/>
            <w:vAlign w:val="center"/>
          </w:tcPr>
          <w:p w14:paraId="30C3FD25" w14:textId="77777777" w:rsidR="0027081D" w:rsidRPr="007030D1" w:rsidRDefault="0027081D" w:rsidP="0048497B">
            <w:pPr>
              <w:rPr>
                <w:rFonts w:ascii="Arial" w:hAnsi="Arial" w:cs="Arial"/>
                <w:sz w:val="20"/>
                <w:szCs w:val="20"/>
                <w:lang w:val="en-GB"/>
              </w:rPr>
            </w:pPr>
            <w:r w:rsidRPr="007030D1">
              <w:rPr>
                <w:rFonts w:ascii="Arial" w:hAnsi="Arial" w:cs="Arial"/>
                <w:sz w:val="20"/>
                <w:szCs w:val="20"/>
                <w:lang w:val="en-GB"/>
              </w:rPr>
              <w:t>ErC</w:t>
            </w:r>
            <w:r w:rsidRPr="007030D1">
              <w:rPr>
                <w:rFonts w:ascii="Arial" w:hAnsi="Arial" w:cs="Arial"/>
                <w:sz w:val="20"/>
                <w:szCs w:val="20"/>
                <w:vertAlign w:val="subscript"/>
                <w:lang w:val="en-GB"/>
              </w:rPr>
              <w:t>50</w:t>
            </w:r>
            <w:r w:rsidRPr="007030D1">
              <w:rPr>
                <w:rFonts w:ascii="Arial" w:hAnsi="Arial" w:cs="Arial"/>
                <w:sz w:val="20"/>
                <w:szCs w:val="20"/>
                <w:lang w:val="en-GB"/>
              </w:rPr>
              <w:t xml:space="preserve"> – 72h</w:t>
            </w:r>
          </w:p>
          <w:p w14:paraId="69D34895" w14:textId="77777777" w:rsidR="0027081D" w:rsidRPr="007030D1" w:rsidRDefault="0027081D" w:rsidP="0048497B">
            <w:pPr>
              <w:rPr>
                <w:rFonts w:ascii="Arial" w:hAnsi="Arial" w:cs="Arial"/>
                <w:sz w:val="20"/>
                <w:szCs w:val="20"/>
                <w:lang w:val="en-GB"/>
              </w:rPr>
            </w:pPr>
            <w:r w:rsidRPr="007030D1">
              <w:rPr>
                <w:rFonts w:ascii="Arial" w:hAnsi="Arial" w:cs="Arial"/>
                <w:sz w:val="20"/>
                <w:szCs w:val="20"/>
                <w:lang w:val="en-GB"/>
              </w:rPr>
              <w:t>EbC</w:t>
            </w:r>
            <w:r w:rsidRPr="007030D1">
              <w:rPr>
                <w:rFonts w:ascii="Arial" w:hAnsi="Arial" w:cs="Arial"/>
                <w:sz w:val="20"/>
                <w:szCs w:val="20"/>
                <w:vertAlign w:val="subscript"/>
                <w:lang w:val="en-GB"/>
              </w:rPr>
              <w:t>50</w:t>
            </w:r>
            <w:r w:rsidRPr="007030D1">
              <w:rPr>
                <w:rFonts w:ascii="Arial" w:hAnsi="Arial" w:cs="Arial"/>
                <w:sz w:val="20"/>
                <w:szCs w:val="20"/>
                <w:lang w:val="en-GB"/>
              </w:rPr>
              <w:t xml:space="preserve"> – 72h</w:t>
            </w:r>
          </w:p>
        </w:tc>
        <w:tc>
          <w:tcPr>
            <w:tcW w:w="1134" w:type="dxa"/>
            <w:vAlign w:val="center"/>
          </w:tcPr>
          <w:p w14:paraId="69947BA8" w14:textId="77777777" w:rsidR="0027081D" w:rsidRPr="007030D1" w:rsidRDefault="0027081D" w:rsidP="0048497B">
            <w:pPr>
              <w:rPr>
                <w:rFonts w:ascii="Arial" w:hAnsi="Arial" w:cs="Arial"/>
                <w:sz w:val="20"/>
                <w:szCs w:val="20"/>
                <w:vertAlign w:val="superscript"/>
                <w:lang w:val="en-US"/>
              </w:rPr>
            </w:pPr>
            <w:r w:rsidRPr="007030D1">
              <w:rPr>
                <w:rFonts w:ascii="Arial" w:hAnsi="Arial" w:cs="Arial"/>
                <w:sz w:val="20"/>
                <w:szCs w:val="20"/>
                <w:lang w:val="en-US"/>
              </w:rPr>
              <w:t>&gt;100</w:t>
            </w:r>
            <w:r w:rsidRPr="007030D1">
              <w:rPr>
                <w:rFonts w:ascii="Arial" w:hAnsi="Arial" w:cs="Arial"/>
                <w:sz w:val="20"/>
                <w:szCs w:val="20"/>
                <w:vertAlign w:val="superscript"/>
                <w:lang w:val="en-US"/>
              </w:rPr>
              <w:t>1</w:t>
            </w:r>
          </w:p>
          <w:p w14:paraId="0058BBB8" w14:textId="77777777" w:rsidR="0027081D" w:rsidRPr="007030D1" w:rsidRDefault="0027081D" w:rsidP="0048497B">
            <w:pPr>
              <w:rPr>
                <w:rFonts w:ascii="Arial" w:hAnsi="Arial" w:cs="Arial"/>
                <w:sz w:val="20"/>
                <w:szCs w:val="20"/>
                <w:vertAlign w:val="superscript"/>
                <w:lang w:val="en-US"/>
              </w:rPr>
            </w:pPr>
            <w:r w:rsidRPr="007030D1">
              <w:rPr>
                <w:rFonts w:ascii="Arial" w:hAnsi="Arial" w:cs="Arial"/>
                <w:sz w:val="20"/>
                <w:szCs w:val="20"/>
                <w:lang w:val="en-US"/>
              </w:rPr>
              <w:t>&gt;100</w:t>
            </w:r>
            <w:r w:rsidRPr="007030D1">
              <w:rPr>
                <w:rFonts w:ascii="Arial" w:hAnsi="Arial" w:cs="Arial"/>
                <w:sz w:val="20"/>
                <w:szCs w:val="20"/>
                <w:vertAlign w:val="superscript"/>
                <w:lang w:val="en-US"/>
              </w:rPr>
              <w:t>1</w:t>
            </w:r>
          </w:p>
          <w:p w14:paraId="67263398" w14:textId="77777777" w:rsidR="0027081D" w:rsidRPr="007030D1" w:rsidRDefault="0027081D" w:rsidP="0048497B">
            <w:pPr>
              <w:rPr>
                <w:rFonts w:ascii="Arial" w:hAnsi="Arial" w:cs="Arial"/>
                <w:sz w:val="20"/>
                <w:szCs w:val="20"/>
                <w:lang w:val="en-US"/>
              </w:rPr>
            </w:pPr>
          </w:p>
        </w:tc>
        <w:tc>
          <w:tcPr>
            <w:tcW w:w="1559" w:type="dxa"/>
            <w:vAlign w:val="center"/>
          </w:tcPr>
          <w:p w14:paraId="3F963F70" w14:textId="77777777" w:rsidR="0027081D" w:rsidRPr="007030D1" w:rsidRDefault="0027081D" w:rsidP="0048497B">
            <w:pPr>
              <w:rPr>
                <w:rFonts w:ascii="Arial" w:hAnsi="Arial" w:cs="Arial"/>
                <w:sz w:val="20"/>
                <w:szCs w:val="20"/>
                <w:lang w:val="fr-FR"/>
              </w:rPr>
            </w:pPr>
            <w:r w:rsidRPr="007030D1">
              <w:rPr>
                <w:rFonts w:ascii="Arial" w:hAnsi="Arial" w:cs="Arial"/>
                <w:sz w:val="20"/>
                <w:szCs w:val="20"/>
                <w:lang w:val="fr-FR"/>
              </w:rPr>
              <w:t>III-B 7.2.2.2</w:t>
            </w:r>
          </w:p>
        </w:tc>
      </w:tr>
    </w:tbl>
    <w:p w14:paraId="347708B5" w14:textId="77777777" w:rsidR="0027081D" w:rsidRPr="00656CB7" w:rsidRDefault="0027081D" w:rsidP="0027081D">
      <w:pPr>
        <w:rPr>
          <w:rFonts w:ascii="Arial" w:hAnsi="Arial" w:cs="Arial"/>
          <w:sz w:val="20"/>
          <w:szCs w:val="20"/>
          <w:lang w:val="en-US"/>
        </w:rPr>
      </w:pPr>
      <w:r w:rsidRPr="00656CB7">
        <w:rPr>
          <w:rFonts w:ascii="Arial" w:hAnsi="Arial" w:cs="Arial"/>
          <w:sz w:val="20"/>
          <w:szCs w:val="20"/>
          <w:vertAlign w:val="superscript"/>
          <w:lang w:val="en-US"/>
        </w:rPr>
        <w:t xml:space="preserve">1 </w:t>
      </w:r>
      <w:r w:rsidRPr="00656CB7">
        <w:rPr>
          <w:sz w:val="20"/>
          <w:szCs w:val="20"/>
          <w:lang w:val="en-US" w:eastAsia="en-US"/>
        </w:rPr>
        <w:t>based on nominal concentration and checked by analytical analysis</w:t>
      </w:r>
    </w:p>
    <w:p w14:paraId="5595E62A" w14:textId="77777777" w:rsidR="0027081D" w:rsidRPr="00656CB7" w:rsidRDefault="0027081D" w:rsidP="0027081D">
      <w:pPr>
        <w:rPr>
          <w:rFonts w:ascii="Arial" w:hAnsi="Arial" w:cs="Arial"/>
          <w:sz w:val="20"/>
          <w:szCs w:val="20"/>
          <w:lang w:val="en-US"/>
        </w:rPr>
      </w:pPr>
    </w:p>
    <w:p w14:paraId="72ABC500" w14:textId="77777777" w:rsidR="0027081D" w:rsidRPr="00656CB7" w:rsidRDefault="0027081D" w:rsidP="0027081D">
      <w:pPr>
        <w:rPr>
          <w:rFonts w:ascii="Arial" w:hAnsi="Arial" w:cs="Arial"/>
          <w:sz w:val="20"/>
          <w:szCs w:val="20"/>
          <w:lang w:val="en-US"/>
        </w:rPr>
      </w:pPr>
    </w:p>
    <w:p w14:paraId="42B198D8" w14:textId="77777777" w:rsidR="0027081D" w:rsidRDefault="0027081D" w:rsidP="0027081D">
      <w:pPr>
        <w:rPr>
          <w:rFonts w:ascii="Arial" w:hAnsi="Arial" w:cs="Arial"/>
          <w:sz w:val="20"/>
          <w:szCs w:val="20"/>
          <w:lang w:val="en-GB"/>
        </w:rPr>
      </w:pPr>
      <w:r>
        <w:rPr>
          <w:rFonts w:ascii="Arial" w:hAnsi="Arial" w:cs="Arial"/>
          <w:sz w:val="20"/>
          <w:szCs w:val="20"/>
          <w:lang w:val="en-GB"/>
        </w:rPr>
        <w:t xml:space="preserve">A new study with the product SUBITO </w:t>
      </w:r>
      <w:r w:rsidRPr="00921196">
        <w:rPr>
          <w:rFonts w:ascii="Arial" w:hAnsi="Arial" w:cs="Arial"/>
          <w:sz w:val="20"/>
          <w:szCs w:val="20"/>
          <w:lang w:val="en-US"/>
        </w:rPr>
        <w:t xml:space="preserve">RÉPULSIF ANTI-MOUSTIQUES </w:t>
      </w:r>
      <w:r>
        <w:rPr>
          <w:rFonts w:ascii="Arial" w:hAnsi="Arial" w:cs="Arial"/>
          <w:sz w:val="20"/>
          <w:szCs w:val="20"/>
          <w:lang w:val="en-US"/>
        </w:rPr>
        <w:t>ADULTE which is strictly identical to REPULSIF ANTI-MOUSTIQUES CORPOREL</w:t>
      </w:r>
      <w:r>
        <w:rPr>
          <w:rFonts w:ascii="Arial" w:hAnsi="Arial" w:cs="Arial"/>
          <w:sz w:val="20"/>
          <w:szCs w:val="20"/>
          <w:lang w:val="en-GB"/>
        </w:rPr>
        <w:t xml:space="preserve"> was submitted by the applicant. A summary is presented in the table below:</w:t>
      </w:r>
    </w:p>
    <w:p w14:paraId="32417C73" w14:textId="77777777" w:rsidR="0027081D" w:rsidRDefault="0027081D" w:rsidP="0027081D">
      <w:pPr>
        <w:rPr>
          <w:rFonts w:ascii="Arial" w:hAnsi="Arial" w:cs="Arial"/>
          <w:sz w:val="20"/>
          <w:szCs w:val="20"/>
          <w:lang w:val="en-GB"/>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855"/>
        <w:gridCol w:w="6339"/>
      </w:tblGrid>
      <w:tr w:rsidR="0027081D" w:rsidRPr="00C85872" w14:paraId="4C99E5FE" w14:textId="77777777" w:rsidTr="0048497B">
        <w:trPr>
          <w:trHeight w:val="541"/>
          <w:jc w:val="center"/>
        </w:trPr>
        <w:tc>
          <w:tcPr>
            <w:tcW w:w="1465" w:type="dxa"/>
            <w:shd w:val="clear" w:color="auto" w:fill="C0C0C0"/>
            <w:vAlign w:val="center"/>
          </w:tcPr>
          <w:p w14:paraId="1550036C" w14:textId="77777777" w:rsidR="0027081D" w:rsidRPr="00C85872" w:rsidRDefault="0027081D" w:rsidP="0048497B">
            <w:pPr>
              <w:pStyle w:val="Corpsdetextepuce"/>
              <w:numPr>
                <w:ilvl w:val="0"/>
                <w:numId w:val="0"/>
              </w:numPr>
              <w:rPr>
                <w:rFonts w:ascii="Arial" w:hAnsi="Arial" w:cs="Arial"/>
                <w:b/>
                <w:bCs/>
                <w:sz w:val="20"/>
                <w:lang w:val="en-US"/>
              </w:rPr>
            </w:pPr>
            <w:r w:rsidRPr="00C85872">
              <w:rPr>
                <w:rFonts w:ascii="Arial" w:hAnsi="Arial" w:cs="Arial"/>
                <w:b/>
                <w:bCs/>
                <w:sz w:val="20"/>
                <w:lang w:val="en-US"/>
              </w:rPr>
              <w:t>Title</w:t>
            </w:r>
          </w:p>
        </w:tc>
        <w:tc>
          <w:tcPr>
            <w:tcW w:w="8194" w:type="dxa"/>
            <w:gridSpan w:val="2"/>
            <w:shd w:val="clear" w:color="auto" w:fill="C0C0C0"/>
            <w:vAlign w:val="center"/>
          </w:tcPr>
          <w:p w14:paraId="39A01030" w14:textId="77777777" w:rsidR="0027081D" w:rsidRPr="00C85872" w:rsidRDefault="0027081D" w:rsidP="0048497B">
            <w:pPr>
              <w:pStyle w:val="Corpsdetextepuce"/>
              <w:numPr>
                <w:ilvl w:val="0"/>
                <w:numId w:val="0"/>
              </w:numPr>
              <w:jc w:val="center"/>
              <w:rPr>
                <w:rFonts w:ascii="Arial" w:hAnsi="Arial" w:cs="Arial"/>
                <w:b/>
                <w:bCs/>
                <w:sz w:val="20"/>
                <w:lang w:val="en-US"/>
              </w:rPr>
            </w:pPr>
            <w:r w:rsidRPr="00C85872">
              <w:rPr>
                <w:rFonts w:ascii="Arial" w:eastAsia="Calibri" w:hAnsi="Arial" w:cs="Arial"/>
                <w:b/>
                <w:sz w:val="20"/>
                <w:lang w:val="en-US" w:eastAsia="en-US"/>
              </w:rPr>
              <w:t xml:space="preserve">Growth inhibition test on </w:t>
            </w:r>
            <w:r w:rsidRPr="00C85872">
              <w:rPr>
                <w:rFonts w:ascii="Arial" w:eastAsia="Calibri" w:hAnsi="Arial" w:cs="Arial"/>
                <w:b/>
                <w:i/>
                <w:iCs/>
                <w:sz w:val="20"/>
                <w:lang w:val="en-US" w:eastAsia="en-US"/>
              </w:rPr>
              <w:t xml:space="preserve">Pseudokirchneriella subcapitata </w:t>
            </w:r>
            <w:r w:rsidRPr="00C85872">
              <w:rPr>
                <w:rFonts w:ascii="Arial" w:eastAsia="Calibri" w:hAnsi="Arial" w:cs="Arial"/>
                <w:b/>
                <w:sz w:val="20"/>
                <w:lang w:val="en-US" w:eastAsia="en-US"/>
              </w:rPr>
              <w:t>with RÉPULSIF ANTI-MOUSTIQUES CORPOREL SUBITO / BEAST-OFF</w:t>
            </w:r>
          </w:p>
        </w:tc>
      </w:tr>
      <w:tr w:rsidR="0027081D" w:rsidRPr="00C85872" w14:paraId="6FA3C8FB" w14:textId="77777777" w:rsidTr="0048497B">
        <w:trPr>
          <w:jc w:val="center"/>
        </w:trPr>
        <w:tc>
          <w:tcPr>
            <w:tcW w:w="1465" w:type="dxa"/>
          </w:tcPr>
          <w:p w14:paraId="471911F9"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Author, date, N° reference</w:t>
            </w:r>
          </w:p>
        </w:tc>
        <w:tc>
          <w:tcPr>
            <w:tcW w:w="8194" w:type="dxa"/>
            <w:gridSpan w:val="2"/>
          </w:tcPr>
          <w:p w14:paraId="27D348FD" w14:textId="77777777" w:rsidR="0027081D" w:rsidRPr="00FA02E5" w:rsidRDefault="0027081D" w:rsidP="0048497B">
            <w:pPr>
              <w:pStyle w:val="Corpsdetextepuce"/>
              <w:numPr>
                <w:ilvl w:val="0"/>
                <w:numId w:val="0"/>
              </w:numPr>
              <w:jc w:val="both"/>
              <w:rPr>
                <w:rFonts w:ascii="Arial" w:hAnsi="Arial" w:cs="Arial"/>
                <w:sz w:val="20"/>
                <w:lang w:val="sv-SE"/>
              </w:rPr>
            </w:pPr>
            <w:r w:rsidRPr="00FA02E5">
              <w:rPr>
                <w:rFonts w:ascii="Arial" w:hAnsi="Arial" w:cs="Arial"/>
                <w:sz w:val="20"/>
                <w:lang w:val="pl-PL"/>
              </w:rPr>
              <w:t>Martin C.</w:t>
            </w:r>
            <w:r w:rsidRPr="00FA02E5">
              <w:rPr>
                <w:rFonts w:ascii="Arial" w:hAnsi="Arial" w:cs="Arial"/>
                <w:sz w:val="20"/>
                <w:lang w:val="en-US"/>
              </w:rPr>
              <w:t xml:space="preserve">, 2013, </w:t>
            </w:r>
            <w:r w:rsidRPr="00FA02E5">
              <w:rPr>
                <w:rFonts w:ascii="Arial" w:hAnsi="Arial" w:cs="Arial"/>
                <w:bCs/>
                <w:sz w:val="20"/>
                <w:lang w:val="en-US"/>
              </w:rPr>
              <w:t xml:space="preserve">Algae </w:t>
            </w:r>
            <w:r w:rsidRPr="00FA02E5">
              <w:rPr>
                <w:rFonts w:ascii="Arial" w:hAnsi="Arial" w:cs="Arial"/>
                <w:bCs/>
                <w:i/>
                <w:sz w:val="20"/>
                <w:lang w:val="en-US"/>
              </w:rPr>
              <w:t>Pseudokirchneriella subcapitata</w:t>
            </w:r>
            <w:r w:rsidRPr="00FA02E5">
              <w:rPr>
                <w:rFonts w:ascii="Arial" w:hAnsi="Arial" w:cs="Arial"/>
                <w:bCs/>
                <w:sz w:val="20"/>
                <w:lang w:val="en-US"/>
              </w:rPr>
              <w:t>, 72h-growth inhibition test performed on the test item "SUBITO REPULSIF MOUSTIQUES ADULTE", according to the OECD 201 guideline, Limit test</w:t>
            </w:r>
            <w:r w:rsidRPr="00FA02E5">
              <w:rPr>
                <w:rFonts w:ascii="Arial" w:hAnsi="Arial" w:cs="Arial"/>
                <w:sz w:val="20"/>
                <w:lang w:val="en-US"/>
              </w:rPr>
              <w:t>, FCBA, Report No.402/12/1048F/g-e.</w:t>
            </w:r>
          </w:p>
        </w:tc>
      </w:tr>
      <w:tr w:rsidR="0027081D" w:rsidRPr="00C85872" w14:paraId="69833815" w14:textId="77777777" w:rsidTr="0048497B">
        <w:trPr>
          <w:jc w:val="center"/>
        </w:trPr>
        <w:tc>
          <w:tcPr>
            <w:tcW w:w="1465" w:type="dxa"/>
          </w:tcPr>
          <w:p w14:paraId="7962326D"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GLP</w:t>
            </w:r>
          </w:p>
        </w:tc>
        <w:tc>
          <w:tcPr>
            <w:tcW w:w="8194" w:type="dxa"/>
            <w:gridSpan w:val="2"/>
          </w:tcPr>
          <w:p w14:paraId="47357982"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Yes</w:t>
            </w:r>
          </w:p>
        </w:tc>
      </w:tr>
      <w:tr w:rsidR="0027081D" w:rsidRPr="00C85872" w14:paraId="3812C545" w14:textId="77777777" w:rsidTr="0048497B">
        <w:trPr>
          <w:jc w:val="center"/>
        </w:trPr>
        <w:tc>
          <w:tcPr>
            <w:tcW w:w="1465" w:type="dxa"/>
          </w:tcPr>
          <w:p w14:paraId="6A0B5EE2"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Deviation</w:t>
            </w:r>
          </w:p>
        </w:tc>
        <w:tc>
          <w:tcPr>
            <w:tcW w:w="8194" w:type="dxa"/>
            <w:gridSpan w:val="2"/>
          </w:tcPr>
          <w:p w14:paraId="5143FB76"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No</w:t>
            </w:r>
          </w:p>
        </w:tc>
      </w:tr>
      <w:tr w:rsidR="0027081D" w:rsidRPr="00C85872" w14:paraId="0D9EE4E2" w14:textId="77777777" w:rsidTr="0048497B">
        <w:trPr>
          <w:jc w:val="center"/>
        </w:trPr>
        <w:tc>
          <w:tcPr>
            <w:tcW w:w="1465" w:type="dxa"/>
          </w:tcPr>
          <w:p w14:paraId="4326B505"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Validity/ Acceptability</w:t>
            </w:r>
          </w:p>
        </w:tc>
        <w:tc>
          <w:tcPr>
            <w:tcW w:w="8194" w:type="dxa"/>
            <w:gridSpan w:val="2"/>
          </w:tcPr>
          <w:p w14:paraId="3EFB4933" w14:textId="77777777" w:rsidR="0027081D" w:rsidRPr="00C85872" w:rsidRDefault="0027081D" w:rsidP="0027081D">
            <w:pPr>
              <w:pStyle w:val="Paragraphedeliste"/>
              <w:numPr>
                <w:ilvl w:val="0"/>
                <w:numId w:val="15"/>
              </w:numPr>
              <w:ind w:left="927"/>
              <w:rPr>
                <w:rFonts w:ascii="Arial" w:hAnsi="Arial" w:cs="Arial"/>
                <w:sz w:val="20"/>
                <w:szCs w:val="20"/>
              </w:rPr>
            </w:pPr>
            <w:r w:rsidRPr="00C85872">
              <w:rPr>
                <w:rFonts w:ascii="Arial" w:hAnsi="Arial" w:cs="Arial"/>
                <w:sz w:val="20"/>
                <w:szCs w:val="20"/>
              </w:rPr>
              <w:t>In the controls, cell density increased by an average factor of &gt; 16 within three days</w:t>
            </w:r>
            <w:r>
              <w:rPr>
                <w:rFonts w:ascii="Arial" w:hAnsi="Arial" w:cs="Arial"/>
                <w:sz w:val="20"/>
                <w:szCs w:val="20"/>
              </w:rPr>
              <w:t xml:space="preserve"> (161)</w:t>
            </w:r>
            <w:r w:rsidRPr="00C85872">
              <w:rPr>
                <w:rFonts w:ascii="Arial" w:hAnsi="Arial" w:cs="Arial"/>
                <w:sz w:val="20"/>
                <w:szCs w:val="20"/>
              </w:rPr>
              <w:t xml:space="preserve">. </w:t>
            </w:r>
          </w:p>
          <w:p w14:paraId="4933EED6" w14:textId="77777777" w:rsidR="0027081D" w:rsidRPr="00A81066" w:rsidRDefault="0027081D" w:rsidP="0027081D">
            <w:pPr>
              <w:pStyle w:val="Paragraphedeliste"/>
              <w:numPr>
                <w:ilvl w:val="0"/>
                <w:numId w:val="15"/>
              </w:numPr>
              <w:ind w:left="927"/>
              <w:rPr>
                <w:rFonts w:ascii="Arial" w:hAnsi="Arial" w:cs="Arial"/>
                <w:sz w:val="20"/>
                <w:szCs w:val="20"/>
              </w:rPr>
            </w:pPr>
            <w:r w:rsidRPr="00A81066">
              <w:rPr>
                <w:rFonts w:ascii="Arial" w:hAnsi="Arial" w:cs="Arial"/>
                <w:sz w:val="20"/>
                <w:szCs w:val="20"/>
              </w:rPr>
              <w:t>The mean coefficient of variation for section-by-section specific growth rates in the control cultures did not exceed 35%</w:t>
            </w:r>
            <w:r>
              <w:rPr>
                <w:rFonts w:ascii="Arial" w:hAnsi="Arial" w:cs="Arial"/>
                <w:sz w:val="20"/>
                <w:szCs w:val="20"/>
              </w:rPr>
              <w:t xml:space="preserve"> (15.3%)</w:t>
            </w:r>
            <w:r w:rsidRPr="00A81066">
              <w:rPr>
                <w:rFonts w:ascii="Arial" w:hAnsi="Arial" w:cs="Arial"/>
                <w:sz w:val="20"/>
                <w:szCs w:val="20"/>
              </w:rPr>
              <w:t xml:space="preserve">. </w:t>
            </w:r>
          </w:p>
          <w:p w14:paraId="685E6241" w14:textId="77777777" w:rsidR="0027081D" w:rsidRDefault="0027081D" w:rsidP="0027081D">
            <w:pPr>
              <w:pStyle w:val="Paragraphedeliste"/>
              <w:numPr>
                <w:ilvl w:val="0"/>
                <w:numId w:val="15"/>
              </w:numPr>
              <w:ind w:left="927"/>
              <w:rPr>
                <w:rFonts w:ascii="Arial" w:hAnsi="Arial" w:cs="Arial"/>
                <w:sz w:val="20"/>
                <w:szCs w:val="20"/>
              </w:rPr>
            </w:pPr>
            <w:r w:rsidRPr="00A81066">
              <w:rPr>
                <w:rFonts w:ascii="Arial" w:hAnsi="Arial" w:cs="Arial"/>
                <w:sz w:val="20"/>
                <w:szCs w:val="20"/>
              </w:rPr>
              <w:t>The coefficient of variation of average specific growth rates during the whole test period in replicate control cultures did not exceed 7%</w:t>
            </w:r>
            <w:r>
              <w:rPr>
                <w:rFonts w:ascii="Arial" w:hAnsi="Arial" w:cs="Arial"/>
                <w:sz w:val="20"/>
                <w:szCs w:val="20"/>
              </w:rPr>
              <w:t xml:space="preserve"> (0.85%)</w:t>
            </w:r>
          </w:p>
          <w:p w14:paraId="07EC41A4" w14:textId="77777777" w:rsidR="0027081D" w:rsidRPr="00C85872" w:rsidRDefault="0027081D" w:rsidP="0027081D">
            <w:pPr>
              <w:pStyle w:val="Paragraphedeliste"/>
              <w:numPr>
                <w:ilvl w:val="0"/>
                <w:numId w:val="15"/>
              </w:numPr>
              <w:ind w:left="927"/>
              <w:rPr>
                <w:rFonts w:ascii="Arial" w:hAnsi="Arial" w:cs="Arial"/>
                <w:sz w:val="20"/>
                <w:szCs w:val="20"/>
              </w:rPr>
            </w:pPr>
            <w:r>
              <w:rPr>
                <w:rFonts w:ascii="Arial" w:hAnsi="Arial" w:cs="Arial"/>
                <w:sz w:val="20"/>
                <w:szCs w:val="20"/>
              </w:rPr>
              <w:t>t</w:t>
            </w:r>
            <w:r w:rsidRPr="00C47B02">
              <w:rPr>
                <w:rFonts w:ascii="Arial" w:hAnsi="Arial" w:cs="Arial"/>
                <w:sz w:val="20"/>
                <w:szCs w:val="20"/>
              </w:rPr>
              <w:t>he pH did not change by more than 1.5 units (0.3)</w:t>
            </w:r>
            <w:r w:rsidRPr="00A81066">
              <w:rPr>
                <w:rFonts w:ascii="Arial" w:hAnsi="Arial" w:cs="Arial"/>
                <w:sz w:val="20"/>
                <w:szCs w:val="20"/>
              </w:rPr>
              <w:t>.</w:t>
            </w:r>
          </w:p>
        </w:tc>
      </w:tr>
      <w:tr w:rsidR="0027081D" w:rsidRPr="00C85872" w14:paraId="4E776143" w14:textId="77777777" w:rsidTr="0048497B">
        <w:trPr>
          <w:jc w:val="center"/>
        </w:trPr>
        <w:tc>
          <w:tcPr>
            <w:tcW w:w="1465" w:type="dxa"/>
          </w:tcPr>
          <w:p w14:paraId="23BF5D56"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Method</w:t>
            </w:r>
          </w:p>
        </w:tc>
        <w:tc>
          <w:tcPr>
            <w:tcW w:w="1855" w:type="dxa"/>
          </w:tcPr>
          <w:p w14:paraId="7F6C7EA9"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Guideline</w:t>
            </w:r>
          </w:p>
        </w:tc>
        <w:tc>
          <w:tcPr>
            <w:tcW w:w="6339" w:type="dxa"/>
          </w:tcPr>
          <w:p w14:paraId="0044121C" w14:textId="77777777" w:rsidR="0027081D" w:rsidRPr="00C85872" w:rsidRDefault="0027081D" w:rsidP="0048497B">
            <w:pPr>
              <w:pStyle w:val="Corpsdetextepuce"/>
              <w:numPr>
                <w:ilvl w:val="0"/>
                <w:numId w:val="0"/>
              </w:numPr>
              <w:jc w:val="both"/>
              <w:rPr>
                <w:rFonts w:ascii="Arial" w:hAnsi="Arial" w:cs="Arial"/>
                <w:iCs/>
                <w:sz w:val="20"/>
                <w:lang w:val="en-US"/>
              </w:rPr>
            </w:pPr>
            <w:r w:rsidRPr="00C85872">
              <w:rPr>
                <w:rFonts w:ascii="Arial" w:hAnsi="Arial" w:cs="Arial"/>
                <w:sz w:val="20"/>
                <w:lang w:val="en-US"/>
              </w:rPr>
              <w:t>OECD Guideline No.201, 2006</w:t>
            </w:r>
            <w:r w:rsidRPr="00C85872">
              <w:rPr>
                <w:rFonts w:ascii="Arial" w:hAnsi="Arial" w:cs="Arial"/>
                <w:snapToGrid w:val="0"/>
                <w:sz w:val="20"/>
                <w:lang w:val="en-US"/>
              </w:rPr>
              <w:t>; Annex 5 corrected 28/07/2011.</w:t>
            </w:r>
          </w:p>
        </w:tc>
      </w:tr>
      <w:tr w:rsidR="0027081D" w:rsidRPr="00C85872" w14:paraId="51B02361" w14:textId="77777777" w:rsidTr="0048497B">
        <w:trPr>
          <w:trHeight w:val="390"/>
          <w:jc w:val="center"/>
        </w:trPr>
        <w:tc>
          <w:tcPr>
            <w:tcW w:w="1465" w:type="dxa"/>
          </w:tcPr>
          <w:p w14:paraId="54DB1DCF" w14:textId="77777777" w:rsidR="0027081D" w:rsidRPr="00C85872" w:rsidRDefault="0027081D" w:rsidP="0048497B">
            <w:pPr>
              <w:pStyle w:val="Corpsdetextepuce"/>
              <w:numPr>
                <w:ilvl w:val="0"/>
                <w:numId w:val="0"/>
              </w:numPr>
              <w:jc w:val="both"/>
              <w:rPr>
                <w:rFonts w:ascii="Arial" w:hAnsi="Arial" w:cs="Arial"/>
                <w:sz w:val="20"/>
                <w:lang w:val="en-US"/>
              </w:rPr>
            </w:pPr>
          </w:p>
        </w:tc>
        <w:tc>
          <w:tcPr>
            <w:tcW w:w="1855" w:type="dxa"/>
          </w:tcPr>
          <w:p w14:paraId="75136796"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Organisms</w:t>
            </w:r>
          </w:p>
        </w:tc>
        <w:tc>
          <w:tcPr>
            <w:tcW w:w="6339" w:type="dxa"/>
          </w:tcPr>
          <w:p w14:paraId="0479DA16" w14:textId="77777777" w:rsidR="0027081D" w:rsidRPr="00C85872" w:rsidRDefault="0027081D" w:rsidP="0048497B">
            <w:pPr>
              <w:pStyle w:val="Corpsdetextepuce"/>
              <w:numPr>
                <w:ilvl w:val="0"/>
                <w:numId w:val="0"/>
              </w:numPr>
              <w:jc w:val="both"/>
              <w:rPr>
                <w:rFonts w:ascii="Arial" w:hAnsi="Arial" w:cs="Arial"/>
                <w:iCs/>
                <w:sz w:val="20"/>
                <w:lang w:val="en-US"/>
              </w:rPr>
            </w:pPr>
            <w:r w:rsidRPr="00C85872">
              <w:rPr>
                <w:rFonts w:ascii="Arial" w:hAnsi="Arial" w:cs="Arial"/>
                <w:i/>
                <w:sz w:val="20"/>
                <w:lang w:val="en-US"/>
              </w:rPr>
              <w:t>Pseudokirchneriella subcapitata</w:t>
            </w:r>
          </w:p>
        </w:tc>
      </w:tr>
      <w:tr w:rsidR="0027081D" w:rsidRPr="00C85872" w14:paraId="41A09022" w14:textId="77777777" w:rsidTr="0048497B">
        <w:trPr>
          <w:jc w:val="center"/>
        </w:trPr>
        <w:tc>
          <w:tcPr>
            <w:tcW w:w="1465" w:type="dxa"/>
          </w:tcPr>
          <w:p w14:paraId="6D4A3294" w14:textId="77777777" w:rsidR="0027081D" w:rsidRPr="00C85872" w:rsidRDefault="0027081D" w:rsidP="0048497B">
            <w:pPr>
              <w:pStyle w:val="Corpsdetextepuce"/>
              <w:numPr>
                <w:ilvl w:val="0"/>
                <w:numId w:val="0"/>
              </w:numPr>
              <w:jc w:val="both"/>
              <w:rPr>
                <w:rFonts w:ascii="Arial" w:hAnsi="Arial" w:cs="Arial"/>
                <w:sz w:val="20"/>
                <w:lang w:val="en-US"/>
              </w:rPr>
            </w:pPr>
          </w:p>
        </w:tc>
        <w:tc>
          <w:tcPr>
            <w:tcW w:w="1855" w:type="dxa"/>
          </w:tcPr>
          <w:p w14:paraId="528338A6"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Test item</w:t>
            </w:r>
          </w:p>
        </w:tc>
        <w:tc>
          <w:tcPr>
            <w:tcW w:w="6339" w:type="dxa"/>
          </w:tcPr>
          <w:p w14:paraId="0F210CE7" w14:textId="77777777" w:rsidR="0027081D" w:rsidRPr="00C85872" w:rsidRDefault="0027081D" w:rsidP="0048497B">
            <w:pPr>
              <w:pStyle w:val="Corpsdetextepuce"/>
              <w:numPr>
                <w:ilvl w:val="0"/>
                <w:numId w:val="0"/>
              </w:numPr>
              <w:jc w:val="both"/>
              <w:rPr>
                <w:rFonts w:ascii="Arial" w:hAnsi="Arial" w:cs="Arial"/>
                <w:iCs/>
                <w:sz w:val="20"/>
                <w:lang w:val="en-US"/>
              </w:rPr>
            </w:pPr>
            <w:r w:rsidRPr="00C85872">
              <w:rPr>
                <w:rFonts w:ascii="Arial" w:hAnsi="Arial" w:cs="Arial"/>
                <w:iCs/>
                <w:sz w:val="20"/>
                <w:lang w:val="en-US"/>
              </w:rPr>
              <w:t xml:space="preserve">Trade name: </w:t>
            </w:r>
            <w:r w:rsidRPr="00C85872">
              <w:rPr>
                <w:rFonts w:ascii="Arial" w:hAnsi="Arial" w:cs="Arial"/>
                <w:bCs/>
                <w:sz w:val="20"/>
                <w:lang w:val="en-US"/>
              </w:rPr>
              <w:t>SUBITO REPULSIF MOUSTIQUES ADULTE (</w:t>
            </w:r>
            <w:r w:rsidRPr="00C85872">
              <w:rPr>
                <w:rFonts w:ascii="Arial" w:hAnsi="Arial" w:cs="Arial"/>
                <w:color w:val="000000"/>
                <w:sz w:val="20"/>
                <w:lang w:val="en-US"/>
              </w:rPr>
              <w:t xml:space="preserve">Batch number </w:t>
            </w:r>
            <w:r w:rsidRPr="00C85872">
              <w:rPr>
                <w:rFonts w:ascii="Arial" w:hAnsi="Arial" w:cs="Arial"/>
                <w:sz w:val="20"/>
                <w:lang w:val="en-US"/>
              </w:rPr>
              <w:t>965)</w:t>
            </w:r>
          </w:p>
          <w:p w14:paraId="01F8B02C" w14:textId="77777777" w:rsidR="0027081D" w:rsidRPr="00C85872" w:rsidRDefault="0027081D" w:rsidP="0048497B">
            <w:pPr>
              <w:jc w:val="both"/>
              <w:rPr>
                <w:rFonts w:ascii="Arial" w:eastAsia="Times New Roman" w:hAnsi="Arial" w:cs="Arial"/>
                <w:iCs/>
                <w:sz w:val="20"/>
                <w:szCs w:val="20"/>
                <w:lang w:val="en-US" w:eastAsia="fr-FR"/>
              </w:rPr>
            </w:pPr>
            <w:r w:rsidRPr="00C85872">
              <w:rPr>
                <w:rFonts w:ascii="Arial" w:eastAsia="Times New Roman" w:hAnsi="Arial" w:cs="Arial"/>
                <w:iCs/>
                <w:sz w:val="20"/>
                <w:szCs w:val="20"/>
                <w:lang w:val="en-US" w:eastAsia="fr-FR"/>
              </w:rPr>
              <w:t>Chemical name: N,N-diethyl-m-toluamide (DEET)</w:t>
            </w:r>
          </w:p>
          <w:p w14:paraId="3C8B2894" w14:textId="77777777" w:rsidR="0027081D" w:rsidRPr="00C85872" w:rsidRDefault="0027081D" w:rsidP="0048497B">
            <w:pPr>
              <w:jc w:val="both"/>
              <w:rPr>
                <w:rFonts w:ascii="Arial" w:hAnsi="Arial" w:cs="Arial"/>
                <w:sz w:val="20"/>
                <w:szCs w:val="20"/>
                <w:lang w:val="en-US"/>
              </w:rPr>
            </w:pPr>
            <w:r w:rsidRPr="00C85872">
              <w:rPr>
                <w:rFonts w:ascii="Arial" w:eastAsia="Times New Roman" w:hAnsi="Arial" w:cs="Arial"/>
                <w:iCs/>
                <w:sz w:val="20"/>
                <w:szCs w:val="20"/>
                <w:lang w:val="en-US" w:eastAsia="fr-FR"/>
              </w:rPr>
              <w:t>CAS No 134-62-3</w:t>
            </w:r>
          </w:p>
        </w:tc>
      </w:tr>
      <w:tr w:rsidR="0027081D" w:rsidRPr="00C85872" w14:paraId="6C7ED620" w14:textId="77777777" w:rsidTr="0048497B">
        <w:trPr>
          <w:trHeight w:val="748"/>
          <w:jc w:val="center"/>
        </w:trPr>
        <w:tc>
          <w:tcPr>
            <w:tcW w:w="1465" w:type="dxa"/>
          </w:tcPr>
          <w:p w14:paraId="47C63514" w14:textId="77777777" w:rsidR="0027081D" w:rsidRPr="00C85872" w:rsidRDefault="0027081D" w:rsidP="0048497B">
            <w:pPr>
              <w:pStyle w:val="Corpsdetextepuce"/>
              <w:numPr>
                <w:ilvl w:val="0"/>
                <w:numId w:val="0"/>
              </w:numPr>
              <w:jc w:val="both"/>
              <w:rPr>
                <w:rFonts w:ascii="Arial" w:hAnsi="Arial" w:cs="Arial"/>
                <w:sz w:val="20"/>
                <w:lang w:val="en-US"/>
              </w:rPr>
            </w:pPr>
          </w:p>
        </w:tc>
        <w:tc>
          <w:tcPr>
            <w:tcW w:w="1855" w:type="dxa"/>
          </w:tcPr>
          <w:p w14:paraId="19EF1A1B"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Treatments</w:t>
            </w:r>
          </w:p>
        </w:tc>
        <w:tc>
          <w:tcPr>
            <w:tcW w:w="6339" w:type="dxa"/>
          </w:tcPr>
          <w:p w14:paraId="04C94F7C" w14:textId="77777777" w:rsidR="0027081D" w:rsidRPr="00C85872" w:rsidRDefault="0027081D" w:rsidP="0048497B">
            <w:pPr>
              <w:autoSpaceDE w:val="0"/>
              <w:autoSpaceDN w:val="0"/>
              <w:adjustRightInd w:val="0"/>
              <w:spacing w:line="240" w:lineRule="auto"/>
              <w:jc w:val="both"/>
              <w:rPr>
                <w:rFonts w:ascii="Arial" w:hAnsi="Arial" w:cs="Arial"/>
                <w:sz w:val="20"/>
                <w:szCs w:val="20"/>
                <w:lang w:val="en-US"/>
              </w:rPr>
            </w:pPr>
            <w:r w:rsidRPr="00C85872">
              <w:rPr>
                <w:rFonts w:ascii="Arial" w:hAnsi="Arial" w:cs="Arial"/>
                <w:sz w:val="20"/>
                <w:szCs w:val="20"/>
                <w:lang w:val="en-US" w:eastAsia="en-US"/>
              </w:rPr>
              <w:t xml:space="preserve">- 6 replicates of the </w:t>
            </w:r>
            <w:r w:rsidRPr="00C85872">
              <w:rPr>
                <w:rFonts w:ascii="Arial" w:hAnsi="Arial" w:cs="Arial"/>
                <w:sz w:val="20"/>
                <w:szCs w:val="20"/>
                <w:lang w:val="en-US"/>
              </w:rPr>
              <w:t xml:space="preserve">exposed algae to 100 mg </w:t>
            </w:r>
            <w:r w:rsidRPr="00C85872">
              <w:rPr>
                <w:rFonts w:ascii="Arial" w:hAnsi="Arial" w:cs="Arial"/>
                <w:bCs/>
                <w:sz w:val="20"/>
                <w:szCs w:val="20"/>
                <w:lang w:val="en-US"/>
              </w:rPr>
              <w:t>SUBITO REPULSIF MOUSTIQUES ADULTE</w:t>
            </w:r>
            <w:r w:rsidRPr="00C85872">
              <w:rPr>
                <w:rFonts w:ascii="Arial" w:hAnsi="Arial" w:cs="Arial"/>
                <w:sz w:val="20"/>
                <w:szCs w:val="20"/>
                <w:lang w:val="en-US"/>
              </w:rPr>
              <w:t xml:space="preserve"> /L</w:t>
            </w:r>
            <w:r>
              <w:rPr>
                <w:rFonts w:ascii="Arial" w:hAnsi="Arial" w:cs="Arial"/>
                <w:sz w:val="20"/>
                <w:szCs w:val="20"/>
                <w:lang w:val="en-US"/>
              </w:rPr>
              <w:t xml:space="preserve"> (limit test due to result of preliminary test)</w:t>
            </w:r>
            <w:r w:rsidRPr="00C85872">
              <w:rPr>
                <w:rFonts w:ascii="Arial" w:hAnsi="Arial" w:cs="Arial"/>
                <w:sz w:val="20"/>
                <w:szCs w:val="20"/>
                <w:lang w:val="en-US"/>
              </w:rPr>
              <w:t xml:space="preserve">, </w:t>
            </w:r>
          </w:p>
          <w:p w14:paraId="39FAFB13" w14:textId="77777777" w:rsidR="0027081D" w:rsidRPr="00C85872" w:rsidRDefault="0027081D" w:rsidP="0048497B">
            <w:pPr>
              <w:autoSpaceDE w:val="0"/>
              <w:autoSpaceDN w:val="0"/>
              <w:adjustRightInd w:val="0"/>
              <w:spacing w:line="240" w:lineRule="auto"/>
              <w:jc w:val="both"/>
              <w:rPr>
                <w:rFonts w:ascii="Arial" w:hAnsi="Arial" w:cs="Arial"/>
                <w:sz w:val="20"/>
                <w:szCs w:val="20"/>
                <w:lang w:val="en-US" w:eastAsia="en-US"/>
              </w:rPr>
            </w:pPr>
            <w:r>
              <w:rPr>
                <w:rFonts w:ascii="Arial" w:hAnsi="Arial" w:cs="Arial"/>
                <w:sz w:val="20"/>
                <w:szCs w:val="20"/>
                <w:lang w:val="en-US" w:eastAsia="en-US"/>
              </w:rPr>
              <w:t>- 6 replicates of the control.</w:t>
            </w:r>
          </w:p>
        </w:tc>
      </w:tr>
      <w:tr w:rsidR="0027081D" w:rsidRPr="00C85872" w14:paraId="12621084" w14:textId="77777777" w:rsidTr="0048497B">
        <w:trPr>
          <w:jc w:val="center"/>
        </w:trPr>
        <w:tc>
          <w:tcPr>
            <w:tcW w:w="1465" w:type="dxa"/>
          </w:tcPr>
          <w:p w14:paraId="58E97BBD" w14:textId="77777777" w:rsidR="0027081D" w:rsidRPr="00C85872" w:rsidRDefault="0027081D" w:rsidP="0048497B">
            <w:pPr>
              <w:pStyle w:val="Corpsdetextepuce"/>
              <w:numPr>
                <w:ilvl w:val="0"/>
                <w:numId w:val="0"/>
              </w:numPr>
              <w:jc w:val="both"/>
              <w:rPr>
                <w:rFonts w:ascii="Arial" w:hAnsi="Arial" w:cs="Arial"/>
                <w:sz w:val="20"/>
                <w:lang w:val="en-US"/>
              </w:rPr>
            </w:pPr>
          </w:p>
        </w:tc>
        <w:tc>
          <w:tcPr>
            <w:tcW w:w="1855" w:type="dxa"/>
          </w:tcPr>
          <w:p w14:paraId="103CF414"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Exposure</w:t>
            </w:r>
          </w:p>
        </w:tc>
        <w:tc>
          <w:tcPr>
            <w:tcW w:w="6339" w:type="dxa"/>
          </w:tcPr>
          <w:p w14:paraId="0D6C64C2" w14:textId="77777777" w:rsidR="0027081D" w:rsidRPr="00A81066" w:rsidRDefault="0027081D" w:rsidP="0048497B">
            <w:pPr>
              <w:pStyle w:val="Corpsdetextepuce"/>
              <w:numPr>
                <w:ilvl w:val="0"/>
                <w:numId w:val="0"/>
              </w:numPr>
              <w:jc w:val="both"/>
              <w:rPr>
                <w:rFonts w:ascii="Arial" w:hAnsi="Arial" w:cs="Arial"/>
                <w:sz w:val="20"/>
                <w:highlight w:val="yellow"/>
                <w:lang w:val="en-US"/>
              </w:rPr>
            </w:pPr>
            <w:r w:rsidRPr="00A81066">
              <w:rPr>
                <w:rFonts w:ascii="Arial" w:hAnsi="Arial" w:cs="Arial"/>
                <w:sz w:val="20"/>
                <w:lang w:val="en-US"/>
              </w:rPr>
              <w:t>250 mL Erlenmeyer flasks, containing 100 mL of test solution placed in incubator where algal cells were kept in suspension by continuous shaking, under continuous light for 72 hours</w:t>
            </w:r>
          </w:p>
        </w:tc>
      </w:tr>
      <w:tr w:rsidR="0027081D" w:rsidRPr="00C85872" w14:paraId="57BDDC5A" w14:textId="77777777" w:rsidTr="0048497B">
        <w:trPr>
          <w:jc w:val="center"/>
        </w:trPr>
        <w:tc>
          <w:tcPr>
            <w:tcW w:w="1465" w:type="dxa"/>
          </w:tcPr>
          <w:p w14:paraId="5720479B"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Results</w:t>
            </w:r>
          </w:p>
        </w:tc>
        <w:tc>
          <w:tcPr>
            <w:tcW w:w="1855" w:type="dxa"/>
          </w:tcPr>
          <w:p w14:paraId="0C67F33B"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Analysis</w:t>
            </w:r>
          </w:p>
        </w:tc>
        <w:tc>
          <w:tcPr>
            <w:tcW w:w="6339" w:type="dxa"/>
          </w:tcPr>
          <w:p w14:paraId="0AEAE3D2" w14:textId="77777777" w:rsidR="0027081D" w:rsidRPr="00A81066" w:rsidRDefault="0027081D" w:rsidP="0048497B">
            <w:pPr>
              <w:pStyle w:val="Retraitcorpsdetexte3"/>
              <w:spacing w:before="60" w:after="0"/>
              <w:ind w:left="0"/>
              <w:rPr>
                <w:rFonts w:cs="Arial"/>
                <w:sz w:val="20"/>
                <w:szCs w:val="20"/>
              </w:rPr>
            </w:pPr>
            <w:r w:rsidRPr="00A81066">
              <w:rPr>
                <w:rFonts w:cs="Arial"/>
                <w:sz w:val="20"/>
                <w:szCs w:val="20"/>
              </w:rPr>
              <w:t xml:space="preserve">The algae concentrations have been measured during the test at 24, 48 and 72 hours with a particle counter or under a microscope with a Malassez counting cell (in order to distinguish test substance particles from </w:t>
            </w:r>
            <w:r w:rsidRPr="00A81066">
              <w:rPr>
                <w:rFonts w:cs="Arial"/>
                <w:i/>
                <w:iCs/>
                <w:sz w:val="20"/>
                <w:szCs w:val="20"/>
              </w:rPr>
              <w:t>Pseudokirchneriella subcapitata</w:t>
            </w:r>
            <w:r w:rsidRPr="00A81066">
              <w:rPr>
                <w:rFonts w:cs="Arial"/>
                <w:sz w:val="20"/>
                <w:szCs w:val="20"/>
              </w:rPr>
              <w:t xml:space="preserve"> alga cells).</w:t>
            </w:r>
          </w:p>
          <w:p w14:paraId="7032AA68" w14:textId="77777777" w:rsidR="0027081D" w:rsidRPr="00A81066" w:rsidRDefault="0027081D" w:rsidP="0048497B">
            <w:pPr>
              <w:spacing w:before="60"/>
              <w:rPr>
                <w:rFonts w:ascii="Arial" w:hAnsi="Arial" w:cs="Arial"/>
                <w:sz w:val="20"/>
                <w:szCs w:val="20"/>
              </w:rPr>
            </w:pPr>
            <w:r w:rsidRPr="00A81066">
              <w:rPr>
                <w:rFonts w:ascii="Arial" w:hAnsi="Arial" w:cs="Arial"/>
                <w:sz w:val="20"/>
                <w:szCs w:val="20"/>
              </w:rPr>
              <w:t>In order to verify the initial concentrations and maintenance of the exposure concentrations during the ecotoxicological testing, chemical analyses of test item in algae medium solutions have been performed according to the following protocol:</w:t>
            </w:r>
          </w:p>
          <w:p w14:paraId="62C03DAF" w14:textId="77777777" w:rsidR="0027081D" w:rsidRPr="00A81066" w:rsidRDefault="0027081D" w:rsidP="0027081D">
            <w:pPr>
              <w:numPr>
                <w:ilvl w:val="0"/>
                <w:numId w:val="31"/>
              </w:numPr>
              <w:tabs>
                <w:tab w:val="clear" w:pos="720"/>
                <w:tab w:val="num" w:pos="426"/>
              </w:tabs>
              <w:spacing w:before="60" w:line="240" w:lineRule="auto"/>
              <w:ind w:left="426" w:hanging="284"/>
              <w:jc w:val="both"/>
              <w:rPr>
                <w:rFonts w:ascii="Arial" w:hAnsi="Arial" w:cs="Arial"/>
                <w:sz w:val="20"/>
                <w:szCs w:val="20"/>
              </w:rPr>
            </w:pPr>
            <w:r w:rsidRPr="00A81066">
              <w:rPr>
                <w:rFonts w:ascii="Arial" w:hAnsi="Arial" w:cs="Arial"/>
                <w:sz w:val="20"/>
                <w:szCs w:val="20"/>
              </w:rPr>
              <w:t>at the beginning of the test (T = 0h) for the Control (</w:t>
            </w:r>
            <w:r w:rsidRPr="00A81066">
              <w:rPr>
                <w:rFonts w:ascii="Arial" w:hAnsi="Arial" w:cs="Arial"/>
                <w:i/>
                <w:iCs/>
                <w:sz w:val="20"/>
                <w:szCs w:val="20"/>
              </w:rPr>
              <w:t>i.e.</w:t>
            </w:r>
            <w:r w:rsidRPr="00A81066">
              <w:rPr>
                <w:rFonts w:ascii="Arial" w:hAnsi="Arial" w:cs="Arial"/>
                <w:sz w:val="20"/>
                <w:szCs w:val="20"/>
              </w:rPr>
              <w:t xml:space="preserve"> algae medium), and for the six replicates of the test concentration (100 mg/L);</w:t>
            </w:r>
          </w:p>
          <w:p w14:paraId="040B3D9E" w14:textId="77777777" w:rsidR="0027081D" w:rsidRPr="00A81066" w:rsidRDefault="0027081D" w:rsidP="0027081D">
            <w:pPr>
              <w:numPr>
                <w:ilvl w:val="0"/>
                <w:numId w:val="31"/>
              </w:numPr>
              <w:tabs>
                <w:tab w:val="clear" w:pos="720"/>
                <w:tab w:val="num" w:pos="426"/>
              </w:tabs>
              <w:spacing w:before="60" w:line="240" w:lineRule="auto"/>
              <w:ind w:left="426" w:hanging="284"/>
              <w:jc w:val="both"/>
              <w:rPr>
                <w:rFonts w:ascii="Arial" w:hAnsi="Arial" w:cs="Arial"/>
                <w:sz w:val="20"/>
                <w:szCs w:val="20"/>
              </w:rPr>
            </w:pPr>
            <w:r w:rsidRPr="00A81066">
              <w:rPr>
                <w:rFonts w:ascii="Arial" w:hAnsi="Arial" w:cs="Arial"/>
                <w:sz w:val="20"/>
                <w:szCs w:val="20"/>
              </w:rPr>
              <w:t>at the end of the test (T = 72h), for the Control and for the six replicates of the test concentration (100 mg/L).</w:t>
            </w:r>
          </w:p>
          <w:p w14:paraId="3E477E1C" w14:textId="77777777" w:rsidR="0027081D" w:rsidRPr="00A81066" w:rsidRDefault="0027081D" w:rsidP="0048497B">
            <w:pPr>
              <w:spacing w:before="60"/>
              <w:rPr>
                <w:rFonts w:ascii="Arial" w:hAnsi="Arial" w:cs="Arial"/>
                <w:sz w:val="20"/>
                <w:szCs w:val="20"/>
              </w:rPr>
            </w:pPr>
            <w:r w:rsidRPr="00A81066">
              <w:rPr>
                <w:rFonts w:ascii="Arial" w:hAnsi="Arial" w:cs="Arial"/>
                <w:sz w:val="20"/>
                <w:szCs w:val="20"/>
              </w:rPr>
              <w:t xml:space="preserve">A total of 14 analyses have been </w:t>
            </w:r>
            <w:r>
              <w:rPr>
                <w:rFonts w:ascii="Arial" w:hAnsi="Arial" w:cs="Arial"/>
                <w:sz w:val="20"/>
                <w:szCs w:val="20"/>
              </w:rPr>
              <w:t>carried out</w:t>
            </w:r>
            <w:r w:rsidRPr="00A81066">
              <w:rPr>
                <w:rFonts w:ascii="Arial" w:hAnsi="Arial" w:cs="Arial"/>
                <w:sz w:val="20"/>
                <w:szCs w:val="20"/>
              </w:rPr>
              <w:t>.</w:t>
            </w:r>
          </w:p>
        </w:tc>
      </w:tr>
      <w:tr w:rsidR="0027081D" w:rsidRPr="00C85872" w14:paraId="067BA6E0" w14:textId="77777777" w:rsidTr="0048497B">
        <w:trPr>
          <w:trHeight w:val="311"/>
          <w:jc w:val="center"/>
        </w:trPr>
        <w:tc>
          <w:tcPr>
            <w:tcW w:w="1465" w:type="dxa"/>
          </w:tcPr>
          <w:p w14:paraId="29BB3CEB" w14:textId="77777777" w:rsidR="0027081D" w:rsidRPr="00C85872" w:rsidRDefault="0027081D" w:rsidP="0048497B">
            <w:pPr>
              <w:pStyle w:val="Corpsdetextepuce"/>
              <w:numPr>
                <w:ilvl w:val="0"/>
                <w:numId w:val="0"/>
              </w:numPr>
              <w:jc w:val="both"/>
              <w:rPr>
                <w:rFonts w:ascii="Arial" w:hAnsi="Arial" w:cs="Arial"/>
                <w:sz w:val="20"/>
                <w:lang w:val="en-US"/>
              </w:rPr>
            </w:pPr>
          </w:p>
        </w:tc>
        <w:tc>
          <w:tcPr>
            <w:tcW w:w="1855" w:type="dxa"/>
          </w:tcPr>
          <w:p w14:paraId="0F1CBD25"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Lethal effects</w:t>
            </w:r>
          </w:p>
          <w:p w14:paraId="5C90E9A4" w14:textId="77777777" w:rsidR="0027081D" w:rsidRPr="00C85872" w:rsidRDefault="0027081D" w:rsidP="0048497B">
            <w:pPr>
              <w:pStyle w:val="Corpsdetextepuce"/>
              <w:numPr>
                <w:ilvl w:val="0"/>
                <w:numId w:val="0"/>
              </w:numPr>
              <w:jc w:val="both"/>
              <w:rPr>
                <w:rFonts w:ascii="Arial" w:hAnsi="Arial" w:cs="Arial"/>
                <w:sz w:val="20"/>
                <w:lang w:val="en-US"/>
              </w:rPr>
            </w:pPr>
          </w:p>
        </w:tc>
        <w:tc>
          <w:tcPr>
            <w:tcW w:w="6339" w:type="dxa"/>
          </w:tcPr>
          <w:p w14:paraId="3E601112" w14:textId="77777777" w:rsidR="0027081D" w:rsidRPr="00C85872" w:rsidRDefault="0027081D" w:rsidP="0048497B">
            <w:pPr>
              <w:tabs>
                <w:tab w:val="left" w:pos="1872"/>
                <w:tab w:val="left" w:pos="4752"/>
              </w:tabs>
              <w:ind w:right="1"/>
              <w:jc w:val="both"/>
              <w:rPr>
                <w:rFonts w:ascii="Arial" w:hAnsi="Arial" w:cs="Arial"/>
                <w:sz w:val="20"/>
                <w:szCs w:val="20"/>
              </w:rPr>
            </w:pPr>
            <w:r>
              <w:rPr>
                <w:rFonts w:ascii="Arial" w:hAnsi="Arial" w:cs="Arial"/>
                <w:sz w:val="20"/>
                <w:szCs w:val="20"/>
              </w:rPr>
              <w:t>Not detected.</w:t>
            </w:r>
            <w:r>
              <w:t xml:space="preserve"> </w:t>
            </w:r>
            <w:r w:rsidRPr="00C47B02">
              <w:rPr>
                <w:rFonts w:ascii="Arial" w:hAnsi="Arial" w:cs="Arial"/>
                <w:sz w:val="20"/>
                <w:szCs w:val="20"/>
              </w:rPr>
              <w:t>No inhibition of growth rate was observed after 72 hours of exposure. The inhibition of average specific growth rate was -1.21%, indicating thus an increase compared to the contro</w:t>
            </w:r>
            <w:r>
              <w:rPr>
                <w:rFonts w:ascii="Arial" w:hAnsi="Arial" w:cs="Arial"/>
                <w:sz w:val="20"/>
                <w:szCs w:val="20"/>
              </w:rPr>
              <w:t xml:space="preserve">l. The inhibition of yield was </w:t>
            </w:r>
            <w:r w:rsidRPr="00C47B02">
              <w:rPr>
                <w:rFonts w:ascii="Arial" w:hAnsi="Arial" w:cs="Arial"/>
                <w:sz w:val="20"/>
                <w:szCs w:val="20"/>
              </w:rPr>
              <w:t>-6.40%, indicating also an increase compared to the control.</w:t>
            </w:r>
          </w:p>
        </w:tc>
      </w:tr>
      <w:tr w:rsidR="0027081D" w:rsidRPr="00C85872" w14:paraId="425CE1BF" w14:textId="77777777" w:rsidTr="0048497B">
        <w:trPr>
          <w:trHeight w:val="830"/>
          <w:jc w:val="center"/>
        </w:trPr>
        <w:tc>
          <w:tcPr>
            <w:tcW w:w="1465" w:type="dxa"/>
          </w:tcPr>
          <w:p w14:paraId="50BD8FDA" w14:textId="77777777" w:rsidR="0027081D" w:rsidRPr="00C85872" w:rsidRDefault="0027081D" w:rsidP="0048497B">
            <w:pPr>
              <w:pStyle w:val="Corpsdetextepuce"/>
              <w:numPr>
                <w:ilvl w:val="0"/>
                <w:numId w:val="0"/>
              </w:numPr>
              <w:jc w:val="both"/>
              <w:rPr>
                <w:rFonts w:ascii="Arial" w:hAnsi="Arial" w:cs="Arial"/>
                <w:sz w:val="20"/>
                <w:lang w:val="en-US"/>
              </w:rPr>
            </w:pPr>
          </w:p>
        </w:tc>
        <w:tc>
          <w:tcPr>
            <w:tcW w:w="1855" w:type="dxa"/>
          </w:tcPr>
          <w:p w14:paraId="13448C0B"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Sub-lethal effects</w:t>
            </w:r>
          </w:p>
        </w:tc>
        <w:tc>
          <w:tcPr>
            <w:tcW w:w="6339" w:type="dxa"/>
          </w:tcPr>
          <w:p w14:paraId="47BD4069" w14:textId="77777777" w:rsidR="0027081D" w:rsidRPr="00C207D4" w:rsidRDefault="0027081D" w:rsidP="0048497B">
            <w:pPr>
              <w:pStyle w:val="Corpsdetextepuce"/>
              <w:numPr>
                <w:ilvl w:val="0"/>
                <w:numId w:val="0"/>
              </w:numPr>
              <w:jc w:val="both"/>
              <w:rPr>
                <w:rFonts w:ascii="Arial" w:hAnsi="Arial" w:cs="Arial"/>
                <w:sz w:val="20"/>
                <w:lang w:val="en-US"/>
              </w:rPr>
            </w:pPr>
            <w:r w:rsidRPr="00C207D4">
              <w:rPr>
                <w:rFonts w:ascii="Arial" w:hAnsi="Arial" w:cs="Arial"/>
                <w:sz w:val="20"/>
                <w:lang w:val="en-US"/>
              </w:rPr>
              <w:t>The EC</w:t>
            </w:r>
            <w:r w:rsidRPr="00C207D4">
              <w:rPr>
                <w:rFonts w:ascii="Arial" w:hAnsi="Arial" w:cs="Arial"/>
                <w:sz w:val="20"/>
                <w:vertAlign w:val="subscript"/>
                <w:lang w:val="en-US"/>
              </w:rPr>
              <w:t>50</w:t>
            </w:r>
            <w:r w:rsidRPr="00C207D4">
              <w:rPr>
                <w:rFonts w:ascii="Arial" w:hAnsi="Arial" w:cs="Arial"/>
                <w:sz w:val="20"/>
                <w:lang w:val="en-US"/>
              </w:rPr>
              <w:t xml:space="preserve"> for growth rate reduction (E</w:t>
            </w:r>
            <w:r w:rsidRPr="00C207D4">
              <w:rPr>
                <w:rFonts w:ascii="Arial" w:hAnsi="Arial" w:cs="Arial"/>
                <w:sz w:val="20"/>
                <w:vertAlign w:val="subscript"/>
                <w:lang w:val="en-US"/>
              </w:rPr>
              <w:t>r</w:t>
            </w:r>
            <w:r w:rsidRPr="00C207D4">
              <w:rPr>
                <w:rFonts w:ascii="Arial" w:hAnsi="Arial" w:cs="Arial"/>
                <w:sz w:val="20"/>
                <w:lang w:val="en-US"/>
              </w:rPr>
              <w:t>C</w:t>
            </w:r>
            <w:r w:rsidRPr="00C207D4">
              <w:rPr>
                <w:rFonts w:ascii="Arial" w:hAnsi="Arial" w:cs="Arial"/>
                <w:sz w:val="20"/>
                <w:vertAlign w:val="subscript"/>
                <w:lang w:val="en-US"/>
              </w:rPr>
              <w:t>50</w:t>
            </w:r>
            <w:r w:rsidRPr="00C207D4">
              <w:rPr>
                <w:rFonts w:ascii="Arial" w:hAnsi="Arial" w:cs="Arial"/>
                <w:sz w:val="20"/>
                <w:lang w:val="en-US"/>
              </w:rPr>
              <w:t>: 0-72h) and the EC</w:t>
            </w:r>
            <w:r w:rsidRPr="00C207D4">
              <w:rPr>
                <w:rFonts w:ascii="Arial" w:hAnsi="Arial" w:cs="Arial"/>
                <w:sz w:val="20"/>
                <w:vertAlign w:val="subscript"/>
                <w:lang w:val="en-US"/>
              </w:rPr>
              <w:t>50</w:t>
            </w:r>
            <w:r w:rsidRPr="00C207D4">
              <w:rPr>
                <w:rFonts w:ascii="Arial" w:hAnsi="Arial" w:cs="Arial"/>
                <w:sz w:val="20"/>
                <w:lang w:val="en-US"/>
              </w:rPr>
              <w:t xml:space="preserve"> for yield inhibition (E</w:t>
            </w:r>
            <w:r w:rsidRPr="00C207D4">
              <w:rPr>
                <w:rFonts w:ascii="Arial" w:hAnsi="Arial" w:cs="Arial"/>
                <w:sz w:val="20"/>
                <w:vertAlign w:val="subscript"/>
                <w:lang w:val="en-US"/>
              </w:rPr>
              <w:t>y</w:t>
            </w:r>
            <w:r w:rsidRPr="00C207D4">
              <w:rPr>
                <w:rFonts w:ascii="Arial" w:hAnsi="Arial" w:cs="Arial"/>
                <w:sz w:val="20"/>
                <w:lang w:val="en-US"/>
              </w:rPr>
              <w:t>C</w:t>
            </w:r>
            <w:r w:rsidRPr="00C207D4">
              <w:rPr>
                <w:rFonts w:ascii="Arial" w:hAnsi="Arial" w:cs="Arial"/>
                <w:sz w:val="20"/>
                <w:vertAlign w:val="subscript"/>
                <w:lang w:val="en-US"/>
              </w:rPr>
              <w:t>50</w:t>
            </w:r>
            <w:r w:rsidRPr="00C207D4">
              <w:rPr>
                <w:rFonts w:ascii="Arial" w:hAnsi="Arial" w:cs="Arial"/>
                <w:sz w:val="20"/>
                <w:lang w:val="en-US"/>
              </w:rPr>
              <w:t xml:space="preserve">: 0-72h) were beyond the range tested, </w:t>
            </w:r>
            <w:r w:rsidRPr="00C207D4">
              <w:rPr>
                <w:rFonts w:ascii="Arial" w:hAnsi="Arial" w:cs="Arial"/>
                <w:i/>
                <w:sz w:val="20"/>
                <w:lang w:val="en-US"/>
              </w:rPr>
              <w:t>i.e.</w:t>
            </w:r>
            <w:r w:rsidRPr="00C207D4">
              <w:rPr>
                <w:rFonts w:ascii="Arial" w:hAnsi="Arial" w:cs="Arial"/>
                <w:sz w:val="20"/>
                <w:lang w:val="en-US"/>
              </w:rPr>
              <w:t xml:space="preserve"> exceeded 100 mg test item/L.</w:t>
            </w:r>
          </w:p>
        </w:tc>
      </w:tr>
      <w:tr w:rsidR="0027081D" w:rsidRPr="00C85872" w14:paraId="165B88C1" w14:textId="77777777" w:rsidTr="0048497B">
        <w:trPr>
          <w:trHeight w:val="416"/>
          <w:jc w:val="center"/>
        </w:trPr>
        <w:tc>
          <w:tcPr>
            <w:tcW w:w="1465" w:type="dxa"/>
          </w:tcPr>
          <w:p w14:paraId="004D41EB"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Conclusion</w:t>
            </w:r>
          </w:p>
        </w:tc>
        <w:tc>
          <w:tcPr>
            <w:tcW w:w="1855" w:type="dxa"/>
          </w:tcPr>
          <w:p w14:paraId="2EE68C92"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Endpoints</w:t>
            </w:r>
          </w:p>
        </w:tc>
        <w:tc>
          <w:tcPr>
            <w:tcW w:w="6339" w:type="dxa"/>
          </w:tcPr>
          <w:p w14:paraId="5DAB795B" w14:textId="77777777" w:rsidR="0027081D" w:rsidRPr="00C85872" w:rsidRDefault="0027081D" w:rsidP="0048497B">
            <w:pPr>
              <w:tabs>
                <w:tab w:val="left" w:pos="1872"/>
                <w:tab w:val="left" w:pos="4752"/>
              </w:tabs>
              <w:ind w:right="1"/>
              <w:jc w:val="both"/>
              <w:rPr>
                <w:rFonts w:ascii="Arial" w:hAnsi="Arial" w:cs="Arial"/>
                <w:b/>
                <w:sz w:val="20"/>
                <w:szCs w:val="20"/>
              </w:rPr>
            </w:pPr>
            <w:r w:rsidRPr="00C85872">
              <w:rPr>
                <w:rFonts w:ascii="Arial" w:hAnsi="Arial" w:cs="Arial"/>
                <w:b/>
                <w:sz w:val="20"/>
                <w:szCs w:val="20"/>
              </w:rPr>
              <w:t>ErC</w:t>
            </w:r>
            <w:r w:rsidRPr="00C85872">
              <w:rPr>
                <w:rFonts w:ascii="Arial" w:hAnsi="Arial" w:cs="Arial"/>
                <w:b/>
                <w:sz w:val="20"/>
                <w:szCs w:val="20"/>
                <w:vertAlign w:val="subscript"/>
              </w:rPr>
              <w:t>50</w:t>
            </w:r>
            <w:r>
              <w:rPr>
                <w:rFonts w:ascii="Arial" w:hAnsi="Arial" w:cs="Arial"/>
                <w:b/>
                <w:sz w:val="20"/>
                <w:szCs w:val="20"/>
              </w:rPr>
              <w:t xml:space="preserve"> and </w:t>
            </w:r>
            <w:r w:rsidRPr="00C207D4">
              <w:rPr>
                <w:rFonts w:ascii="Arial" w:hAnsi="Arial" w:cs="Arial"/>
                <w:sz w:val="20"/>
                <w:lang w:val="en-US"/>
              </w:rPr>
              <w:t>E</w:t>
            </w:r>
            <w:r w:rsidRPr="00C207D4">
              <w:rPr>
                <w:rFonts w:ascii="Arial" w:hAnsi="Arial" w:cs="Arial"/>
                <w:sz w:val="20"/>
                <w:vertAlign w:val="subscript"/>
                <w:lang w:val="en-US"/>
              </w:rPr>
              <w:t>y</w:t>
            </w:r>
            <w:r w:rsidRPr="00C207D4">
              <w:rPr>
                <w:rFonts w:ascii="Arial" w:hAnsi="Arial" w:cs="Arial"/>
                <w:sz w:val="20"/>
                <w:lang w:val="en-US"/>
              </w:rPr>
              <w:t>C</w:t>
            </w:r>
            <w:r w:rsidRPr="00C207D4">
              <w:rPr>
                <w:rFonts w:ascii="Arial" w:hAnsi="Arial" w:cs="Arial"/>
                <w:sz w:val="20"/>
                <w:vertAlign w:val="subscript"/>
                <w:lang w:val="en-US"/>
              </w:rPr>
              <w:t>50</w:t>
            </w:r>
            <w:r w:rsidRPr="00C207D4">
              <w:rPr>
                <w:rFonts w:ascii="Arial" w:hAnsi="Arial" w:cs="Arial"/>
                <w:sz w:val="20"/>
                <w:lang w:val="en-US"/>
              </w:rPr>
              <w:t>:</w:t>
            </w:r>
            <w:r w:rsidRPr="00C85872">
              <w:rPr>
                <w:rFonts w:ascii="Arial" w:hAnsi="Arial" w:cs="Arial"/>
                <w:b/>
                <w:sz w:val="20"/>
                <w:szCs w:val="20"/>
              </w:rPr>
              <w:t xml:space="preserve"> &gt; 100 mg SUBITO REPULSIF MOUSTIQUES ADULTE /L (&gt;30 mg DEET/L).</w:t>
            </w:r>
          </w:p>
        </w:tc>
      </w:tr>
      <w:tr w:rsidR="0027081D" w:rsidRPr="00C85872" w14:paraId="51306D04" w14:textId="77777777" w:rsidTr="0048497B">
        <w:trPr>
          <w:jc w:val="center"/>
        </w:trPr>
        <w:tc>
          <w:tcPr>
            <w:tcW w:w="1465" w:type="dxa"/>
          </w:tcPr>
          <w:p w14:paraId="509A0EC8" w14:textId="77777777" w:rsidR="0027081D" w:rsidRPr="00C85872" w:rsidRDefault="0027081D" w:rsidP="0048497B">
            <w:pPr>
              <w:pStyle w:val="Corpsdetextepuce"/>
              <w:numPr>
                <w:ilvl w:val="0"/>
                <w:numId w:val="0"/>
              </w:numPr>
              <w:jc w:val="both"/>
              <w:rPr>
                <w:rFonts w:ascii="Arial" w:hAnsi="Arial" w:cs="Arial"/>
                <w:sz w:val="20"/>
                <w:lang w:val="en-US"/>
              </w:rPr>
            </w:pPr>
            <w:r w:rsidRPr="00C85872">
              <w:rPr>
                <w:rFonts w:ascii="Arial" w:hAnsi="Arial" w:cs="Arial"/>
                <w:sz w:val="20"/>
                <w:lang w:val="en-US"/>
              </w:rPr>
              <w:t>Reliability index</w:t>
            </w:r>
          </w:p>
        </w:tc>
        <w:tc>
          <w:tcPr>
            <w:tcW w:w="1855" w:type="dxa"/>
          </w:tcPr>
          <w:p w14:paraId="4135F11D" w14:textId="77777777" w:rsidR="0027081D" w:rsidRPr="00C85872" w:rsidRDefault="0027081D" w:rsidP="0048497B">
            <w:pPr>
              <w:pStyle w:val="Corpsdetextepuce"/>
              <w:numPr>
                <w:ilvl w:val="0"/>
                <w:numId w:val="0"/>
              </w:numPr>
              <w:jc w:val="both"/>
              <w:rPr>
                <w:rFonts w:ascii="Arial" w:hAnsi="Arial" w:cs="Arial"/>
                <w:sz w:val="20"/>
                <w:lang w:val="en-US"/>
              </w:rPr>
            </w:pPr>
            <w:r>
              <w:rPr>
                <w:rFonts w:ascii="Arial" w:hAnsi="Arial" w:cs="Arial"/>
                <w:sz w:val="20"/>
                <w:lang w:val="en-US"/>
              </w:rPr>
              <w:t>1</w:t>
            </w:r>
          </w:p>
        </w:tc>
        <w:tc>
          <w:tcPr>
            <w:tcW w:w="6339" w:type="dxa"/>
          </w:tcPr>
          <w:p w14:paraId="4D6FB2F0" w14:textId="77777777" w:rsidR="0027081D" w:rsidRPr="00C85872" w:rsidRDefault="0027081D" w:rsidP="0048497B">
            <w:pPr>
              <w:rPr>
                <w:rFonts w:ascii="Arial" w:hAnsi="Arial" w:cs="Arial"/>
                <w:sz w:val="20"/>
                <w:szCs w:val="20"/>
                <w:lang w:val="en-US"/>
              </w:rPr>
            </w:pPr>
            <w:r>
              <w:rPr>
                <w:rFonts w:ascii="Arial" w:hAnsi="Arial" w:cs="Arial"/>
                <w:sz w:val="20"/>
                <w:szCs w:val="20"/>
                <w:lang w:val="en-US"/>
              </w:rPr>
              <w:t>This study is considered as acceptable by RMS</w:t>
            </w:r>
          </w:p>
        </w:tc>
      </w:tr>
    </w:tbl>
    <w:p w14:paraId="49D30566" w14:textId="77777777" w:rsidR="0027081D" w:rsidRDefault="0027081D" w:rsidP="0027081D">
      <w:pPr>
        <w:spacing w:line="276" w:lineRule="auto"/>
        <w:rPr>
          <w:rFonts w:ascii="Arial" w:hAnsi="Arial" w:cs="Arial"/>
          <w:sz w:val="20"/>
          <w:szCs w:val="20"/>
          <w:lang w:val="en-GB"/>
        </w:rPr>
      </w:pPr>
    </w:p>
    <w:p w14:paraId="3F82F6D1" w14:textId="77777777" w:rsidR="0027081D" w:rsidRDefault="0027081D" w:rsidP="0027081D">
      <w:pPr>
        <w:spacing w:line="276" w:lineRule="auto"/>
        <w:rPr>
          <w:rFonts w:ascii="Arial" w:hAnsi="Arial" w:cs="Arial"/>
          <w:sz w:val="20"/>
          <w:szCs w:val="20"/>
          <w:lang w:val="en-GB"/>
        </w:rPr>
      </w:pPr>
      <w:r>
        <w:rPr>
          <w:rFonts w:ascii="Arial" w:hAnsi="Arial" w:cs="Arial"/>
          <w:sz w:val="20"/>
          <w:szCs w:val="20"/>
          <w:lang w:val="en-GB"/>
        </w:rPr>
        <w:t>This study is used for the proposed classification of the product.</w:t>
      </w:r>
    </w:p>
    <w:p w14:paraId="1E4384D2" w14:textId="77777777" w:rsidR="0027081D" w:rsidRDefault="0027081D" w:rsidP="0027081D">
      <w:pPr>
        <w:pStyle w:val="Titre5"/>
        <w:numPr>
          <w:ilvl w:val="0"/>
          <w:numId w:val="0"/>
        </w:numPr>
        <w:rPr>
          <w:rFonts w:cs="Arial"/>
          <w:lang w:val="en-GB"/>
        </w:rPr>
      </w:pPr>
    </w:p>
    <w:p w14:paraId="1F4B3E6A" w14:textId="77777777" w:rsidR="009F7BBD" w:rsidRDefault="009F7BBD" w:rsidP="009F7BBD">
      <w:pPr>
        <w:pStyle w:val="Titre5"/>
        <w:ind w:left="2155"/>
        <w:rPr>
          <w:rFonts w:cs="Arial"/>
          <w:lang w:val="en-GB"/>
        </w:rPr>
      </w:pPr>
      <w:r>
        <w:rPr>
          <w:rFonts w:cs="Arial"/>
          <w:lang w:val="en-GB"/>
        </w:rPr>
        <w:t>Sediment dwelling organisms</w:t>
      </w:r>
    </w:p>
    <w:p w14:paraId="24A61EFC" w14:textId="77777777" w:rsidR="009F7BBD" w:rsidRDefault="009F7BBD" w:rsidP="009F7BBD">
      <w:pPr>
        <w:rPr>
          <w:rFonts w:ascii="Arial" w:hAnsi="Arial" w:cs="Arial"/>
          <w:sz w:val="20"/>
          <w:szCs w:val="20"/>
          <w:lang w:val="en-GB"/>
        </w:rPr>
      </w:pPr>
      <w:r>
        <w:rPr>
          <w:rFonts w:ascii="Arial" w:hAnsi="Arial" w:cs="Arial"/>
          <w:sz w:val="20"/>
          <w:szCs w:val="20"/>
          <w:lang w:val="en-GB"/>
        </w:rPr>
        <w:t>Refer to section 2.8.2.1.2</w:t>
      </w:r>
    </w:p>
    <w:p w14:paraId="13FF5F0C" w14:textId="77777777" w:rsidR="009F7BBD" w:rsidRDefault="009F7BBD" w:rsidP="009F7BBD">
      <w:pPr>
        <w:pStyle w:val="Titre5"/>
        <w:ind w:left="2155"/>
        <w:rPr>
          <w:rFonts w:cs="Arial"/>
          <w:lang w:val="en-GB"/>
        </w:rPr>
      </w:pPr>
      <w:r>
        <w:rPr>
          <w:rFonts w:cs="Arial"/>
          <w:lang w:val="en-GB"/>
        </w:rPr>
        <w:t xml:space="preserve">STP micro-organisms </w:t>
      </w:r>
    </w:p>
    <w:p w14:paraId="46EE1D5C" w14:textId="77777777" w:rsidR="009F7BBD" w:rsidRDefault="009F7BBD" w:rsidP="009F7BBD">
      <w:pPr>
        <w:rPr>
          <w:rFonts w:ascii="Arial" w:hAnsi="Arial" w:cs="Arial"/>
          <w:sz w:val="20"/>
          <w:szCs w:val="20"/>
          <w:lang w:val="en-GB"/>
        </w:rPr>
      </w:pPr>
      <w:r w:rsidRPr="00F62C8D">
        <w:rPr>
          <w:rFonts w:ascii="Arial" w:hAnsi="Arial" w:cs="Arial"/>
          <w:sz w:val="20"/>
          <w:szCs w:val="20"/>
          <w:lang w:val="en-GB"/>
        </w:rPr>
        <w:t>Refer to section 2.8.2.1.3</w:t>
      </w:r>
    </w:p>
    <w:p w14:paraId="37E92FA2" w14:textId="77777777" w:rsidR="009F7BBD" w:rsidRDefault="009F7BBD" w:rsidP="009F7BBD">
      <w:pPr>
        <w:pStyle w:val="Titre4"/>
        <w:ind w:left="2581"/>
        <w:rPr>
          <w:rFonts w:cs="Arial"/>
          <w:lang w:val="en-GB"/>
        </w:rPr>
      </w:pPr>
      <w:r>
        <w:rPr>
          <w:rFonts w:cs="Arial"/>
          <w:lang w:val="en-GB"/>
        </w:rPr>
        <w:t>Atmosphere</w:t>
      </w:r>
    </w:p>
    <w:p w14:paraId="07D53232" w14:textId="77777777" w:rsidR="009F7BBD" w:rsidRDefault="009F7BBD" w:rsidP="009F7BBD">
      <w:pPr>
        <w:rPr>
          <w:lang w:val="en-GB"/>
        </w:rPr>
      </w:pPr>
      <w:r>
        <w:rPr>
          <w:rFonts w:ascii="Arial" w:hAnsi="Arial" w:cs="Arial"/>
          <w:sz w:val="20"/>
          <w:szCs w:val="20"/>
          <w:lang w:val="en-GB"/>
        </w:rPr>
        <w:t>See section 2.8.2.2</w:t>
      </w:r>
    </w:p>
    <w:p w14:paraId="18F36190" w14:textId="77777777" w:rsidR="009F7BBD" w:rsidRDefault="009F7BBD" w:rsidP="009F7BBD">
      <w:pPr>
        <w:pStyle w:val="Titre4"/>
        <w:ind w:left="2581"/>
        <w:rPr>
          <w:rFonts w:cs="Arial"/>
          <w:lang w:val="en-GB"/>
        </w:rPr>
      </w:pPr>
      <w:r>
        <w:rPr>
          <w:rFonts w:cs="Arial"/>
          <w:lang w:val="en-GB"/>
        </w:rPr>
        <w:t>Terrestrial compartment</w:t>
      </w:r>
    </w:p>
    <w:p w14:paraId="4BF28A08" w14:textId="77777777" w:rsidR="009F7BBD" w:rsidRDefault="009F7BBD" w:rsidP="009F7BBD">
      <w:pPr>
        <w:rPr>
          <w:lang w:val="en-GB"/>
        </w:rPr>
      </w:pPr>
      <w:r>
        <w:rPr>
          <w:rFonts w:ascii="Arial" w:hAnsi="Arial" w:cs="Arial"/>
          <w:sz w:val="20"/>
          <w:szCs w:val="20"/>
          <w:lang w:val="en-GB"/>
        </w:rPr>
        <w:t>See section 2.8.2.3</w:t>
      </w:r>
    </w:p>
    <w:p w14:paraId="32A64201" w14:textId="77777777" w:rsidR="009F7BBD" w:rsidRDefault="009F7BBD" w:rsidP="009F7BBD">
      <w:pPr>
        <w:pStyle w:val="Titre4"/>
        <w:ind w:left="2581"/>
        <w:rPr>
          <w:lang w:val="en-GB"/>
        </w:rPr>
      </w:pPr>
      <w:r>
        <w:rPr>
          <w:lang w:val="en-GB"/>
        </w:rPr>
        <w:t>Non compartment specific effect relevant to the food chain</w:t>
      </w:r>
    </w:p>
    <w:p w14:paraId="2F3EE5D3" w14:textId="77777777" w:rsidR="009F7BBD" w:rsidRDefault="009F7BBD" w:rsidP="009F7BBD">
      <w:pPr>
        <w:rPr>
          <w:lang w:val="en-GB"/>
        </w:rPr>
      </w:pPr>
      <w:r>
        <w:rPr>
          <w:rFonts w:ascii="Arial" w:hAnsi="Arial" w:cs="Arial"/>
          <w:sz w:val="20"/>
          <w:szCs w:val="20"/>
          <w:lang w:val="en-GB"/>
        </w:rPr>
        <w:t>See section 2.8.2.5</w:t>
      </w:r>
    </w:p>
    <w:p w14:paraId="1B0391BE" w14:textId="77777777" w:rsidR="009F7BBD" w:rsidRDefault="009F7BBD" w:rsidP="009F7BBD">
      <w:pPr>
        <w:pStyle w:val="Titre4"/>
        <w:ind w:left="2581"/>
        <w:rPr>
          <w:rFonts w:cs="Arial"/>
          <w:lang w:val="en-GB"/>
        </w:rPr>
      </w:pPr>
      <w:r>
        <w:rPr>
          <w:rFonts w:cs="Arial"/>
          <w:lang w:val="en-GB"/>
        </w:rPr>
        <w:t>Summary of PNECs</w:t>
      </w:r>
    </w:p>
    <w:p w14:paraId="72FAE170" w14:textId="77777777" w:rsidR="009F7BBD" w:rsidRDefault="009F7BBD" w:rsidP="009F7BBD">
      <w:pPr>
        <w:rPr>
          <w:rFonts w:ascii="Arial" w:hAnsi="Arial" w:cs="Arial"/>
          <w:sz w:val="20"/>
          <w:szCs w:val="20"/>
          <w:lang w:val="en-GB"/>
        </w:rPr>
      </w:pPr>
      <w:r w:rsidRPr="00F62C8D">
        <w:rPr>
          <w:rFonts w:ascii="Arial" w:hAnsi="Arial" w:cs="Arial"/>
          <w:sz w:val="20"/>
          <w:szCs w:val="20"/>
          <w:lang w:val="en-GB"/>
        </w:rPr>
        <w:t>Refer to section 2.8.2.4</w:t>
      </w:r>
    </w:p>
    <w:p w14:paraId="1DA78777" w14:textId="77777777" w:rsidR="009F7BBD" w:rsidRDefault="009F7BBD" w:rsidP="009F7BBD">
      <w:pPr>
        <w:rPr>
          <w:rFonts w:ascii="Arial" w:hAnsi="Arial" w:cs="Arial"/>
          <w:lang w:val="en-GB"/>
        </w:rPr>
      </w:pPr>
    </w:p>
    <w:p w14:paraId="3F04AAC9" w14:textId="77777777" w:rsidR="009F7BBD" w:rsidRDefault="009F7BBD" w:rsidP="009F7BBD">
      <w:pPr>
        <w:pStyle w:val="Titre30"/>
        <w:rPr>
          <w:lang w:val="fr-FR"/>
        </w:rPr>
      </w:pPr>
      <w:bookmarkStart w:id="73" w:name="_Toc370299754"/>
      <w:r>
        <w:rPr>
          <w:lang w:val="fr-FR"/>
        </w:rPr>
        <w:t>Environmental exposure assessment</w:t>
      </w:r>
      <w:bookmarkEnd w:id="73"/>
    </w:p>
    <w:p w14:paraId="3118B098" w14:textId="77777777" w:rsidR="009F7BBD" w:rsidRDefault="009F7BBD" w:rsidP="009F7BBD">
      <w:pPr>
        <w:pStyle w:val="Titre4"/>
        <w:ind w:left="2581"/>
        <w:rPr>
          <w:lang w:val="en-GB"/>
        </w:rPr>
      </w:pPr>
      <w:bookmarkStart w:id="74" w:name="_Toc281929699"/>
      <w:r>
        <w:rPr>
          <w:rFonts w:cs="Arial"/>
          <w:lang w:val="en-GB"/>
        </w:rPr>
        <w:t xml:space="preserve">Assessment of exposure to the environment </w:t>
      </w:r>
    </w:p>
    <w:p w14:paraId="1B3B8D50" w14:textId="77777777" w:rsidR="0027081D" w:rsidRPr="00AC43E6" w:rsidRDefault="0027081D" w:rsidP="0027081D">
      <w:pPr>
        <w:spacing w:line="276" w:lineRule="auto"/>
        <w:jc w:val="both"/>
        <w:rPr>
          <w:rFonts w:ascii="Arial" w:hAnsi="Arial" w:cs="Arial"/>
          <w:b/>
          <w:sz w:val="20"/>
          <w:szCs w:val="20"/>
          <w:lang w:val="en-US"/>
        </w:rPr>
      </w:pPr>
      <w:r w:rsidRPr="00AC43E6">
        <w:rPr>
          <w:rFonts w:ascii="Arial" w:hAnsi="Arial" w:cs="Arial"/>
          <w:sz w:val="20"/>
          <w:szCs w:val="20"/>
          <w:lang w:val="en-US"/>
        </w:rPr>
        <w:t>The product</w:t>
      </w:r>
      <w:r>
        <w:rPr>
          <w:rFonts w:ascii="Arial" w:hAnsi="Arial" w:cs="Arial"/>
          <w:sz w:val="20"/>
          <w:szCs w:val="20"/>
          <w:lang w:val="en-US"/>
        </w:rPr>
        <w:t xml:space="preserve"> </w:t>
      </w:r>
      <w:r w:rsidRPr="001E7B23">
        <w:rPr>
          <w:rFonts w:ascii="Arial" w:hAnsi="Arial" w:cs="Arial"/>
          <w:sz w:val="20"/>
          <w:szCs w:val="20"/>
          <w:lang w:val="en-US"/>
        </w:rPr>
        <w:t>RÉPULSIF ANTI-MOUSTIQUES CORPOREL</w:t>
      </w:r>
      <w:r w:rsidRPr="00AC43E6">
        <w:rPr>
          <w:rFonts w:ascii="Arial" w:hAnsi="Arial" w:cs="Arial"/>
          <w:sz w:val="20"/>
          <w:szCs w:val="20"/>
          <w:lang w:val="en-US"/>
        </w:rPr>
        <w:t xml:space="preserve"> is </w:t>
      </w:r>
      <w:r w:rsidRPr="00AC43E6">
        <w:rPr>
          <w:rFonts w:ascii="Arial" w:hAnsi="Arial" w:cs="Arial"/>
          <w:sz w:val="20"/>
          <w:szCs w:val="20"/>
        </w:rPr>
        <w:t>an insect repellent lotion containing 30% DEET as active substance and intended to be applied by spraying on human skin or clothes to repel mosquitoes.</w:t>
      </w:r>
      <w:r w:rsidRPr="00AC43E6">
        <w:rPr>
          <w:rFonts w:ascii="Arial" w:hAnsi="Arial" w:cs="Arial"/>
          <w:sz w:val="20"/>
          <w:szCs w:val="20"/>
          <w:lang w:val="en-US"/>
        </w:rPr>
        <w:t xml:space="preserve"> It is to be used by adults and children. </w:t>
      </w:r>
      <w:r w:rsidRPr="00AC43E6">
        <w:rPr>
          <w:rFonts w:ascii="Arial" w:hAnsi="Arial" w:cs="Arial"/>
          <w:sz w:val="20"/>
          <w:szCs w:val="20"/>
          <w:lang w:val="en-US" w:eastAsia="fr-FR"/>
        </w:rPr>
        <w:t>The product is spread on the exposed area of the skin (</w:t>
      </w:r>
      <w:r w:rsidRPr="008A1A76">
        <w:rPr>
          <w:rFonts w:ascii="Arial" w:hAnsi="Arial" w:cs="Arial"/>
          <w:i/>
          <w:sz w:val="20"/>
          <w:szCs w:val="20"/>
          <w:lang w:val="en-US" w:eastAsia="fr-FR"/>
        </w:rPr>
        <w:t>i.e</w:t>
      </w:r>
      <w:r w:rsidRPr="00AC43E6">
        <w:rPr>
          <w:rFonts w:ascii="Arial" w:hAnsi="Arial" w:cs="Arial"/>
          <w:sz w:val="20"/>
          <w:szCs w:val="20"/>
          <w:lang w:val="en-US" w:eastAsia="fr-FR"/>
        </w:rPr>
        <w:t>. face, neck, three-quarter arms, hands and half-legs) to protect people. Otherwise, the product can be sprayed on clothes.</w:t>
      </w:r>
      <w:r w:rsidRPr="00AC43E6">
        <w:rPr>
          <w:rFonts w:ascii="Arial" w:hAnsi="Arial" w:cs="Arial"/>
          <w:sz w:val="20"/>
          <w:szCs w:val="20"/>
          <w:lang w:eastAsia="de-DE"/>
        </w:rPr>
        <w:t xml:space="preserve"> The recommended </w:t>
      </w:r>
      <w:r>
        <w:rPr>
          <w:rFonts w:ascii="Arial" w:hAnsi="Arial" w:cs="Arial"/>
          <w:sz w:val="20"/>
          <w:szCs w:val="20"/>
          <w:lang w:eastAsia="de-DE"/>
        </w:rPr>
        <w:t>dose</w:t>
      </w:r>
      <w:r w:rsidRPr="00AC43E6">
        <w:rPr>
          <w:rFonts w:ascii="Arial" w:hAnsi="Arial" w:cs="Arial"/>
          <w:sz w:val="20"/>
          <w:szCs w:val="20"/>
          <w:lang w:eastAsia="de-DE"/>
        </w:rPr>
        <w:t xml:space="preserve"> rate is </w:t>
      </w:r>
      <w:r>
        <w:rPr>
          <w:rFonts w:ascii="Arial" w:hAnsi="Arial" w:cs="Arial"/>
          <w:sz w:val="20"/>
          <w:szCs w:val="20"/>
          <w:lang w:eastAsia="de-DE"/>
        </w:rPr>
        <w:t xml:space="preserve">one daily application only of </w:t>
      </w:r>
      <w:r>
        <w:rPr>
          <w:rFonts w:ascii="Arial" w:hAnsi="Arial" w:cs="Arial"/>
          <w:b/>
          <w:sz w:val="20"/>
          <w:szCs w:val="20"/>
          <w:lang w:eastAsia="de-DE"/>
        </w:rPr>
        <w:t>1.1 mg product.cm</w:t>
      </w:r>
      <w:r>
        <w:rPr>
          <w:rFonts w:ascii="Arial" w:hAnsi="Arial" w:cs="Arial"/>
          <w:b/>
          <w:sz w:val="20"/>
          <w:vertAlign w:val="superscript"/>
        </w:rPr>
        <w:t>-2</w:t>
      </w:r>
      <w:r>
        <w:rPr>
          <w:rFonts w:ascii="Arial" w:hAnsi="Arial" w:cs="Arial"/>
          <w:b/>
          <w:sz w:val="20"/>
          <w:szCs w:val="20"/>
          <w:lang w:eastAsia="de-DE"/>
        </w:rPr>
        <w:t xml:space="preserve"> </w:t>
      </w:r>
      <w:r>
        <w:rPr>
          <w:rFonts w:ascii="Arial" w:hAnsi="Arial" w:cs="Arial"/>
          <w:sz w:val="20"/>
          <w:szCs w:val="20"/>
          <w:lang w:eastAsia="de-DE"/>
        </w:rPr>
        <w:t xml:space="preserve">of skin and/or </w:t>
      </w:r>
      <w:r w:rsidRPr="00AC43E6">
        <w:rPr>
          <w:rFonts w:ascii="Arial" w:hAnsi="Arial" w:cs="Arial"/>
          <w:b/>
          <w:sz w:val="20"/>
          <w:szCs w:val="20"/>
          <w:lang w:eastAsia="de-DE"/>
        </w:rPr>
        <w:t>1.67</w:t>
      </w:r>
      <w:r>
        <w:rPr>
          <w:rFonts w:ascii="Arial" w:hAnsi="Arial" w:cs="Arial"/>
          <w:sz w:val="20"/>
          <w:szCs w:val="20"/>
          <w:lang w:eastAsia="de-DE"/>
        </w:rPr>
        <w:t xml:space="preserve"> </w:t>
      </w:r>
      <w:r>
        <w:rPr>
          <w:rFonts w:ascii="Arial" w:hAnsi="Arial" w:cs="Arial"/>
          <w:b/>
          <w:sz w:val="20"/>
          <w:szCs w:val="20"/>
          <w:lang w:eastAsia="de-DE"/>
        </w:rPr>
        <w:t>mg product.cm</w:t>
      </w:r>
      <w:r>
        <w:rPr>
          <w:rFonts w:ascii="Arial" w:hAnsi="Arial" w:cs="Arial"/>
          <w:b/>
          <w:sz w:val="20"/>
          <w:vertAlign w:val="superscript"/>
        </w:rPr>
        <w:t>-2</w:t>
      </w:r>
      <w:r>
        <w:rPr>
          <w:rFonts w:ascii="Arial" w:hAnsi="Arial" w:cs="Arial"/>
          <w:b/>
          <w:sz w:val="20"/>
          <w:szCs w:val="20"/>
          <w:lang w:eastAsia="de-DE"/>
        </w:rPr>
        <w:t xml:space="preserve"> </w:t>
      </w:r>
      <w:r>
        <w:rPr>
          <w:rFonts w:ascii="Arial" w:hAnsi="Arial" w:cs="Arial"/>
          <w:sz w:val="20"/>
          <w:szCs w:val="20"/>
          <w:lang w:eastAsia="de-DE"/>
        </w:rPr>
        <w:t>of fabric. Nevertheless, for applications on textile, it was decided to consider that 25% of the total quantity of the product applied per day was for clothes, as it was stated in the CAR of the active substance inclusion.</w:t>
      </w:r>
    </w:p>
    <w:p w14:paraId="56A90496" w14:textId="77777777" w:rsidR="0027081D" w:rsidRDefault="0027081D" w:rsidP="0027081D">
      <w:pPr>
        <w:spacing w:line="276" w:lineRule="auto"/>
        <w:jc w:val="both"/>
        <w:rPr>
          <w:rFonts w:ascii="Arial" w:hAnsi="Arial" w:cs="Arial"/>
          <w:sz w:val="20"/>
          <w:szCs w:val="20"/>
          <w:lang w:eastAsia="de-DE"/>
        </w:rPr>
      </w:pPr>
    </w:p>
    <w:p w14:paraId="2D21D61F" w14:textId="77777777" w:rsidR="0027081D" w:rsidRDefault="0027081D" w:rsidP="0027081D">
      <w:pPr>
        <w:spacing w:line="276" w:lineRule="auto"/>
        <w:jc w:val="both"/>
        <w:rPr>
          <w:rFonts w:ascii="Arial" w:eastAsia="Times New Roman" w:hAnsi="Arial" w:cs="Arial"/>
          <w:sz w:val="20"/>
          <w:szCs w:val="20"/>
          <w:lang w:val="en-GB"/>
        </w:rPr>
      </w:pPr>
    </w:p>
    <w:p w14:paraId="06201EC2" w14:textId="77777777" w:rsidR="0027081D" w:rsidRDefault="0027081D" w:rsidP="0027081D">
      <w:pPr>
        <w:spacing w:line="276" w:lineRule="auto"/>
        <w:jc w:val="both"/>
        <w:rPr>
          <w:rFonts w:ascii="Arial" w:hAnsi="Arial" w:cs="Arial"/>
          <w:sz w:val="20"/>
          <w:szCs w:val="20"/>
          <w:lang w:eastAsia="de-DE"/>
        </w:rPr>
      </w:pPr>
    </w:p>
    <w:p w14:paraId="1948B47F" w14:textId="77777777" w:rsidR="0027081D" w:rsidRDefault="0027081D" w:rsidP="0027081D">
      <w:pPr>
        <w:spacing w:line="276" w:lineRule="auto"/>
        <w:jc w:val="both"/>
        <w:rPr>
          <w:rFonts w:ascii="Arial" w:hAnsi="Arial" w:cs="Arial"/>
          <w:sz w:val="20"/>
          <w:szCs w:val="20"/>
        </w:rPr>
      </w:pPr>
      <w:r>
        <w:rPr>
          <w:rFonts w:ascii="Arial" w:hAnsi="Arial" w:cs="Arial"/>
          <w:sz w:val="20"/>
          <w:szCs w:val="20"/>
        </w:rPr>
        <w:t xml:space="preserve">The first route of entry in the environment is assumed to be indirect, DEET reaching the water compartment </w:t>
      </w:r>
      <w:r>
        <w:rPr>
          <w:rFonts w:ascii="Arial" w:hAnsi="Arial" w:cs="Arial"/>
          <w:i/>
          <w:sz w:val="20"/>
          <w:szCs w:val="20"/>
        </w:rPr>
        <w:t>via</w:t>
      </w:r>
      <w:r>
        <w:rPr>
          <w:rFonts w:ascii="Arial" w:hAnsi="Arial" w:cs="Arial"/>
          <w:sz w:val="20"/>
          <w:szCs w:val="20"/>
        </w:rPr>
        <w:t xml:space="preserve"> STP effluents, when people take a shower after DEET application or wash the DEET treated clothes. According to Simple Treat model, the emissions will primarily affect the water compartment of aquatic environments. Contamination of soil and groundwater compartments must also be assessed as they could be indirectly exposed to the biocidal product </w:t>
      </w:r>
      <w:r w:rsidRPr="00E91219">
        <w:rPr>
          <w:rFonts w:ascii="Arial" w:hAnsi="Arial" w:cs="Arial"/>
          <w:i/>
          <w:sz w:val="20"/>
          <w:szCs w:val="20"/>
        </w:rPr>
        <w:t>via</w:t>
      </w:r>
      <w:r>
        <w:rPr>
          <w:rFonts w:ascii="Arial" w:hAnsi="Arial" w:cs="Arial"/>
          <w:sz w:val="20"/>
          <w:szCs w:val="20"/>
        </w:rPr>
        <w:t xml:space="preserve"> contaminated STP sludge. </w:t>
      </w:r>
    </w:p>
    <w:p w14:paraId="15413292" w14:textId="77777777" w:rsidR="0027081D" w:rsidRDefault="0027081D" w:rsidP="0027081D">
      <w:pPr>
        <w:spacing w:line="276" w:lineRule="auto"/>
        <w:jc w:val="both"/>
        <w:rPr>
          <w:rFonts w:ascii="Arial" w:hAnsi="Arial" w:cs="Arial"/>
          <w:sz w:val="20"/>
          <w:szCs w:val="20"/>
        </w:rPr>
      </w:pPr>
    </w:p>
    <w:p w14:paraId="013DDAFE" w14:textId="77777777" w:rsidR="0027081D" w:rsidRDefault="0027081D" w:rsidP="0027081D">
      <w:pPr>
        <w:spacing w:line="276" w:lineRule="auto"/>
        <w:jc w:val="both"/>
        <w:rPr>
          <w:rFonts w:ascii="Arial" w:hAnsi="Arial" w:cs="Arial"/>
          <w:sz w:val="4"/>
          <w:szCs w:val="4"/>
          <w:lang w:eastAsia="de-DE"/>
        </w:rPr>
      </w:pPr>
    </w:p>
    <w:p w14:paraId="3D06EE7B" w14:textId="77777777" w:rsidR="0027081D" w:rsidRDefault="0027081D" w:rsidP="0027081D">
      <w:pPr>
        <w:autoSpaceDE w:val="0"/>
        <w:autoSpaceDN w:val="0"/>
        <w:adjustRightInd w:val="0"/>
        <w:spacing w:before="120" w:after="120" w:line="240" w:lineRule="auto"/>
        <w:jc w:val="both"/>
        <w:rPr>
          <w:rFonts w:ascii="Arial" w:hAnsi="Arial" w:cs="Arial"/>
          <w:sz w:val="20"/>
          <w:szCs w:val="20"/>
        </w:rPr>
      </w:pPr>
      <w:r>
        <w:rPr>
          <w:rFonts w:ascii="Arial" w:hAnsi="Arial" w:cs="Arial"/>
          <w:sz w:val="20"/>
          <w:szCs w:val="20"/>
          <w:lang w:eastAsia="de-DE"/>
        </w:rPr>
        <w:t xml:space="preserve">The direct outdoor emissions to surface water </w:t>
      </w:r>
      <w:r>
        <w:rPr>
          <w:rFonts w:ascii="Arial" w:hAnsi="Arial" w:cs="Arial"/>
          <w:i/>
          <w:sz w:val="20"/>
          <w:szCs w:val="20"/>
          <w:lang w:eastAsia="de-DE"/>
        </w:rPr>
        <w:t>via</w:t>
      </w:r>
      <w:r>
        <w:rPr>
          <w:rFonts w:ascii="Arial" w:hAnsi="Arial" w:cs="Arial"/>
          <w:sz w:val="20"/>
          <w:szCs w:val="20"/>
          <w:lang w:eastAsia="de-DE"/>
        </w:rPr>
        <w:t xml:space="preserve"> some direct flow of DEET from skin during direct contact with water while swimming can be assumed. </w:t>
      </w:r>
      <w:r>
        <w:rPr>
          <w:rFonts w:ascii="Arial" w:hAnsi="Arial" w:cs="Arial"/>
          <w:sz w:val="20"/>
          <w:szCs w:val="20"/>
        </w:rPr>
        <w:t>T</w:t>
      </w:r>
      <w:r w:rsidRPr="00284C86">
        <w:rPr>
          <w:rFonts w:ascii="Arial" w:hAnsi="Arial" w:cs="Arial"/>
          <w:sz w:val="20"/>
          <w:szCs w:val="20"/>
        </w:rPr>
        <w:t xml:space="preserve">his route of entry </w:t>
      </w:r>
      <w:r>
        <w:rPr>
          <w:rFonts w:ascii="Arial" w:hAnsi="Arial" w:cs="Arial"/>
          <w:sz w:val="20"/>
          <w:szCs w:val="20"/>
        </w:rPr>
        <w:t>to</w:t>
      </w:r>
      <w:r w:rsidRPr="00284C86">
        <w:rPr>
          <w:rFonts w:ascii="Arial" w:hAnsi="Arial" w:cs="Arial"/>
          <w:sz w:val="20"/>
          <w:szCs w:val="20"/>
        </w:rPr>
        <w:t xml:space="preserve"> the aquatic compartment must be assessed.</w:t>
      </w:r>
      <w:r>
        <w:rPr>
          <w:rFonts w:ascii="Arial" w:hAnsi="Arial" w:cs="Arial"/>
          <w:sz w:val="20"/>
          <w:szCs w:val="20"/>
        </w:rPr>
        <w:t>For both routes (direct and indirect), sediment compartment is not considered as relevant for DEET due to its low adsoprtion potential (log Pow&lt;3).</w:t>
      </w:r>
    </w:p>
    <w:p w14:paraId="4DF7C4F8" w14:textId="77777777" w:rsidR="0027081D" w:rsidRPr="00612752" w:rsidRDefault="0027081D" w:rsidP="0027081D">
      <w:pPr>
        <w:jc w:val="both"/>
        <w:rPr>
          <w:rFonts w:ascii="Arial" w:hAnsi="Arial" w:cs="Arial"/>
          <w:sz w:val="20"/>
          <w:szCs w:val="20"/>
        </w:rPr>
      </w:pPr>
      <w:r>
        <w:rPr>
          <w:rFonts w:ascii="Arial" w:hAnsi="Arial" w:cs="Arial"/>
          <w:sz w:val="20"/>
          <w:szCs w:val="20"/>
        </w:rPr>
        <w:t>In the following sections, PEC values for indirect exposure are derived by using the Emission Scenario Document (ESD) for PT01 (Human hygiene products)</w:t>
      </w:r>
      <w:r>
        <w:rPr>
          <w:rStyle w:val="Appelnotedebasdep"/>
          <w:rFonts w:ascii="Arial" w:hAnsi="Arial"/>
          <w:szCs w:val="22"/>
        </w:rPr>
        <w:footnoteReference w:id="17"/>
      </w:r>
      <w:r>
        <w:rPr>
          <w:rFonts w:ascii="Arial" w:hAnsi="Arial" w:cs="Arial"/>
          <w:sz w:val="20"/>
          <w:szCs w:val="20"/>
        </w:rPr>
        <w:t xml:space="preserve"> and equations from the TGD Part II (since there is no specific ESD developed for PT 19). These calculations are based on maximum amount of product consumed by individual per day as described in the intended uses. </w:t>
      </w:r>
      <w:r w:rsidRPr="004E60CB">
        <w:rPr>
          <w:rFonts w:ascii="Arial" w:hAnsi="Arial" w:cs="Arial"/>
          <w:sz w:val="20"/>
          <w:szCs w:val="20"/>
        </w:rPr>
        <w:t xml:space="preserve">The PEC </w:t>
      </w:r>
      <w:r>
        <w:rPr>
          <w:rFonts w:ascii="Arial" w:hAnsi="Arial" w:cs="Arial"/>
          <w:sz w:val="20"/>
          <w:szCs w:val="20"/>
        </w:rPr>
        <w:t xml:space="preserve">values </w:t>
      </w:r>
      <w:r w:rsidRPr="004E60CB">
        <w:rPr>
          <w:rFonts w:ascii="Arial" w:hAnsi="Arial" w:cs="Arial"/>
          <w:sz w:val="20"/>
          <w:szCs w:val="20"/>
        </w:rPr>
        <w:t xml:space="preserve">for groundwater </w:t>
      </w:r>
      <w:r>
        <w:rPr>
          <w:rFonts w:ascii="Arial" w:hAnsi="Arial" w:cs="Arial"/>
          <w:sz w:val="20"/>
          <w:szCs w:val="20"/>
        </w:rPr>
        <w:t>are</w:t>
      </w:r>
      <w:r w:rsidRPr="004E60CB">
        <w:rPr>
          <w:rFonts w:ascii="Arial" w:hAnsi="Arial" w:cs="Arial"/>
          <w:sz w:val="20"/>
          <w:szCs w:val="20"/>
        </w:rPr>
        <w:t xml:space="preserve"> calculated using FOCUS-PEARL modelling performed on the submitted information on the EU tonnage of DEET as described in the CAR for the active substance.</w:t>
      </w:r>
    </w:p>
    <w:p w14:paraId="354C2CB2" w14:textId="77777777" w:rsidR="0027081D" w:rsidRDefault="0027081D" w:rsidP="0027081D">
      <w:pPr>
        <w:spacing w:line="276" w:lineRule="auto"/>
        <w:jc w:val="both"/>
        <w:rPr>
          <w:rFonts w:ascii="Arial" w:hAnsi="Arial" w:cs="Arial"/>
          <w:sz w:val="20"/>
          <w:szCs w:val="20"/>
        </w:rPr>
      </w:pPr>
    </w:p>
    <w:p w14:paraId="465B70E5" w14:textId="77777777" w:rsidR="0027081D" w:rsidRDefault="0027081D" w:rsidP="0027081D">
      <w:pPr>
        <w:spacing w:line="276" w:lineRule="auto"/>
        <w:jc w:val="both"/>
        <w:rPr>
          <w:rFonts w:ascii="Arial" w:hAnsi="Arial" w:cs="Arial"/>
          <w:sz w:val="20"/>
          <w:szCs w:val="20"/>
        </w:rPr>
      </w:pPr>
      <w:r>
        <w:rPr>
          <w:rFonts w:ascii="Arial" w:hAnsi="Arial" w:cs="Arial"/>
          <w:sz w:val="20"/>
          <w:szCs w:val="20"/>
        </w:rPr>
        <w:t>Direct releases to surface water are estimated according to the DE proposed ”swimming scenario” (Klein, 2011</w:t>
      </w:r>
      <w:r>
        <w:rPr>
          <w:rFonts w:cs="Arial"/>
          <w:vertAlign w:val="superscript"/>
        </w:rPr>
        <w:footnoteReference w:id="18"/>
      </w:r>
      <w:r>
        <w:rPr>
          <w:rFonts w:ascii="Arial" w:hAnsi="Arial" w:cs="Arial"/>
          <w:sz w:val="20"/>
          <w:szCs w:val="20"/>
        </w:rPr>
        <w:t>) with some modifications in order to be conservative enough.</w:t>
      </w:r>
    </w:p>
    <w:p w14:paraId="3D06DEED" w14:textId="77777777" w:rsidR="009F7BBD" w:rsidRDefault="009F7BBD" w:rsidP="009F7BBD">
      <w:pPr>
        <w:jc w:val="both"/>
        <w:rPr>
          <w:rFonts w:ascii="Arial" w:hAnsi="Arial" w:cs="Arial"/>
          <w:sz w:val="20"/>
          <w:szCs w:val="20"/>
        </w:rPr>
      </w:pPr>
    </w:p>
    <w:p w14:paraId="4BA30CDA" w14:textId="77777777" w:rsidR="009F7BBD" w:rsidRDefault="009F7BBD" w:rsidP="009F7BBD">
      <w:pPr>
        <w:pStyle w:val="Titre4"/>
        <w:ind w:left="2581"/>
        <w:rPr>
          <w:rFonts w:cs="Arial"/>
          <w:lang w:val="en-GB"/>
        </w:rPr>
      </w:pPr>
      <w:r w:rsidRPr="00104CB2">
        <w:rPr>
          <w:rFonts w:cs="Arial"/>
          <w:lang w:val="en-GB"/>
        </w:rPr>
        <w:t>Environmental emission calculations and PEC derivations</w:t>
      </w:r>
    </w:p>
    <w:p w14:paraId="4930F078" w14:textId="77777777" w:rsidR="009F7BBD" w:rsidRDefault="009F7BBD" w:rsidP="009F7BBD">
      <w:pPr>
        <w:pStyle w:val="Titre5"/>
        <w:ind w:left="2155" w:hanging="879"/>
        <w:rPr>
          <w:rFonts w:cs="Arial"/>
          <w:i w:val="0"/>
          <w:iCs w:val="0"/>
          <w:szCs w:val="28"/>
          <w:lang w:val="en-GB"/>
        </w:rPr>
      </w:pPr>
      <w:bookmarkStart w:id="75" w:name="_Toc281929700"/>
      <w:bookmarkEnd w:id="74"/>
      <w:r>
        <w:rPr>
          <w:rFonts w:cs="Arial"/>
          <w:i w:val="0"/>
          <w:iCs w:val="0"/>
          <w:szCs w:val="28"/>
          <w:lang w:val="en-GB"/>
        </w:rPr>
        <w:t>Indirect emission through the STP (“Scenario ESD PT01”)</w:t>
      </w:r>
    </w:p>
    <w:p w14:paraId="75860D4C" w14:textId="77777777" w:rsidR="009F7BBD" w:rsidRDefault="009F7BBD" w:rsidP="009F7BBD">
      <w:pPr>
        <w:autoSpaceDE w:val="0"/>
        <w:autoSpaceDN w:val="0"/>
        <w:adjustRightInd w:val="0"/>
        <w:jc w:val="both"/>
        <w:rPr>
          <w:rFonts w:ascii="Arial" w:hAnsi="Arial" w:cs="Arial"/>
          <w:sz w:val="20"/>
          <w:szCs w:val="20"/>
          <w:lang w:val="en-US" w:eastAsia="en-US"/>
        </w:rPr>
      </w:pPr>
    </w:p>
    <w:p w14:paraId="32B9176B" w14:textId="77777777" w:rsidR="0027081D" w:rsidRDefault="0027081D" w:rsidP="0027081D">
      <w:pPr>
        <w:rPr>
          <w:rFonts w:cs="Arial"/>
          <w:szCs w:val="20"/>
          <w:lang w:val="en-US" w:eastAsia="en-US"/>
        </w:rPr>
      </w:pPr>
      <w:r w:rsidRPr="00BC50F3">
        <w:rPr>
          <w:rFonts w:ascii="Arial" w:hAnsi="Arial" w:cs="Arial"/>
          <w:sz w:val="20"/>
          <w:szCs w:val="20"/>
          <w:lang w:val="en-US" w:eastAsia="en-US"/>
        </w:rPr>
        <w:t>Different scenarios are presented to cover the application schemes of RÉPULSIF ANTI-MOUSTIQUES CORPOREL:</w:t>
      </w:r>
    </w:p>
    <w:p w14:paraId="01C432A0" w14:textId="77777777" w:rsidR="0027081D" w:rsidRDefault="0027081D" w:rsidP="0027081D">
      <w:pPr>
        <w:pStyle w:val="Paragraphedeliste"/>
        <w:numPr>
          <w:ilvl w:val="0"/>
          <w:numId w:val="31"/>
        </w:numPr>
        <w:spacing w:before="120" w:after="120"/>
        <w:ind w:left="714" w:hanging="357"/>
        <w:rPr>
          <w:rFonts w:cs="Arial"/>
          <w:szCs w:val="20"/>
          <w:lang w:val="en-US" w:eastAsia="en-US"/>
        </w:rPr>
      </w:pPr>
      <w:r w:rsidRPr="00BC50F3">
        <w:rPr>
          <w:rFonts w:ascii="Arial" w:hAnsi="Arial" w:cs="Arial"/>
          <w:sz w:val="20"/>
          <w:szCs w:val="20"/>
          <w:u w:val="single"/>
          <w:lang w:val="en-US" w:eastAsia="en-US"/>
        </w:rPr>
        <w:t>Skin</w:t>
      </w:r>
      <w:r>
        <w:rPr>
          <w:rFonts w:ascii="Arial" w:hAnsi="Arial" w:cs="Arial"/>
          <w:sz w:val="20"/>
          <w:szCs w:val="20"/>
          <w:lang w:val="en-US" w:eastAsia="en-US"/>
        </w:rPr>
        <w:t xml:space="preserve">: </w:t>
      </w:r>
      <w:r w:rsidRPr="00BC50F3">
        <w:rPr>
          <w:rFonts w:ascii="Arial" w:hAnsi="Arial" w:cs="Arial"/>
          <w:sz w:val="20"/>
          <w:szCs w:val="20"/>
          <w:lang w:val="en-US" w:eastAsia="en-US"/>
        </w:rPr>
        <w:t>An application on skin only</w:t>
      </w:r>
      <w:r>
        <w:rPr>
          <w:rFonts w:ascii="Arial" w:hAnsi="Arial" w:cs="Arial"/>
          <w:sz w:val="20"/>
          <w:szCs w:val="20"/>
          <w:lang w:val="en-US" w:eastAsia="en-US"/>
        </w:rPr>
        <w:t>,</w:t>
      </w:r>
      <w:r w:rsidRPr="00BC50F3">
        <w:rPr>
          <w:rFonts w:ascii="Arial" w:hAnsi="Arial" w:cs="Arial"/>
          <w:sz w:val="20"/>
          <w:szCs w:val="20"/>
          <w:lang w:val="en-US" w:eastAsia="en-US"/>
        </w:rPr>
        <w:t xml:space="preserve"> at the dose rate of </w:t>
      </w:r>
      <w:r w:rsidRPr="00BC50F3">
        <w:rPr>
          <w:rFonts w:ascii="Arial" w:hAnsi="Arial" w:cs="Arial"/>
          <w:sz w:val="20"/>
          <w:szCs w:val="20"/>
        </w:rPr>
        <w:t>1.1 mg product.cm</w:t>
      </w:r>
      <w:r w:rsidRPr="00BC50F3">
        <w:rPr>
          <w:rFonts w:ascii="Arial" w:hAnsi="Arial" w:cs="Arial"/>
          <w:sz w:val="20"/>
          <w:szCs w:val="20"/>
          <w:vertAlign w:val="superscript"/>
        </w:rPr>
        <w:t>-2</w:t>
      </w:r>
      <w:r w:rsidRPr="00BC50F3">
        <w:rPr>
          <w:rFonts w:ascii="Arial" w:hAnsi="Arial" w:cs="Arial"/>
          <w:sz w:val="20"/>
          <w:szCs w:val="20"/>
        </w:rPr>
        <w:t xml:space="preserve"> of skin</w:t>
      </w:r>
      <w:r w:rsidRPr="00BC50F3">
        <w:rPr>
          <w:rFonts w:ascii="Arial" w:hAnsi="Arial" w:cs="Arial"/>
          <w:sz w:val="20"/>
          <w:szCs w:val="20"/>
          <w:lang w:val="en-US" w:eastAsia="en-US"/>
        </w:rPr>
        <w:t xml:space="preserve"> considering a treated body surface of </w:t>
      </w:r>
      <w:r w:rsidRPr="00BC50F3">
        <w:rPr>
          <w:rFonts w:ascii="Arial" w:hAnsi="Arial" w:cs="Arial"/>
          <w:sz w:val="20"/>
          <w:szCs w:val="20"/>
        </w:rPr>
        <w:t>7</w:t>
      </w:r>
      <w:r>
        <w:rPr>
          <w:rFonts w:ascii="Arial" w:hAnsi="Arial" w:cs="Arial"/>
          <w:sz w:val="20"/>
          <w:szCs w:val="20"/>
        </w:rPr>
        <w:t xml:space="preserve"> </w:t>
      </w:r>
      <w:r w:rsidRPr="00BC50F3">
        <w:rPr>
          <w:rFonts w:ascii="Arial" w:hAnsi="Arial" w:cs="Arial"/>
          <w:sz w:val="20"/>
          <w:szCs w:val="20"/>
        </w:rPr>
        <w:t>215 cm</w:t>
      </w:r>
      <w:r w:rsidRPr="00BC50F3">
        <w:rPr>
          <w:rFonts w:ascii="Arial" w:hAnsi="Arial" w:cs="Arial"/>
          <w:sz w:val="20"/>
          <w:szCs w:val="20"/>
          <w:vertAlign w:val="superscript"/>
        </w:rPr>
        <w:t>2</w:t>
      </w:r>
      <w:r w:rsidRPr="00BC50F3">
        <w:rPr>
          <w:rFonts w:ascii="Arial" w:hAnsi="Arial" w:cs="Arial"/>
          <w:sz w:val="20"/>
          <w:szCs w:val="20"/>
        </w:rPr>
        <w:t xml:space="preserve"> according to the human exposure section</w:t>
      </w:r>
      <w:r>
        <w:rPr>
          <w:rFonts w:ascii="Arial" w:hAnsi="Arial" w:cs="Arial"/>
          <w:sz w:val="20"/>
          <w:szCs w:val="20"/>
        </w:rPr>
        <w:t>, corresponding to 7.94 g product per application</w:t>
      </w:r>
      <w:r w:rsidRPr="00BC50F3">
        <w:rPr>
          <w:rFonts w:ascii="Arial" w:hAnsi="Arial" w:cs="Arial"/>
          <w:sz w:val="20"/>
          <w:szCs w:val="20"/>
        </w:rPr>
        <w:t>.</w:t>
      </w:r>
    </w:p>
    <w:p w14:paraId="5ED6D3ED" w14:textId="77777777" w:rsidR="0027081D" w:rsidRDefault="0027081D" w:rsidP="0027081D">
      <w:pPr>
        <w:pStyle w:val="Paragraphedeliste"/>
        <w:spacing w:before="120" w:after="120"/>
        <w:ind w:left="714"/>
        <w:rPr>
          <w:rFonts w:cs="Arial"/>
          <w:szCs w:val="20"/>
          <w:lang w:val="en-US" w:eastAsia="en-US"/>
        </w:rPr>
      </w:pPr>
    </w:p>
    <w:p w14:paraId="728D26F4" w14:textId="77777777" w:rsidR="0027081D" w:rsidRDefault="0027081D" w:rsidP="0027081D">
      <w:pPr>
        <w:pStyle w:val="Paragraphedeliste"/>
        <w:numPr>
          <w:ilvl w:val="0"/>
          <w:numId w:val="31"/>
        </w:numPr>
        <w:autoSpaceDE w:val="0"/>
        <w:autoSpaceDN w:val="0"/>
        <w:adjustRightInd w:val="0"/>
        <w:spacing w:before="120" w:after="120" w:line="276" w:lineRule="auto"/>
        <w:ind w:left="714" w:hanging="357"/>
        <w:jc w:val="both"/>
        <w:rPr>
          <w:rFonts w:cs="Arial"/>
          <w:szCs w:val="20"/>
          <w:lang w:val="en-US" w:eastAsia="en-US"/>
        </w:rPr>
      </w:pPr>
      <w:r w:rsidRPr="00BC50F3">
        <w:rPr>
          <w:rFonts w:ascii="Arial" w:hAnsi="Arial" w:cs="Arial"/>
          <w:sz w:val="20"/>
          <w:szCs w:val="20"/>
          <w:u w:val="single"/>
        </w:rPr>
        <w:t>Clo</w:t>
      </w:r>
      <w:r>
        <w:rPr>
          <w:rFonts w:ascii="Arial" w:hAnsi="Arial" w:cs="Arial"/>
          <w:sz w:val="20"/>
          <w:szCs w:val="20"/>
          <w:u w:val="single"/>
        </w:rPr>
        <w:t>t</w:t>
      </w:r>
      <w:r w:rsidRPr="00BC50F3">
        <w:rPr>
          <w:rFonts w:ascii="Arial" w:hAnsi="Arial" w:cs="Arial"/>
          <w:sz w:val="20"/>
          <w:szCs w:val="20"/>
          <w:u w:val="single"/>
        </w:rPr>
        <w:t>hes</w:t>
      </w:r>
      <w:r>
        <w:rPr>
          <w:rFonts w:ascii="Arial" w:hAnsi="Arial" w:cs="Arial"/>
          <w:sz w:val="20"/>
          <w:szCs w:val="20"/>
        </w:rPr>
        <w:t xml:space="preserve">: </w:t>
      </w:r>
      <w:r w:rsidRPr="00BC50F3">
        <w:rPr>
          <w:rFonts w:ascii="Arial" w:hAnsi="Arial" w:cs="Arial"/>
          <w:sz w:val="20"/>
          <w:szCs w:val="20"/>
        </w:rPr>
        <w:t xml:space="preserve">An application on clothes only </w:t>
      </w:r>
      <w:r>
        <w:rPr>
          <w:rFonts w:ascii="Arial" w:hAnsi="Arial" w:cs="Arial"/>
          <w:sz w:val="20"/>
          <w:szCs w:val="20"/>
          <w:lang w:val="en-US" w:eastAsia="en-US"/>
        </w:rPr>
        <w:t xml:space="preserve">considering that the quantity applied on clothes represents 25% of the total quantity applied by one person, corresponding to 2.65 </w:t>
      </w:r>
      <w:r>
        <w:rPr>
          <w:rFonts w:ascii="Arial" w:hAnsi="Arial" w:cs="Arial"/>
          <w:sz w:val="20"/>
          <w:szCs w:val="20"/>
        </w:rPr>
        <w:t>g product per application (= 7.94 x (25/75)).</w:t>
      </w:r>
      <w:r>
        <w:rPr>
          <w:rFonts w:ascii="Arial" w:hAnsi="Arial" w:cs="Arial"/>
          <w:sz w:val="20"/>
          <w:szCs w:val="20"/>
          <w:lang w:val="en-US" w:eastAsia="en-US"/>
        </w:rPr>
        <w:t xml:space="preserve"> </w:t>
      </w:r>
      <w:r w:rsidRPr="00BC50F3">
        <w:rPr>
          <w:rFonts w:ascii="Arial" w:hAnsi="Arial" w:cs="Arial"/>
          <w:sz w:val="20"/>
          <w:szCs w:val="20"/>
          <w:lang w:val="en-US" w:eastAsia="en-US"/>
        </w:rPr>
        <w:t>No adsorption by fabric is taken into account in order to extrapolate the calculation to all kind of materials (Fwater=1)</w:t>
      </w:r>
      <w:r>
        <w:rPr>
          <w:rFonts w:ascii="Arial" w:hAnsi="Arial" w:cs="Arial"/>
          <w:sz w:val="20"/>
          <w:szCs w:val="20"/>
          <w:lang w:val="en-US" w:eastAsia="en-US"/>
        </w:rPr>
        <w:t>.</w:t>
      </w:r>
    </w:p>
    <w:p w14:paraId="2C1C5926" w14:textId="77777777" w:rsidR="0027081D" w:rsidRDefault="0027081D" w:rsidP="0027081D">
      <w:pPr>
        <w:pStyle w:val="Paragraphedeliste"/>
        <w:rPr>
          <w:rFonts w:ascii="Arial" w:hAnsi="Arial" w:cs="Arial"/>
          <w:sz w:val="20"/>
          <w:szCs w:val="20"/>
          <w:lang w:val="en-US" w:eastAsia="en-US"/>
        </w:rPr>
      </w:pPr>
    </w:p>
    <w:p w14:paraId="5694E00B" w14:textId="77777777" w:rsidR="0027081D" w:rsidRDefault="0027081D" w:rsidP="0027081D">
      <w:pPr>
        <w:pStyle w:val="Paragraphedeliste"/>
        <w:numPr>
          <w:ilvl w:val="0"/>
          <w:numId w:val="31"/>
        </w:numPr>
        <w:autoSpaceDE w:val="0"/>
        <w:autoSpaceDN w:val="0"/>
        <w:adjustRightInd w:val="0"/>
        <w:spacing w:before="120" w:after="120" w:line="276" w:lineRule="auto"/>
        <w:ind w:left="714" w:hanging="357"/>
        <w:jc w:val="both"/>
        <w:rPr>
          <w:rFonts w:ascii="Arial" w:hAnsi="Arial" w:cs="Arial"/>
          <w:b/>
          <w:sz w:val="20"/>
          <w:szCs w:val="20"/>
          <w:u w:val="single"/>
          <w:lang w:val="en-US" w:eastAsia="en-US"/>
        </w:rPr>
      </w:pPr>
      <w:r w:rsidRPr="00BC50F3">
        <w:rPr>
          <w:rFonts w:ascii="Arial" w:hAnsi="Arial" w:cs="Arial"/>
          <w:sz w:val="20"/>
          <w:szCs w:val="20"/>
          <w:u w:val="single"/>
          <w:lang w:val="en-US" w:eastAsia="en-US"/>
        </w:rPr>
        <w:t>Skin and clothes</w:t>
      </w:r>
      <w:r>
        <w:rPr>
          <w:rFonts w:ascii="Arial" w:hAnsi="Arial" w:cs="Arial"/>
          <w:sz w:val="20"/>
          <w:szCs w:val="20"/>
          <w:lang w:val="en-US" w:eastAsia="en-US"/>
        </w:rPr>
        <w:t xml:space="preserve">: A simultaneous application on skin </w:t>
      </w:r>
      <w:r w:rsidRPr="00BC50F3">
        <w:rPr>
          <w:rFonts w:ascii="Arial" w:hAnsi="Arial" w:cs="Arial"/>
          <w:sz w:val="20"/>
          <w:szCs w:val="20"/>
        </w:rPr>
        <w:t xml:space="preserve">and clothes </w:t>
      </w:r>
      <w:r>
        <w:rPr>
          <w:rFonts w:ascii="Arial" w:hAnsi="Arial" w:cs="Arial"/>
          <w:sz w:val="20"/>
          <w:szCs w:val="20"/>
          <w:lang w:val="en-US" w:eastAsia="en-US"/>
        </w:rPr>
        <w:t>considering both application types cumulated</w:t>
      </w:r>
    </w:p>
    <w:p w14:paraId="2863ECA6" w14:textId="77777777" w:rsidR="0027081D" w:rsidRDefault="0027081D" w:rsidP="0027081D">
      <w:pPr>
        <w:pStyle w:val="Paragraphedeliste"/>
        <w:autoSpaceDE w:val="0"/>
        <w:autoSpaceDN w:val="0"/>
        <w:adjustRightInd w:val="0"/>
        <w:jc w:val="both"/>
        <w:rPr>
          <w:rFonts w:ascii="Arial" w:hAnsi="Arial" w:cs="Arial"/>
          <w:b/>
          <w:sz w:val="20"/>
          <w:szCs w:val="20"/>
          <w:u w:val="single"/>
          <w:lang w:val="en-US" w:eastAsia="en-US"/>
        </w:rPr>
      </w:pPr>
    </w:p>
    <w:p w14:paraId="1C7A704D" w14:textId="77777777" w:rsidR="0027081D" w:rsidRDefault="0027081D" w:rsidP="0027081D">
      <w:pPr>
        <w:autoSpaceDE w:val="0"/>
        <w:autoSpaceDN w:val="0"/>
        <w:adjustRightInd w:val="0"/>
        <w:jc w:val="both"/>
        <w:rPr>
          <w:rFonts w:ascii="Arial" w:hAnsi="Arial" w:cs="Arial"/>
          <w:b/>
          <w:sz w:val="20"/>
          <w:szCs w:val="20"/>
          <w:u w:val="single"/>
          <w:lang w:val="en-US" w:eastAsia="en-US"/>
        </w:rPr>
      </w:pPr>
      <w:r w:rsidRPr="00186AC1">
        <w:rPr>
          <w:rFonts w:ascii="Arial" w:hAnsi="Arial" w:cs="Arial"/>
          <w:b/>
          <w:sz w:val="20"/>
          <w:szCs w:val="20"/>
          <w:u w:val="single"/>
          <w:lang w:val="en-US" w:eastAsia="en-US"/>
        </w:rPr>
        <w:t>Consumption based approach for PEC STP, surface water, soil</w:t>
      </w:r>
    </w:p>
    <w:p w14:paraId="20330534" w14:textId="77777777" w:rsidR="0027081D" w:rsidRDefault="0027081D" w:rsidP="0027081D">
      <w:pPr>
        <w:autoSpaceDE w:val="0"/>
        <w:autoSpaceDN w:val="0"/>
        <w:adjustRightInd w:val="0"/>
        <w:spacing w:line="276" w:lineRule="auto"/>
        <w:jc w:val="both"/>
        <w:rPr>
          <w:rFonts w:ascii="Arial" w:hAnsi="Arial" w:cs="Arial"/>
          <w:sz w:val="20"/>
          <w:szCs w:val="20"/>
          <w:u w:val="single"/>
          <w:lang w:val="en-US" w:eastAsia="en-US"/>
        </w:rPr>
      </w:pPr>
    </w:p>
    <w:p w14:paraId="605B5D74" w14:textId="77777777" w:rsidR="0027081D" w:rsidRDefault="0027081D" w:rsidP="0027081D">
      <w:pPr>
        <w:autoSpaceDE w:val="0"/>
        <w:autoSpaceDN w:val="0"/>
        <w:adjustRightInd w:val="0"/>
        <w:spacing w:line="276" w:lineRule="auto"/>
        <w:jc w:val="both"/>
        <w:rPr>
          <w:rFonts w:ascii="Arial" w:hAnsi="Arial" w:cs="Arial"/>
          <w:sz w:val="20"/>
          <w:szCs w:val="20"/>
          <w:lang w:val="en-US" w:eastAsia="en-US"/>
        </w:rPr>
      </w:pPr>
      <w:r w:rsidRPr="00186AC1">
        <w:rPr>
          <w:rFonts w:ascii="Arial" w:hAnsi="Arial" w:cs="Arial"/>
          <w:sz w:val="20"/>
          <w:szCs w:val="20"/>
          <w:lang w:val="en-US" w:eastAsia="en-US"/>
        </w:rPr>
        <w:t>According to the ESD for PT01, Elocal</w:t>
      </w:r>
      <w:r w:rsidRPr="00186AC1">
        <w:rPr>
          <w:rFonts w:ascii="Arial" w:hAnsi="Arial" w:cs="Arial"/>
          <w:sz w:val="20"/>
          <w:szCs w:val="20"/>
          <w:vertAlign w:val="subscript"/>
          <w:lang w:val="en-US" w:eastAsia="en-US"/>
        </w:rPr>
        <w:t>water</w:t>
      </w:r>
      <w:r w:rsidRPr="00186AC1">
        <w:rPr>
          <w:rFonts w:ascii="Arial" w:hAnsi="Arial" w:cs="Arial"/>
          <w:sz w:val="20"/>
          <w:szCs w:val="20"/>
          <w:lang w:val="en-US" w:eastAsia="en-US"/>
        </w:rPr>
        <w:t xml:space="preserve"> (kg.d</w:t>
      </w:r>
      <w:r w:rsidRPr="00186AC1">
        <w:rPr>
          <w:rFonts w:ascii="Arial" w:hAnsi="Arial" w:cs="Arial"/>
          <w:sz w:val="20"/>
          <w:szCs w:val="20"/>
          <w:vertAlign w:val="superscript"/>
          <w:lang w:val="en-US" w:eastAsia="en-US"/>
        </w:rPr>
        <w:t>-1</w:t>
      </w:r>
      <w:r w:rsidRPr="00186AC1">
        <w:rPr>
          <w:rFonts w:ascii="Arial" w:hAnsi="Arial" w:cs="Arial"/>
          <w:sz w:val="20"/>
          <w:szCs w:val="20"/>
          <w:lang w:val="en-US" w:eastAsia="en-US"/>
        </w:rPr>
        <w:t xml:space="preserve">), </w:t>
      </w:r>
      <w:r w:rsidRPr="007C33DA">
        <w:rPr>
          <w:rFonts w:ascii="Arial" w:hAnsi="Arial" w:cs="Arial"/>
          <w:i/>
          <w:iCs/>
          <w:sz w:val="20"/>
          <w:szCs w:val="20"/>
          <w:lang w:val="en-US" w:eastAsia="en-US"/>
        </w:rPr>
        <w:t xml:space="preserve">i.e. </w:t>
      </w:r>
      <w:r w:rsidRPr="007C33DA">
        <w:rPr>
          <w:rFonts w:ascii="Arial" w:hAnsi="Arial" w:cs="Arial"/>
          <w:sz w:val="20"/>
          <w:szCs w:val="20"/>
          <w:lang w:val="en-US" w:eastAsia="en-US"/>
        </w:rPr>
        <w:t>the</w:t>
      </w:r>
      <w:r w:rsidRPr="00186AC1">
        <w:rPr>
          <w:rFonts w:ascii="Arial" w:hAnsi="Arial" w:cs="Arial"/>
          <w:sz w:val="20"/>
          <w:szCs w:val="20"/>
          <w:vertAlign w:val="superscript"/>
          <w:lang w:val="en-US" w:eastAsia="en-US"/>
        </w:rPr>
        <w:t xml:space="preserve"> </w:t>
      </w:r>
      <w:r w:rsidRPr="007C33DA">
        <w:rPr>
          <w:rFonts w:ascii="Arial" w:hAnsi="Arial" w:cs="Arial"/>
          <w:sz w:val="20"/>
          <w:szCs w:val="20"/>
          <w:lang w:val="en-US" w:eastAsia="en-US"/>
        </w:rPr>
        <w:t>inflow of DEET</w:t>
      </w:r>
      <w:r w:rsidRPr="00186AC1">
        <w:rPr>
          <w:rFonts w:ascii="Arial" w:hAnsi="Arial" w:cs="Arial"/>
          <w:sz w:val="20"/>
          <w:szCs w:val="20"/>
          <w:lang w:val="en-US" w:eastAsia="en-US"/>
        </w:rPr>
        <w:t xml:space="preserve"> </w:t>
      </w:r>
      <w:r w:rsidRPr="007C33DA">
        <w:rPr>
          <w:rFonts w:ascii="Arial" w:hAnsi="Arial" w:cs="Arial"/>
          <w:sz w:val="20"/>
          <w:szCs w:val="20"/>
          <w:lang w:val="en-US" w:eastAsia="en-US"/>
        </w:rPr>
        <w:t>to an STP during an emission</w:t>
      </w:r>
      <w:r>
        <w:rPr>
          <w:rFonts w:ascii="Arial" w:hAnsi="Arial" w:cs="Arial"/>
          <w:sz w:val="20"/>
          <w:szCs w:val="20"/>
          <w:lang w:val="en-US" w:eastAsia="en-US"/>
        </w:rPr>
        <w:t xml:space="preserve"> episode, can be calculated from the formula:</w:t>
      </w:r>
    </w:p>
    <w:p w14:paraId="2C1D0282" w14:textId="77777777" w:rsidR="0027081D" w:rsidRDefault="0027081D" w:rsidP="0027081D">
      <w:pPr>
        <w:autoSpaceDE w:val="0"/>
        <w:autoSpaceDN w:val="0"/>
        <w:adjustRightInd w:val="0"/>
        <w:spacing w:line="276" w:lineRule="auto"/>
        <w:rPr>
          <w:szCs w:val="22"/>
          <w:lang w:val="en-US" w:eastAsia="en-US"/>
        </w:rPr>
      </w:pPr>
    </w:p>
    <w:p w14:paraId="6FF6071F" w14:textId="77777777" w:rsidR="0027081D" w:rsidRDefault="0027081D" w:rsidP="0027081D">
      <w:pPr>
        <w:spacing w:line="276" w:lineRule="auto"/>
        <w:jc w:val="both"/>
        <w:rPr>
          <w:rFonts w:ascii="Arial" w:hAnsi="Arial" w:cs="Arial"/>
          <w:b/>
          <w:sz w:val="20"/>
          <w:szCs w:val="20"/>
          <w:lang w:val="en-US"/>
        </w:rPr>
      </w:pPr>
      <w:r>
        <w:rPr>
          <w:rFonts w:ascii="Arial" w:hAnsi="Arial" w:cs="Arial"/>
          <w:b/>
          <w:sz w:val="20"/>
          <w:szCs w:val="20"/>
          <w:lang w:val="en-US" w:eastAsia="en-US"/>
        </w:rPr>
        <w:t>Elocal</w:t>
      </w:r>
      <w:r>
        <w:rPr>
          <w:rFonts w:ascii="Arial" w:hAnsi="Arial" w:cs="Arial"/>
          <w:b/>
          <w:sz w:val="20"/>
          <w:szCs w:val="20"/>
          <w:vertAlign w:val="subscript"/>
          <w:lang w:val="en-US" w:eastAsia="en-US"/>
        </w:rPr>
        <w:t xml:space="preserve">water </w:t>
      </w:r>
      <w:r>
        <w:rPr>
          <w:rFonts w:ascii="Arial" w:hAnsi="Arial" w:cs="Arial"/>
          <w:b/>
          <w:sz w:val="20"/>
          <w:szCs w:val="20"/>
          <w:lang w:val="en-US" w:eastAsia="en-US"/>
        </w:rPr>
        <w:t>= Nlocal * Finh * F</w:t>
      </w:r>
      <w:r>
        <w:rPr>
          <w:rFonts w:ascii="Arial" w:hAnsi="Arial" w:cs="Arial"/>
          <w:b/>
          <w:sz w:val="20"/>
          <w:szCs w:val="20"/>
          <w:vertAlign w:val="subscript"/>
          <w:lang w:val="en-US" w:eastAsia="en-US"/>
        </w:rPr>
        <w:t xml:space="preserve">water </w:t>
      </w:r>
      <w:r>
        <w:rPr>
          <w:rFonts w:ascii="Arial" w:hAnsi="Arial" w:cs="Arial"/>
          <w:b/>
          <w:sz w:val="20"/>
          <w:szCs w:val="20"/>
          <w:lang w:val="en-US" w:eastAsia="en-US"/>
        </w:rPr>
        <w:t>* Qform</w:t>
      </w:r>
      <w:r>
        <w:rPr>
          <w:rFonts w:ascii="Arial" w:hAnsi="Arial" w:cs="Arial"/>
          <w:b/>
          <w:sz w:val="20"/>
          <w:szCs w:val="20"/>
          <w:vertAlign w:val="subscript"/>
          <w:lang w:val="en-US" w:eastAsia="en-US"/>
        </w:rPr>
        <w:t xml:space="preserve">inh </w:t>
      </w:r>
      <w:r>
        <w:rPr>
          <w:rFonts w:ascii="Arial" w:hAnsi="Arial" w:cs="Arial"/>
          <w:b/>
          <w:sz w:val="20"/>
          <w:szCs w:val="20"/>
          <w:lang w:val="en-US" w:eastAsia="en-US"/>
        </w:rPr>
        <w:t>* Cform</w:t>
      </w:r>
      <w:r>
        <w:rPr>
          <w:rFonts w:ascii="Arial" w:hAnsi="Arial" w:cs="Arial"/>
          <w:b/>
          <w:sz w:val="20"/>
          <w:szCs w:val="20"/>
          <w:vertAlign w:val="subscript"/>
          <w:lang w:val="en-US" w:eastAsia="en-US"/>
        </w:rPr>
        <w:t xml:space="preserve">weight </w:t>
      </w:r>
      <w:r>
        <w:rPr>
          <w:rFonts w:ascii="Arial" w:hAnsi="Arial" w:cs="Arial"/>
          <w:b/>
          <w:sz w:val="20"/>
          <w:szCs w:val="20"/>
          <w:lang w:val="en-US" w:eastAsia="en-US"/>
        </w:rPr>
        <w:t>* Fpenetr * 10</w:t>
      </w:r>
      <w:r>
        <w:rPr>
          <w:rFonts w:ascii="Arial" w:hAnsi="Arial" w:cs="Arial"/>
          <w:b/>
          <w:sz w:val="20"/>
          <w:szCs w:val="20"/>
          <w:vertAlign w:val="superscript"/>
          <w:lang w:val="en-US" w:eastAsia="en-US"/>
        </w:rPr>
        <w:t>-6</w:t>
      </w:r>
    </w:p>
    <w:p w14:paraId="4C7C1E8E" w14:textId="77777777" w:rsidR="0027081D" w:rsidRDefault="0027081D" w:rsidP="0027081D">
      <w:pPr>
        <w:spacing w:line="276" w:lineRule="auto"/>
        <w:jc w:val="both"/>
        <w:rPr>
          <w:rFonts w:ascii="Arial" w:hAnsi="Arial" w:cs="Arial"/>
          <w:b/>
          <w:sz w:val="20"/>
          <w:szCs w:val="20"/>
          <w:lang w:val="en-US"/>
        </w:rPr>
      </w:pPr>
    </w:p>
    <w:p w14:paraId="50AD15CF" w14:textId="77777777" w:rsidR="0027081D" w:rsidRDefault="0027081D" w:rsidP="0027081D">
      <w:pPr>
        <w:spacing w:line="276" w:lineRule="auto"/>
        <w:jc w:val="both"/>
        <w:rPr>
          <w:rFonts w:ascii="Arial" w:hAnsi="Arial" w:cs="Arial"/>
          <w:sz w:val="20"/>
          <w:szCs w:val="20"/>
        </w:rPr>
      </w:pPr>
      <w:r>
        <w:rPr>
          <w:rFonts w:ascii="Arial" w:hAnsi="Arial" w:cs="Arial"/>
          <w:sz w:val="20"/>
          <w:szCs w:val="20"/>
        </w:rPr>
        <w:t>Where</w:t>
      </w:r>
    </w:p>
    <w:p w14:paraId="1B2A9971"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szCs w:val="20"/>
        </w:rPr>
      </w:pPr>
      <w:r>
        <w:rPr>
          <w:rFonts w:ascii="Arial" w:hAnsi="Arial" w:cs="Arial"/>
          <w:sz w:val="20"/>
          <w:szCs w:val="20"/>
          <w:lang w:val="en-US"/>
        </w:rPr>
        <w:t>Nlocal</w:t>
      </w:r>
      <w:r>
        <w:rPr>
          <w:rFonts w:ascii="Arial" w:hAnsi="Arial" w:cs="Arial"/>
          <w:sz w:val="20"/>
          <w:szCs w:val="20"/>
          <w:vertAlign w:val="subscript"/>
          <w:lang w:val="en-US"/>
        </w:rPr>
        <w:tab/>
      </w:r>
      <w:r>
        <w:rPr>
          <w:rFonts w:ascii="Arial" w:hAnsi="Arial" w:cs="Arial"/>
          <w:sz w:val="20"/>
          <w:szCs w:val="20"/>
        </w:rPr>
        <w:t>Number of inhabitants feeding one STP (default ESD PT01 = 10 000)</w:t>
      </w:r>
    </w:p>
    <w:p w14:paraId="4C4D4576"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szCs w:val="20"/>
        </w:rPr>
      </w:pPr>
      <w:r>
        <w:rPr>
          <w:rFonts w:ascii="Arial" w:hAnsi="Arial" w:cs="Arial"/>
          <w:sz w:val="20"/>
          <w:szCs w:val="20"/>
        </w:rPr>
        <w:t>Finh</w:t>
      </w:r>
      <w:r>
        <w:rPr>
          <w:rFonts w:ascii="Arial" w:hAnsi="Arial" w:cs="Arial"/>
          <w:sz w:val="20"/>
          <w:szCs w:val="20"/>
        </w:rPr>
        <w:tab/>
        <w:t>Fraction of inhabitants using an insect repellent</w:t>
      </w:r>
      <w:r>
        <w:rPr>
          <w:rFonts w:ascii="Arial" w:eastAsia="Times New Roman" w:hAnsi="Arial" w:cs="Arial"/>
          <w:sz w:val="20"/>
          <w:szCs w:val="20"/>
          <w:lang w:val="en-GB"/>
        </w:rPr>
        <w:t xml:space="preserve"> </w:t>
      </w:r>
      <w:r>
        <w:rPr>
          <w:rFonts w:ascii="Arial" w:hAnsi="Arial" w:cs="Arial"/>
          <w:sz w:val="20"/>
          <w:szCs w:val="20"/>
        </w:rPr>
        <w:t>(CAR value = 0.37)</w:t>
      </w:r>
    </w:p>
    <w:p w14:paraId="4B6EAFA9" w14:textId="77777777" w:rsidR="0027081D" w:rsidRDefault="0027081D" w:rsidP="0027081D">
      <w:pPr>
        <w:tabs>
          <w:tab w:val="left" w:pos="2268"/>
        </w:tabs>
        <w:autoSpaceDE w:val="0"/>
        <w:autoSpaceDN w:val="0"/>
        <w:adjustRightInd w:val="0"/>
        <w:ind w:left="2268" w:hanging="1984"/>
        <w:rPr>
          <w:rFonts w:ascii="Arial" w:hAnsi="Arial" w:cs="Arial"/>
          <w:sz w:val="20"/>
        </w:rPr>
      </w:pPr>
      <w:r w:rsidRPr="007C33DA">
        <w:rPr>
          <w:rFonts w:ascii="Arial" w:hAnsi="Arial" w:cs="Arial"/>
          <w:sz w:val="20"/>
          <w:szCs w:val="20"/>
          <w:lang w:val="en-US"/>
        </w:rPr>
        <w:t>F</w:t>
      </w:r>
      <w:r w:rsidRPr="007C33DA">
        <w:rPr>
          <w:rFonts w:ascii="Arial" w:hAnsi="Arial" w:cs="Arial"/>
          <w:sz w:val="20"/>
          <w:szCs w:val="20"/>
          <w:vertAlign w:val="subscript"/>
          <w:lang w:val="en-US"/>
        </w:rPr>
        <w:t>water skin</w:t>
      </w:r>
      <w:r w:rsidRPr="007C33DA">
        <w:rPr>
          <w:rFonts w:ascii="Arial" w:hAnsi="Arial" w:cs="Arial"/>
          <w:sz w:val="20"/>
          <w:szCs w:val="20"/>
          <w:vertAlign w:val="subscript"/>
          <w:lang w:val="en-US"/>
        </w:rPr>
        <w:tab/>
      </w:r>
      <w:r w:rsidRPr="00186AC1">
        <w:rPr>
          <w:rFonts w:ascii="Arial" w:hAnsi="Arial" w:cs="Arial"/>
          <w:sz w:val="20"/>
        </w:rPr>
        <w:t xml:space="preserve">Fraction released to wastewater during skin cleaning (adapted </w:t>
      </w:r>
      <w:r w:rsidRPr="00186AC1">
        <w:rPr>
          <w:rFonts w:ascii="Arial" w:hAnsi="Arial" w:cs="Arial"/>
          <w:sz w:val="20"/>
          <w:szCs w:val="20"/>
        </w:rPr>
        <w:t>CAR value for DEET applied on skin only = 0.865</w:t>
      </w:r>
      <w:r w:rsidRPr="00186AC1">
        <w:rPr>
          <w:rFonts w:ascii="Arial" w:hAnsi="Arial" w:cs="Arial"/>
          <w:sz w:val="20"/>
        </w:rPr>
        <w:t>)</w:t>
      </w:r>
    </w:p>
    <w:p w14:paraId="7055C088" w14:textId="77777777" w:rsidR="0027081D" w:rsidRDefault="0027081D" w:rsidP="0027081D">
      <w:pPr>
        <w:tabs>
          <w:tab w:val="left" w:pos="2268"/>
        </w:tabs>
        <w:autoSpaceDE w:val="0"/>
        <w:autoSpaceDN w:val="0"/>
        <w:adjustRightInd w:val="0"/>
        <w:ind w:left="2268" w:hanging="1984"/>
        <w:rPr>
          <w:rFonts w:ascii="Arial" w:hAnsi="Arial" w:cs="Arial"/>
          <w:sz w:val="20"/>
        </w:rPr>
      </w:pPr>
      <w:r w:rsidRPr="007C33DA">
        <w:rPr>
          <w:rFonts w:ascii="Arial" w:hAnsi="Arial" w:cs="Arial"/>
          <w:sz w:val="20"/>
          <w:szCs w:val="20"/>
          <w:lang w:val="en-US"/>
        </w:rPr>
        <w:t>F</w:t>
      </w:r>
      <w:r w:rsidRPr="007C33DA">
        <w:rPr>
          <w:rFonts w:ascii="Arial" w:hAnsi="Arial" w:cs="Arial"/>
          <w:sz w:val="20"/>
          <w:szCs w:val="20"/>
          <w:vertAlign w:val="subscript"/>
          <w:lang w:val="en-US"/>
        </w:rPr>
        <w:t xml:space="preserve">water </w:t>
      </w:r>
      <w:r>
        <w:rPr>
          <w:rFonts w:ascii="Arial" w:hAnsi="Arial" w:cs="Arial"/>
          <w:sz w:val="20"/>
          <w:szCs w:val="20"/>
          <w:vertAlign w:val="subscript"/>
          <w:lang w:val="en-US"/>
        </w:rPr>
        <w:t>clothes</w:t>
      </w:r>
      <w:r w:rsidRPr="007C33DA">
        <w:rPr>
          <w:rFonts w:ascii="Arial" w:hAnsi="Arial" w:cs="Arial"/>
          <w:sz w:val="20"/>
          <w:szCs w:val="20"/>
          <w:vertAlign w:val="subscript"/>
          <w:lang w:val="en-US"/>
        </w:rPr>
        <w:tab/>
      </w:r>
      <w:r w:rsidRPr="007C33DA">
        <w:rPr>
          <w:rFonts w:ascii="Arial" w:hAnsi="Arial" w:cs="Arial"/>
          <w:sz w:val="20"/>
        </w:rPr>
        <w:t xml:space="preserve">Fraction released to wastewater during </w:t>
      </w:r>
      <w:r>
        <w:rPr>
          <w:rFonts w:ascii="Arial" w:hAnsi="Arial" w:cs="Arial"/>
          <w:sz w:val="20"/>
        </w:rPr>
        <w:t>clothes washing</w:t>
      </w:r>
      <w:r w:rsidRPr="007C33DA">
        <w:rPr>
          <w:rFonts w:ascii="Arial" w:hAnsi="Arial" w:cs="Arial"/>
          <w:sz w:val="20"/>
        </w:rPr>
        <w:t xml:space="preserve"> (adapted </w:t>
      </w:r>
      <w:r w:rsidRPr="007C33DA">
        <w:rPr>
          <w:rFonts w:ascii="Arial" w:hAnsi="Arial" w:cs="Arial"/>
          <w:sz w:val="20"/>
          <w:szCs w:val="20"/>
        </w:rPr>
        <w:t xml:space="preserve">CAR value for DEET applied on </w:t>
      </w:r>
      <w:r>
        <w:rPr>
          <w:rFonts w:ascii="Arial" w:hAnsi="Arial" w:cs="Arial"/>
          <w:sz w:val="20"/>
          <w:szCs w:val="20"/>
        </w:rPr>
        <w:t>clothes</w:t>
      </w:r>
      <w:r w:rsidRPr="007C33DA">
        <w:rPr>
          <w:rFonts w:ascii="Arial" w:hAnsi="Arial" w:cs="Arial"/>
          <w:sz w:val="20"/>
          <w:szCs w:val="20"/>
        </w:rPr>
        <w:t xml:space="preserve"> only = 0.</w:t>
      </w:r>
      <w:r>
        <w:rPr>
          <w:rFonts w:ascii="Arial" w:hAnsi="Arial" w:cs="Arial"/>
          <w:sz w:val="20"/>
          <w:szCs w:val="20"/>
        </w:rPr>
        <w:t>95</w:t>
      </w:r>
      <w:r w:rsidRPr="007C33DA">
        <w:rPr>
          <w:rFonts w:ascii="Arial" w:hAnsi="Arial" w:cs="Arial"/>
          <w:sz w:val="20"/>
        </w:rPr>
        <w:t>)</w:t>
      </w:r>
    </w:p>
    <w:p w14:paraId="24C80EF4"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rPr>
      </w:pPr>
      <w:r>
        <w:rPr>
          <w:rFonts w:ascii="Arial" w:hAnsi="Arial" w:cs="Arial"/>
          <w:sz w:val="20"/>
        </w:rPr>
        <w:t>Qform</w:t>
      </w:r>
      <w:r>
        <w:rPr>
          <w:rFonts w:ascii="Arial" w:hAnsi="Arial" w:cs="Arial"/>
          <w:sz w:val="20"/>
          <w:vertAlign w:val="subscript"/>
        </w:rPr>
        <w:t>inh</w:t>
      </w:r>
      <w:r>
        <w:rPr>
          <w:rFonts w:ascii="Arial" w:hAnsi="Arial" w:cs="Arial"/>
          <w:sz w:val="20"/>
        </w:rPr>
        <w:t xml:space="preserve"> </w:t>
      </w:r>
      <w:r w:rsidRPr="00BC50F3">
        <w:rPr>
          <w:rFonts w:ascii="Arial" w:hAnsi="Arial" w:cs="Arial"/>
          <w:sz w:val="20"/>
          <w:vertAlign w:val="subscript"/>
        </w:rPr>
        <w:t>skin</w:t>
      </w:r>
      <w:r>
        <w:rPr>
          <w:rFonts w:ascii="Arial" w:hAnsi="Arial" w:cs="Arial"/>
          <w:sz w:val="20"/>
        </w:rPr>
        <w:tab/>
        <w:t>Consumption per inhabitant per day (g</w:t>
      </w:r>
      <w:r>
        <w:rPr>
          <w:rFonts w:ascii="Arial" w:hAnsi="Arial" w:cs="Arial"/>
          <w:sz w:val="20"/>
          <w:szCs w:val="20"/>
        </w:rPr>
        <w:t>.day</w:t>
      </w:r>
      <w:r>
        <w:rPr>
          <w:rFonts w:ascii="Arial" w:hAnsi="Arial" w:cs="Arial"/>
          <w:sz w:val="20"/>
          <w:vertAlign w:val="superscript"/>
        </w:rPr>
        <w:t>-1</w:t>
      </w:r>
      <w:r>
        <w:rPr>
          <w:rFonts w:ascii="Arial" w:hAnsi="Arial" w:cs="Arial"/>
          <w:sz w:val="20"/>
        </w:rPr>
        <w:t xml:space="preserve">; </w:t>
      </w:r>
      <w:r>
        <w:rPr>
          <w:rFonts w:ascii="Arial" w:hAnsi="Arial" w:cs="Arial"/>
          <w:sz w:val="20"/>
          <w:szCs w:val="20"/>
          <w:lang w:val="en-US" w:eastAsia="en-US"/>
        </w:rPr>
        <w:t>Nappl*</w:t>
      </w:r>
      <w:r>
        <w:rPr>
          <w:rFonts w:ascii="Arial" w:hAnsi="Arial" w:cs="Arial"/>
          <w:sz w:val="20"/>
          <w:szCs w:val="20"/>
          <w:lang w:val="en-US"/>
        </w:rPr>
        <w:t xml:space="preserve"> Qform</w:t>
      </w:r>
      <w:r>
        <w:rPr>
          <w:rFonts w:ascii="Arial" w:hAnsi="Arial" w:cs="Arial"/>
          <w:sz w:val="20"/>
          <w:szCs w:val="20"/>
          <w:vertAlign w:val="subscript"/>
          <w:lang w:val="en-US"/>
        </w:rPr>
        <w:t>appl skin</w:t>
      </w:r>
      <w:r>
        <w:rPr>
          <w:rFonts w:ascii="Arial" w:hAnsi="Arial" w:cs="Arial"/>
          <w:sz w:val="20"/>
          <w:szCs w:val="20"/>
          <w:lang w:val="en-US"/>
        </w:rPr>
        <w:t>*BS</w:t>
      </w:r>
      <w:r>
        <w:rPr>
          <w:rFonts w:ascii="Arial" w:hAnsi="Arial" w:cs="Arial"/>
          <w:sz w:val="20"/>
        </w:rPr>
        <w:t>)</w:t>
      </w:r>
    </w:p>
    <w:p w14:paraId="29F26FB3" w14:textId="77777777" w:rsidR="0027081D" w:rsidRPr="0062442A" w:rsidRDefault="0027081D" w:rsidP="0027081D">
      <w:pPr>
        <w:tabs>
          <w:tab w:val="left" w:pos="2410"/>
        </w:tabs>
        <w:autoSpaceDE w:val="0"/>
        <w:autoSpaceDN w:val="0"/>
        <w:adjustRightInd w:val="0"/>
        <w:spacing w:line="276" w:lineRule="auto"/>
        <w:ind w:left="2268" w:hanging="1984"/>
        <w:rPr>
          <w:rFonts w:ascii="Arial" w:hAnsi="Arial" w:cs="Arial"/>
          <w:sz w:val="20"/>
          <w:vertAlign w:val="subscript"/>
        </w:rPr>
      </w:pPr>
      <w:r>
        <w:rPr>
          <w:rFonts w:ascii="Arial" w:hAnsi="Arial" w:cs="Arial"/>
          <w:sz w:val="20"/>
        </w:rPr>
        <w:t>Qform</w:t>
      </w:r>
      <w:r>
        <w:rPr>
          <w:rFonts w:ascii="Arial" w:hAnsi="Arial" w:cs="Arial"/>
          <w:sz w:val="20"/>
          <w:vertAlign w:val="subscript"/>
        </w:rPr>
        <w:t>inh</w:t>
      </w:r>
      <w:r>
        <w:rPr>
          <w:rFonts w:ascii="Arial" w:hAnsi="Arial" w:cs="Arial"/>
          <w:sz w:val="20"/>
        </w:rPr>
        <w:t xml:space="preserve"> </w:t>
      </w:r>
      <w:r w:rsidRPr="00BC50F3">
        <w:rPr>
          <w:rFonts w:ascii="Arial" w:hAnsi="Arial" w:cs="Arial"/>
          <w:sz w:val="20"/>
          <w:vertAlign w:val="subscript"/>
        </w:rPr>
        <w:t>clothes</w:t>
      </w:r>
      <w:r>
        <w:rPr>
          <w:rFonts w:ascii="Arial" w:hAnsi="Arial" w:cs="Arial"/>
          <w:sz w:val="20"/>
          <w:vertAlign w:val="subscript"/>
        </w:rPr>
        <w:tab/>
      </w:r>
      <w:r>
        <w:rPr>
          <w:rFonts w:ascii="Arial" w:hAnsi="Arial" w:cs="Arial"/>
          <w:sz w:val="20"/>
        </w:rPr>
        <w:t>Consumption per inhabitant per day (g</w:t>
      </w:r>
      <w:r>
        <w:rPr>
          <w:rFonts w:ascii="Arial" w:hAnsi="Arial" w:cs="Arial"/>
          <w:sz w:val="20"/>
          <w:szCs w:val="20"/>
        </w:rPr>
        <w:t>.day</w:t>
      </w:r>
      <w:r>
        <w:rPr>
          <w:rFonts w:ascii="Arial" w:hAnsi="Arial" w:cs="Arial"/>
          <w:sz w:val="20"/>
          <w:vertAlign w:val="superscript"/>
        </w:rPr>
        <w:t>-1</w:t>
      </w:r>
      <w:r>
        <w:rPr>
          <w:rFonts w:ascii="Arial" w:hAnsi="Arial" w:cs="Arial"/>
          <w:sz w:val="20"/>
        </w:rPr>
        <w:t xml:space="preserve">; </w:t>
      </w:r>
      <w:r>
        <w:rPr>
          <w:rFonts w:ascii="Arial" w:hAnsi="Arial" w:cs="Arial"/>
          <w:sz w:val="20"/>
          <w:szCs w:val="20"/>
          <w:lang w:val="en-US" w:eastAsia="en-US"/>
        </w:rPr>
        <w:t>Nappl*2.65 g product</w:t>
      </w:r>
      <w:r>
        <w:rPr>
          <w:rFonts w:ascii="Arial" w:hAnsi="Arial" w:cs="Arial"/>
          <w:sz w:val="20"/>
        </w:rPr>
        <w:t>)</w:t>
      </w:r>
    </w:p>
    <w:p w14:paraId="54B3DD53"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rPr>
      </w:pPr>
      <w:r>
        <w:rPr>
          <w:rFonts w:ascii="Arial" w:hAnsi="Arial" w:cs="Arial"/>
          <w:sz w:val="20"/>
        </w:rPr>
        <w:t>Qform</w:t>
      </w:r>
      <w:r>
        <w:rPr>
          <w:rFonts w:ascii="Arial" w:hAnsi="Arial" w:cs="Arial"/>
          <w:sz w:val="20"/>
          <w:vertAlign w:val="subscript"/>
        </w:rPr>
        <w:t>inh</w:t>
      </w:r>
      <w:r>
        <w:rPr>
          <w:rFonts w:ascii="Arial" w:hAnsi="Arial" w:cs="Arial"/>
          <w:sz w:val="20"/>
        </w:rPr>
        <w:t xml:space="preserve"> </w:t>
      </w:r>
      <w:r w:rsidRPr="00BC50F3">
        <w:rPr>
          <w:rFonts w:ascii="Arial" w:hAnsi="Arial" w:cs="Arial"/>
          <w:sz w:val="20"/>
          <w:vertAlign w:val="subscript"/>
        </w:rPr>
        <w:t>skin and clothes</w:t>
      </w:r>
      <w:r>
        <w:rPr>
          <w:rFonts w:ascii="Arial" w:hAnsi="Arial" w:cs="Arial"/>
          <w:sz w:val="20"/>
          <w:vertAlign w:val="subscript"/>
        </w:rPr>
        <w:tab/>
      </w:r>
      <w:r>
        <w:rPr>
          <w:rFonts w:ascii="Arial" w:hAnsi="Arial" w:cs="Arial"/>
          <w:sz w:val="20"/>
        </w:rPr>
        <w:t>Consumption per inhabitant per day (g</w:t>
      </w:r>
      <w:r>
        <w:rPr>
          <w:rFonts w:ascii="Arial" w:hAnsi="Arial" w:cs="Arial"/>
          <w:sz w:val="20"/>
          <w:szCs w:val="20"/>
        </w:rPr>
        <w:t>.day</w:t>
      </w:r>
      <w:r>
        <w:rPr>
          <w:rFonts w:ascii="Arial" w:hAnsi="Arial" w:cs="Arial"/>
          <w:sz w:val="20"/>
          <w:vertAlign w:val="superscript"/>
        </w:rPr>
        <w:t>-1</w:t>
      </w:r>
      <w:r>
        <w:rPr>
          <w:rFonts w:ascii="Arial" w:hAnsi="Arial" w:cs="Arial"/>
          <w:sz w:val="20"/>
        </w:rPr>
        <w:t>; Qform</w:t>
      </w:r>
      <w:r>
        <w:rPr>
          <w:rFonts w:ascii="Arial" w:hAnsi="Arial" w:cs="Arial"/>
          <w:sz w:val="20"/>
          <w:vertAlign w:val="subscript"/>
        </w:rPr>
        <w:t>inh</w:t>
      </w:r>
      <w:r>
        <w:rPr>
          <w:rFonts w:ascii="Arial" w:hAnsi="Arial" w:cs="Arial"/>
          <w:sz w:val="20"/>
        </w:rPr>
        <w:t xml:space="preserve"> </w:t>
      </w:r>
      <w:r w:rsidRPr="00BC50F3">
        <w:rPr>
          <w:rFonts w:ascii="Arial" w:hAnsi="Arial" w:cs="Arial"/>
          <w:sz w:val="20"/>
          <w:vertAlign w:val="subscript"/>
        </w:rPr>
        <w:t>skin</w:t>
      </w:r>
      <w:r>
        <w:rPr>
          <w:rFonts w:ascii="Arial" w:hAnsi="Arial" w:cs="Arial"/>
          <w:sz w:val="20"/>
          <w:vertAlign w:val="subscript"/>
        </w:rPr>
        <w:t xml:space="preserve"> </w:t>
      </w:r>
      <w:r w:rsidRPr="00186AC1">
        <w:rPr>
          <w:rFonts w:ascii="Arial" w:hAnsi="Arial" w:cs="Arial"/>
          <w:sz w:val="20"/>
        </w:rPr>
        <w:t xml:space="preserve">+ </w:t>
      </w:r>
      <w:r>
        <w:rPr>
          <w:rFonts w:ascii="Arial" w:hAnsi="Arial" w:cs="Arial"/>
          <w:sz w:val="20"/>
        </w:rPr>
        <w:t>Qform</w:t>
      </w:r>
      <w:r>
        <w:rPr>
          <w:rFonts w:ascii="Arial" w:hAnsi="Arial" w:cs="Arial"/>
          <w:sz w:val="20"/>
          <w:vertAlign w:val="subscript"/>
        </w:rPr>
        <w:t>inh</w:t>
      </w:r>
      <w:r>
        <w:rPr>
          <w:rFonts w:ascii="Arial" w:hAnsi="Arial" w:cs="Arial"/>
          <w:sz w:val="20"/>
        </w:rPr>
        <w:t xml:space="preserve"> </w:t>
      </w:r>
      <w:r w:rsidRPr="00BC50F3">
        <w:rPr>
          <w:rFonts w:ascii="Arial" w:hAnsi="Arial" w:cs="Arial"/>
          <w:sz w:val="20"/>
          <w:vertAlign w:val="subscript"/>
        </w:rPr>
        <w:t>clothes</w:t>
      </w:r>
      <w:r w:rsidDel="007C33DA">
        <w:rPr>
          <w:rFonts w:ascii="Arial" w:hAnsi="Arial" w:cs="Arial"/>
          <w:sz w:val="20"/>
          <w:szCs w:val="20"/>
          <w:lang w:val="en-US" w:eastAsia="en-US"/>
        </w:rPr>
        <w:t xml:space="preserve"> </w:t>
      </w:r>
    </w:p>
    <w:p w14:paraId="133E94F1"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szCs w:val="20"/>
          <w:lang w:val="en-US"/>
        </w:rPr>
      </w:pPr>
      <w:r>
        <w:rPr>
          <w:rFonts w:ascii="Arial" w:hAnsi="Arial" w:cs="Arial"/>
          <w:sz w:val="20"/>
          <w:szCs w:val="20"/>
          <w:lang w:val="en-US"/>
        </w:rPr>
        <w:t>Cform</w:t>
      </w:r>
      <w:r>
        <w:rPr>
          <w:rFonts w:ascii="Arial" w:hAnsi="Arial" w:cs="Arial"/>
          <w:sz w:val="20"/>
          <w:szCs w:val="20"/>
          <w:vertAlign w:val="subscript"/>
          <w:lang w:val="en-US"/>
        </w:rPr>
        <w:t>weight</w:t>
      </w:r>
      <w:r>
        <w:rPr>
          <w:rFonts w:ascii="Arial" w:hAnsi="Arial" w:cs="Arial"/>
          <w:sz w:val="20"/>
          <w:szCs w:val="20"/>
          <w:lang w:val="en-US"/>
        </w:rPr>
        <w:tab/>
      </w:r>
      <w:r>
        <w:rPr>
          <w:rFonts w:ascii="Arial" w:hAnsi="Arial" w:cs="Arial"/>
          <w:sz w:val="20"/>
        </w:rPr>
        <w:t xml:space="preserve">Concentration of the active substance in the product (specific value for </w:t>
      </w:r>
      <w:r w:rsidRPr="007B7B0B">
        <w:rPr>
          <w:rFonts w:ascii="Arial" w:hAnsi="Arial" w:cs="Arial"/>
          <w:sz w:val="20"/>
          <w:szCs w:val="20"/>
          <w:lang w:val="en-US"/>
        </w:rPr>
        <w:t>RÉPULSIF ANTI-MOUSTIQUES CORPOREL</w:t>
      </w:r>
      <w:r>
        <w:rPr>
          <w:rFonts w:ascii="Arial" w:hAnsi="Arial" w:cs="Arial"/>
          <w:sz w:val="20"/>
        </w:rPr>
        <w:t xml:space="preserve"> = 300 g.kg</w:t>
      </w:r>
      <w:r>
        <w:rPr>
          <w:rFonts w:ascii="Arial" w:hAnsi="Arial" w:cs="Arial"/>
          <w:sz w:val="20"/>
          <w:vertAlign w:val="superscript"/>
        </w:rPr>
        <w:t>-1</w:t>
      </w:r>
      <w:r>
        <w:rPr>
          <w:rFonts w:ascii="Arial" w:hAnsi="Arial" w:cs="Arial"/>
          <w:sz w:val="20"/>
        </w:rPr>
        <w:t>)</w:t>
      </w:r>
    </w:p>
    <w:p w14:paraId="62E4A895" w14:textId="77777777" w:rsidR="0027081D" w:rsidRDefault="0027081D" w:rsidP="0027081D">
      <w:pPr>
        <w:tabs>
          <w:tab w:val="left" w:pos="2410"/>
        </w:tabs>
        <w:autoSpaceDE w:val="0"/>
        <w:autoSpaceDN w:val="0"/>
        <w:adjustRightInd w:val="0"/>
        <w:spacing w:line="276" w:lineRule="auto"/>
        <w:ind w:left="2268" w:hanging="1984"/>
        <w:rPr>
          <w:rFonts w:ascii="Arial" w:hAnsi="Arial" w:cs="Arial"/>
          <w:b/>
          <w:sz w:val="18"/>
          <w:szCs w:val="20"/>
        </w:rPr>
      </w:pPr>
      <w:r>
        <w:rPr>
          <w:rFonts w:ascii="Arial" w:hAnsi="Arial" w:cs="Arial"/>
          <w:sz w:val="20"/>
          <w:szCs w:val="20"/>
          <w:lang w:val="en-US"/>
        </w:rPr>
        <w:t>Fpenetr</w:t>
      </w:r>
      <w:r>
        <w:rPr>
          <w:rFonts w:ascii="Arial" w:hAnsi="Arial" w:cs="Arial"/>
          <w:sz w:val="20"/>
          <w:szCs w:val="20"/>
          <w:vertAlign w:val="subscript"/>
          <w:lang w:val="en-US"/>
        </w:rPr>
        <w:tab/>
      </w:r>
      <w:r w:rsidRPr="00F62C8D">
        <w:rPr>
          <w:rFonts w:ascii="Arial" w:hAnsi="Arial" w:cs="Arial"/>
          <w:sz w:val="20"/>
          <w:szCs w:val="20"/>
        </w:rPr>
        <w:t xml:space="preserve">Market share for </w:t>
      </w:r>
      <w:r>
        <w:rPr>
          <w:rFonts w:ascii="Arial" w:hAnsi="Arial" w:cs="Arial"/>
          <w:sz w:val="20"/>
          <w:szCs w:val="20"/>
        </w:rPr>
        <w:t>DEET-containing repellent</w:t>
      </w:r>
      <w:r w:rsidRPr="00F62C8D">
        <w:rPr>
          <w:rFonts w:ascii="Arial" w:hAnsi="Arial" w:cs="Arial"/>
          <w:sz w:val="20"/>
          <w:szCs w:val="20"/>
        </w:rPr>
        <w:t xml:space="preserve"> products (</w:t>
      </w:r>
      <w:r w:rsidRPr="004D2198">
        <w:rPr>
          <w:rFonts w:ascii="Arial" w:hAnsi="Arial" w:cs="Arial"/>
          <w:sz w:val="20"/>
          <w:szCs w:val="20"/>
        </w:rPr>
        <w:t>CAR value</w:t>
      </w:r>
      <w:r>
        <w:rPr>
          <w:rFonts w:ascii="Arial" w:hAnsi="Arial" w:cs="Arial"/>
          <w:sz w:val="20"/>
          <w:szCs w:val="20"/>
        </w:rPr>
        <w:t xml:space="preserve"> for DEET based products</w:t>
      </w:r>
      <w:r w:rsidRPr="004D2198">
        <w:rPr>
          <w:rFonts w:ascii="Arial" w:hAnsi="Arial" w:cs="Arial"/>
          <w:sz w:val="20"/>
          <w:szCs w:val="20"/>
        </w:rPr>
        <w:t xml:space="preserve"> =</w:t>
      </w:r>
      <w:r>
        <w:rPr>
          <w:rFonts w:ascii="Arial" w:hAnsi="Arial" w:cs="Arial"/>
          <w:sz w:val="20"/>
          <w:szCs w:val="20"/>
        </w:rPr>
        <w:t xml:space="preserve"> 0.28</w:t>
      </w:r>
      <w:r w:rsidRPr="00F62C8D">
        <w:rPr>
          <w:rFonts w:ascii="Arial" w:hAnsi="Arial" w:cs="Arial"/>
          <w:sz w:val="20"/>
          <w:szCs w:val="20"/>
        </w:rPr>
        <w:t>)</w:t>
      </w:r>
    </w:p>
    <w:p w14:paraId="79243D75"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szCs w:val="20"/>
        </w:rPr>
      </w:pPr>
      <w:r>
        <w:rPr>
          <w:rFonts w:ascii="Arial" w:hAnsi="Arial" w:cs="Arial"/>
          <w:sz w:val="20"/>
          <w:szCs w:val="20"/>
        </w:rPr>
        <w:t>Nappl</w:t>
      </w:r>
      <w:r>
        <w:rPr>
          <w:rFonts w:ascii="Arial" w:hAnsi="Arial" w:cs="Arial"/>
          <w:sz w:val="20"/>
          <w:szCs w:val="20"/>
        </w:rPr>
        <w:tab/>
        <w:t>Number of applications (</w:t>
      </w:r>
      <w:r>
        <w:rPr>
          <w:rFonts w:ascii="Arial" w:hAnsi="Arial" w:cs="Arial"/>
          <w:sz w:val="20"/>
        </w:rPr>
        <w:t xml:space="preserve">specific value for </w:t>
      </w:r>
      <w:r w:rsidRPr="007B7B0B">
        <w:rPr>
          <w:rFonts w:ascii="Arial" w:hAnsi="Arial" w:cs="Arial"/>
          <w:sz w:val="20"/>
          <w:szCs w:val="20"/>
          <w:lang w:val="en-US"/>
        </w:rPr>
        <w:t>RÉPULSIF ANTI-MOUSTIQUES CORPOREL</w:t>
      </w:r>
      <w:r>
        <w:rPr>
          <w:rFonts w:ascii="Arial" w:hAnsi="Arial" w:cs="Arial"/>
          <w:sz w:val="20"/>
        </w:rPr>
        <w:t xml:space="preserve"> </w:t>
      </w:r>
      <w:r>
        <w:rPr>
          <w:rFonts w:ascii="Arial" w:hAnsi="Arial" w:cs="Arial"/>
          <w:sz w:val="20"/>
          <w:szCs w:val="20"/>
        </w:rPr>
        <w:t>= 1 day</w:t>
      </w:r>
      <w:r>
        <w:rPr>
          <w:rFonts w:ascii="Arial" w:hAnsi="Arial" w:cs="Arial"/>
          <w:sz w:val="20"/>
          <w:vertAlign w:val="superscript"/>
        </w:rPr>
        <w:t>-1</w:t>
      </w:r>
      <w:r>
        <w:rPr>
          <w:rFonts w:ascii="Arial" w:hAnsi="Arial" w:cs="Arial"/>
          <w:sz w:val="20"/>
          <w:szCs w:val="20"/>
        </w:rPr>
        <w:t>)</w:t>
      </w:r>
    </w:p>
    <w:p w14:paraId="7E56AFD4"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rPr>
      </w:pPr>
      <w:r>
        <w:rPr>
          <w:rFonts w:ascii="Arial" w:hAnsi="Arial" w:cs="Arial"/>
          <w:sz w:val="20"/>
          <w:szCs w:val="20"/>
          <w:lang w:val="en-US"/>
        </w:rPr>
        <w:t>Qform</w:t>
      </w:r>
      <w:r>
        <w:rPr>
          <w:rFonts w:ascii="Arial" w:hAnsi="Arial" w:cs="Arial"/>
          <w:sz w:val="20"/>
          <w:szCs w:val="20"/>
          <w:vertAlign w:val="subscript"/>
          <w:lang w:val="en-US"/>
        </w:rPr>
        <w:t>appl skin</w:t>
      </w:r>
      <w:r>
        <w:rPr>
          <w:rFonts w:ascii="Arial" w:hAnsi="Arial" w:cs="Arial"/>
          <w:sz w:val="20"/>
          <w:szCs w:val="20"/>
          <w:lang w:val="en-US"/>
        </w:rPr>
        <w:tab/>
      </w:r>
      <w:r>
        <w:rPr>
          <w:rFonts w:ascii="Arial" w:hAnsi="Arial" w:cs="Arial"/>
          <w:sz w:val="20"/>
        </w:rPr>
        <w:t xml:space="preserve">Consumption per application (specific value for </w:t>
      </w:r>
      <w:r w:rsidRPr="007B7B0B">
        <w:rPr>
          <w:rFonts w:ascii="Arial" w:hAnsi="Arial" w:cs="Arial"/>
          <w:sz w:val="20"/>
          <w:szCs w:val="20"/>
          <w:lang w:val="en-US"/>
        </w:rPr>
        <w:t>RÉPULSIF ANTI-MOUSTIQUES CORPOREL</w:t>
      </w:r>
      <w:r>
        <w:rPr>
          <w:rFonts w:ascii="Arial" w:hAnsi="Arial" w:cs="Arial"/>
          <w:sz w:val="20"/>
        </w:rPr>
        <w:t xml:space="preserve"> = 1.1 mg product.cm</w:t>
      </w:r>
      <w:r>
        <w:rPr>
          <w:rFonts w:ascii="Arial" w:hAnsi="Arial" w:cs="Arial"/>
          <w:sz w:val="20"/>
          <w:vertAlign w:val="superscript"/>
        </w:rPr>
        <w:t>-2</w:t>
      </w:r>
      <w:r>
        <w:rPr>
          <w:rFonts w:ascii="Arial" w:hAnsi="Arial" w:cs="Arial"/>
          <w:sz w:val="20"/>
        </w:rPr>
        <w:t xml:space="preserve"> for skin)</w:t>
      </w:r>
    </w:p>
    <w:p w14:paraId="5EA461CF"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rPr>
      </w:pPr>
      <w:r>
        <w:rPr>
          <w:rFonts w:ascii="Arial" w:hAnsi="Arial" w:cs="Arial"/>
          <w:sz w:val="20"/>
        </w:rPr>
        <w:t>BS</w:t>
      </w:r>
      <w:r>
        <w:rPr>
          <w:rFonts w:ascii="Arial" w:hAnsi="Arial" w:cs="Arial"/>
          <w:sz w:val="20"/>
        </w:rPr>
        <w:tab/>
        <w:t>Body surface treated (7215 cm</w:t>
      </w:r>
      <w:r>
        <w:rPr>
          <w:rFonts w:ascii="Arial" w:hAnsi="Arial" w:cs="Arial"/>
          <w:sz w:val="20"/>
          <w:vertAlign w:val="superscript"/>
        </w:rPr>
        <w:t>2</w:t>
      </w:r>
      <w:r>
        <w:rPr>
          <w:rFonts w:ascii="Arial" w:hAnsi="Arial" w:cs="Arial"/>
          <w:sz w:val="20"/>
        </w:rPr>
        <w:t>)</w:t>
      </w:r>
    </w:p>
    <w:p w14:paraId="63491D89" w14:textId="77777777" w:rsidR="0027081D" w:rsidRDefault="0027081D" w:rsidP="0027081D">
      <w:pPr>
        <w:tabs>
          <w:tab w:val="left" w:pos="2410"/>
        </w:tabs>
        <w:autoSpaceDE w:val="0"/>
        <w:autoSpaceDN w:val="0"/>
        <w:adjustRightInd w:val="0"/>
        <w:spacing w:line="276" w:lineRule="auto"/>
        <w:ind w:left="2268" w:hanging="1984"/>
        <w:rPr>
          <w:rFonts w:ascii="Arial" w:hAnsi="Arial" w:cs="Arial"/>
          <w:sz w:val="20"/>
        </w:rPr>
      </w:pPr>
    </w:p>
    <w:p w14:paraId="06FEFAB9" w14:textId="77777777" w:rsidR="0027081D" w:rsidRDefault="0027081D" w:rsidP="0027081D">
      <w:pPr>
        <w:autoSpaceDE w:val="0"/>
        <w:autoSpaceDN w:val="0"/>
        <w:adjustRightInd w:val="0"/>
        <w:spacing w:before="120" w:after="120" w:line="240" w:lineRule="auto"/>
        <w:jc w:val="both"/>
        <w:rPr>
          <w:rFonts w:ascii="Arial" w:hAnsi="Arial" w:cs="Arial"/>
          <w:sz w:val="20"/>
          <w:szCs w:val="20"/>
          <w:lang w:val="en-US" w:eastAsia="en-US"/>
        </w:rPr>
      </w:pPr>
      <w:r>
        <w:rPr>
          <w:rFonts w:ascii="Arial" w:hAnsi="Arial" w:cs="Arial"/>
          <w:sz w:val="20"/>
          <w:szCs w:val="20"/>
          <w:lang w:val="en-US" w:eastAsia="en-US"/>
        </w:rPr>
        <w:t>According to the survey presented in the CAR regarding the uses of DEET based products (Boomsma and Parathasarathy, 1990), 37% (</w:t>
      </w:r>
      <w:r>
        <w:rPr>
          <w:rFonts w:ascii="Arial" w:hAnsi="Arial" w:cs="Arial"/>
          <w:i/>
          <w:iCs/>
          <w:sz w:val="20"/>
          <w:szCs w:val="20"/>
          <w:lang w:val="en-US" w:eastAsia="en-US"/>
        </w:rPr>
        <w:t xml:space="preserve">Finh </w:t>
      </w:r>
      <w:r>
        <w:rPr>
          <w:rFonts w:ascii="Arial" w:hAnsi="Arial" w:cs="Arial"/>
          <w:sz w:val="20"/>
          <w:szCs w:val="20"/>
          <w:lang w:val="en-US" w:eastAsia="en-US"/>
        </w:rPr>
        <w:t xml:space="preserve">0.37) of the population use an insect repellent. This value was applied to carry out the risk assessment of the representative product presented to support DEET inclusion. It is therefore considered also applicable to </w:t>
      </w:r>
      <w:r w:rsidRPr="007B7B0B">
        <w:rPr>
          <w:rFonts w:ascii="Arial" w:hAnsi="Arial" w:cs="Arial"/>
          <w:sz w:val="20"/>
          <w:szCs w:val="20"/>
          <w:lang w:val="en-US"/>
        </w:rPr>
        <w:t>RÉPULSIF ANTI-MOUSTIQUES CORPOREL</w:t>
      </w:r>
      <w:r>
        <w:rPr>
          <w:rFonts w:ascii="Arial" w:eastAsia="Times New Roman" w:hAnsi="Arial" w:cs="Arial"/>
          <w:sz w:val="20"/>
          <w:szCs w:val="20"/>
          <w:lang w:val="en-GB"/>
        </w:rPr>
        <w:t>. It is worth noting that this value is more conservative than the value proposed in the PT01 ESD for aerosol deodorants (0.2).</w:t>
      </w:r>
    </w:p>
    <w:p w14:paraId="7EE53889" w14:textId="77777777" w:rsidR="0027081D" w:rsidRPr="00EA16A9" w:rsidRDefault="0027081D" w:rsidP="0027081D">
      <w:pPr>
        <w:tabs>
          <w:tab w:val="left" w:pos="1985"/>
        </w:tabs>
        <w:autoSpaceDE w:val="0"/>
        <w:autoSpaceDN w:val="0"/>
        <w:adjustRightInd w:val="0"/>
        <w:spacing w:before="120" w:after="120"/>
        <w:jc w:val="both"/>
        <w:rPr>
          <w:rFonts w:ascii="Arial" w:hAnsi="Arial" w:cs="Arial"/>
          <w:sz w:val="20"/>
          <w:szCs w:val="20"/>
          <w:lang w:val="en-US" w:eastAsia="en-US"/>
        </w:rPr>
      </w:pPr>
      <w:r w:rsidRPr="00EA16A9">
        <w:rPr>
          <w:rFonts w:ascii="Arial" w:hAnsi="Arial" w:cs="Arial"/>
          <w:sz w:val="20"/>
          <w:szCs w:val="20"/>
          <w:lang w:val="en-US" w:eastAsia="en-US"/>
        </w:rPr>
        <w:t>A fraction of 0.865 released to wastewater (F</w:t>
      </w:r>
      <w:r w:rsidRPr="00EA16A9">
        <w:rPr>
          <w:rFonts w:ascii="Arial" w:hAnsi="Arial" w:cs="Arial"/>
          <w:sz w:val="20"/>
          <w:szCs w:val="20"/>
          <w:vertAlign w:val="subscript"/>
          <w:lang w:val="en-US" w:eastAsia="en-US"/>
        </w:rPr>
        <w:t>water</w:t>
      </w:r>
      <w:r w:rsidRPr="00EA16A9">
        <w:rPr>
          <w:rFonts w:ascii="Arial" w:hAnsi="Arial" w:cs="Arial"/>
          <w:sz w:val="20"/>
          <w:szCs w:val="20"/>
          <w:lang w:val="en-US" w:eastAsia="en-US"/>
        </w:rPr>
        <w:t>) is considered for the exposure assessment of</w:t>
      </w:r>
      <w:r w:rsidRPr="00EA16A9">
        <w:rPr>
          <w:rFonts w:ascii="Arial" w:eastAsia="Times New Roman" w:hAnsi="Arial" w:cs="Arial"/>
          <w:sz w:val="20"/>
          <w:szCs w:val="20"/>
          <w:lang w:val="en-GB"/>
        </w:rPr>
        <w:t xml:space="preserve"> </w:t>
      </w:r>
      <w:r w:rsidRPr="00EA16A9">
        <w:rPr>
          <w:rFonts w:ascii="Arial" w:hAnsi="Arial" w:cs="Arial"/>
          <w:sz w:val="20"/>
          <w:szCs w:val="20"/>
          <w:lang w:val="en-US"/>
        </w:rPr>
        <w:t>RÉPULSIF ANTI-MOUSTIQUES CORPOREL</w:t>
      </w:r>
      <w:r w:rsidRPr="00EA16A9">
        <w:rPr>
          <w:rFonts w:ascii="Arial" w:hAnsi="Arial" w:cs="Arial"/>
          <w:sz w:val="20"/>
          <w:szCs w:val="20"/>
          <w:lang w:val="en-US" w:eastAsia="en-US"/>
        </w:rPr>
        <w:t xml:space="preserve">. The evaporation reported in the CAR (5%) and the dermal absorption rate specific to </w:t>
      </w:r>
      <w:r w:rsidRPr="00EA16A9">
        <w:rPr>
          <w:rFonts w:ascii="Arial" w:hAnsi="Arial" w:cs="Arial"/>
          <w:sz w:val="20"/>
          <w:szCs w:val="20"/>
          <w:lang w:val="en-US"/>
        </w:rPr>
        <w:t>RÉPULSIF ANTI-MOUSTIQUES CORPOREL</w:t>
      </w:r>
      <w:r w:rsidRPr="00EA16A9">
        <w:rPr>
          <w:rFonts w:ascii="Arial" w:hAnsi="Arial" w:cs="Arial"/>
          <w:sz w:val="20"/>
          <w:szCs w:val="20"/>
          <w:lang w:val="en-US" w:eastAsia="en-US"/>
        </w:rPr>
        <w:t xml:space="preserve"> (9%) are subtracted from the amount of DEET applied on skin only.</w:t>
      </w:r>
      <w:r w:rsidRPr="00186AC1">
        <w:rPr>
          <w:rFonts w:ascii="Arial" w:hAnsi="Arial" w:cs="Arial"/>
          <w:sz w:val="20"/>
          <w:szCs w:val="20"/>
          <w:lang w:val="en-US" w:eastAsia="en-US"/>
        </w:rPr>
        <w:t xml:space="preserve"> In fact, when the product </w:t>
      </w:r>
      <w:r w:rsidRPr="00EA16A9">
        <w:rPr>
          <w:rFonts w:ascii="Arial" w:hAnsi="Arial" w:cs="Arial"/>
          <w:sz w:val="20"/>
          <w:szCs w:val="20"/>
          <w:lang w:val="en-US"/>
        </w:rPr>
        <w:t>RÉPULSIF ANTI-MOUSTIQUES CORPOREL</w:t>
      </w:r>
      <w:r w:rsidRPr="00186AC1">
        <w:rPr>
          <w:rFonts w:ascii="Arial" w:hAnsi="Arial" w:cs="Arial"/>
          <w:sz w:val="20"/>
          <w:szCs w:val="20"/>
          <w:lang w:val="en-US" w:eastAsia="en-US"/>
        </w:rPr>
        <w:t xml:space="preserve"> is used on skin only, applications on clothes are not considered and the emission reduction due to dermal penetration can be applied on the total quantity of</w:t>
      </w:r>
      <w:r w:rsidRPr="00186AC1">
        <w:rPr>
          <w:rFonts w:ascii="Arial" w:eastAsia="Times New Roman" w:hAnsi="Arial" w:cs="Arial"/>
          <w:sz w:val="20"/>
          <w:szCs w:val="20"/>
          <w:lang w:val="en-GB"/>
        </w:rPr>
        <w:t xml:space="preserve"> </w:t>
      </w:r>
      <w:r w:rsidRPr="00EA16A9">
        <w:rPr>
          <w:rFonts w:ascii="Arial" w:hAnsi="Arial" w:cs="Arial"/>
          <w:sz w:val="20"/>
          <w:szCs w:val="20"/>
          <w:lang w:val="en-US"/>
        </w:rPr>
        <w:t>RÉPULSIF ANTI-MOUSTIQUES CORPOREL</w:t>
      </w:r>
      <w:r w:rsidRPr="00EA16A9">
        <w:rPr>
          <w:rFonts w:ascii="Arial" w:hAnsi="Arial" w:cs="Arial"/>
          <w:sz w:val="20"/>
          <w:szCs w:val="20"/>
          <w:lang w:val="en-US" w:eastAsia="en-US"/>
        </w:rPr>
        <w:t xml:space="preserve"> </w:t>
      </w:r>
      <w:r w:rsidRPr="00186AC1">
        <w:rPr>
          <w:rFonts w:ascii="Arial" w:eastAsia="Times New Roman" w:hAnsi="Arial" w:cs="Arial"/>
          <w:sz w:val="20"/>
          <w:szCs w:val="20"/>
          <w:lang w:val="en-GB"/>
        </w:rPr>
        <w:t>used</w:t>
      </w:r>
      <w:r>
        <w:rPr>
          <w:rFonts w:ascii="Arial" w:eastAsia="Times New Roman" w:hAnsi="Arial" w:cs="Arial"/>
          <w:sz w:val="20"/>
          <w:szCs w:val="20"/>
          <w:lang w:val="en-GB"/>
        </w:rPr>
        <w:t xml:space="preserve"> on skin</w:t>
      </w:r>
      <w:r w:rsidRPr="00186AC1">
        <w:rPr>
          <w:rFonts w:ascii="Arial" w:hAnsi="Arial" w:cs="Arial"/>
          <w:sz w:val="20"/>
          <w:szCs w:val="20"/>
          <w:lang w:val="en-US" w:eastAsia="en-US"/>
        </w:rPr>
        <w:t xml:space="preserve">. It should be noted that considering the lower dermal absorption value of 9% used in the CAR (specific to the active substance DEET regardless to the product properties) compared to the specific value for </w:t>
      </w:r>
      <w:r w:rsidRPr="00EA16A9">
        <w:rPr>
          <w:rFonts w:ascii="Arial" w:hAnsi="Arial" w:cs="Arial"/>
          <w:sz w:val="20"/>
          <w:szCs w:val="20"/>
          <w:lang w:val="en-US"/>
        </w:rPr>
        <w:t>RÉPULSIF ANTI-MOUSTIQUES CORPOREL</w:t>
      </w:r>
      <w:r w:rsidRPr="00EA16A9">
        <w:rPr>
          <w:rFonts w:ascii="Arial" w:hAnsi="Arial" w:cs="Arial"/>
          <w:sz w:val="20"/>
          <w:szCs w:val="20"/>
          <w:lang w:val="en-US" w:eastAsia="en-US"/>
        </w:rPr>
        <w:t xml:space="preserve"> </w:t>
      </w:r>
      <w:r w:rsidRPr="00186AC1">
        <w:rPr>
          <w:rFonts w:ascii="Arial" w:hAnsi="Arial" w:cs="Arial"/>
          <w:sz w:val="20"/>
          <w:szCs w:val="20"/>
          <w:lang w:val="en-US" w:eastAsia="en-US"/>
        </w:rPr>
        <w:t>(</w:t>
      </w:r>
      <w:r>
        <w:rPr>
          <w:rFonts w:ascii="Arial" w:hAnsi="Arial" w:cs="Arial"/>
          <w:sz w:val="20"/>
          <w:szCs w:val="20"/>
          <w:lang w:val="en-US" w:eastAsia="en-US"/>
        </w:rPr>
        <w:t>20</w:t>
      </w:r>
      <w:r w:rsidRPr="00186AC1">
        <w:rPr>
          <w:rFonts w:ascii="Arial" w:hAnsi="Arial" w:cs="Arial"/>
          <w:sz w:val="20"/>
          <w:szCs w:val="20"/>
          <w:lang w:val="en-US" w:eastAsia="en-US"/>
        </w:rPr>
        <w:t xml:space="preserve">%; see toxicology section) represents a worst case approach for the environmental exposure assessment. </w:t>
      </w:r>
      <w:r w:rsidRPr="00EA16A9">
        <w:rPr>
          <w:rFonts w:ascii="Arial" w:hAnsi="Arial" w:cs="Arial"/>
          <w:sz w:val="20"/>
          <w:szCs w:val="20"/>
          <w:lang w:val="en-US" w:eastAsia="en-US"/>
        </w:rPr>
        <w:t>Concerning the applications on clothes only, no dermal adsorption is considered and only the evaporation allows lowering the fraction of emission which is therefore stated at 0.95.</w:t>
      </w:r>
    </w:p>
    <w:p w14:paraId="3AB6DBDA"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141D0C3F" w14:textId="77777777" w:rsidR="0027081D" w:rsidRDefault="0027081D" w:rsidP="0027081D">
      <w:pPr>
        <w:tabs>
          <w:tab w:val="left" w:pos="1985"/>
        </w:tabs>
        <w:autoSpaceDE w:val="0"/>
        <w:autoSpaceDN w:val="0"/>
        <w:adjustRightInd w:val="0"/>
        <w:spacing w:before="120" w:after="120"/>
        <w:jc w:val="both"/>
        <w:rPr>
          <w:rFonts w:ascii="Arial" w:hAnsi="Arial" w:cs="Arial"/>
          <w:sz w:val="20"/>
          <w:szCs w:val="20"/>
          <w:lang w:val="en-US" w:eastAsia="en-US"/>
        </w:rPr>
      </w:pPr>
      <w:r>
        <w:rPr>
          <w:rFonts w:ascii="Arial" w:hAnsi="Arial" w:cs="Arial"/>
          <w:sz w:val="20"/>
          <w:szCs w:val="20"/>
          <w:lang w:val="en-US" w:eastAsia="en-US"/>
        </w:rPr>
        <w:t xml:space="preserve">The applicant supplied a document justifying the use of a market share (Fpenetr) specific to </w:t>
      </w:r>
      <w:r w:rsidRPr="007B7B0B">
        <w:rPr>
          <w:rFonts w:ascii="Arial" w:hAnsi="Arial" w:cs="Arial"/>
          <w:sz w:val="20"/>
          <w:szCs w:val="20"/>
          <w:lang w:val="en-US"/>
        </w:rPr>
        <w:t>RÉPULSIF ANTI-MOUSTIQUES CORPOREL</w:t>
      </w:r>
      <w:r>
        <w:rPr>
          <w:rFonts w:ascii="Arial" w:hAnsi="Arial" w:cs="Arial"/>
          <w:sz w:val="20"/>
          <w:szCs w:val="20"/>
          <w:lang w:val="en-US" w:eastAsia="en-US"/>
        </w:rPr>
        <w:t xml:space="preserve"> product, instead of the default value of 0.5 from the ESD. No detailed information on the methods applied to calculate this market share is available and it is therefore not possible to consider this value for the risk assessment. A market share of 0.28 for DEET-containing repellents is considered according to the same survey study (Boomsma and Parathasarathy, 1990) reported in the CAR and used to conclude on the Finh. Following analysis of confidential data on the market of insect repellents in France, it can be concluded that the CAR value of 0.28 covers the market share of all the DEET-containing products put on the French market.</w:t>
      </w:r>
    </w:p>
    <w:p w14:paraId="396B7C64" w14:textId="77777777" w:rsidR="0027081D" w:rsidRDefault="0027081D" w:rsidP="0027081D">
      <w:pPr>
        <w:tabs>
          <w:tab w:val="left" w:pos="1985"/>
        </w:tabs>
        <w:autoSpaceDE w:val="0"/>
        <w:autoSpaceDN w:val="0"/>
        <w:adjustRightInd w:val="0"/>
        <w:jc w:val="both"/>
        <w:rPr>
          <w:rFonts w:ascii="Arial" w:hAnsi="Arial" w:cs="Arial"/>
          <w:b/>
          <w:sz w:val="20"/>
          <w:szCs w:val="20"/>
          <w:lang w:val="en-US" w:eastAsia="en-US"/>
        </w:rPr>
      </w:pPr>
    </w:p>
    <w:p w14:paraId="6B8FE84F" w14:textId="77777777" w:rsidR="0027081D" w:rsidRPr="00544107" w:rsidRDefault="0027081D" w:rsidP="0027081D">
      <w:pPr>
        <w:tabs>
          <w:tab w:val="left" w:pos="1985"/>
        </w:tabs>
        <w:autoSpaceDE w:val="0"/>
        <w:autoSpaceDN w:val="0"/>
        <w:adjustRightInd w:val="0"/>
        <w:jc w:val="both"/>
        <w:rPr>
          <w:rFonts w:ascii="Arial" w:hAnsi="Arial" w:cs="Arial"/>
          <w:sz w:val="20"/>
          <w:szCs w:val="20"/>
          <w:lang w:val="en-US" w:eastAsia="en-US"/>
        </w:rPr>
      </w:pPr>
      <w:r>
        <w:rPr>
          <w:rFonts w:ascii="Arial" w:hAnsi="Arial" w:cs="Arial"/>
          <w:sz w:val="20"/>
          <w:szCs w:val="20"/>
          <w:lang w:val="en-US"/>
        </w:rPr>
        <w:t>It is worth noting that the average amount of DEET consumed per application (skin only) used in the CAR (0.9 g) is covered by the amount of DEET per application calculated as presented above on the basis of the</w:t>
      </w:r>
      <w:r>
        <w:rPr>
          <w:rFonts w:ascii="Arial" w:hAnsi="Arial" w:cs="Arial"/>
          <w:sz w:val="20"/>
          <w:szCs w:val="20"/>
        </w:rPr>
        <w:t xml:space="preserve"> intended uses for </w:t>
      </w:r>
      <w:r w:rsidRPr="007B7B0B">
        <w:rPr>
          <w:rFonts w:ascii="Arial" w:hAnsi="Arial" w:cs="Arial"/>
          <w:sz w:val="20"/>
          <w:szCs w:val="20"/>
          <w:lang w:val="en-US"/>
        </w:rPr>
        <w:t>RÉPULSIF ANTI-MOUSTIQUES CORPOREL</w:t>
      </w:r>
      <w:r>
        <w:rPr>
          <w:rFonts w:ascii="Arial" w:hAnsi="Arial" w:cs="Arial"/>
          <w:sz w:val="20"/>
          <w:szCs w:val="20"/>
        </w:rPr>
        <w:t xml:space="preserve"> (</w:t>
      </w:r>
      <w:r w:rsidRPr="00F62C8D">
        <w:rPr>
          <w:rFonts w:ascii="Arial" w:hAnsi="Arial" w:cs="Arial"/>
          <w:sz w:val="20"/>
          <w:szCs w:val="20"/>
          <w:lang w:val="en-US"/>
        </w:rPr>
        <w:t>Qform</w:t>
      </w:r>
      <w:r w:rsidRPr="00F62C8D">
        <w:rPr>
          <w:rFonts w:ascii="Arial" w:hAnsi="Arial" w:cs="Arial"/>
          <w:sz w:val="20"/>
          <w:szCs w:val="20"/>
          <w:vertAlign w:val="subscript"/>
          <w:lang w:val="en-US"/>
        </w:rPr>
        <w:t>appl</w:t>
      </w:r>
      <w:r>
        <w:rPr>
          <w:rFonts w:ascii="Arial" w:hAnsi="Arial" w:cs="Arial"/>
          <w:sz w:val="20"/>
          <w:szCs w:val="20"/>
        </w:rPr>
        <w:t xml:space="preserve"> ×</w:t>
      </w:r>
      <w:r w:rsidRPr="00152241">
        <w:rPr>
          <w:rFonts w:ascii="Arial" w:hAnsi="Arial" w:cs="Arial"/>
          <w:sz w:val="20"/>
          <w:szCs w:val="20"/>
          <w:lang w:val="en-US"/>
        </w:rPr>
        <w:t xml:space="preserve"> </w:t>
      </w:r>
      <w:r w:rsidRPr="00F62C8D">
        <w:rPr>
          <w:rFonts w:ascii="Arial" w:hAnsi="Arial" w:cs="Arial"/>
          <w:sz w:val="20"/>
          <w:szCs w:val="20"/>
          <w:lang w:val="en-US"/>
        </w:rPr>
        <w:t>Cform</w:t>
      </w:r>
      <w:r w:rsidRPr="00F62C8D">
        <w:rPr>
          <w:rFonts w:ascii="Arial" w:hAnsi="Arial" w:cs="Arial"/>
          <w:sz w:val="20"/>
          <w:szCs w:val="20"/>
          <w:vertAlign w:val="subscript"/>
          <w:lang w:val="en-US"/>
        </w:rPr>
        <w:t>weight</w:t>
      </w:r>
      <w:r>
        <w:rPr>
          <w:rFonts w:ascii="Arial" w:hAnsi="Arial" w:cs="Arial"/>
          <w:sz w:val="20"/>
          <w:szCs w:val="20"/>
        </w:rPr>
        <w:t xml:space="preserve"> × </w:t>
      </w:r>
      <w:r w:rsidRPr="00F62C8D">
        <w:rPr>
          <w:rFonts w:ascii="Arial" w:hAnsi="Arial" w:cs="Arial"/>
          <w:sz w:val="20"/>
        </w:rPr>
        <w:t>BS</w:t>
      </w:r>
      <w:r>
        <w:rPr>
          <w:rFonts w:ascii="Arial" w:hAnsi="Arial" w:cs="Arial"/>
          <w:sz w:val="20"/>
          <w:szCs w:val="20"/>
        </w:rPr>
        <w:t xml:space="preserve"> x 10</w:t>
      </w:r>
      <w:r w:rsidRPr="00A04E9B">
        <w:rPr>
          <w:rFonts w:ascii="Arial" w:hAnsi="Arial" w:cs="Arial"/>
          <w:sz w:val="20"/>
          <w:szCs w:val="20"/>
          <w:vertAlign w:val="superscript"/>
        </w:rPr>
        <w:t>-6</w:t>
      </w:r>
      <w:r>
        <w:rPr>
          <w:rFonts w:ascii="Arial" w:hAnsi="Arial" w:cs="Arial"/>
          <w:sz w:val="20"/>
          <w:szCs w:val="20"/>
        </w:rPr>
        <w:t>= 7.94 g). For the comparison, the average amount of DEET consumed by the general population (0.9 g/application on skin only) has to be chosen rather than the 75</w:t>
      </w:r>
      <w:r w:rsidRPr="00AC4894">
        <w:rPr>
          <w:rFonts w:ascii="Arial" w:hAnsi="Arial" w:cs="Arial"/>
          <w:sz w:val="20"/>
          <w:szCs w:val="20"/>
          <w:vertAlign w:val="superscript"/>
        </w:rPr>
        <w:t>th</w:t>
      </w:r>
      <w:r>
        <w:rPr>
          <w:rFonts w:ascii="Arial" w:hAnsi="Arial" w:cs="Arial"/>
          <w:sz w:val="20"/>
          <w:szCs w:val="20"/>
        </w:rPr>
        <w:t xml:space="preserve"> percentile of dermal exposure estimated for subgroups (for instance male adult, female adult, children...), since this value is more relevant in the context of the environmental exposure assessment conducted at the STP scale. Nevertheless, the value for </w:t>
      </w:r>
      <w:r w:rsidRPr="007B7B0B">
        <w:rPr>
          <w:rFonts w:ascii="Arial" w:hAnsi="Arial" w:cs="Arial"/>
          <w:sz w:val="20"/>
          <w:szCs w:val="20"/>
          <w:lang w:val="en-US"/>
        </w:rPr>
        <w:t>RÉPULSIF ANTI-MOUSTIQUES CORPOREL</w:t>
      </w:r>
      <w:r>
        <w:rPr>
          <w:rFonts w:ascii="Arial" w:hAnsi="Arial" w:cs="Arial"/>
          <w:sz w:val="20"/>
          <w:szCs w:val="20"/>
        </w:rPr>
        <w:t xml:space="preserve"> covers also the </w:t>
      </w:r>
      <w:r w:rsidRPr="00544107">
        <w:rPr>
          <w:rFonts w:ascii="Arial" w:hAnsi="Arial" w:cs="Arial"/>
          <w:sz w:val="20"/>
          <w:szCs w:val="20"/>
          <w:lang w:val="en-US" w:eastAsia="en-US"/>
        </w:rPr>
        <w:t>75</w:t>
      </w:r>
      <w:r w:rsidRPr="00544107">
        <w:rPr>
          <w:rFonts w:ascii="Arial" w:hAnsi="Arial" w:cs="Arial"/>
          <w:sz w:val="20"/>
          <w:szCs w:val="20"/>
          <w:vertAlign w:val="superscript"/>
          <w:lang w:val="en-US" w:eastAsia="en-US"/>
        </w:rPr>
        <w:t>th</w:t>
      </w:r>
      <w:r>
        <w:rPr>
          <w:rFonts w:ascii="Arial" w:hAnsi="Arial" w:cs="Arial"/>
          <w:sz w:val="20"/>
          <w:szCs w:val="20"/>
          <w:lang w:val="en-US" w:eastAsia="en-US"/>
        </w:rPr>
        <w:t xml:space="preserve"> percentile values (1.5 g or 1.66 g of DEET per skin application for male adult or children respectively). The total quantity of DEET for applications on skin and clothes used for the assessment of </w:t>
      </w:r>
      <w:r w:rsidRPr="007B7B0B">
        <w:rPr>
          <w:rFonts w:ascii="Arial" w:hAnsi="Arial" w:cs="Arial"/>
          <w:sz w:val="20"/>
          <w:szCs w:val="20"/>
          <w:lang w:val="en-US"/>
        </w:rPr>
        <w:t>RÉPULSIF ANTI-MOUSTIQUES CORPOREL</w:t>
      </w:r>
      <w:r>
        <w:rPr>
          <w:rFonts w:ascii="Arial" w:hAnsi="Arial" w:cs="Arial"/>
          <w:sz w:val="20"/>
          <w:szCs w:val="20"/>
          <w:lang w:val="en-US"/>
        </w:rPr>
        <w:t xml:space="preserve"> also covers the quantity used in the CAR (1.2 g).</w:t>
      </w:r>
    </w:p>
    <w:p w14:paraId="0AD012B1" w14:textId="77777777" w:rsidR="0027081D" w:rsidRPr="00544107" w:rsidRDefault="0027081D" w:rsidP="0027081D">
      <w:pPr>
        <w:tabs>
          <w:tab w:val="left" w:pos="1985"/>
        </w:tabs>
        <w:autoSpaceDE w:val="0"/>
        <w:autoSpaceDN w:val="0"/>
        <w:adjustRightInd w:val="0"/>
        <w:jc w:val="both"/>
        <w:rPr>
          <w:rFonts w:ascii="Arial" w:hAnsi="Arial" w:cs="Arial"/>
          <w:sz w:val="20"/>
          <w:szCs w:val="20"/>
          <w:lang w:val="en-US" w:eastAsia="en-US"/>
        </w:rPr>
      </w:pPr>
    </w:p>
    <w:p w14:paraId="6B69CAAB" w14:textId="77777777" w:rsidR="0027081D" w:rsidRDefault="0027081D" w:rsidP="0027081D">
      <w:pPr>
        <w:tabs>
          <w:tab w:val="left" w:pos="1985"/>
        </w:tabs>
        <w:autoSpaceDE w:val="0"/>
        <w:autoSpaceDN w:val="0"/>
        <w:adjustRightInd w:val="0"/>
        <w:spacing w:line="276" w:lineRule="auto"/>
        <w:jc w:val="both"/>
        <w:rPr>
          <w:rFonts w:ascii="Arial" w:hAnsi="Arial" w:cs="Arial"/>
          <w:b/>
          <w:sz w:val="20"/>
          <w:szCs w:val="20"/>
          <w:lang w:val="en-US" w:eastAsia="en-US"/>
        </w:rPr>
      </w:pPr>
    </w:p>
    <w:p w14:paraId="5490EF11" w14:textId="77777777" w:rsidR="0027081D" w:rsidRDefault="0027081D" w:rsidP="0027081D">
      <w:pPr>
        <w:tabs>
          <w:tab w:val="left" w:pos="1985"/>
        </w:tabs>
        <w:autoSpaceDE w:val="0"/>
        <w:autoSpaceDN w:val="0"/>
        <w:adjustRightInd w:val="0"/>
        <w:spacing w:line="276" w:lineRule="auto"/>
        <w:rPr>
          <w:rFonts w:ascii="Arial" w:hAnsi="Arial" w:cs="Arial"/>
          <w:b/>
          <w:sz w:val="20"/>
          <w:szCs w:val="20"/>
          <w:lang w:val="en-US" w:eastAsia="en-US"/>
        </w:rPr>
      </w:pPr>
      <w:r>
        <w:rPr>
          <w:rFonts w:ascii="Arial" w:hAnsi="Arial" w:cs="Arial"/>
          <w:sz w:val="20"/>
          <w:szCs w:val="20"/>
          <w:lang w:val="en-US" w:eastAsia="en-US"/>
        </w:rPr>
        <w:t xml:space="preserve">Then, </w:t>
      </w:r>
    </w:p>
    <w:p w14:paraId="57303D36" w14:textId="77777777" w:rsidR="0027081D" w:rsidRDefault="0027081D" w:rsidP="0027081D">
      <w:pPr>
        <w:tabs>
          <w:tab w:val="left" w:pos="2835"/>
          <w:tab w:val="left" w:pos="5387"/>
        </w:tabs>
        <w:autoSpaceDE w:val="0"/>
        <w:autoSpaceDN w:val="0"/>
        <w:adjustRightInd w:val="0"/>
        <w:spacing w:line="276" w:lineRule="auto"/>
        <w:rPr>
          <w:rFonts w:ascii="Arial" w:hAnsi="Arial" w:cs="Arial"/>
          <w:b/>
          <w:sz w:val="20"/>
          <w:szCs w:val="20"/>
          <w:lang w:val="en-US"/>
        </w:rPr>
      </w:pPr>
      <w:r>
        <w:rPr>
          <w:rFonts w:ascii="Arial" w:hAnsi="Arial" w:cs="Arial"/>
          <w:b/>
          <w:sz w:val="20"/>
          <w:szCs w:val="20"/>
          <w:lang w:val="en-US" w:eastAsia="en-US"/>
        </w:rPr>
        <w:tab/>
        <w:t>Elocal</w:t>
      </w:r>
      <w:r>
        <w:rPr>
          <w:rFonts w:ascii="Arial" w:hAnsi="Arial" w:cs="Arial"/>
          <w:b/>
          <w:sz w:val="20"/>
          <w:szCs w:val="20"/>
          <w:vertAlign w:val="subscript"/>
          <w:lang w:val="en-US" w:eastAsia="en-US"/>
        </w:rPr>
        <w:t>water skin</w:t>
      </w:r>
      <w:r>
        <w:rPr>
          <w:rFonts w:ascii="Arial" w:hAnsi="Arial" w:cs="Arial"/>
          <w:b/>
          <w:sz w:val="20"/>
          <w:szCs w:val="20"/>
          <w:lang w:val="en-US" w:eastAsia="en-US"/>
        </w:rPr>
        <w:t xml:space="preserve">= </w:t>
      </w:r>
      <w:r>
        <w:rPr>
          <w:rFonts w:ascii="Arial" w:hAnsi="Arial" w:cs="Arial"/>
          <w:b/>
          <w:sz w:val="20"/>
          <w:szCs w:val="20"/>
          <w:lang w:val="en-US" w:eastAsia="en-US"/>
        </w:rPr>
        <w:tab/>
        <w:t>2.13 kg DEET.d</w:t>
      </w:r>
      <w:r>
        <w:rPr>
          <w:rFonts w:ascii="Arial" w:hAnsi="Arial" w:cs="Arial"/>
          <w:b/>
          <w:sz w:val="20"/>
          <w:vertAlign w:val="superscript"/>
        </w:rPr>
        <w:t>-1</w:t>
      </w:r>
    </w:p>
    <w:p w14:paraId="70A918E1" w14:textId="77777777" w:rsidR="0027081D" w:rsidRDefault="0027081D" w:rsidP="0027081D">
      <w:pPr>
        <w:tabs>
          <w:tab w:val="left" w:pos="2835"/>
          <w:tab w:val="left" w:pos="5387"/>
        </w:tabs>
        <w:autoSpaceDE w:val="0"/>
        <w:autoSpaceDN w:val="0"/>
        <w:adjustRightInd w:val="0"/>
        <w:spacing w:line="276" w:lineRule="auto"/>
        <w:rPr>
          <w:rFonts w:ascii="Arial" w:hAnsi="Arial" w:cs="Arial"/>
          <w:b/>
          <w:sz w:val="20"/>
          <w:szCs w:val="20"/>
          <w:lang w:val="en-US"/>
        </w:rPr>
      </w:pPr>
      <w:r>
        <w:rPr>
          <w:rFonts w:ascii="Arial" w:hAnsi="Arial" w:cs="Arial"/>
          <w:b/>
          <w:sz w:val="20"/>
          <w:szCs w:val="20"/>
          <w:lang w:val="en-US" w:eastAsia="en-US"/>
        </w:rPr>
        <w:tab/>
        <w:t>Elocal</w:t>
      </w:r>
      <w:r>
        <w:rPr>
          <w:rFonts w:ascii="Arial" w:hAnsi="Arial" w:cs="Arial"/>
          <w:b/>
          <w:sz w:val="20"/>
          <w:szCs w:val="20"/>
          <w:vertAlign w:val="subscript"/>
          <w:lang w:val="en-US" w:eastAsia="en-US"/>
        </w:rPr>
        <w:t>water clothes</w:t>
      </w:r>
      <w:r>
        <w:rPr>
          <w:rFonts w:ascii="Arial" w:hAnsi="Arial" w:cs="Arial"/>
          <w:b/>
          <w:sz w:val="20"/>
          <w:szCs w:val="20"/>
          <w:lang w:val="en-US" w:eastAsia="en-US"/>
        </w:rPr>
        <w:t xml:space="preserve">= </w:t>
      </w:r>
      <w:r>
        <w:rPr>
          <w:rFonts w:ascii="Arial" w:hAnsi="Arial" w:cs="Arial"/>
          <w:b/>
          <w:sz w:val="20"/>
          <w:szCs w:val="20"/>
          <w:lang w:val="en-US" w:eastAsia="en-US"/>
        </w:rPr>
        <w:tab/>
        <w:t>0.78 kg DEET.d</w:t>
      </w:r>
      <w:r>
        <w:rPr>
          <w:rFonts w:ascii="Arial" w:hAnsi="Arial" w:cs="Arial"/>
          <w:b/>
          <w:sz w:val="20"/>
          <w:vertAlign w:val="superscript"/>
        </w:rPr>
        <w:t>-1</w:t>
      </w:r>
    </w:p>
    <w:p w14:paraId="222C6EE5" w14:textId="77777777" w:rsidR="0027081D" w:rsidRDefault="0027081D" w:rsidP="0027081D">
      <w:pPr>
        <w:tabs>
          <w:tab w:val="left" w:pos="2835"/>
          <w:tab w:val="left" w:pos="5387"/>
          <w:tab w:val="left" w:pos="6096"/>
        </w:tabs>
        <w:autoSpaceDE w:val="0"/>
        <w:autoSpaceDN w:val="0"/>
        <w:adjustRightInd w:val="0"/>
        <w:spacing w:line="276" w:lineRule="auto"/>
        <w:rPr>
          <w:rFonts w:ascii="Arial" w:hAnsi="Arial" w:cs="Arial"/>
          <w:b/>
          <w:sz w:val="20"/>
          <w:szCs w:val="20"/>
          <w:lang w:val="en-US"/>
        </w:rPr>
      </w:pPr>
      <w:r>
        <w:rPr>
          <w:rFonts w:ascii="Arial" w:hAnsi="Arial" w:cs="Arial"/>
          <w:b/>
          <w:sz w:val="20"/>
          <w:szCs w:val="20"/>
          <w:lang w:val="en-US" w:eastAsia="en-US"/>
        </w:rPr>
        <w:tab/>
        <w:t>Elocal</w:t>
      </w:r>
      <w:r>
        <w:rPr>
          <w:rFonts w:ascii="Arial" w:hAnsi="Arial" w:cs="Arial"/>
          <w:b/>
          <w:sz w:val="20"/>
          <w:szCs w:val="20"/>
          <w:vertAlign w:val="subscript"/>
          <w:lang w:val="en-US" w:eastAsia="en-US"/>
        </w:rPr>
        <w:t>water skin and clothes</w:t>
      </w:r>
      <w:r>
        <w:rPr>
          <w:rFonts w:ascii="Arial" w:hAnsi="Arial" w:cs="Arial"/>
          <w:b/>
          <w:sz w:val="20"/>
          <w:szCs w:val="20"/>
          <w:lang w:val="en-US" w:eastAsia="en-US"/>
        </w:rPr>
        <w:t xml:space="preserve">= </w:t>
      </w:r>
      <w:r>
        <w:rPr>
          <w:rFonts w:ascii="Arial" w:hAnsi="Arial" w:cs="Arial"/>
          <w:b/>
          <w:sz w:val="20"/>
          <w:szCs w:val="20"/>
          <w:lang w:val="en-US" w:eastAsia="en-US"/>
        </w:rPr>
        <w:tab/>
        <w:t>2.91 kg DEET.d</w:t>
      </w:r>
      <w:r>
        <w:rPr>
          <w:rFonts w:ascii="Arial" w:hAnsi="Arial" w:cs="Arial"/>
          <w:b/>
          <w:sz w:val="20"/>
          <w:vertAlign w:val="superscript"/>
        </w:rPr>
        <w:t>-1</w:t>
      </w:r>
    </w:p>
    <w:p w14:paraId="1DA7041C" w14:textId="77777777" w:rsidR="0027081D" w:rsidRDefault="0027081D" w:rsidP="0027081D">
      <w:pPr>
        <w:spacing w:line="276" w:lineRule="auto"/>
        <w:jc w:val="both"/>
        <w:rPr>
          <w:rFonts w:ascii="Arial" w:hAnsi="Arial" w:cs="Arial"/>
          <w:b/>
          <w:sz w:val="20"/>
          <w:szCs w:val="20"/>
          <w:lang w:val="en-US"/>
        </w:rPr>
      </w:pPr>
    </w:p>
    <w:p w14:paraId="2B557380" w14:textId="77777777" w:rsidR="0027081D" w:rsidRDefault="0027081D" w:rsidP="0027081D">
      <w:pPr>
        <w:spacing w:line="276" w:lineRule="auto"/>
        <w:jc w:val="both"/>
        <w:rPr>
          <w:rFonts w:ascii="Arial" w:hAnsi="Arial" w:cs="Arial"/>
          <w:sz w:val="20"/>
          <w:szCs w:val="20"/>
          <w:lang w:val="en-US"/>
        </w:rPr>
      </w:pPr>
    </w:p>
    <w:p w14:paraId="083CBA5D" w14:textId="77777777" w:rsidR="0027081D" w:rsidRDefault="0027081D" w:rsidP="0027081D">
      <w:pPr>
        <w:spacing w:line="276" w:lineRule="auto"/>
        <w:jc w:val="both"/>
        <w:rPr>
          <w:rFonts w:ascii="Arial" w:hAnsi="Arial" w:cs="Arial"/>
          <w:sz w:val="20"/>
          <w:szCs w:val="20"/>
          <w:lang w:val="en-US"/>
        </w:rPr>
      </w:pPr>
      <w:r>
        <w:rPr>
          <w:rFonts w:ascii="Arial" w:hAnsi="Arial" w:cs="Arial"/>
          <w:sz w:val="20"/>
          <w:szCs w:val="20"/>
          <w:lang w:val="en-US"/>
        </w:rPr>
        <w:t>The concentration in the untreated wastewater, Clocal</w:t>
      </w:r>
      <w:r>
        <w:rPr>
          <w:rFonts w:ascii="Arial" w:hAnsi="Arial" w:cs="Arial"/>
          <w:sz w:val="20"/>
          <w:szCs w:val="20"/>
          <w:vertAlign w:val="subscript"/>
          <w:lang w:val="en-US"/>
        </w:rPr>
        <w:t>inf</w:t>
      </w:r>
      <w:r>
        <w:rPr>
          <w:rFonts w:ascii="Arial" w:hAnsi="Arial" w:cs="Arial"/>
          <w:sz w:val="20"/>
          <w:szCs w:val="20"/>
          <w:lang w:val="en-US"/>
        </w:rPr>
        <w:t>, is calculated considering a daily sewage volume of 2 × 10</w:t>
      </w:r>
      <w:r>
        <w:rPr>
          <w:rFonts w:ascii="Arial" w:hAnsi="Arial" w:cs="Arial"/>
          <w:sz w:val="20"/>
          <w:szCs w:val="20"/>
          <w:vertAlign w:val="superscript"/>
          <w:lang w:val="en-US"/>
        </w:rPr>
        <w:t>6</w:t>
      </w:r>
      <w:r>
        <w:rPr>
          <w:rFonts w:ascii="Arial" w:hAnsi="Arial" w:cs="Arial"/>
          <w:sz w:val="20"/>
          <w:szCs w:val="20"/>
          <w:lang w:val="en-US"/>
        </w:rPr>
        <w:t xml:space="preserve"> L (TGD II, eq.32), therefore,</w:t>
      </w:r>
    </w:p>
    <w:p w14:paraId="1CC6327E" w14:textId="77777777" w:rsidR="0027081D" w:rsidRDefault="0027081D" w:rsidP="0027081D">
      <w:pPr>
        <w:tabs>
          <w:tab w:val="left" w:pos="2835"/>
          <w:tab w:val="left" w:pos="5387"/>
        </w:tabs>
        <w:spacing w:line="276" w:lineRule="auto"/>
        <w:rPr>
          <w:rFonts w:ascii="Arial" w:hAnsi="Arial" w:cs="Arial"/>
          <w:b/>
          <w:sz w:val="20"/>
          <w:vertAlign w:val="superscript"/>
        </w:rPr>
      </w:pPr>
      <w:r>
        <w:rPr>
          <w:rFonts w:ascii="Arial" w:hAnsi="Arial" w:cs="Arial"/>
          <w:b/>
          <w:sz w:val="20"/>
          <w:szCs w:val="20"/>
          <w:lang w:val="en-US"/>
        </w:rPr>
        <w:tab/>
        <w:t>Clocal</w:t>
      </w:r>
      <w:r>
        <w:rPr>
          <w:rFonts w:ascii="Arial" w:hAnsi="Arial" w:cs="Arial"/>
          <w:b/>
          <w:sz w:val="20"/>
          <w:szCs w:val="20"/>
          <w:vertAlign w:val="subscript"/>
          <w:lang w:val="en-US"/>
        </w:rPr>
        <w:t>inf skin</w:t>
      </w:r>
      <w:r>
        <w:rPr>
          <w:rFonts w:ascii="Arial" w:hAnsi="Arial" w:cs="Arial"/>
          <w:b/>
          <w:sz w:val="20"/>
          <w:szCs w:val="20"/>
          <w:lang w:val="en-US"/>
        </w:rPr>
        <w:t xml:space="preserve"> = </w:t>
      </w:r>
      <w:r>
        <w:rPr>
          <w:rFonts w:ascii="Arial" w:hAnsi="Arial" w:cs="Arial"/>
          <w:b/>
          <w:sz w:val="20"/>
          <w:szCs w:val="20"/>
          <w:lang w:val="en-US"/>
        </w:rPr>
        <w:tab/>
        <w:t>1.07mg DEET.L</w:t>
      </w:r>
      <w:r>
        <w:rPr>
          <w:rFonts w:ascii="Arial" w:hAnsi="Arial" w:cs="Arial"/>
          <w:b/>
          <w:sz w:val="20"/>
          <w:vertAlign w:val="superscript"/>
        </w:rPr>
        <w:t>-1</w:t>
      </w:r>
    </w:p>
    <w:p w14:paraId="7A8BC1CB" w14:textId="77777777" w:rsidR="0027081D" w:rsidRDefault="0027081D" w:rsidP="0027081D">
      <w:pPr>
        <w:tabs>
          <w:tab w:val="left" w:pos="2835"/>
          <w:tab w:val="left" w:pos="5387"/>
        </w:tabs>
        <w:spacing w:line="276" w:lineRule="auto"/>
        <w:rPr>
          <w:rFonts w:ascii="Arial" w:hAnsi="Arial" w:cs="Arial"/>
          <w:b/>
          <w:sz w:val="20"/>
          <w:szCs w:val="20"/>
          <w:lang w:val="en-US"/>
        </w:rPr>
      </w:pPr>
      <w:r>
        <w:rPr>
          <w:rFonts w:ascii="Arial" w:hAnsi="Arial" w:cs="Arial"/>
          <w:b/>
          <w:sz w:val="20"/>
          <w:szCs w:val="20"/>
          <w:lang w:val="en-US"/>
        </w:rPr>
        <w:tab/>
        <w:t>Clocal</w:t>
      </w:r>
      <w:r>
        <w:rPr>
          <w:rFonts w:ascii="Arial" w:hAnsi="Arial" w:cs="Arial"/>
          <w:b/>
          <w:sz w:val="20"/>
          <w:szCs w:val="20"/>
          <w:vertAlign w:val="subscript"/>
          <w:lang w:val="en-US"/>
        </w:rPr>
        <w:t>inf clothes</w:t>
      </w:r>
      <w:r>
        <w:rPr>
          <w:rFonts w:ascii="Arial" w:hAnsi="Arial" w:cs="Arial"/>
          <w:b/>
          <w:sz w:val="20"/>
          <w:szCs w:val="20"/>
          <w:lang w:val="en-US"/>
        </w:rPr>
        <w:t xml:space="preserve"> = </w:t>
      </w:r>
      <w:r>
        <w:rPr>
          <w:rFonts w:ascii="Arial" w:hAnsi="Arial" w:cs="Arial"/>
          <w:b/>
          <w:sz w:val="20"/>
          <w:szCs w:val="20"/>
          <w:lang w:val="en-US"/>
        </w:rPr>
        <w:tab/>
        <w:t>0.39 mg DEET.L</w:t>
      </w:r>
      <w:r>
        <w:rPr>
          <w:rFonts w:ascii="Arial" w:hAnsi="Arial" w:cs="Arial"/>
          <w:b/>
          <w:sz w:val="20"/>
          <w:vertAlign w:val="superscript"/>
        </w:rPr>
        <w:t>-1</w:t>
      </w:r>
    </w:p>
    <w:p w14:paraId="5E968786" w14:textId="77777777" w:rsidR="0027081D" w:rsidRDefault="0027081D" w:rsidP="0027081D">
      <w:pPr>
        <w:tabs>
          <w:tab w:val="left" w:pos="2835"/>
          <w:tab w:val="left" w:pos="5387"/>
        </w:tabs>
        <w:spacing w:line="276" w:lineRule="auto"/>
        <w:rPr>
          <w:rFonts w:ascii="Arial" w:hAnsi="Arial" w:cs="Arial"/>
          <w:b/>
          <w:sz w:val="20"/>
          <w:szCs w:val="20"/>
          <w:lang w:val="en-US"/>
        </w:rPr>
      </w:pPr>
      <w:r>
        <w:rPr>
          <w:rFonts w:ascii="Arial" w:hAnsi="Arial" w:cs="Arial"/>
          <w:b/>
          <w:sz w:val="20"/>
          <w:szCs w:val="20"/>
          <w:lang w:val="en-US"/>
        </w:rPr>
        <w:tab/>
        <w:t>Clocal</w:t>
      </w:r>
      <w:r>
        <w:rPr>
          <w:rFonts w:ascii="Arial" w:hAnsi="Arial" w:cs="Arial"/>
          <w:b/>
          <w:sz w:val="20"/>
          <w:szCs w:val="20"/>
          <w:vertAlign w:val="subscript"/>
          <w:lang w:val="en-US"/>
        </w:rPr>
        <w:t>inf skin and clothes</w:t>
      </w:r>
      <w:r>
        <w:rPr>
          <w:rFonts w:ascii="Arial" w:hAnsi="Arial" w:cs="Arial"/>
          <w:b/>
          <w:sz w:val="20"/>
          <w:szCs w:val="20"/>
          <w:lang w:val="en-US"/>
        </w:rPr>
        <w:t xml:space="preserve"> = </w:t>
      </w:r>
      <w:r>
        <w:rPr>
          <w:rFonts w:ascii="Arial" w:hAnsi="Arial" w:cs="Arial"/>
          <w:b/>
          <w:sz w:val="20"/>
          <w:szCs w:val="20"/>
          <w:lang w:val="en-US"/>
        </w:rPr>
        <w:tab/>
        <w:t>1.46 mg DEET.L</w:t>
      </w:r>
      <w:r>
        <w:rPr>
          <w:rFonts w:ascii="Arial" w:hAnsi="Arial" w:cs="Arial"/>
          <w:b/>
          <w:sz w:val="20"/>
          <w:vertAlign w:val="superscript"/>
        </w:rPr>
        <w:t>-1</w:t>
      </w:r>
    </w:p>
    <w:p w14:paraId="4FDA0668" w14:textId="77777777" w:rsidR="0027081D" w:rsidRDefault="0027081D" w:rsidP="0027081D">
      <w:pPr>
        <w:spacing w:line="276" w:lineRule="auto"/>
        <w:jc w:val="both"/>
        <w:rPr>
          <w:rFonts w:ascii="Arial" w:hAnsi="Arial" w:cs="Arial"/>
          <w:sz w:val="20"/>
          <w:szCs w:val="20"/>
          <w:lang w:val="en-US"/>
        </w:rPr>
      </w:pPr>
    </w:p>
    <w:p w14:paraId="7A349EBE" w14:textId="77777777" w:rsidR="0027081D" w:rsidRDefault="0027081D" w:rsidP="0027081D">
      <w:pPr>
        <w:spacing w:line="276" w:lineRule="auto"/>
        <w:jc w:val="both"/>
        <w:rPr>
          <w:rFonts w:ascii="Arial" w:hAnsi="Arial" w:cs="Arial"/>
          <w:sz w:val="20"/>
          <w:szCs w:val="20"/>
          <w:lang w:val="en-US"/>
        </w:rPr>
      </w:pPr>
    </w:p>
    <w:p w14:paraId="4FBACC7E" w14:textId="77777777" w:rsidR="0027081D" w:rsidRDefault="0027081D" w:rsidP="0027081D">
      <w:pPr>
        <w:spacing w:line="276" w:lineRule="auto"/>
        <w:jc w:val="both"/>
        <w:rPr>
          <w:rFonts w:ascii="Arial" w:hAnsi="Arial" w:cs="Arial"/>
          <w:b/>
          <w:sz w:val="20"/>
          <w:szCs w:val="20"/>
          <w:lang w:val="en-GB"/>
        </w:rPr>
      </w:pPr>
      <w:r>
        <w:rPr>
          <w:rFonts w:ascii="Arial" w:hAnsi="Arial" w:cs="Arial"/>
          <w:sz w:val="20"/>
          <w:szCs w:val="22"/>
          <w:lang w:val="en-GB"/>
        </w:rPr>
        <w:t>According to the SimpleTreat model integrated in EUSES, the fractions to surface water and sludge in the STP considering the physico-chemical parameters of DEET are presented in the table below:</w:t>
      </w:r>
    </w:p>
    <w:p w14:paraId="4C43E626" w14:textId="77777777" w:rsidR="0027081D" w:rsidRDefault="0027081D" w:rsidP="0027081D">
      <w:pPr>
        <w:spacing w:line="276" w:lineRule="auto"/>
        <w:jc w:val="both"/>
        <w:rPr>
          <w:rFonts w:ascii="Arial" w:hAnsi="Arial" w:cs="Arial"/>
          <w:sz w:val="20"/>
          <w:szCs w:val="20"/>
        </w:rPr>
      </w:pPr>
    </w:p>
    <w:p w14:paraId="63E11A9E" w14:textId="77777777" w:rsidR="0027081D" w:rsidRDefault="0027081D" w:rsidP="0027081D">
      <w:pPr>
        <w:spacing w:line="276" w:lineRule="auto"/>
        <w:jc w:val="both"/>
        <w:rPr>
          <w:rFonts w:ascii="Arial" w:hAnsi="Arial" w:cs="Arial"/>
          <w:sz w:val="20"/>
          <w:szCs w:val="20"/>
        </w:rPr>
      </w:pPr>
    </w:p>
    <w:p w14:paraId="4DC6FEEE" w14:textId="77777777" w:rsidR="0027081D" w:rsidRPr="008852CD" w:rsidRDefault="0027081D" w:rsidP="0027081D">
      <w:pPr>
        <w:pStyle w:val="Lgende"/>
      </w:pPr>
      <w:bookmarkStart w:id="76" w:name="_Ref354666160"/>
      <w:r w:rsidRPr="008852CD">
        <w:t xml:space="preserve">Table </w:t>
      </w:r>
      <w:r w:rsidRPr="008852CD">
        <w:fldChar w:fldCharType="begin"/>
      </w:r>
      <w:r w:rsidRPr="008852CD">
        <w:instrText xml:space="preserve"> STYLEREF 4 \s </w:instrText>
      </w:r>
      <w:r w:rsidRPr="008852CD">
        <w:fldChar w:fldCharType="separate"/>
      </w:r>
      <w:r>
        <w:rPr>
          <w:noProof/>
        </w:rPr>
        <w:t>2.8.4.2</w:t>
      </w:r>
      <w:r w:rsidRPr="008852CD">
        <w:fldChar w:fldCharType="end"/>
      </w:r>
      <w:r w:rsidRPr="008852CD">
        <w:noBreakHyphen/>
      </w:r>
      <w:r w:rsidRPr="008852CD">
        <w:fldChar w:fldCharType="begin"/>
      </w:r>
      <w:r w:rsidRPr="008852CD">
        <w:instrText xml:space="preserve"> SEQ Table \* ARABIC \s 4 </w:instrText>
      </w:r>
      <w:r w:rsidRPr="008852CD">
        <w:fldChar w:fldCharType="separate"/>
      </w:r>
      <w:r>
        <w:rPr>
          <w:noProof/>
        </w:rPr>
        <w:t>1</w:t>
      </w:r>
      <w:r w:rsidRPr="008852CD">
        <w:fldChar w:fldCharType="end"/>
      </w:r>
      <w:bookmarkEnd w:id="76"/>
      <w:r w:rsidRPr="008852CD">
        <w:t>: Fractions of emission by the STP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2375"/>
        <w:gridCol w:w="2374"/>
        <w:gridCol w:w="1808"/>
      </w:tblGrid>
      <w:tr w:rsidR="0027081D" w14:paraId="606B5B5D" w14:textId="77777777" w:rsidTr="0048497B">
        <w:trPr>
          <w:cantSplit/>
        </w:trPr>
        <w:tc>
          <w:tcPr>
            <w:tcW w:w="2374" w:type="dxa"/>
            <w:tcBorders>
              <w:bottom w:val="single" w:sz="4" w:space="0" w:color="auto"/>
            </w:tcBorders>
            <w:shd w:val="pct20" w:color="auto" w:fill="auto"/>
          </w:tcPr>
          <w:p w14:paraId="662EE100" w14:textId="77777777" w:rsidR="0027081D" w:rsidRDefault="0027081D" w:rsidP="0048497B">
            <w:pPr>
              <w:spacing w:line="276" w:lineRule="auto"/>
              <w:rPr>
                <w:rFonts w:ascii="Arial" w:hAnsi="Arial" w:cs="Arial"/>
                <w:b/>
                <w:sz w:val="20"/>
                <w:lang w:val="en-GB"/>
              </w:rPr>
            </w:pPr>
            <w:r>
              <w:rPr>
                <w:rFonts w:ascii="Arial" w:hAnsi="Arial" w:cs="Arial"/>
                <w:b/>
                <w:sz w:val="20"/>
                <w:lang w:val="en-GB"/>
              </w:rPr>
              <w:t>Symbol</w:t>
            </w:r>
          </w:p>
        </w:tc>
        <w:tc>
          <w:tcPr>
            <w:tcW w:w="2375" w:type="dxa"/>
            <w:tcBorders>
              <w:bottom w:val="single" w:sz="4" w:space="0" w:color="auto"/>
            </w:tcBorders>
            <w:shd w:val="pct20" w:color="auto" w:fill="auto"/>
          </w:tcPr>
          <w:p w14:paraId="2F7AB676" w14:textId="77777777" w:rsidR="0027081D" w:rsidRDefault="0027081D" w:rsidP="0048497B">
            <w:pPr>
              <w:spacing w:line="276" w:lineRule="auto"/>
              <w:rPr>
                <w:rFonts w:ascii="Arial" w:hAnsi="Arial" w:cs="Arial"/>
                <w:b/>
                <w:sz w:val="20"/>
                <w:vertAlign w:val="superscript"/>
              </w:rPr>
            </w:pPr>
            <w:r>
              <w:rPr>
                <w:rFonts w:ascii="Arial" w:hAnsi="Arial" w:cs="Arial"/>
                <w:b/>
                <w:sz w:val="20"/>
              </w:rPr>
              <w:t>Parameter</w:t>
            </w:r>
          </w:p>
        </w:tc>
        <w:tc>
          <w:tcPr>
            <w:tcW w:w="2374" w:type="dxa"/>
            <w:tcBorders>
              <w:bottom w:val="single" w:sz="4" w:space="0" w:color="auto"/>
            </w:tcBorders>
            <w:shd w:val="pct20" w:color="auto" w:fill="auto"/>
          </w:tcPr>
          <w:p w14:paraId="11B69134" w14:textId="77777777" w:rsidR="0027081D" w:rsidRDefault="0027081D" w:rsidP="0048497B">
            <w:pPr>
              <w:spacing w:line="276" w:lineRule="auto"/>
              <w:rPr>
                <w:rFonts w:ascii="Arial" w:hAnsi="Arial" w:cs="Arial"/>
                <w:b/>
                <w:sz w:val="20"/>
                <w:lang w:val="en-GB"/>
              </w:rPr>
            </w:pPr>
            <w:r>
              <w:rPr>
                <w:rFonts w:ascii="Arial" w:hAnsi="Arial" w:cs="Arial"/>
                <w:b/>
                <w:sz w:val="20"/>
                <w:lang w:val="en-GB"/>
              </w:rPr>
              <w:t>Value</w:t>
            </w:r>
          </w:p>
        </w:tc>
        <w:tc>
          <w:tcPr>
            <w:tcW w:w="1808" w:type="dxa"/>
            <w:tcBorders>
              <w:bottom w:val="single" w:sz="4" w:space="0" w:color="auto"/>
            </w:tcBorders>
            <w:shd w:val="pct20" w:color="auto" w:fill="auto"/>
          </w:tcPr>
          <w:p w14:paraId="23ED448B" w14:textId="77777777" w:rsidR="0027081D" w:rsidRDefault="0027081D" w:rsidP="0048497B">
            <w:pPr>
              <w:spacing w:line="276" w:lineRule="auto"/>
              <w:rPr>
                <w:rFonts w:ascii="Arial" w:hAnsi="Arial" w:cs="Arial"/>
                <w:b/>
                <w:sz w:val="20"/>
                <w:lang w:val="en-GB"/>
              </w:rPr>
            </w:pPr>
            <w:r>
              <w:rPr>
                <w:rFonts w:ascii="Arial" w:hAnsi="Arial" w:cs="Arial"/>
                <w:b/>
                <w:sz w:val="20"/>
                <w:lang w:val="en-GB"/>
              </w:rPr>
              <w:t>Unit</w:t>
            </w:r>
          </w:p>
        </w:tc>
      </w:tr>
      <w:tr w:rsidR="0027081D" w14:paraId="4E53C891" w14:textId="77777777" w:rsidTr="0048497B">
        <w:trPr>
          <w:cantSplit/>
        </w:trPr>
        <w:tc>
          <w:tcPr>
            <w:tcW w:w="8931" w:type="dxa"/>
            <w:gridSpan w:val="4"/>
            <w:shd w:val="pct15" w:color="auto" w:fill="auto"/>
          </w:tcPr>
          <w:p w14:paraId="119CFAF2" w14:textId="77777777" w:rsidR="0027081D" w:rsidRDefault="0027081D" w:rsidP="0048497B">
            <w:pPr>
              <w:spacing w:line="276" w:lineRule="auto"/>
              <w:rPr>
                <w:rFonts w:ascii="Arial" w:hAnsi="Arial" w:cs="Arial"/>
                <w:b/>
                <w:sz w:val="20"/>
                <w:lang w:val="en-GB"/>
              </w:rPr>
            </w:pPr>
            <w:r>
              <w:rPr>
                <w:rFonts w:ascii="Arial" w:hAnsi="Arial" w:cs="Arial"/>
                <w:b/>
                <w:sz w:val="20"/>
                <w:lang w:val="en-GB"/>
              </w:rPr>
              <w:t>INPUTS</w:t>
            </w:r>
          </w:p>
        </w:tc>
      </w:tr>
      <w:tr w:rsidR="0027081D" w14:paraId="6EF2CA64" w14:textId="77777777" w:rsidTr="0048497B">
        <w:trPr>
          <w:cantSplit/>
        </w:trPr>
        <w:tc>
          <w:tcPr>
            <w:tcW w:w="2374" w:type="dxa"/>
          </w:tcPr>
          <w:p w14:paraId="7F42346B" w14:textId="77777777" w:rsidR="0027081D" w:rsidRDefault="0027081D" w:rsidP="0048497B">
            <w:pPr>
              <w:spacing w:line="276" w:lineRule="auto"/>
              <w:rPr>
                <w:rFonts w:ascii="Arial" w:hAnsi="Arial" w:cs="Arial"/>
                <w:sz w:val="20"/>
                <w:lang w:val="en-GB"/>
              </w:rPr>
            </w:pPr>
          </w:p>
        </w:tc>
        <w:tc>
          <w:tcPr>
            <w:tcW w:w="2375" w:type="dxa"/>
          </w:tcPr>
          <w:p w14:paraId="29E1F398" w14:textId="77777777" w:rsidR="0027081D" w:rsidRDefault="0027081D" w:rsidP="0048497B">
            <w:pPr>
              <w:spacing w:line="276" w:lineRule="auto"/>
              <w:rPr>
                <w:rFonts w:ascii="Arial" w:hAnsi="Arial" w:cs="Arial"/>
                <w:sz w:val="20"/>
                <w:lang w:val="en-GB"/>
              </w:rPr>
            </w:pPr>
            <w:r>
              <w:rPr>
                <w:rFonts w:ascii="Arial" w:hAnsi="Arial" w:cs="Arial"/>
                <w:sz w:val="20"/>
                <w:lang w:val="en-GB"/>
              </w:rPr>
              <w:t>Characterisation of biodegradability</w:t>
            </w:r>
          </w:p>
        </w:tc>
        <w:tc>
          <w:tcPr>
            <w:tcW w:w="2374" w:type="dxa"/>
          </w:tcPr>
          <w:p w14:paraId="5C4AD879" w14:textId="77777777" w:rsidR="0027081D" w:rsidRDefault="0027081D" w:rsidP="0048497B">
            <w:pPr>
              <w:spacing w:line="276" w:lineRule="auto"/>
              <w:rPr>
                <w:rFonts w:ascii="Arial" w:hAnsi="Arial" w:cs="Arial"/>
                <w:sz w:val="20"/>
                <w:lang w:val="en-GB"/>
              </w:rPr>
            </w:pPr>
            <w:r>
              <w:rPr>
                <w:rFonts w:ascii="Arial" w:hAnsi="Arial" w:cs="Arial"/>
                <w:sz w:val="20"/>
                <w:lang w:val="en-GB"/>
              </w:rPr>
              <w:t>Readily biodegradable</w:t>
            </w:r>
          </w:p>
        </w:tc>
        <w:tc>
          <w:tcPr>
            <w:tcW w:w="1808" w:type="dxa"/>
          </w:tcPr>
          <w:p w14:paraId="3E5F7405" w14:textId="77777777" w:rsidR="0027081D" w:rsidRDefault="0027081D" w:rsidP="0048497B">
            <w:pPr>
              <w:spacing w:line="276" w:lineRule="auto"/>
              <w:rPr>
                <w:rFonts w:ascii="Arial" w:hAnsi="Arial" w:cs="Arial"/>
                <w:sz w:val="20"/>
                <w:lang w:val="en-GB"/>
              </w:rPr>
            </w:pPr>
            <w:r>
              <w:rPr>
                <w:rFonts w:ascii="Arial" w:hAnsi="Arial" w:cs="Arial"/>
                <w:sz w:val="20"/>
                <w:lang w:val="en-GB"/>
              </w:rPr>
              <w:t>[-]</w:t>
            </w:r>
          </w:p>
        </w:tc>
      </w:tr>
      <w:tr w:rsidR="0027081D" w14:paraId="69BBC185" w14:textId="77777777" w:rsidTr="0048497B">
        <w:trPr>
          <w:cantSplit/>
        </w:trPr>
        <w:tc>
          <w:tcPr>
            <w:tcW w:w="2374" w:type="dxa"/>
          </w:tcPr>
          <w:p w14:paraId="734B51B7" w14:textId="77777777" w:rsidR="0027081D" w:rsidRDefault="0027081D" w:rsidP="0048497B">
            <w:pPr>
              <w:spacing w:line="276" w:lineRule="auto"/>
              <w:rPr>
                <w:rFonts w:ascii="Arial" w:hAnsi="Arial" w:cs="Arial"/>
                <w:sz w:val="20"/>
                <w:lang w:val="en-GB"/>
              </w:rPr>
            </w:pPr>
            <w:r>
              <w:rPr>
                <w:rFonts w:ascii="Arial" w:hAnsi="Arial" w:cs="Arial"/>
                <w:sz w:val="20"/>
                <w:lang w:val="en-GB"/>
              </w:rPr>
              <w:t>VP</w:t>
            </w:r>
          </w:p>
        </w:tc>
        <w:tc>
          <w:tcPr>
            <w:tcW w:w="2375" w:type="dxa"/>
          </w:tcPr>
          <w:p w14:paraId="2B8ACF32" w14:textId="77777777" w:rsidR="0027081D" w:rsidRDefault="0027081D" w:rsidP="0048497B">
            <w:pPr>
              <w:spacing w:line="276" w:lineRule="auto"/>
              <w:rPr>
                <w:rFonts w:ascii="Arial" w:hAnsi="Arial" w:cs="Arial"/>
                <w:sz w:val="20"/>
                <w:lang w:val="fr-FR"/>
              </w:rPr>
            </w:pPr>
            <w:r>
              <w:rPr>
                <w:rFonts w:ascii="Arial" w:hAnsi="Arial" w:cs="Arial"/>
                <w:sz w:val="20"/>
                <w:lang w:val="fr-FR"/>
              </w:rPr>
              <w:t>Vapour pressure</w:t>
            </w:r>
          </w:p>
        </w:tc>
        <w:tc>
          <w:tcPr>
            <w:tcW w:w="2374" w:type="dxa"/>
          </w:tcPr>
          <w:p w14:paraId="073B726E" w14:textId="77777777" w:rsidR="0027081D" w:rsidRDefault="0027081D" w:rsidP="0048497B">
            <w:pPr>
              <w:spacing w:line="276" w:lineRule="auto"/>
              <w:rPr>
                <w:rFonts w:ascii="Arial" w:hAnsi="Arial" w:cs="Arial"/>
                <w:sz w:val="20"/>
                <w:lang w:val="fr-FR"/>
              </w:rPr>
            </w:pPr>
            <w:r>
              <w:rPr>
                <w:rFonts w:ascii="Arial" w:hAnsi="Arial" w:cs="Arial"/>
                <w:sz w:val="20"/>
                <w:lang w:val="fr-FR"/>
              </w:rPr>
              <w:t>0.23 (at 20°C)</w:t>
            </w:r>
          </w:p>
        </w:tc>
        <w:tc>
          <w:tcPr>
            <w:tcW w:w="1808" w:type="dxa"/>
          </w:tcPr>
          <w:p w14:paraId="0EA1A175" w14:textId="77777777" w:rsidR="0027081D" w:rsidRDefault="0027081D" w:rsidP="0048497B">
            <w:pPr>
              <w:spacing w:line="276" w:lineRule="auto"/>
              <w:rPr>
                <w:rFonts w:ascii="Arial" w:hAnsi="Arial" w:cs="Arial"/>
                <w:sz w:val="20"/>
                <w:lang w:val="fr-FR"/>
              </w:rPr>
            </w:pPr>
            <w:r>
              <w:rPr>
                <w:rFonts w:ascii="Arial" w:hAnsi="Arial" w:cs="Arial"/>
                <w:sz w:val="20"/>
                <w:lang w:val="fr-FR"/>
              </w:rPr>
              <w:t>[Pa]</w:t>
            </w:r>
          </w:p>
        </w:tc>
      </w:tr>
      <w:tr w:rsidR="0027081D" w14:paraId="4F281473" w14:textId="77777777" w:rsidTr="0048497B">
        <w:trPr>
          <w:cantSplit/>
        </w:trPr>
        <w:tc>
          <w:tcPr>
            <w:tcW w:w="2374" w:type="dxa"/>
          </w:tcPr>
          <w:p w14:paraId="62FBF81C" w14:textId="77777777" w:rsidR="0027081D" w:rsidRDefault="0027081D" w:rsidP="0048497B">
            <w:pPr>
              <w:spacing w:line="276" w:lineRule="auto"/>
              <w:rPr>
                <w:rFonts w:ascii="Arial" w:hAnsi="Arial" w:cs="Arial"/>
                <w:sz w:val="20"/>
                <w:lang w:val="fr-FR"/>
              </w:rPr>
            </w:pPr>
            <w:r>
              <w:rPr>
                <w:rFonts w:ascii="Arial" w:hAnsi="Arial" w:cs="Arial"/>
                <w:sz w:val="20"/>
                <w:lang w:val="fr-FR"/>
              </w:rPr>
              <w:t>Sol</w:t>
            </w:r>
          </w:p>
        </w:tc>
        <w:tc>
          <w:tcPr>
            <w:tcW w:w="2375" w:type="dxa"/>
          </w:tcPr>
          <w:p w14:paraId="776A407B" w14:textId="77777777" w:rsidR="0027081D" w:rsidRDefault="0027081D" w:rsidP="0048497B">
            <w:pPr>
              <w:spacing w:line="276" w:lineRule="auto"/>
              <w:rPr>
                <w:rFonts w:ascii="Arial" w:hAnsi="Arial" w:cs="Arial"/>
                <w:sz w:val="20"/>
                <w:lang w:val="en-GB"/>
              </w:rPr>
            </w:pPr>
            <w:r>
              <w:rPr>
                <w:rFonts w:ascii="Arial" w:hAnsi="Arial" w:cs="Arial"/>
                <w:sz w:val="20"/>
                <w:lang w:val="en-GB"/>
              </w:rPr>
              <w:t>Solubility in water</w:t>
            </w:r>
          </w:p>
        </w:tc>
        <w:tc>
          <w:tcPr>
            <w:tcW w:w="2374" w:type="dxa"/>
          </w:tcPr>
          <w:p w14:paraId="4238A79E" w14:textId="77777777" w:rsidR="0027081D" w:rsidRDefault="0027081D" w:rsidP="0048497B">
            <w:pPr>
              <w:spacing w:line="276" w:lineRule="auto"/>
              <w:rPr>
                <w:rFonts w:ascii="Arial" w:hAnsi="Arial" w:cs="Arial"/>
                <w:sz w:val="20"/>
                <w:lang w:val="nl-NL"/>
              </w:rPr>
            </w:pPr>
            <w:r>
              <w:rPr>
                <w:rFonts w:ascii="Arial" w:hAnsi="Arial" w:cs="Arial"/>
                <w:sz w:val="20"/>
                <w:lang w:val="nl-NL"/>
              </w:rPr>
              <w:t>11.2</w:t>
            </w:r>
          </w:p>
        </w:tc>
        <w:tc>
          <w:tcPr>
            <w:tcW w:w="1808" w:type="dxa"/>
          </w:tcPr>
          <w:p w14:paraId="128338D6" w14:textId="77777777" w:rsidR="0027081D" w:rsidRDefault="0027081D" w:rsidP="0048497B">
            <w:pPr>
              <w:spacing w:line="276" w:lineRule="auto"/>
              <w:rPr>
                <w:rFonts w:ascii="Arial" w:hAnsi="Arial" w:cs="Arial"/>
                <w:sz w:val="20"/>
                <w:lang w:val="nl-NL"/>
              </w:rPr>
            </w:pPr>
            <w:r>
              <w:rPr>
                <w:rFonts w:ascii="Arial" w:hAnsi="Arial" w:cs="Arial"/>
                <w:sz w:val="20"/>
                <w:lang w:val="nl-NL"/>
              </w:rPr>
              <w:t>[g.L</w:t>
            </w:r>
            <w:r>
              <w:rPr>
                <w:rFonts w:ascii="Arial" w:hAnsi="Arial" w:cs="Arial"/>
                <w:sz w:val="20"/>
                <w:vertAlign w:val="superscript"/>
                <w:lang w:val="nl-NL"/>
              </w:rPr>
              <w:t>-1</w:t>
            </w:r>
            <w:r>
              <w:rPr>
                <w:rFonts w:ascii="Arial" w:hAnsi="Arial" w:cs="Arial"/>
                <w:sz w:val="20"/>
                <w:lang w:val="nl-NL"/>
              </w:rPr>
              <w:t>]</w:t>
            </w:r>
          </w:p>
        </w:tc>
      </w:tr>
      <w:tr w:rsidR="0027081D" w14:paraId="18478DF3" w14:textId="77777777" w:rsidTr="0048497B">
        <w:trPr>
          <w:cantSplit/>
        </w:trPr>
        <w:tc>
          <w:tcPr>
            <w:tcW w:w="2374" w:type="dxa"/>
          </w:tcPr>
          <w:p w14:paraId="4FA56E25" w14:textId="77777777" w:rsidR="0027081D" w:rsidRDefault="0027081D" w:rsidP="0048497B">
            <w:pPr>
              <w:spacing w:line="276" w:lineRule="auto"/>
              <w:rPr>
                <w:rFonts w:ascii="Arial" w:hAnsi="Arial" w:cs="Arial"/>
                <w:sz w:val="20"/>
                <w:lang w:val="nl-NL"/>
              </w:rPr>
            </w:pPr>
            <w:r>
              <w:rPr>
                <w:rFonts w:ascii="Arial" w:hAnsi="Arial" w:cs="Arial"/>
                <w:sz w:val="20"/>
                <w:lang w:val="nl-NL"/>
              </w:rPr>
              <w:t>Koc</w:t>
            </w:r>
          </w:p>
        </w:tc>
        <w:tc>
          <w:tcPr>
            <w:tcW w:w="2375" w:type="dxa"/>
          </w:tcPr>
          <w:p w14:paraId="187F70A3" w14:textId="77777777" w:rsidR="0027081D" w:rsidRDefault="0027081D" w:rsidP="0048497B">
            <w:pPr>
              <w:spacing w:line="276" w:lineRule="auto"/>
              <w:rPr>
                <w:rFonts w:ascii="Arial" w:hAnsi="Arial" w:cs="Arial"/>
                <w:sz w:val="20"/>
                <w:lang w:val="en-GB"/>
              </w:rPr>
            </w:pPr>
            <w:r>
              <w:rPr>
                <w:rFonts w:ascii="Arial" w:hAnsi="Arial" w:cs="Arial"/>
                <w:sz w:val="20"/>
                <w:lang w:val="en-GB"/>
              </w:rPr>
              <w:t>Partition coefficient organic carbon-water</w:t>
            </w:r>
          </w:p>
        </w:tc>
        <w:tc>
          <w:tcPr>
            <w:tcW w:w="2374" w:type="dxa"/>
          </w:tcPr>
          <w:p w14:paraId="6C10E5F8" w14:textId="77777777" w:rsidR="0027081D" w:rsidRDefault="0027081D" w:rsidP="0048497B">
            <w:pPr>
              <w:spacing w:line="276" w:lineRule="auto"/>
              <w:rPr>
                <w:rFonts w:ascii="Arial" w:hAnsi="Arial" w:cs="Arial"/>
                <w:sz w:val="20"/>
                <w:lang w:val="en-GB"/>
              </w:rPr>
            </w:pPr>
            <w:r>
              <w:rPr>
                <w:rFonts w:ascii="Arial" w:hAnsi="Arial" w:cs="Arial"/>
                <w:sz w:val="20"/>
                <w:lang w:val="en-GB"/>
              </w:rPr>
              <w:t>43.3</w:t>
            </w:r>
          </w:p>
        </w:tc>
        <w:tc>
          <w:tcPr>
            <w:tcW w:w="1808" w:type="dxa"/>
          </w:tcPr>
          <w:p w14:paraId="5F53433E" w14:textId="77777777" w:rsidR="0027081D" w:rsidRDefault="0027081D" w:rsidP="0048497B">
            <w:pPr>
              <w:spacing w:line="276" w:lineRule="auto"/>
              <w:rPr>
                <w:rFonts w:ascii="Arial" w:hAnsi="Arial" w:cs="Arial"/>
                <w:sz w:val="20"/>
                <w:lang w:val="en-GB"/>
              </w:rPr>
            </w:pPr>
            <w:r>
              <w:rPr>
                <w:rFonts w:ascii="Arial" w:hAnsi="Arial" w:cs="Arial"/>
                <w:sz w:val="20"/>
                <w:lang w:val="en-GB"/>
              </w:rPr>
              <w:t>[L.kg</w:t>
            </w:r>
            <w:r>
              <w:rPr>
                <w:rFonts w:ascii="Arial" w:hAnsi="Arial" w:cs="Arial"/>
                <w:sz w:val="20"/>
                <w:vertAlign w:val="superscript"/>
                <w:lang w:val="en-GB"/>
              </w:rPr>
              <w:t>-1</w:t>
            </w:r>
            <w:r>
              <w:rPr>
                <w:rFonts w:ascii="Arial" w:hAnsi="Arial" w:cs="Arial"/>
                <w:sz w:val="20"/>
                <w:lang w:val="en-GB"/>
              </w:rPr>
              <w:t>]</w:t>
            </w:r>
          </w:p>
        </w:tc>
      </w:tr>
      <w:tr w:rsidR="0027081D" w14:paraId="6F6846E6" w14:textId="77777777" w:rsidTr="0048497B">
        <w:trPr>
          <w:cantSplit/>
        </w:trPr>
        <w:tc>
          <w:tcPr>
            <w:tcW w:w="2374" w:type="dxa"/>
            <w:tcBorders>
              <w:bottom w:val="single" w:sz="4" w:space="0" w:color="auto"/>
            </w:tcBorders>
          </w:tcPr>
          <w:p w14:paraId="0C1D5063" w14:textId="77777777" w:rsidR="0027081D" w:rsidRDefault="0027081D" w:rsidP="0048497B">
            <w:pPr>
              <w:spacing w:line="276" w:lineRule="auto"/>
              <w:rPr>
                <w:rFonts w:ascii="Arial" w:hAnsi="Arial" w:cs="Arial"/>
                <w:sz w:val="20"/>
                <w:lang w:val="en-GB"/>
              </w:rPr>
            </w:pPr>
            <w:r>
              <w:rPr>
                <w:rFonts w:ascii="Arial" w:hAnsi="Arial" w:cs="Arial"/>
                <w:sz w:val="20"/>
                <w:lang w:val="en-GB"/>
              </w:rPr>
              <w:t>HENRY</w:t>
            </w:r>
          </w:p>
        </w:tc>
        <w:tc>
          <w:tcPr>
            <w:tcW w:w="2375" w:type="dxa"/>
            <w:tcBorders>
              <w:bottom w:val="single" w:sz="4" w:space="0" w:color="auto"/>
            </w:tcBorders>
          </w:tcPr>
          <w:p w14:paraId="5BA1A6C7" w14:textId="77777777" w:rsidR="0027081D" w:rsidRDefault="0027081D" w:rsidP="0048497B">
            <w:pPr>
              <w:spacing w:line="276" w:lineRule="auto"/>
              <w:rPr>
                <w:rFonts w:ascii="Arial" w:hAnsi="Arial" w:cs="Arial"/>
                <w:sz w:val="20"/>
                <w:lang w:val="en-GB"/>
              </w:rPr>
            </w:pPr>
            <w:r>
              <w:rPr>
                <w:rFonts w:ascii="Arial" w:hAnsi="Arial" w:cs="Arial"/>
                <w:sz w:val="20"/>
                <w:lang w:val="en-GB"/>
              </w:rPr>
              <w:t>Henry’s law constant</w:t>
            </w:r>
          </w:p>
        </w:tc>
        <w:tc>
          <w:tcPr>
            <w:tcW w:w="2374" w:type="dxa"/>
            <w:tcBorders>
              <w:bottom w:val="single" w:sz="4" w:space="0" w:color="auto"/>
            </w:tcBorders>
          </w:tcPr>
          <w:p w14:paraId="6387FEB3" w14:textId="77777777" w:rsidR="0027081D" w:rsidRDefault="0027081D" w:rsidP="0048497B">
            <w:pPr>
              <w:spacing w:line="276" w:lineRule="auto"/>
              <w:rPr>
                <w:rFonts w:ascii="Arial" w:hAnsi="Arial" w:cs="Arial"/>
                <w:sz w:val="20"/>
                <w:lang w:val="en-GB"/>
              </w:rPr>
            </w:pPr>
            <w:r>
              <w:rPr>
                <w:rFonts w:ascii="Arial" w:hAnsi="Arial" w:cs="Arial"/>
                <w:sz w:val="20"/>
                <w:lang w:val="en-GB"/>
              </w:rPr>
              <w:t>3.93E-03 (at 25°C)</w:t>
            </w:r>
          </w:p>
        </w:tc>
        <w:tc>
          <w:tcPr>
            <w:tcW w:w="1808" w:type="dxa"/>
            <w:tcBorders>
              <w:bottom w:val="single" w:sz="4" w:space="0" w:color="auto"/>
            </w:tcBorders>
          </w:tcPr>
          <w:p w14:paraId="73431422" w14:textId="77777777" w:rsidR="0027081D" w:rsidRDefault="0027081D" w:rsidP="0048497B">
            <w:pPr>
              <w:spacing w:line="276" w:lineRule="auto"/>
              <w:rPr>
                <w:rFonts w:ascii="Arial" w:hAnsi="Arial" w:cs="Arial"/>
                <w:sz w:val="20"/>
                <w:lang w:val="en-GB"/>
              </w:rPr>
            </w:pPr>
            <w:r>
              <w:rPr>
                <w:rFonts w:ascii="Arial" w:hAnsi="Arial" w:cs="Arial"/>
                <w:sz w:val="20"/>
                <w:lang w:val="en-GB"/>
              </w:rPr>
              <w:t>[Pa.m</w:t>
            </w:r>
            <w:r>
              <w:rPr>
                <w:rFonts w:ascii="Arial" w:hAnsi="Arial" w:cs="Arial"/>
                <w:sz w:val="20"/>
                <w:vertAlign w:val="superscript"/>
                <w:lang w:val="en-GB"/>
              </w:rPr>
              <w:t>3</w:t>
            </w:r>
            <w:r>
              <w:rPr>
                <w:rFonts w:ascii="Arial" w:hAnsi="Arial" w:cs="Arial"/>
                <w:sz w:val="20"/>
                <w:lang w:val="en-GB"/>
              </w:rPr>
              <w:t>.mol</w:t>
            </w:r>
            <w:r>
              <w:rPr>
                <w:rFonts w:ascii="Arial" w:hAnsi="Arial" w:cs="Arial"/>
                <w:sz w:val="20"/>
                <w:vertAlign w:val="superscript"/>
                <w:lang w:val="en-GB"/>
              </w:rPr>
              <w:t>-1</w:t>
            </w:r>
            <w:r>
              <w:rPr>
                <w:rFonts w:ascii="Arial" w:hAnsi="Arial" w:cs="Arial"/>
                <w:sz w:val="20"/>
                <w:lang w:val="en-GB"/>
              </w:rPr>
              <w:t>]</w:t>
            </w:r>
          </w:p>
        </w:tc>
      </w:tr>
      <w:tr w:rsidR="0027081D" w14:paraId="319443C8" w14:textId="77777777" w:rsidTr="0048497B">
        <w:trPr>
          <w:cantSplit/>
        </w:trPr>
        <w:tc>
          <w:tcPr>
            <w:tcW w:w="8931" w:type="dxa"/>
            <w:gridSpan w:val="4"/>
            <w:shd w:val="pct15" w:color="auto" w:fill="auto"/>
          </w:tcPr>
          <w:p w14:paraId="0E74CAC9" w14:textId="77777777" w:rsidR="0027081D" w:rsidRDefault="0027081D" w:rsidP="0048497B">
            <w:pPr>
              <w:spacing w:line="276" w:lineRule="auto"/>
              <w:rPr>
                <w:rFonts w:ascii="Arial" w:hAnsi="Arial" w:cs="Arial"/>
                <w:b/>
                <w:sz w:val="20"/>
                <w:lang w:val="en-GB"/>
              </w:rPr>
            </w:pPr>
            <w:r>
              <w:rPr>
                <w:rFonts w:ascii="Arial" w:hAnsi="Arial" w:cs="Arial"/>
                <w:b/>
                <w:sz w:val="20"/>
                <w:lang w:val="en-GB"/>
              </w:rPr>
              <w:t>OUTPUTS</w:t>
            </w:r>
          </w:p>
        </w:tc>
      </w:tr>
      <w:tr w:rsidR="0027081D" w14:paraId="38ED2392" w14:textId="77777777" w:rsidTr="0048497B">
        <w:trPr>
          <w:cantSplit/>
        </w:trPr>
        <w:tc>
          <w:tcPr>
            <w:tcW w:w="2374" w:type="dxa"/>
          </w:tcPr>
          <w:p w14:paraId="1FF9236E" w14:textId="77777777" w:rsidR="0027081D" w:rsidRDefault="0027081D" w:rsidP="0048497B">
            <w:pPr>
              <w:spacing w:line="276" w:lineRule="auto"/>
              <w:rPr>
                <w:rFonts w:ascii="Arial" w:hAnsi="Arial" w:cs="Arial"/>
                <w:sz w:val="20"/>
                <w:highlight w:val="red"/>
                <w:lang w:val="en-GB"/>
              </w:rPr>
            </w:pPr>
            <w:r>
              <w:rPr>
                <w:rFonts w:ascii="Arial" w:hAnsi="Arial" w:cs="Arial"/>
                <w:sz w:val="20"/>
                <w:lang w:val="en-GB"/>
              </w:rPr>
              <w:t>F</w:t>
            </w:r>
            <w:r>
              <w:rPr>
                <w:rFonts w:ascii="Arial" w:hAnsi="Arial" w:cs="Arial"/>
                <w:sz w:val="20"/>
                <w:vertAlign w:val="subscript"/>
                <w:lang w:val="en-GB"/>
              </w:rPr>
              <w:t>STP air</w:t>
            </w:r>
          </w:p>
        </w:tc>
        <w:tc>
          <w:tcPr>
            <w:tcW w:w="2375" w:type="dxa"/>
          </w:tcPr>
          <w:p w14:paraId="33D0E949" w14:textId="77777777" w:rsidR="0027081D" w:rsidRDefault="0027081D" w:rsidP="0048497B">
            <w:pPr>
              <w:spacing w:line="276" w:lineRule="auto"/>
              <w:rPr>
                <w:rFonts w:ascii="Arial" w:hAnsi="Arial" w:cs="Arial"/>
                <w:sz w:val="20"/>
                <w:lang w:val="en-GB"/>
              </w:rPr>
            </w:pPr>
            <w:r>
              <w:rPr>
                <w:rFonts w:ascii="Arial" w:hAnsi="Arial" w:cs="Arial"/>
                <w:sz w:val="20"/>
                <w:lang w:val="en-GB"/>
              </w:rPr>
              <w:t>Fraction of emission to air by STP</w:t>
            </w:r>
          </w:p>
        </w:tc>
        <w:tc>
          <w:tcPr>
            <w:tcW w:w="2374" w:type="dxa"/>
          </w:tcPr>
          <w:p w14:paraId="70926371" w14:textId="77777777" w:rsidR="0027081D" w:rsidRDefault="0027081D" w:rsidP="0048497B">
            <w:pPr>
              <w:spacing w:line="276" w:lineRule="auto"/>
              <w:rPr>
                <w:rFonts w:ascii="Arial" w:hAnsi="Arial" w:cs="Arial"/>
                <w:sz w:val="20"/>
                <w:lang w:val="nl-NL"/>
              </w:rPr>
            </w:pPr>
            <w:r>
              <w:rPr>
                <w:rFonts w:ascii="Arial" w:hAnsi="Arial" w:cs="Arial"/>
                <w:sz w:val="20"/>
                <w:lang w:val="nl-NL"/>
              </w:rPr>
              <w:t>8.15E-04</w:t>
            </w:r>
          </w:p>
        </w:tc>
        <w:tc>
          <w:tcPr>
            <w:tcW w:w="1808" w:type="dxa"/>
          </w:tcPr>
          <w:p w14:paraId="3AFDE2A8" w14:textId="77777777" w:rsidR="0027081D" w:rsidRDefault="0027081D" w:rsidP="0048497B">
            <w:pPr>
              <w:spacing w:line="276" w:lineRule="auto"/>
              <w:rPr>
                <w:rFonts w:ascii="Arial" w:hAnsi="Arial" w:cs="Arial"/>
                <w:sz w:val="20"/>
                <w:lang w:val="nl-NL"/>
              </w:rPr>
            </w:pPr>
            <w:r>
              <w:rPr>
                <w:rFonts w:ascii="Arial" w:hAnsi="Arial" w:cs="Arial"/>
                <w:sz w:val="20"/>
                <w:lang w:val="nl-NL"/>
              </w:rPr>
              <w:t>[%]</w:t>
            </w:r>
          </w:p>
        </w:tc>
      </w:tr>
      <w:tr w:rsidR="0027081D" w14:paraId="4843D9D9" w14:textId="77777777" w:rsidTr="0048497B">
        <w:trPr>
          <w:cantSplit/>
        </w:trPr>
        <w:tc>
          <w:tcPr>
            <w:tcW w:w="2374" w:type="dxa"/>
            <w:tcBorders>
              <w:bottom w:val="single" w:sz="4" w:space="0" w:color="auto"/>
            </w:tcBorders>
          </w:tcPr>
          <w:p w14:paraId="7C7A5806" w14:textId="77777777" w:rsidR="0027081D" w:rsidRDefault="0027081D" w:rsidP="0048497B">
            <w:pPr>
              <w:spacing w:line="276" w:lineRule="auto"/>
              <w:rPr>
                <w:rFonts w:ascii="Arial" w:hAnsi="Arial" w:cs="Arial"/>
                <w:sz w:val="20"/>
                <w:lang w:val="nl-NL"/>
              </w:rPr>
            </w:pPr>
            <w:r>
              <w:rPr>
                <w:rFonts w:ascii="Arial" w:hAnsi="Arial" w:cs="Arial"/>
                <w:sz w:val="20"/>
                <w:lang w:val="nl-NL"/>
              </w:rPr>
              <w:t>F</w:t>
            </w:r>
            <w:r>
              <w:rPr>
                <w:rFonts w:ascii="Arial" w:hAnsi="Arial" w:cs="Arial"/>
                <w:sz w:val="20"/>
                <w:vertAlign w:val="subscript"/>
                <w:lang w:val="nl-NL"/>
              </w:rPr>
              <w:t>STP water</w:t>
            </w:r>
          </w:p>
        </w:tc>
        <w:tc>
          <w:tcPr>
            <w:tcW w:w="2375" w:type="dxa"/>
            <w:tcBorders>
              <w:bottom w:val="single" w:sz="4" w:space="0" w:color="auto"/>
            </w:tcBorders>
          </w:tcPr>
          <w:p w14:paraId="7C8FE306" w14:textId="77777777" w:rsidR="0027081D" w:rsidRDefault="0027081D" w:rsidP="0048497B">
            <w:pPr>
              <w:spacing w:line="276" w:lineRule="auto"/>
              <w:rPr>
                <w:rFonts w:ascii="Arial" w:hAnsi="Arial" w:cs="Arial"/>
                <w:sz w:val="20"/>
                <w:lang w:val="en-GB"/>
              </w:rPr>
            </w:pPr>
            <w:r>
              <w:rPr>
                <w:rFonts w:ascii="Arial" w:hAnsi="Arial" w:cs="Arial"/>
                <w:sz w:val="20"/>
                <w:lang w:val="en-GB"/>
              </w:rPr>
              <w:t>Fraction of emission to effluent by STP</w:t>
            </w:r>
          </w:p>
        </w:tc>
        <w:tc>
          <w:tcPr>
            <w:tcW w:w="2374" w:type="dxa"/>
            <w:tcBorders>
              <w:bottom w:val="single" w:sz="4" w:space="0" w:color="auto"/>
            </w:tcBorders>
          </w:tcPr>
          <w:p w14:paraId="37055F55" w14:textId="77777777" w:rsidR="0027081D" w:rsidRDefault="0027081D" w:rsidP="0048497B">
            <w:pPr>
              <w:spacing w:line="276" w:lineRule="auto"/>
              <w:rPr>
                <w:rFonts w:ascii="Arial" w:hAnsi="Arial" w:cs="Arial"/>
                <w:sz w:val="20"/>
                <w:lang w:val="en-GB"/>
              </w:rPr>
            </w:pPr>
            <w:r>
              <w:rPr>
                <w:rFonts w:ascii="Arial" w:hAnsi="Arial" w:cs="Arial"/>
                <w:sz w:val="20"/>
                <w:lang w:val="en-GB"/>
              </w:rPr>
              <w:t>12.6</w:t>
            </w:r>
          </w:p>
        </w:tc>
        <w:tc>
          <w:tcPr>
            <w:tcW w:w="1808" w:type="dxa"/>
            <w:tcBorders>
              <w:bottom w:val="single" w:sz="4" w:space="0" w:color="auto"/>
            </w:tcBorders>
          </w:tcPr>
          <w:p w14:paraId="642706FC" w14:textId="77777777" w:rsidR="0027081D" w:rsidRDefault="0027081D" w:rsidP="0048497B">
            <w:pPr>
              <w:spacing w:line="276" w:lineRule="auto"/>
              <w:rPr>
                <w:rFonts w:ascii="Arial" w:hAnsi="Arial" w:cs="Arial"/>
                <w:sz w:val="20"/>
                <w:lang w:val="en-GB"/>
              </w:rPr>
            </w:pPr>
            <w:r>
              <w:rPr>
                <w:rFonts w:ascii="Arial" w:hAnsi="Arial" w:cs="Arial"/>
                <w:sz w:val="20"/>
                <w:lang w:val="en-GB"/>
              </w:rPr>
              <w:t>[%]</w:t>
            </w:r>
          </w:p>
        </w:tc>
      </w:tr>
      <w:tr w:rsidR="0027081D" w14:paraId="5F6E1853" w14:textId="77777777" w:rsidTr="0048497B">
        <w:trPr>
          <w:cantSplit/>
        </w:trPr>
        <w:tc>
          <w:tcPr>
            <w:tcW w:w="2374" w:type="dxa"/>
            <w:tcBorders>
              <w:bottom w:val="single" w:sz="4" w:space="0" w:color="auto"/>
            </w:tcBorders>
          </w:tcPr>
          <w:p w14:paraId="6E092DAD" w14:textId="77777777" w:rsidR="0027081D" w:rsidRDefault="0027081D" w:rsidP="0048497B">
            <w:pPr>
              <w:spacing w:line="276" w:lineRule="auto"/>
              <w:rPr>
                <w:rFonts w:ascii="Arial" w:hAnsi="Arial" w:cs="Arial"/>
                <w:sz w:val="20"/>
                <w:lang w:val="en-GB"/>
              </w:rPr>
            </w:pPr>
            <w:r>
              <w:rPr>
                <w:rFonts w:ascii="Arial" w:hAnsi="Arial" w:cs="Arial"/>
                <w:sz w:val="20"/>
                <w:lang w:val="en-GB"/>
              </w:rPr>
              <w:t>F</w:t>
            </w:r>
            <w:r>
              <w:rPr>
                <w:rFonts w:ascii="Arial" w:hAnsi="Arial" w:cs="Arial"/>
                <w:sz w:val="20"/>
                <w:vertAlign w:val="subscript"/>
                <w:lang w:val="en-GB"/>
              </w:rPr>
              <w:t>STP sludge</w:t>
            </w:r>
          </w:p>
        </w:tc>
        <w:tc>
          <w:tcPr>
            <w:tcW w:w="2375" w:type="dxa"/>
            <w:tcBorders>
              <w:bottom w:val="single" w:sz="4" w:space="0" w:color="auto"/>
            </w:tcBorders>
          </w:tcPr>
          <w:p w14:paraId="712A2980" w14:textId="77777777" w:rsidR="0027081D" w:rsidRDefault="0027081D" w:rsidP="0048497B">
            <w:pPr>
              <w:spacing w:line="276" w:lineRule="auto"/>
              <w:rPr>
                <w:rFonts w:ascii="Arial" w:hAnsi="Arial" w:cs="Arial"/>
                <w:sz w:val="20"/>
                <w:lang w:val="en-GB"/>
              </w:rPr>
            </w:pPr>
            <w:r>
              <w:rPr>
                <w:rFonts w:ascii="Arial" w:hAnsi="Arial" w:cs="Arial"/>
                <w:sz w:val="20"/>
                <w:lang w:val="en-GB"/>
              </w:rPr>
              <w:t>Fraction of emission to sludge by STP</w:t>
            </w:r>
          </w:p>
        </w:tc>
        <w:tc>
          <w:tcPr>
            <w:tcW w:w="2374" w:type="dxa"/>
            <w:tcBorders>
              <w:bottom w:val="single" w:sz="4" w:space="0" w:color="auto"/>
            </w:tcBorders>
          </w:tcPr>
          <w:p w14:paraId="798703D0" w14:textId="77777777" w:rsidR="0027081D" w:rsidRDefault="0027081D" w:rsidP="0048497B">
            <w:pPr>
              <w:spacing w:line="276" w:lineRule="auto"/>
              <w:rPr>
                <w:rFonts w:ascii="Arial" w:hAnsi="Arial" w:cs="Arial"/>
                <w:sz w:val="20"/>
                <w:lang w:val="en-GB"/>
              </w:rPr>
            </w:pPr>
            <w:r>
              <w:rPr>
                <w:rFonts w:ascii="Arial" w:hAnsi="Arial" w:cs="Arial"/>
                <w:sz w:val="20"/>
                <w:lang w:val="en-GB"/>
              </w:rPr>
              <w:t>0.407</w:t>
            </w:r>
          </w:p>
        </w:tc>
        <w:tc>
          <w:tcPr>
            <w:tcW w:w="1808" w:type="dxa"/>
            <w:tcBorders>
              <w:bottom w:val="single" w:sz="4" w:space="0" w:color="auto"/>
            </w:tcBorders>
          </w:tcPr>
          <w:p w14:paraId="4BAA4D8E" w14:textId="77777777" w:rsidR="0027081D" w:rsidRDefault="0027081D" w:rsidP="0048497B">
            <w:pPr>
              <w:spacing w:line="276" w:lineRule="auto"/>
              <w:rPr>
                <w:rFonts w:ascii="Arial" w:hAnsi="Arial" w:cs="Arial"/>
                <w:sz w:val="20"/>
                <w:lang w:val="en-GB"/>
              </w:rPr>
            </w:pPr>
            <w:r>
              <w:rPr>
                <w:rFonts w:ascii="Arial" w:hAnsi="Arial" w:cs="Arial"/>
                <w:sz w:val="20"/>
                <w:lang w:val="en-GB"/>
              </w:rPr>
              <w:t>[%]</w:t>
            </w:r>
          </w:p>
        </w:tc>
      </w:tr>
    </w:tbl>
    <w:p w14:paraId="1DA81CE5" w14:textId="77777777" w:rsidR="0027081D" w:rsidRDefault="0027081D" w:rsidP="0027081D">
      <w:pPr>
        <w:spacing w:line="276" w:lineRule="auto"/>
        <w:jc w:val="both"/>
        <w:rPr>
          <w:rFonts w:ascii="Arial" w:hAnsi="Arial" w:cs="Arial"/>
          <w:sz w:val="18"/>
          <w:szCs w:val="20"/>
        </w:rPr>
      </w:pPr>
    </w:p>
    <w:p w14:paraId="55693084" w14:textId="77777777" w:rsidR="0027081D" w:rsidRDefault="0027081D" w:rsidP="0027081D">
      <w:pPr>
        <w:spacing w:line="276" w:lineRule="auto"/>
        <w:jc w:val="both"/>
        <w:rPr>
          <w:rFonts w:ascii="Arial" w:hAnsi="Arial" w:cs="Arial"/>
          <w:sz w:val="20"/>
          <w:szCs w:val="22"/>
          <w:lang w:val="en-GB"/>
        </w:rPr>
      </w:pPr>
      <w:r>
        <w:rPr>
          <w:rFonts w:ascii="Arial" w:hAnsi="Arial" w:cs="Arial"/>
          <w:sz w:val="20"/>
          <w:szCs w:val="22"/>
          <w:lang w:val="en-GB"/>
        </w:rPr>
        <w:t>DEET concentrations in the STP effluent and in surface water are calculated according to the TGD equations considering the Elocal</w:t>
      </w:r>
      <w:r>
        <w:rPr>
          <w:rFonts w:ascii="Arial" w:hAnsi="Arial" w:cs="Arial"/>
          <w:sz w:val="20"/>
          <w:szCs w:val="22"/>
          <w:vertAlign w:val="subscript"/>
          <w:lang w:val="en-GB"/>
        </w:rPr>
        <w:t>water</w:t>
      </w:r>
      <w:r>
        <w:rPr>
          <w:rFonts w:ascii="Arial" w:hAnsi="Arial" w:cs="Arial"/>
          <w:sz w:val="20"/>
          <w:szCs w:val="22"/>
          <w:lang w:val="en-GB"/>
        </w:rPr>
        <w:t xml:space="preserve"> calculated above and the different parameters presented in the following table:</w:t>
      </w:r>
    </w:p>
    <w:p w14:paraId="3F77220D" w14:textId="77777777" w:rsidR="0027081D" w:rsidRDefault="0027081D" w:rsidP="0027081D">
      <w:pPr>
        <w:spacing w:line="276" w:lineRule="auto"/>
        <w:jc w:val="both"/>
        <w:rPr>
          <w:rFonts w:ascii="Arial" w:hAnsi="Arial" w:cs="Arial"/>
          <w:sz w:val="18"/>
          <w:szCs w:val="20"/>
          <w:lang w:val="en-GB"/>
        </w:rPr>
      </w:pPr>
    </w:p>
    <w:p w14:paraId="58622E5A" w14:textId="77777777" w:rsidR="0027081D" w:rsidRDefault="0027081D" w:rsidP="0027081D">
      <w:pPr>
        <w:spacing w:line="276" w:lineRule="auto"/>
        <w:jc w:val="both"/>
        <w:rPr>
          <w:rFonts w:ascii="Arial" w:hAnsi="Arial" w:cs="Arial"/>
          <w:sz w:val="18"/>
          <w:szCs w:val="20"/>
          <w:lang w:val="en-GB"/>
        </w:rPr>
      </w:pPr>
    </w:p>
    <w:p w14:paraId="49992689" w14:textId="77777777" w:rsidR="0027081D" w:rsidRPr="0033434F" w:rsidRDefault="0027081D" w:rsidP="0027081D">
      <w:pPr>
        <w:pStyle w:val="Lgende"/>
      </w:pPr>
      <w:bookmarkStart w:id="77" w:name="_Ref354666259"/>
      <w:r w:rsidRPr="0033434F">
        <w:t xml:space="preserve">Table </w:t>
      </w:r>
      <w:r>
        <w:fldChar w:fldCharType="begin"/>
      </w:r>
      <w:r>
        <w:instrText xml:space="preserve"> STYLEREF 4 \s </w:instrText>
      </w:r>
      <w:r>
        <w:fldChar w:fldCharType="separate"/>
      </w:r>
      <w:r>
        <w:rPr>
          <w:noProof/>
        </w:rPr>
        <w:t>2.8.4.2</w:t>
      </w:r>
      <w:r>
        <w:fldChar w:fldCharType="end"/>
      </w:r>
      <w:r>
        <w:noBreakHyphen/>
      </w:r>
      <w:r>
        <w:fldChar w:fldCharType="begin"/>
      </w:r>
      <w:r>
        <w:instrText xml:space="preserve"> SEQ Table \* ARABIC \s 4 </w:instrText>
      </w:r>
      <w:r>
        <w:fldChar w:fldCharType="separate"/>
      </w:r>
      <w:r>
        <w:rPr>
          <w:noProof/>
        </w:rPr>
        <w:t>2</w:t>
      </w:r>
      <w:r>
        <w:fldChar w:fldCharType="end"/>
      </w:r>
      <w:bookmarkEnd w:id="77"/>
      <w:r w:rsidRPr="0033434F">
        <w:t>: Input and output values for calculation of concentrations in STP and surface water</w:t>
      </w:r>
    </w:p>
    <w:tbl>
      <w:tblPr>
        <w:tblW w:w="9781" w:type="dxa"/>
        <w:tblInd w:w="108" w:type="dxa"/>
        <w:tblLayout w:type="fixed"/>
        <w:tblLook w:val="04A0" w:firstRow="1" w:lastRow="0" w:firstColumn="1" w:lastColumn="0" w:noHBand="0" w:noVBand="1"/>
      </w:tblPr>
      <w:tblGrid>
        <w:gridCol w:w="1560"/>
        <w:gridCol w:w="2835"/>
        <w:gridCol w:w="992"/>
        <w:gridCol w:w="992"/>
        <w:gridCol w:w="992"/>
        <w:gridCol w:w="1134"/>
        <w:gridCol w:w="1276"/>
      </w:tblGrid>
      <w:tr w:rsidR="0027081D" w:rsidRPr="00BE286C" w14:paraId="121EBFD6" w14:textId="77777777" w:rsidTr="0048497B">
        <w:trPr>
          <w:trHeight w:val="962"/>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682891" w14:textId="77777777" w:rsidR="0027081D" w:rsidRDefault="0027081D" w:rsidP="0048497B">
            <w:pPr>
              <w:spacing w:before="40" w:after="40" w:line="276" w:lineRule="auto"/>
              <w:jc w:val="center"/>
              <w:rPr>
                <w:rFonts w:ascii="Arial" w:eastAsia="Times New Roman" w:hAnsi="Arial" w:cs="Arial"/>
                <w:b/>
                <w:bCs/>
                <w:i/>
                <w:iCs/>
                <w:sz w:val="18"/>
                <w:szCs w:val="18"/>
                <w:lang w:val="en-GB"/>
              </w:rPr>
            </w:pPr>
            <w:r w:rsidRPr="00BC50F3">
              <w:rPr>
                <w:rFonts w:ascii="Arial" w:hAnsi="Arial" w:cs="Arial"/>
                <w:b/>
                <w:sz w:val="18"/>
                <w:szCs w:val="18"/>
                <w:lang w:val="en-GB"/>
              </w:rPr>
              <w:t>Local emission of active substance to waste water during episode: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E91181" w14:textId="77777777" w:rsidR="0027081D" w:rsidRPr="00BE286C" w:rsidRDefault="0027081D" w:rsidP="0048497B">
            <w:pPr>
              <w:spacing w:before="40" w:after="40" w:line="276" w:lineRule="auto"/>
              <w:jc w:val="center"/>
              <w:rPr>
                <w:rFonts w:ascii="Arial" w:hAnsi="Arial" w:cs="Arial"/>
                <w:b/>
                <w:sz w:val="18"/>
                <w:szCs w:val="18"/>
                <w:lang w:val="en-GB"/>
              </w:rPr>
            </w:pPr>
            <w:r w:rsidRPr="00BC50F3">
              <w:rPr>
                <w:rFonts w:ascii="Arial" w:hAnsi="Arial" w:cs="Arial"/>
                <w:b/>
                <w:sz w:val="18"/>
                <w:szCs w:val="18"/>
                <w:lang w:val="en-GB"/>
              </w:rPr>
              <w:t>Skin</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15138A4" w14:textId="77777777" w:rsidR="0027081D" w:rsidRPr="00BE286C" w:rsidRDefault="0027081D" w:rsidP="0048497B">
            <w:pPr>
              <w:spacing w:line="276" w:lineRule="auto"/>
              <w:jc w:val="center"/>
              <w:rPr>
                <w:rFonts w:ascii="Arial" w:eastAsia="Times New Roman" w:hAnsi="Arial" w:cs="Arial"/>
                <w:b/>
                <w:bCs/>
                <w:sz w:val="18"/>
                <w:szCs w:val="18"/>
                <w:lang w:val="en-GB"/>
              </w:rPr>
            </w:pPr>
            <w:r w:rsidRPr="00BC50F3">
              <w:rPr>
                <w:rFonts w:ascii="Arial" w:eastAsia="Times New Roman" w:hAnsi="Arial" w:cs="Arial"/>
                <w:b/>
                <w:bCs/>
                <w:sz w:val="18"/>
                <w:szCs w:val="18"/>
                <w:lang w:val="en-GB"/>
              </w:rPr>
              <w:t>Clothes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3F69696" w14:textId="77777777" w:rsidR="0027081D" w:rsidRPr="00BE286C" w:rsidRDefault="0027081D" w:rsidP="0048497B">
            <w:pPr>
              <w:spacing w:line="276" w:lineRule="auto"/>
              <w:jc w:val="center"/>
              <w:rPr>
                <w:rFonts w:ascii="Arial" w:eastAsia="Times New Roman" w:hAnsi="Arial" w:cs="Arial"/>
                <w:b/>
                <w:bCs/>
                <w:sz w:val="18"/>
                <w:szCs w:val="18"/>
                <w:lang w:val="en-GB"/>
              </w:rPr>
            </w:pPr>
            <w:r w:rsidRPr="00BC50F3">
              <w:rPr>
                <w:rFonts w:ascii="Arial" w:eastAsia="Times New Roman" w:hAnsi="Arial" w:cs="Arial"/>
                <w:b/>
                <w:bCs/>
                <w:sz w:val="18"/>
                <w:szCs w:val="18"/>
                <w:lang w:val="en-GB"/>
              </w:rPr>
              <w:t>Skin and clothes</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FBDC5F" w14:textId="77777777" w:rsidR="0027081D" w:rsidRPr="00BE286C" w:rsidRDefault="0027081D" w:rsidP="0048497B">
            <w:pPr>
              <w:spacing w:line="276" w:lineRule="auto"/>
              <w:jc w:val="center"/>
              <w:rPr>
                <w:rFonts w:ascii="Arial" w:eastAsia="Times New Roman" w:hAnsi="Arial" w:cs="Arial"/>
                <w:b/>
                <w:bCs/>
                <w:sz w:val="18"/>
                <w:szCs w:val="18"/>
                <w:lang w:val="en-GB"/>
              </w:rPr>
            </w:pPr>
            <w:r w:rsidRPr="00BC50F3">
              <w:rPr>
                <w:rFonts w:ascii="Arial" w:eastAsia="Times New Roman" w:hAnsi="Arial" w:cs="Arial"/>
                <w:b/>
                <w:bCs/>
                <w:sz w:val="18"/>
                <w:szCs w:val="18"/>
                <w:lang w:val="en-GB"/>
              </w:rPr>
              <w:t>Unit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A42074C" w14:textId="77777777" w:rsidR="0027081D" w:rsidRPr="00BE286C" w:rsidRDefault="0027081D" w:rsidP="0048497B">
            <w:pPr>
              <w:spacing w:line="276" w:lineRule="auto"/>
              <w:jc w:val="center"/>
              <w:rPr>
                <w:rFonts w:ascii="Arial" w:eastAsia="Times New Roman" w:hAnsi="Arial" w:cs="Arial"/>
                <w:b/>
                <w:bCs/>
                <w:sz w:val="18"/>
                <w:szCs w:val="18"/>
                <w:lang w:val="en-GB"/>
              </w:rPr>
            </w:pPr>
            <w:r w:rsidRPr="00BC50F3">
              <w:rPr>
                <w:rFonts w:ascii="Arial" w:eastAsia="Times New Roman" w:hAnsi="Arial" w:cs="Arial"/>
                <w:b/>
                <w:bCs/>
                <w:sz w:val="18"/>
                <w:szCs w:val="18"/>
                <w:lang w:val="en-GB"/>
              </w:rPr>
              <w:t>Reference</w:t>
            </w:r>
          </w:p>
        </w:tc>
      </w:tr>
      <w:tr w:rsidR="0027081D" w:rsidRPr="00BE286C" w14:paraId="77C7A212" w14:textId="77777777" w:rsidTr="0048497B">
        <w:trPr>
          <w:trHeight w:val="390"/>
        </w:trPr>
        <w:tc>
          <w:tcPr>
            <w:tcW w:w="1560" w:type="dxa"/>
            <w:tcBorders>
              <w:top w:val="single" w:sz="4" w:space="0" w:color="auto"/>
              <w:left w:val="single" w:sz="4" w:space="0" w:color="auto"/>
              <w:bottom w:val="single" w:sz="4" w:space="0" w:color="auto"/>
            </w:tcBorders>
            <w:noWrap/>
            <w:vAlign w:val="center"/>
            <w:hideMark/>
          </w:tcPr>
          <w:p w14:paraId="40B22452" w14:textId="77777777" w:rsidR="0027081D" w:rsidRDefault="0027081D" w:rsidP="0048497B">
            <w:pPr>
              <w:spacing w:line="276" w:lineRule="auto"/>
              <w:rPr>
                <w:rFonts w:ascii="Arial" w:eastAsia="Times New Roman" w:hAnsi="Arial" w:cs="Arial"/>
                <w:sz w:val="18"/>
                <w:szCs w:val="18"/>
                <w:lang w:val="en-GB"/>
              </w:rPr>
            </w:pPr>
            <w:r>
              <w:rPr>
                <w:rFonts w:ascii="Arial" w:eastAsia="Times New Roman" w:hAnsi="Arial" w:cs="Arial"/>
                <w:b/>
                <w:sz w:val="20"/>
                <w:szCs w:val="20"/>
                <w:lang w:val="en-GB"/>
              </w:rPr>
              <w:t>INPUTS</w:t>
            </w:r>
          </w:p>
        </w:tc>
        <w:tc>
          <w:tcPr>
            <w:tcW w:w="2835" w:type="dxa"/>
            <w:tcBorders>
              <w:top w:val="single" w:sz="4" w:space="0" w:color="auto"/>
              <w:bottom w:val="single" w:sz="4" w:space="0" w:color="auto"/>
            </w:tcBorders>
            <w:noWrap/>
            <w:vAlign w:val="center"/>
            <w:hideMark/>
          </w:tcPr>
          <w:p w14:paraId="0D2844BE" w14:textId="77777777" w:rsidR="0027081D" w:rsidRPr="00BE286C" w:rsidRDefault="0027081D" w:rsidP="0048497B">
            <w:pPr>
              <w:spacing w:line="276" w:lineRule="auto"/>
              <w:rPr>
                <w:rFonts w:ascii="Arial" w:eastAsia="Times New Roman" w:hAnsi="Arial" w:cs="Arial"/>
                <w:sz w:val="18"/>
                <w:szCs w:val="18"/>
                <w:lang w:val="en-GB"/>
              </w:rPr>
            </w:pPr>
          </w:p>
        </w:tc>
        <w:tc>
          <w:tcPr>
            <w:tcW w:w="992" w:type="dxa"/>
            <w:tcBorders>
              <w:top w:val="single" w:sz="4" w:space="0" w:color="auto"/>
              <w:bottom w:val="single" w:sz="4" w:space="0" w:color="auto"/>
            </w:tcBorders>
            <w:noWrap/>
            <w:vAlign w:val="center"/>
            <w:hideMark/>
          </w:tcPr>
          <w:p w14:paraId="5CE1F687"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992" w:type="dxa"/>
            <w:tcBorders>
              <w:top w:val="single" w:sz="4" w:space="0" w:color="auto"/>
              <w:bottom w:val="single" w:sz="4" w:space="0" w:color="auto"/>
            </w:tcBorders>
            <w:vAlign w:val="center"/>
          </w:tcPr>
          <w:p w14:paraId="63BB7A26"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992" w:type="dxa"/>
            <w:tcBorders>
              <w:top w:val="single" w:sz="4" w:space="0" w:color="auto"/>
              <w:bottom w:val="single" w:sz="4" w:space="0" w:color="auto"/>
            </w:tcBorders>
            <w:vAlign w:val="center"/>
          </w:tcPr>
          <w:p w14:paraId="2A49ED3B"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1134" w:type="dxa"/>
            <w:tcBorders>
              <w:top w:val="single" w:sz="4" w:space="0" w:color="auto"/>
              <w:bottom w:val="single" w:sz="4" w:space="0" w:color="auto"/>
            </w:tcBorders>
            <w:noWrap/>
            <w:vAlign w:val="center"/>
            <w:hideMark/>
          </w:tcPr>
          <w:p w14:paraId="711EB9B6"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1276" w:type="dxa"/>
            <w:tcBorders>
              <w:top w:val="single" w:sz="4" w:space="0" w:color="auto"/>
              <w:bottom w:val="single" w:sz="4" w:space="0" w:color="auto"/>
              <w:right w:val="single" w:sz="4" w:space="0" w:color="auto"/>
            </w:tcBorders>
            <w:vAlign w:val="center"/>
          </w:tcPr>
          <w:p w14:paraId="42C76DAF" w14:textId="77777777" w:rsidR="0027081D" w:rsidRPr="00BE286C" w:rsidDel="008852CD" w:rsidRDefault="0027081D" w:rsidP="0048497B">
            <w:pPr>
              <w:spacing w:line="276" w:lineRule="auto"/>
              <w:jc w:val="center"/>
              <w:rPr>
                <w:rFonts w:ascii="Arial" w:hAnsi="Arial" w:cs="Arial"/>
                <w:sz w:val="18"/>
                <w:szCs w:val="18"/>
                <w:lang w:val="en-US" w:eastAsia="en-US"/>
              </w:rPr>
            </w:pPr>
          </w:p>
        </w:tc>
      </w:tr>
      <w:tr w:rsidR="0027081D" w:rsidRPr="00BE286C" w14:paraId="642A1330" w14:textId="77777777" w:rsidTr="0048497B">
        <w:trPr>
          <w:trHeight w:val="39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40A18207"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Elocal</w:t>
            </w:r>
            <w:r w:rsidRPr="00BC50F3">
              <w:rPr>
                <w:rFonts w:ascii="Arial" w:eastAsia="Times New Roman" w:hAnsi="Arial" w:cs="Arial"/>
                <w:sz w:val="18"/>
                <w:szCs w:val="18"/>
                <w:vertAlign w:val="subscript"/>
                <w:lang w:val="en-GB"/>
              </w:rPr>
              <w:t>water</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F061931"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Emission rate to wastewater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012DB0" w14:textId="77777777" w:rsidR="0027081D" w:rsidRPr="00BE286C" w:rsidRDefault="0027081D" w:rsidP="0048497B">
            <w:pPr>
              <w:spacing w:line="276" w:lineRule="auto"/>
              <w:jc w:val="center"/>
              <w:rPr>
                <w:rFonts w:ascii="Arial" w:eastAsia="Times New Roman" w:hAnsi="Arial" w:cs="Arial"/>
                <w:sz w:val="18"/>
                <w:szCs w:val="18"/>
                <w:lang w:val="en-GB"/>
              </w:rPr>
            </w:pPr>
            <w:r>
              <w:rPr>
                <w:rFonts w:ascii="Arial" w:eastAsia="Times New Roman" w:hAnsi="Arial" w:cs="Arial"/>
                <w:sz w:val="18"/>
                <w:szCs w:val="18"/>
                <w:lang w:val="en-GB"/>
              </w:rPr>
              <w:t>2.13</w:t>
            </w:r>
          </w:p>
        </w:tc>
        <w:tc>
          <w:tcPr>
            <w:tcW w:w="992" w:type="dxa"/>
            <w:tcBorders>
              <w:top w:val="single" w:sz="4" w:space="0" w:color="auto"/>
              <w:left w:val="single" w:sz="4" w:space="0" w:color="auto"/>
              <w:bottom w:val="single" w:sz="4" w:space="0" w:color="auto"/>
              <w:right w:val="single" w:sz="4" w:space="0" w:color="auto"/>
            </w:tcBorders>
            <w:vAlign w:val="center"/>
          </w:tcPr>
          <w:p w14:paraId="60429E50" w14:textId="77777777" w:rsidR="0027081D" w:rsidRPr="00BE286C" w:rsidRDefault="0027081D" w:rsidP="0048497B">
            <w:pPr>
              <w:spacing w:line="276" w:lineRule="auto"/>
              <w:jc w:val="center"/>
              <w:rPr>
                <w:rFonts w:ascii="Arial" w:eastAsia="Times New Roman" w:hAnsi="Arial" w:cs="Arial"/>
                <w:sz w:val="18"/>
                <w:szCs w:val="18"/>
                <w:lang w:val="en-GB"/>
              </w:rPr>
            </w:pPr>
            <w:r>
              <w:rPr>
                <w:rFonts w:ascii="Arial" w:eastAsia="Times New Roman" w:hAnsi="Arial" w:cs="Arial"/>
                <w:sz w:val="18"/>
                <w:szCs w:val="18"/>
                <w:lang w:val="en-GB"/>
              </w:rPr>
              <w:t>0.78</w:t>
            </w:r>
          </w:p>
        </w:tc>
        <w:tc>
          <w:tcPr>
            <w:tcW w:w="992" w:type="dxa"/>
            <w:tcBorders>
              <w:top w:val="single" w:sz="4" w:space="0" w:color="auto"/>
              <w:left w:val="single" w:sz="4" w:space="0" w:color="auto"/>
              <w:bottom w:val="single" w:sz="4" w:space="0" w:color="auto"/>
              <w:right w:val="single" w:sz="4" w:space="0" w:color="auto"/>
            </w:tcBorders>
            <w:vAlign w:val="center"/>
          </w:tcPr>
          <w:p w14:paraId="76C05A1F" w14:textId="77777777" w:rsidR="0027081D" w:rsidRPr="00BE286C" w:rsidRDefault="0027081D" w:rsidP="0048497B">
            <w:pPr>
              <w:spacing w:line="276" w:lineRule="auto"/>
              <w:jc w:val="center"/>
              <w:rPr>
                <w:rFonts w:ascii="Arial" w:eastAsia="Times New Roman" w:hAnsi="Arial" w:cs="Arial"/>
                <w:sz w:val="18"/>
                <w:szCs w:val="18"/>
                <w:lang w:val="en-GB"/>
              </w:rPr>
            </w:pPr>
            <w:r>
              <w:rPr>
                <w:rFonts w:ascii="Arial" w:eastAsia="Times New Roman" w:hAnsi="Arial" w:cs="Arial"/>
                <w:sz w:val="18"/>
                <w:szCs w:val="18"/>
                <w:lang w:val="en-GB"/>
              </w:rPr>
              <w:t>2.91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C4E4927"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[kg.d</w:t>
            </w:r>
            <w:r w:rsidRPr="00BC50F3">
              <w:rPr>
                <w:rFonts w:ascii="Arial" w:eastAsia="Times New Roman" w:hAnsi="Arial" w:cs="Arial"/>
                <w:sz w:val="18"/>
                <w:szCs w:val="18"/>
                <w:vertAlign w:val="superscript"/>
                <w:lang w:val="en-GB"/>
              </w:rPr>
              <w:t>-1</w:t>
            </w:r>
            <w:r w:rsidRPr="00BC50F3">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72593A9A"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hAnsi="Arial" w:cs="Arial"/>
                <w:sz w:val="18"/>
                <w:szCs w:val="18"/>
                <w:lang w:val="en-US" w:eastAsia="en-US"/>
              </w:rPr>
              <w:t>-</w:t>
            </w:r>
          </w:p>
        </w:tc>
      </w:tr>
      <w:tr w:rsidR="0027081D" w:rsidRPr="00BE286C" w14:paraId="5C431151" w14:textId="77777777" w:rsidTr="0048497B">
        <w:trPr>
          <w:trHeight w:val="706"/>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3D2F1259"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Clocal</w:t>
            </w:r>
            <w:r w:rsidRPr="00BC50F3">
              <w:rPr>
                <w:rFonts w:ascii="Arial" w:eastAsia="Times New Roman" w:hAnsi="Arial" w:cs="Arial"/>
                <w:sz w:val="18"/>
                <w:szCs w:val="18"/>
                <w:vertAlign w:val="subscript"/>
                <w:lang w:val="en-GB"/>
              </w:rPr>
              <w:t>inf</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1DFA81D"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Concentration in sewage water to default STP</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413AD4" w14:textId="77777777" w:rsidR="0027081D" w:rsidRPr="00BE286C" w:rsidRDefault="0027081D" w:rsidP="0048497B">
            <w:pPr>
              <w:spacing w:line="276" w:lineRule="auto"/>
              <w:jc w:val="center"/>
              <w:rPr>
                <w:rFonts w:ascii="Arial" w:eastAsia="Times New Roman" w:hAnsi="Arial" w:cs="Arial"/>
                <w:sz w:val="18"/>
                <w:szCs w:val="18"/>
                <w:lang w:val="nl-NL"/>
              </w:rPr>
            </w:pPr>
            <w:r>
              <w:rPr>
                <w:rFonts w:ascii="Arial" w:eastAsia="Times New Roman" w:hAnsi="Arial" w:cs="Arial"/>
                <w:sz w:val="18"/>
                <w:szCs w:val="18"/>
                <w:lang w:val="nl-NL"/>
              </w:rPr>
              <w:t>1.07</w:t>
            </w:r>
          </w:p>
        </w:tc>
        <w:tc>
          <w:tcPr>
            <w:tcW w:w="992" w:type="dxa"/>
            <w:tcBorders>
              <w:top w:val="single" w:sz="4" w:space="0" w:color="auto"/>
              <w:left w:val="single" w:sz="4" w:space="0" w:color="auto"/>
              <w:bottom w:val="single" w:sz="4" w:space="0" w:color="auto"/>
              <w:right w:val="single" w:sz="4" w:space="0" w:color="auto"/>
            </w:tcBorders>
            <w:vAlign w:val="center"/>
          </w:tcPr>
          <w:p w14:paraId="3D7A85C5" w14:textId="77777777" w:rsidR="0027081D" w:rsidRPr="00BE286C" w:rsidRDefault="0027081D" w:rsidP="0048497B">
            <w:pPr>
              <w:spacing w:line="276" w:lineRule="auto"/>
              <w:jc w:val="center"/>
              <w:rPr>
                <w:rFonts w:ascii="Arial" w:eastAsia="Times New Roman" w:hAnsi="Arial" w:cs="Arial"/>
                <w:sz w:val="18"/>
                <w:szCs w:val="18"/>
                <w:lang w:val="nl-NL"/>
              </w:rPr>
            </w:pPr>
            <w:r>
              <w:rPr>
                <w:rFonts w:ascii="Arial" w:eastAsia="Times New Roman" w:hAnsi="Arial" w:cs="Arial"/>
                <w:sz w:val="18"/>
                <w:szCs w:val="18"/>
                <w:lang w:val="nl-NL"/>
              </w:rPr>
              <w:t>0.39</w:t>
            </w:r>
          </w:p>
        </w:tc>
        <w:tc>
          <w:tcPr>
            <w:tcW w:w="992" w:type="dxa"/>
            <w:tcBorders>
              <w:top w:val="single" w:sz="4" w:space="0" w:color="auto"/>
              <w:left w:val="single" w:sz="4" w:space="0" w:color="auto"/>
              <w:bottom w:val="single" w:sz="4" w:space="0" w:color="auto"/>
              <w:right w:val="single" w:sz="4" w:space="0" w:color="auto"/>
            </w:tcBorders>
            <w:vAlign w:val="center"/>
          </w:tcPr>
          <w:p w14:paraId="206ABD98" w14:textId="77777777" w:rsidR="0027081D" w:rsidRPr="00BE286C" w:rsidRDefault="0027081D" w:rsidP="0048497B">
            <w:pPr>
              <w:spacing w:line="276" w:lineRule="auto"/>
              <w:jc w:val="center"/>
              <w:rPr>
                <w:rFonts w:ascii="Arial" w:eastAsia="Times New Roman" w:hAnsi="Arial" w:cs="Arial"/>
                <w:sz w:val="18"/>
                <w:szCs w:val="18"/>
                <w:lang w:val="nl-NL"/>
              </w:rPr>
            </w:pPr>
            <w:r>
              <w:rPr>
                <w:rFonts w:ascii="Arial" w:eastAsia="Times New Roman" w:hAnsi="Arial" w:cs="Arial"/>
                <w:sz w:val="18"/>
                <w:szCs w:val="18"/>
                <w:lang w:val="nl-NL"/>
              </w:rPr>
              <w:t>1.46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F840B1" w14:textId="77777777" w:rsidR="0027081D" w:rsidRPr="00BE286C" w:rsidRDefault="0027081D" w:rsidP="0048497B">
            <w:pPr>
              <w:spacing w:line="276" w:lineRule="auto"/>
              <w:jc w:val="center"/>
              <w:rPr>
                <w:rFonts w:ascii="Arial" w:eastAsia="Times New Roman" w:hAnsi="Arial" w:cs="Arial"/>
                <w:sz w:val="18"/>
                <w:szCs w:val="18"/>
                <w:lang w:val="nl-NL"/>
              </w:rPr>
            </w:pPr>
            <w:r w:rsidRPr="00BC50F3">
              <w:rPr>
                <w:rFonts w:ascii="Arial" w:eastAsia="Times New Roman" w:hAnsi="Arial" w:cs="Arial"/>
                <w:sz w:val="18"/>
                <w:szCs w:val="18"/>
                <w:lang w:val="nl-NL"/>
              </w:rPr>
              <w:t>[mg.L</w:t>
            </w:r>
            <w:r w:rsidRPr="00BC50F3">
              <w:rPr>
                <w:rFonts w:ascii="Arial" w:eastAsia="Times New Roman" w:hAnsi="Arial" w:cs="Arial"/>
                <w:sz w:val="18"/>
                <w:szCs w:val="18"/>
                <w:vertAlign w:val="superscript"/>
                <w:lang w:val="nl-NL"/>
              </w:rPr>
              <w:t>-1</w:t>
            </w:r>
            <w:r w:rsidRPr="00BC50F3">
              <w:rPr>
                <w:rFonts w:ascii="Arial" w:eastAsia="Times New Roman" w:hAnsi="Arial" w:cs="Arial"/>
                <w:sz w:val="18"/>
                <w:szCs w:val="18"/>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14:paraId="03D6A34A" w14:textId="77777777" w:rsidR="0027081D" w:rsidRPr="00BE286C" w:rsidRDefault="0027081D" w:rsidP="0048497B">
            <w:pPr>
              <w:spacing w:line="276" w:lineRule="auto"/>
              <w:jc w:val="center"/>
              <w:rPr>
                <w:rFonts w:ascii="Arial" w:eastAsia="Times New Roman" w:hAnsi="Arial" w:cs="Arial"/>
                <w:sz w:val="18"/>
                <w:szCs w:val="18"/>
                <w:lang w:val="nl-NL"/>
              </w:rPr>
            </w:pPr>
            <w:r w:rsidRPr="00BC50F3">
              <w:rPr>
                <w:rFonts w:ascii="Arial" w:eastAsia="Times New Roman" w:hAnsi="Arial" w:cs="Arial"/>
                <w:sz w:val="18"/>
                <w:szCs w:val="18"/>
                <w:lang w:val="nl-NL"/>
              </w:rPr>
              <w:t>TGD Eq. 32</w:t>
            </w:r>
          </w:p>
        </w:tc>
      </w:tr>
      <w:tr w:rsidR="0027081D" w:rsidRPr="00BE286C" w14:paraId="5F9B8937" w14:textId="77777777" w:rsidTr="0048497B">
        <w:trPr>
          <w:trHeight w:val="39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13FC3C8D"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 xml:space="preserve">Fstp </w:t>
            </w:r>
            <w:r w:rsidRPr="00BC50F3">
              <w:rPr>
                <w:rFonts w:ascii="Arial" w:eastAsia="Times New Roman" w:hAnsi="Arial" w:cs="Arial"/>
                <w:sz w:val="18"/>
                <w:szCs w:val="18"/>
                <w:vertAlign w:val="subscript"/>
                <w:lang w:val="en-GB"/>
              </w:rPr>
              <w:t>water</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EABA4D2"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Fraction emitted to water by STP</w:t>
            </w:r>
          </w:p>
        </w:tc>
        <w:tc>
          <w:tcPr>
            <w:tcW w:w="992" w:type="dxa"/>
            <w:tcBorders>
              <w:top w:val="single" w:sz="4" w:space="0" w:color="auto"/>
              <w:left w:val="single" w:sz="4" w:space="0" w:color="auto"/>
              <w:bottom w:val="single" w:sz="4" w:space="0" w:color="auto"/>
            </w:tcBorders>
            <w:noWrap/>
            <w:vAlign w:val="center"/>
            <w:hideMark/>
          </w:tcPr>
          <w:p w14:paraId="29DEDD97"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992" w:type="dxa"/>
            <w:tcBorders>
              <w:top w:val="single" w:sz="4" w:space="0" w:color="auto"/>
              <w:bottom w:val="single" w:sz="4" w:space="0" w:color="auto"/>
            </w:tcBorders>
            <w:vAlign w:val="center"/>
          </w:tcPr>
          <w:p w14:paraId="65E7A067"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12.6</w:t>
            </w:r>
          </w:p>
        </w:tc>
        <w:tc>
          <w:tcPr>
            <w:tcW w:w="992" w:type="dxa"/>
            <w:tcBorders>
              <w:top w:val="single" w:sz="4" w:space="0" w:color="auto"/>
              <w:bottom w:val="single" w:sz="4" w:space="0" w:color="auto"/>
              <w:right w:val="single" w:sz="4" w:space="0" w:color="auto"/>
            </w:tcBorders>
            <w:vAlign w:val="center"/>
          </w:tcPr>
          <w:p w14:paraId="02017241"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88CB22"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76E58E93" w14:textId="77777777" w:rsidR="0027081D" w:rsidRPr="00BE286C" w:rsidRDefault="0027081D" w:rsidP="0048497B">
            <w:pPr>
              <w:spacing w:line="276" w:lineRule="auto"/>
              <w:jc w:val="center"/>
              <w:rPr>
                <w:rFonts w:ascii="Arial" w:eastAsia="Times New Roman" w:hAnsi="Arial" w:cs="Arial"/>
                <w:sz w:val="18"/>
                <w:szCs w:val="18"/>
                <w:lang w:val="en-GB"/>
              </w:rPr>
            </w:pPr>
            <w:r>
              <w:fldChar w:fldCharType="begin"/>
            </w:r>
            <w:r>
              <w:instrText xml:space="preserve"> REF _Ref354666160 \h  \* MERGEFORMAT </w:instrText>
            </w:r>
            <w:r>
              <w:fldChar w:fldCharType="separate"/>
            </w:r>
            <w:r w:rsidRPr="00C77C86">
              <w:rPr>
                <w:rFonts w:ascii="Arial" w:eastAsia="Times New Roman" w:hAnsi="Arial" w:cs="Arial"/>
                <w:sz w:val="18"/>
                <w:szCs w:val="18"/>
                <w:lang w:val="en-GB"/>
              </w:rPr>
              <w:t>Table 2.8.4.2</w:t>
            </w:r>
            <w:r w:rsidRPr="00C77C86">
              <w:rPr>
                <w:rFonts w:ascii="Arial" w:eastAsia="Times New Roman" w:hAnsi="Arial" w:cs="Arial"/>
                <w:sz w:val="18"/>
                <w:szCs w:val="18"/>
                <w:lang w:val="en-GB"/>
              </w:rPr>
              <w:noBreakHyphen/>
              <w:t>1</w:t>
            </w:r>
            <w:r>
              <w:fldChar w:fldCharType="end"/>
            </w:r>
          </w:p>
        </w:tc>
      </w:tr>
      <w:tr w:rsidR="0027081D" w:rsidRPr="00BE286C" w14:paraId="4403A0F4" w14:textId="77777777" w:rsidTr="0048497B">
        <w:trPr>
          <w:trHeight w:val="39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CEBDC38"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Koc</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F6C36FF"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Partition coefficient organic carbon-water</w:t>
            </w:r>
          </w:p>
        </w:tc>
        <w:tc>
          <w:tcPr>
            <w:tcW w:w="992" w:type="dxa"/>
            <w:tcBorders>
              <w:top w:val="single" w:sz="4" w:space="0" w:color="auto"/>
              <w:left w:val="single" w:sz="4" w:space="0" w:color="auto"/>
              <w:bottom w:val="single" w:sz="4" w:space="0" w:color="auto"/>
            </w:tcBorders>
            <w:noWrap/>
            <w:vAlign w:val="center"/>
            <w:hideMark/>
          </w:tcPr>
          <w:p w14:paraId="6586A8C7"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992" w:type="dxa"/>
            <w:tcBorders>
              <w:top w:val="single" w:sz="4" w:space="0" w:color="auto"/>
              <w:bottom w:val="single" w:sz="4" w:space="0" w:color="auto"/>
            </w:tcBorders>
            <w:vAlign w:val="center"/>
          </w:tcPr>
          <w:p w14:paraId="7A05D9D1"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43.3</w:t>
            </w:r>
          </w:p>
        </w:tc>
        <w:tc>
          <w:tcPr>
            <w:tcW w:w="992" w:type="dxa"/>
            <w:tcBorders>
              <w:top w:val="single" w:sz="4" w:space="0" w:color="auto"/>
              <w:bottom w:val="single" w:sz="4" w:space="0" w:color="auto"/>
              <w:right w:val="single" w:sz="4" w:space="0" w:color="auto"/>
            </w:tcBorders>
            <w:vAlign w:val="center"/>
          </w:tcPr>
          <w:p w14:paraId="4D822CF9"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0424A7"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[L.kg</w:t>
            </w:r>
            <w:r w:rsidRPr="00BC50F3">
              <w:rPr>
                <w:rFonts w:ascii="Arial" w:eastAsia="Times New Roman" w:hAnsi="Arial" w:cs="Arial"/>
                <w:sz w:val="18"/>
                <w:szCs w:val="18"/>
                <w:vertAlign w:val="superscript"/>
                <w:lang w:val="en-GB"/>
              </w:rPr>
              <w:t>-1</w:t>
            </w:r>
            <w:r w:rsidRPr="00BC50F3">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37FEC621"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w:t>
            </w:r>
          </w:p>
        </w:tc>
      </w:tr>
      <w:tr w:rsidR="0027081D" w:rsidRPr="00BE286C" w14:paraId="07677DE1" w14:textId="77777777" w:rsidTr="0048497B">
        <w:trPr>
          <w:trHeight w:val="39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A42769F"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Kp</w:t>
            </w:r>
            <w:r w:rsidRPr="00BC50F3">
              <w:rPr>
                <w:rFonts w:ascii="Arial" w:eastAsia="Times New Roman" w:hAnsi="Arial" w:cs="Arial"/>
                <w:sz w:val="18"/>
                <w:szCs w:val="18"/>
                <w:vertAlign w:val="subscript"/>
                <w:lang w:val="en-GB"/>
              </w:rPr>
              <w:t>susp</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2CDA4A0"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Solids-water partitioning coefficient</w:t>
            </w:r>
          </w:p>
        </w:tc>
        <w:tc>
          <w:tcPr>
            <w:tcW w:w="992" w:type="dxa"/>
            <w:tcBorders>
              <w:top w:val="single" w:sz="4" w:space="0" w:color="auto"/>
              <w:left w:val="single" w:sz="4" w:space="0" w:color="auto"/>
              <w:bottom w:val="single" w:sz="4" w:space="0" w:color="auto"/>
            </w:tcBorders>
            <w:noWrap/>
            <w:vAlign w:val="center"/>
            <w:hideMark/>
          </w:tcPr>
          <w:p w14:paraId="6631796C"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992" w:type="dxa"/>
            <w:tcBorders>
              <w:top w:val="single" w:sz="4" w:space="0" w:color="auto"/>
              <w:bottom w:val="single" w:sz="4" w:space="0" w:color="auto"/>
            </w:tcBorders>
            <w:vAlign w:val="center"/>
          </w:tcPr>
          <w:p w14:paraId="130C0246"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4.33</w:t>
            </w:r>
          </w:p>
        </w:tc>
        <w:tc>
          <w:tcPr>
            <w:tcW w:w="992" w:type="dxa"/>
            <w:tcBorders>
              <w:top w:val="single" w:sz="4" w:space="0" w:color="auto"/>
              <w:bottom w:val="single" w:sz="4" w:space="0" w:color="auto"/>
              <w:right w:val="single" w:sz="4" w:space="0" w:color="auto"/>
            </w:tcBorders>
            <w:vAlign w:val="center"/>
          </w:tcPr>
          <w:p w14:paraId="4EBFE955" w14:textId="77777777" w:rsidR="0027081D" w:rsidRPr="00BE286C" w:rsidRDefault="0027081D" w:rsidP="0048497B">
            <w:pPr>
              <w:spacing w:line="276" w:lineRule="auto"/>
              <w:jc w:val="center"/>
              <w:rPr>
                <w:rFonts w:ascii="Arial" w:eastAsia="Times New Roman" w:hAnsi="Arial" w:cs="Arial"/>
                <w:sz w:val="18"/>
                <w:szCs w:val="18"/>
                <w:lang w:val="en-GB"/>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673AAC"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[L.kg-1]</w:t>
            </w:r>
          </w:p>
        </w:tc>
        <w:tc>
          <w:tcPr>
            <w:tcW w:w="1276" w:type="dxa"/>
            <w:tcBorders>
              <w:top w:val="single" w:sz="4" w:space="0" w:color="auto"/>
              <w:left w:val="single" w:sz="4" w:space="0" w:color="auto"/>
              <w:bottom w:val="single" w:sz="4" w:space="0" w:color="auto"/>
              <w:right w:val="single" w:sz="4" w:space="0" w:color="auto"/>
            </w:tcBorders>
            <w:vAlign w:val="center"/>
          </w:tcPr>
          <w:p w14:paraId="1A429554"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TGD Eq. 23</w:t>
            </w:r>
          </w:p>
        </w:tc>
      </w:tr>
      <w:tr w:rsidR="0027081D" w:rsidRPr="00BE286C" w14:paraId="24A86701" w14:textId="77777777" w:rsidTr="0048497B">
        <w:trPr>
          <w:trHeight w:val="390"/>
        </w:trPr>
        <w:tc>
          <w:tcPr>
            <w:tcW w:w="1560" w:type="dxa"/>
            <w:tcBorders>
              <w:top w:val="single" w:sz="4" w:space="0" w:color="auto"/>
              <w:left w:val="single" w:sz="4" w:space="0" w:color="auto"/>
              <w:bottom w:val="single" w:sz="4" w:space="0" w:color="auto"/>
            </w:tcBorders>
            <w:shd w:val="clear" w:color="auto" w:fill="FFFFFF"/>
            <w:noWrap/>
            <w:vAlign w:val="center"/>
            <w:hideMark/>
          </w:tcPr>
          <w:p w14:paraId="2854C35B" w14:textId="77777777" w:rsidR="0027081D" w:rsidRDefault="0027081D" w:rsidP="0048497B">
            <w:pPr>
              <w:spacing w:line="276" w:lineRule="auto"/>
              <w:rPr>
                <w:rFonts w:ascii="Arial" w:eastAsia="Times New Roman" w:hAnsi="Arial" w:cs="Arial"/>
                <w:b/>
                <w:sz w:val="18"/>
                <w:szCs w:val="18"/>
                <w:lang w:val="en-GB" w:eastAsia="en-US"/>
              </w:rPr>
            </w:pPr>
            <w:r>
              <w:rPr>
                <w:rFonts w:ascii="Arial" w:eastAsia="Times New Roman" w:hAnsi="Arial" w:cs="Arial"/>
                <w:b/>
                <w:sz w:val="18"/>
                <w:szCs w:val="18"/>
                <w:lang w:val="en-GB" w:eastAsia="en-US"/>
              </w:rPr>
              <w:t>OUPUTS</w:t>
            </w:r>
          </w:p>
        </w:tc>
        <w:tc>
          <w:tcPr>
            <w:tcW w:w="2835" w:type="dxa"/>
            <w:tcBorders>
              <w:top w:val="single" w:sz="4" w:space="0" w:color="auto"/>
              <w:bottom w:val="single" w:sz="4" w:space="0" w:color="auto"/>
            </w:tcBorders>
            <w:shd w:val="clear" w:color="auto" w:fill="FFFFFF"/>
            <w:noWrap/>
            <w:vAlign w:val="center"/>
            <w:hideMark/>
          </w:tcPr>
          <w:p w14:paraId="56D750C0" w14:textId="77777777" w:rsidR="0027081D" w:rsidRPr="00BE286C" w:rsidRDefault="0027081D" w:rsidP="0048497B">
            <w:pPr>
              <w:spacing w:line="276" w:lineRule="auto"/>
              <w:rPr>
                <w:rFonts w:ascii="Arial" w:eastAsia="Times New Roman" w:hAnsi="Arial" w:cs="Arial"/>
                <w:sz w:val="18"/>
                <w:szCs w:val="18"/>
                <w:lang w:val="en-GB"/>
              </w:rPr>
            </w:pPr>
          </w:p>
        </w:tc>
        <w:tc>
          <w:tcPr>
            <w:tcW w:w="992" w:type="dxa"/>
            <w:tcBorders>
              <w:top w:val="single" w:sz="4" w:space="0" w:color="auto"/>
              <w:bottom w:val="single" w:sz="4" w:space="0" w:color="auto"/>
            </w:tcBorders>
            <w:shd w:val="clear" w:color="auto" w:fill="FFFFFF"/>
            <w:noWrap/>
            <w:vAlign w:val="center"/>
            <w:hideMark/>
          </w:tcPr>
          <w:p w14:paraId="1D41B5A9" w14:textId="77777777" w:rsidR="0027081D" w:rsidRPr="00BE286C" w:rsidRDefault="0027081D" w:rsidP="0048497B">
            <w:pPr>
              <w:spacing w:line="276" w:lineRule="auto"/>
              <w:jc w:val="center"/>
              <w:rPr>
                <w:rFonts w:ascii="Arial" w:eastAsia="Times New Roman" w:hAnsi="Arial" w:cs="Arial"/>
                <w:sz w:val="18"/>
                <w:szCs w:val="18"/>
                <w:lang w:val="de-DE"/>
              </w:rPr>
            </w:pPr>
          </w:p>
        </w:tc>
        <w:tc>
          <w:tcPr>
            <w:tcW w:w="992" w:type="dxa"/>
            <w:tcBorders>
              <w:top w:val="single" w:sz="4" w:space="0" w:color="auto"/>
              <w:bottom w:val="single" w:sz="4" w:space="0" w:color="auto"/>
            </w:tcBorders>
            <w:shd w:val="clear" w:color="auto" w:fill="FFFFFF"/>
            <w:vAlign w:val="center"/>
          </w:tcPr>
          <w:p w14:paraId="7CE2DB0C" w14:textId="77777777" w:rsidR="0027081D" w:rsidRDefault="0027081D" w:rsidP="0048497B">
            <w:pPr>
              <w:spacing w:line="276" w:lineRule="auto"/>
              <w:jc w:val="center"/>
              <w:rPr>
                <w:rFonts w:ascii="Arial" w:eastAsia="Times New Roman" w:hAnsi="Arial" w:cs="Arial"/>
                <w:sz w:val="18"/>
                <w:szCs w:val="18"/>
                <w:lang w:val="de-DE"/>
              </w:rPr>
            </w:pPr>
          </w:p>
        </w:tc>
        <w:tc>
          <w:tcPr>
            <w:tcW w:w="992" w:type="dxa"/>
            <w:tcBorders>
              <w:top w:val="single" w:sz="4" w:space="0" w:color="auto"/>
              <w:bottom w:val="single" w:sz="4" w:space="0" w:color="auto"/>
            </w:tcBorders>
            <w:shd w:val="clear" w:color="auto" w:fill="FFFFFF"/>
            <w:vAlign w:val="center"/>
          </w:tcPr>
          <w:p w14:paraId="25FA6694" w14:textId="77777777" w:rsidR="0027081D" w:rsidRPr="00BE286C" w:rsidRDefault="0027081D" w:rsidP="0048497B">
            <w:pPr>
              <w:spacing w:line="276" w:lineRule="auto"/>
              <w:jc w:val="center"/>
              <w:rPr>
                <w:rFonts w:ascii="Arial" w:eastAsia="Times New Roman" w:hAnsi="Arial" w:cs="Arial"/>
                <w:sz w:val="18"/>
                <w:szCs w:val="18"/>
                <w:lang w:val="de-DE"/>
              </w:rPr>
            </w:pPr>
          </w:p>
        </w:tc>
        <w:tc>
          <w:tcPr>
            <w:tcW w:w="1134" w:type="dxa"/>
            <w:tcBorders>
              <w:top w:val="single" w:sz="4" w:space="0" w:color="auto"/>
              <w:bottom w:val="single" w:sz="4" w:space="0" w:color="auto"/>
            </w:tcBorders>
            <w:shd w:val="clear" w:color="auto" w:fill="FFFFFF"/>
            <w:noWrap/>
            <w:vAlign w:val="center"/>
            <w:hideMark/>
          </w:tcPr>
          <w:p w14:paraId="123E0220" w14:textId="77777777" w:rsidR="0027081D" w:rsidRPr="00BE286C" w:rsidRDefault="0027081D" w:rsidP="0048497B">
            <w:pPr>
              <w:spacing w:line="276" w:lineRule="auto"/>
              <w:jc w:val="center"/>
              <w:rPr>
                <w:rFonts w:ascii="Arial" w:eastAsia="Times New Roman" w:hAnsi="Arial" w:cs="Arial"/>
                <w:sz w:val="18"/>
                <w:szCs w:val="18"/>
                <w:lang w:val="de-DE"/>
              </w:rPr>
            </w:pPr>
          </w:p>
        </w:tc>
        <w:tc>
          <w:tcPr>
            <w:tcW w:w="1276" w:type="dxa"/>
            <w:tcBorders>
              <w:top w:val="single" w:sz="4" w:space="0" w:color="auto"/>
              <w:bottom w:val="single" w:sz="4" w:space="0" w:color="auto"/>
              <w:right w:val="single" w:sz="4" w:space="0" w:color="auto"/>
            </w:tcBorders>
            <w:shd w:val="clear" w:color="auto" w:fill="FFFFFF"/>
            <w:vAlign w:val="center"/>
          </w:tcPr>
          <w:p w14:paraId="6FE44E9A" w14:textId="77777777" w:rsidR="0027081D" w:rsidRPr="00BE286C" w:rsidRDefault="0027081D" w:rsidP="0048497B">
            <w:pPr>
              <w:spacing w:line="276" w:lineRule="auto"/>
              <w:jc w:val="center"/>
              <w:rPr>
                <w:rFonts w:ascii="Arial" w:eastAsia="Times New Roman" w:hAnsi="Arial" w:cs="Arial"/>
                <w:sz w:val="18"/>
                <w:szCs w:val="18"/>
                <w:lang w:val="en-GB"/>
              </w:rPr>
            </w:pPr>
          </w:p>
        </w:tc>
      </w:tr>
      <w:tr w:rsidR="0027081D" w:rsidRPr="00BE286C" w14:paraId="628D8FBC" w14:textId="77777777" w:rsidTr="0048497B">
        <w:trPr>
          <w:trHeight w:val="390"/>
        </w:trPr>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844AFB" w14:textId="77777777" w:rsidR="0027081D" w:rsidRPr="00BE286C" w:rsidRDefault="0027081D" w:rsidP="0048497B">
            <w:pPr>
              <w:spacing w:line="276" w:lineRule="auto"/>
              <w:rPr>
                <w:rFonts w:ascii="Arial" w:eastAsia="Times New Roman" w:hAnsi="Arial" w:cs="Arial"/>
                <w:b/>
                <w:sz w:val="18"/>
                <w:szCs w:val="18"/>
                <w:lang w:val="en-GB" w:eastAsia="en-US"/>
              </w:rPr>
            </w:pPr>
            <w:r w:rsidRPr="00BC50F3">
              <w:rPr>
                <w:rFonts w:ascii="Arial" w:eastAsia="Times New Roman" w:hAnsi="Arial" w:cs="Arial"/>
                <w:b/>
                <w:sz w:val="18"/>
                <w:szCs w:val="18"/>
                <w:lang w:val="en-GB" w:eastAsia="en-US"/>
              </w:rPr>
              <w:t>PEC</w:t>
            </w:r>
            <w:r w:rsidRPr="00BC50F3">
              <w:rPr>
                <w:rFonts w:ascii="Arial" w:eastAsia="Times New Roman" w:hAnsi="Arial" w:cs="Arial"/>
                <w:b/>
                <w:sz w:val="18"/>
                <w:szCs w:val="18"/>
                <w:vertAlign w:val="subscript"/>
                <w:lang w:val="en-GB" w:eastAsia="en-US"/>
              </w:rPr>
              <w:t>STP</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3D732C"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PEC in the treated wastewater</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783FB7" w14:textId="77777777" w:rsidR="0027081D" w:rsidRPr="00BE286C" w:rsidRDefault="0027081D" w:rsidP="0048497B">
            <w:pPr>
              <w:spacing w:line="276" w:lineRule="auto"/>
              <w:jc w:val="center"/>
              <w:rPr>
                <w:rFonts w:ascii="Arial" w:eastAsia="Times New Roman" w:hAnsi="Arial" w:cs="Arial"/>
                <w:sz w:val="18"/>
                <w:szCs w:val="18"/>
                <w:lang w:val="de-DE"/>
              </w:rPr>
            </w:pPr>
            <w:r>
              <w:rPr>
                <w:rFonts w:ascii="Arial" w:eastAsia="Times New Roman" w:hAnsi="Arial" w:cs="Arial"/>
                <w:sz w:val="18"/>
                <w:szCs w:val="18"/>
                <w:lang w:val="de-DE"/>
              </w:rPr>
              <w:t>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313C6E" w14:textId="77777777" w:rsidR="0027081D" w:rsidRPr="00B20BB0" w:rsidRDefault="0027081D" w:rsidP="0048497B">
            <w:pPr>
              <w:spacing w:line="276" w:lineRule="auto"/>
              <w:jc w:val="center"/>
              <w:rPr>
                <w:rFonts w:ascii="Arial" w:eastAsia="Times New Roman" w:hAnsi="Arial" w:cs="Arial"/>
                <w:bCs/>
                <w:sz w:val="18"/>
                <w:szCs w:val="18"/>
              </w:rPr>
            </w:pPr>
            <w:r w:rsidRPr="00186AC1">
              <w:rPr>
                <w:rFonts w:ascii="Arial" w:eastAsia="Times New Roman" w:hAnsi="Arial" w:cs="Arial"/>
                <w:bCs/>
                <w:sz w:val="18"/>
                <w:szCs w:val="18"/>
              </w:rPr>
              <w:t>4.</w:t>
            </w:r>
            <w:r>
              <w:rPr>
                <w:rFonts w:ascii="Arial" w:eastAsia="Times New Roman" w:hAnsi="Arial" w:cs="Arial"/>
                <w:bCs/>
                <w:sz w:val="18"/>
                <w:szCs w:val="18"/>
              </w:rPr>
              <w:t>92</w:t>
            </w:r>
            <w:r w:rsidRPr="00186AC1">
              <w:rPr>
                <w:rFonts w:ascii="Arial" w:eastAsia="Times New Roman" w:hAnsi="Arial" w:cs="Arial"/>
                <w:bCs/>
                <w:sz w:val="18"/>
                <w:szCs w:val="18"/>
              </w:rPr>
              <w:t>E-02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E7FF7B" w14:textId="77777777" w:rsidR="0027081D" w:rsidRPr="00B20BB0" w:rsidRDefault="0027081D" w:rsidP="0048497B">
            <w:pPr>
              <w:spacing w:line="276" w:lineRule="auto"/>
              <w:jc w:val="center"/>
              <w:rPr>
                <w:rFonts w:ascii="Arial" w:eastAsia="Times New Roman" w:hAnsi="Arial" w:cs="Arial"/>
                <w:sz w:val="18"/>
                <w:szCs w:val="18"/>
                <w:lang w:val="de-DE"/>
              </w:rPr>
            </w:pPr>
            <w:r>
              <w:rPr>
                <w:rFonts w:ascii="Arial" w:hAnsi="Arial" w:cs="Arial"/>
                <w:bCs/>
                <w:sz w:val="18"/>
                <w:szCs w:val="18"/>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410261" w14:textId="77777777" w:rsidR="0027081D" w:rsidRPr="00BE286C" w:rsidRDefault="0027081D" w:rsidP="0048497B">
            <w:pPr>
              <w:spacing w:line="276" w:lineRule="auto"/>
              <w:jc w:val="center"/>
              <w:rPr>
                <w:rFonts w:ascii="Arial" w:eastAsia="Times New Roman" w:hAnsi="Arial" w:cs="Arial"/>
                <w:sz w:val="18"/>
                <w:szCs w:val="18"/>
                <w:lang w:val="de-DE"/>
              </w:rPr>
            </w:pPr>
            <w:r w:rsidRPr="00BC50F3">
              <w:rPr>
                <w:rFonts w:ascii="Arial" w:eastAsia="Times New Roman" w:hAnsi="Arial" w:cs="Arial"/>
                <w:sz w:val="18"/>
                <w:szCs w:val="18"/>
                <w:lang w:val="de-DE"/>
              </w:rPr>
              <w:t>[mg.L</w:t>
            </w:r>
            <w:r w:rsidRPr="00BC50F3">
              <w:rPr>
                <w:rFonts w:ascii="Arial" w:eastAsia="Times New Roman" w:hAnsi="Arial" w:cs="Arial"/>
                <w:sz w:val="18"/>
                <w:szCs w:val="18"/>
                <w:vertAlign w:val="superscript"/>
                <w:lang w:val="de-DE"/>
              </w:rPr>
              <w:t>-1</w:t>
            </w:r>
            <w:r w:rsidRPr="00BC50F3">
              <w:rPr>
                <w:rFonts w:ascii="Arial" w:eastAsia="Times New Roman" w:hAnsi="Arial" w:cs="Arial"/>
                <w:sz w:val="18"/>
                <w:szCs w:val="18"/>
                <w:lang w:val="de-DE"/>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04FDE9"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TGD Eq. 33</w:t>
            </w:r>
          </w:p>
        </w:tc>
      </w:tr>
      <w:tr w:rsidR="0027081D" w:rsidRPr="00BE286C" w14:paraId="7F9121BE" w14:textId="77777777" w:rsidTr="0048497B">
        <w:trPr>
          <w:trHeight w:val="390"/>
        </w:trPr>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D0130F" w14:textId="77777777" w:rsidR="0027081D" w:rsidRPr="00BE286C" w:rsidRDefault="0027081D" w:rsidP="0048497B">
            <w:pPr>
              <w:spacing w:line="276" w:lineRule="auto"/>
              <w:rPr>
                <w:rFonts w:ascii="Arial" w:eastAsia="Times New Roman" w:hAnsi="Arial" w:cs="Arial"/>
                <w:b/>
                <w:sz w:val="18"/>
                <w:szCs w:val="18"/>
                <w:lang w:val="en-GB"/>
              </w:rPr>
            </w:pPr>
            <w:r w:rsidRPr="00BC50F3">
              <w:rPr>
                <w:rFonts w:ascii="Arial" w:eastAsia="Times New Roman" w:hAnsi="Arial" w:cs="Arial"/>
                <w:b/>
                <w:sz w:val="18"/>
                <w:szCs w:val="18"/>
                <w:lang w:val="en-GB" w:eastAsia="en-US"/>
              </w:rPr>
              <w:t>PEClocal</w:t>
            </w:r>
            <w:r w:rsidRPr="00BC50F3">
              <w:rPr>
                <w:rFonts w:ascii="Arial" w:eastAsia="Times New Roman" w:hAnsi="Arial" w:cs="Arial"/>
                <w:b/>
                <w:sz w:val="18"/>
                <w:szCs w:val="18"/>
                <w:vertAlign w:val="subscript"/>
                <w:lang w:val="en-GB" w:eastAsia="en-US"/>
              </w:rPr>
              <w:t>water</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7818A4" w14:textId="77777777" w:rsidR="0027081D" w:rsidRPr="00BE286C" w:rsidRDefault="0027081D" w:rsidP="0048497B">
            <w:pPr>
              <w:spacing w:line="276" w:lineRule="auto"/>
              <w:rPr>
                <w:rFonts w:ascii="Arial" w:eastAsia="Times New Roman" w:hAnsi="Arial" w:cs="Arial"/>
                <w:sz w:val="18"/>
                <w:szCs w:val="18"/>
                <w:lang w:val="en-GB"/>
              </w:rPr>
            </w:pPr>
            <w:r w:rsidRPr="00BC50F3">
              <w:rPr>
                <w:rFonts w:ascii="Arial" w:eastAsia="Times New Roman" w:hAnsi="Arial" w:cs="Arial"/>
                <w:sz w:val="18"/>
                <w:szCs w:val="18"/>
                <w:lang w:val="en-GB"/>
              </w:rPr>
              <w:t>PEC in water during emission episode</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561E87" w14:textId="77777777" w:rsidR="0027081D" w:rsidRPr="00BE286C" w:rsidRDefault="0027081D" w:rsidP="0048497B">
            <w:pPr>
              <w:spacing w:line="276" w:lineRule="auto"/>
              <w:jc w:val="center"/>
              <w:rPr>
                <w:rFonts w:ascii="Arial" w:eastAsia="Times New Roman" w:hAnsi="Arial" w:cs="Arial"/>
                <w:sz w:val="18"/>
                <w:szCs w:val="18"/>
                <w:lang w:val="de-DE"/>
              </w:rPr>
            </w:pPr>
            <w:r>
              <w:rPr>
                <w:rFonts w:ascii="Arial" w:eastAsia="Times New Roman" w:hAnsi="Arial" w:cs="Arial"/>
                <w:sz w:val="18"/>
                <w:szCs w:val="18"/>
                <w:lang w:val="de-DE"/>
              </w:rPr>
              <w:t>1.34</w:t>
            </w:r>
            <w:r w:rsidRPr="00BC50F3">
              <w:rPr>
                <w:rFonts w:ascii="Arial" w:eastAsia="Times New Roman" w:hAnsi="Arial" w:cs="Arial"/>
                <w:sz w:val="18"/>
                <w:szCs w:val="18"/>
                <w:lang w:val="de-DE"/>
              </w:rPr>
              <w:t>E-02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DDD771" w14:textId="77777777" w:rsidR="0027081D" w:rsidRPr="00B20BB0" w:rsidRDefault="0027081D" w:rsidP="0048497B">
            <w:pPr>
              <w:spacing w:line="276" w:lineRule="auto"/>
              <w:jc w:val="center"/>
              <w:rPr>
                <w:rFonts w:ascii="Arial" w:eastAsia="Times New Roman" w:hAnsi="Arial" w:cs="Arial"/>
                <w:sz w:val="18"/>
                <w:szCs w:val="18"/>
                <w:lang w:val="de-DE"/>
              </w:rPr>
            </w:pPr>
            <w:r w:rsidRPr="00B20BB0">
              <w:rPr>
                <w:rFonts w:ascii="Arial" w:eastAsia="Times New Roman" w:hAnsi="Arial" w:cs="Arial"/>
                <w:sz w:val="18"/>
                <w:szCs w:val="18"/>
                <w:lang w:val="de-DE"/>
              </w:rPr>
              <w:t>4.</w:t>
            </w:r>
            <w:r>
              <w:rPr>
                <w:rFonts w:ascii="Arial" w:eastAsia="Times New Roman" w:hAnsi="Arial" w:cs="Arial"/>
                <w:sz w:val="18"/>
                <w:szCs w:val="18"/>
                <w:lang w:val="de-DE"/>
              </w:rPr>
              <w:t>92</w:t>
            </w:r>
            <w:r w:rsidRPr="00B20BB0">
              <w:rPr>
                <w:rFonts w:ascii="Arial" w:eastAsia="Times New Roman" w:hAnsi="Arial" w:cs="Arial"/>
                <w:sz w:val="18"/>
                <w:szCs w:val="18"/>
                <w:lang w:val="de-DE"/>
              </w:rPr>
              <w:t>E-03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9EDEF2" w14:textId="77777777" w:rsidR="0027081D" w:rsidRPr="00B20BB0" w:rsidRDefault="0027081D" w:rsidP="0048497B">
            <w:pPr>
              <w:spacing w:line="276" w:lineRule="auto"/>
              <w:jc w:val="center"/>
              <w:rPr>
                <w:rFonts w:ascii="Arial" w:eastAsia="Times New Roman" w:hAnsi="Arial" w:cs="Arial"/>
                <w:sz w:val="18"/>
                <w:szCs w:val="18"/>
                <w:lang w:val="de-DE"/>
              </w:rPr>
            </w:pPr>
            <w:r w:rsidRPr="00186AC1">
              <w:rPr>
                <w:rFonts w:ascii="Arial" w:hAnsi="Arial" w:cs="Arial"/>
                <w:bCs/>
                <w:sz w:val="18"/>
                <w:szCs w:val="18"/>
              </w:rPr>
              <w:t>1.</w:t>
            </w:r>
            <w:r>
              <w:rPr>
                <w:rFonts w:ascii="Arial" w:hAnsi="Arial" w:cs="Arial"/>
                <w:bCs/>
                <w:sz w:val="18"/>
                <w:szCs w:val="18"/>
              </w:rPr>
              <w:t>84</w:t>
            </w:r>
            <w:r w:rsidRPr="00186AC1">
              <w:rPr>
                <w:rFonts w:ascii="Arial" w:hAnsi="Arial" w:cs="Arial"/>
                <w:bCs/>
                <w:sz w:val="18"/>
                <w:szCs w:val="18"/>
              </w:rPr>
              <w:t>E-02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DBBC08" w14:textId="77777777" w:rsidR="0027081D" w:rsidRPr="00BE286C" w:rsidRDefault="0027081D" w:rsidP="0048497B">
            <w:pPr>
              <w:spacing w:line="276" w:lineRule="auto"/>
              <w:jc w:val="center"/>
              <w:rPr>
                <w:rFonts w:ascii="Arial" w:eastAsia="Times New Roman" w:hAnsi="Arial" w:cs="Arial"/>
                <w:sz w:val="18"/>
                <w:szCs w:val="18"/>
                <w:lang w:val="de-DE"/>
              </w:rPr>
            </w:pPr>
            <w:r w:rsidRPr="00BC50F3">
              <w:rPr>
                <w:rFonts w:ascii="Arial" w:eastAsia="Times New Roman" w:hAnsi="Arial" w:cs="Arial"/>
                <w:sz w:val="18"/>
                <w:szCs w:val="18"/>
                <w:lang w:val="de-DE"/>
              </w:rPr>
              <w:t>[mg.L</w:t>
            </w:r>
            <w:r w:rsidRPr="00BC50F3">
              <w:rPr>
                <w:rFonts w:ascii="Arial" w:eastAsia="Times New Roman" w:hAnsi="Arial" w:cs="Arial"/>
                <w:sz w:val="18"/>
                <w:szCs w:val="18"/>
                <w:vertAlign w:val="superscript"/>
                <w:lang w:val="de-DE"/>
              </w:rPr>
              <w:t>-1</w:t>
            </w:r>
            <w:r w:rsidRPr="00BC50F3">
              <w:rPr>
                <w:rFonts w:ascii="Arial" w:eastAsia="Times New Roman" w:hAnsi="Arial" w:cs="Arial"/>
                <w:sz w:val="18"/>
                <w:szCs w:val="18"/>
                <w:lang w:val="de-DE"/>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C9821B" w14:textId="77777777" w:rsidR="0027081D" w:rsidRPr="00BE286C" w:rsidRDefault="0027081D" w:rsidP="0048497B">
            <w:pPr>
              <w:spacing w:line="276" w:lineRule="auto"/>
              <w:jc w:val="center"/>
              <w:rPr>
                <w:rFonts w:ascii="Arial" w:eastAsia="Times New Roman" w:hAnsi="Arial" w:cs="Arial"/>
                <w:sz w:val="18"/>
                <w:szCs w:val="18"/>
                <w:lang w:val="en-GB"/>
              </w:rPr>
            </w:pPr>
            <w:r w:rsidRPr="00BC50F3">
              <w:rPr>
                <w:rFonts w:ascii="Arial" w:eastAsia="Times New Roman" w:hAnsi="Arial" w:cs="Arial"/>
                <w:sz w:val="18"/>
                <w:szCs w:val="18"/>
                <w:lang w:val="en-GB"/>
              </w:rPr>
              <w:t>TGD Eq. 45</w:t>
            </w:r>
          </w:p>
        </w:tc>
      </w:tr>
    </w:tbl>
    <w:p w14:paraId="7DC8715A" w14:textId="77777777" w:rsidR="0027081D" w:rsidRDefault="0027081D" w:rsidP="0027081D">
      <w:pPr>
        <w:spacing w:line="276" w:lineRule="auto"/>
        <w:jc w:val="both"/>
        <w:rPr>
          <w:rFonts w:ascii="Arial" w:hAnsi="Arial" w:cs="Arial"/>
          <w:sz w:val="18"/>
          <w:szCs w:val="20"/>
          <w:lang w:val="en-GB"/>
        </w:rPr>
      </w:pPr>
    </w:p>
    <w:p w14:paraId="0DB1894D" w14:textId="77777777" w:rsidR="0027081D" w:rsidRDefault="0027081D" w:rsidP="0027081D">
      <w:pPr>
        <w:spacing w:line="276" w:lineRule="auto"/>
        <w:jc w:val="both"/>
        <w:rPr>
          <w:rFonts w:ascii="Arial" w:hAnsi="Arial" w:cs="Arial"/>
          <w:sz w:val="20"/>
          <w:szCs w:val="20"/>
          <w:lang w:val="en-GB"/>
        </w:rPr>
      </w:pPr>
    </w:p>
    <w:p w14:paraId="6EED0F55" w14:textId="77777777" w:rsidR="0027081D" w:rsidRDefault="0027081D" w:rsidP="0027081D">
      <w:pPr>
        <w:spacing w:after="240" w:line="276" w:lineRule="auto"/>
        <w:jc w:val="both"/>
        <w:rPr>
          <w:rFonts w:ascii="Arial" w:hAnsi="Arial" w:cs="Arial"/>
          <w:sz w:val="20"/>
          <w:szCs w:val="20"/>
          <w:lang w:val="en-GB"/>
        </w:rPr>
      </w:pPr>
    </w:p>
    <w:p w14:paraId="17723135" w14:textId="77777777" w:rsidR="0027081D" w:rsidRDefault="0027081D" w:rsidP="0027081D">
      <w:pPr>
        <w:spacing w:line="276" w:lineRule="auto"/>
        <w:jc w:val="both"/>
        <w:rPr>
          <w:rFonts w:ascii="Arial" w:hAnsi="Arial" w:cs="Arial"/>
          <w:sz w:val="20"/>
          <w:szCs w:val="20"/>
          <w:lang w:val="en-GB"/>
        </w:rPr>
      </w:pPr>
      <w:r>
        <w:rPr>
          <w:rFonts w:ascii="Arial" w:hAnsi="Arial" w:cs="Arial"/>
          <w:sz w:val="20"/>
          <w:szCs w:val="20"/>
          <w:lang w:val="en-GB"/>
        </w:rPr>
        <w:t>The concentrations in agricultural soil, following the spreading of contaminated STP sludge, are calculated according to the TGD equations considering the emissions Elocal</w:t>
      </w:r>
      <w:r>
        <w:rPr>
          <w:rFonts w:ascii="Arial" w:hAnsi="Arial" w:cs="Arial"/>
          <w:sz w:val="20"/>
          <w:szCs w:val="20"/>
          <w:vertAlign w:val="subscript"/>
          <w:lang w:val="en-GB"/>
        </w:rPr>
        <w:t>water</w:t>
      </w:r>
      <w:r>
        <w:rPr>
          <w:rFonts w:ascii="Arial" w:hAnsi="Arial" w:cs="Arial"/>
          <w:sz w:val="20"/>
          <w:szCs w:val="20"/>
          <w:lang w:val="en-GB"/>
        </w:rPr>
        <w:t xml:space="preserve"> and the different parameters presented </w:t>
      </w:r>
      <w:r>
        <w:rPr>
          <w:rFonts w:ascii="Arial" w:hAnsi="Arial" w:cs="Arial"/>
          <w:sz w:val="20"/>
          <w:szCs w:val="20"/>
        </w:rPr>
        <w:t xml:space="preserve">in </w:t>
      </w:r>
      <w:r>
        <w:fldChar w:fldCharType="begin"/>
      </w:r>
      <w:r>
        <w:instrText xml:space="preserve"> REF _Ref354666542 \h  \* MERGEFORMAT </w:instrText>
      </w:r>
      <w:r>
        <w:fldChar w:fldCharType="separate"/>
      </w:r>
      <w:r w:rsidRPr="00C77C86">
        <w:rPr>
          <w:rFonts w:ascii="Arial" w:hAnsi="Arial" w:cs="Arial"/>
          <w:sz w:val="20"/>
          <w:szCs w:val="20"/>
          <w:lang w:val="en-GB"/>
        </w:rPr>
        <w:t>Table 2.8.4.2</w:t>
      </w:r>
      <w:r w:rsidRPr="00C77C86">
        <w:rPr>
          <w:rFonts w:ascii="Arial" w:hAnsi="Arial" w:cs="Arial"/>
          <w:sz w:val="20"/>
          <w:szCs w:val="20"/>
          <w:lang w:val="en-GB"/>
        </w:rPr>
        <w:noBreakHyphen/>
        <w:t>3</w:t>
      </w:r>
      <w:r>
        <w:fldChar w:fldCharType="end"/>
      </w:r>
      <w:r>
        <w:rPr>
          <w:rFonts w:ascii="Arial" w:hAnsi="Arial" w:cs="Arial"/>
          <w:sz w:val="20"/>
          <w:szCs w:val="20"/>
          <w:lang w:val="en-GB"/>
        </w:rPr>
        <w:t>. Degradation of the substance in soil is considered based on its ready biodegradability (DT</w:t>
      </w:r>
      <w:r>
        <w:rPr>
          <w:rFonts w:ascii="Arial" w:hAnsi="Arial" w:cs="Arial"/>
          <w:sz w:val="20"/>
          <w:szCs w:val="20"/>
          <w:vertAlign w:val="subscript"/>
          <w:lang w:val="en-GB"/>
        </w:rPr>
        <w:t>50 soil</w:t>
      </w:r>
      <w:r>
        <w:rPr>
          <w:rFonts w:ascii="Arial" w:hAnsi="Arial" w:cs="Arial"/>
          <w:sz w:val="20"/>
          <w:szCs w:val="20"/>
          <w:lang w:val="en-GB"/>
        </w:rPr>
        <w:t>: 30 days at 12°C); dissipation by leaching and volatilisation is also taken into account based on the TGD equations.</w:t>
      </w:r>
    </w:p>
    <w:p w14:paraId="12D68584" w14:textId="77777777" w:rsidR="0027081D" w:rsidRDefault="0027081D" w:rsidP="0027081D">
      <w:pPr>
        <w:spacing w:line="276" w:lineRule="auto"/>
        <w:rPr>
          <w:rFonts w:ascii="Arial" w:hAnsi="Arial" w:cs="Arial"/>
          <w:sz w:val="20"/>
          <w:szCs w:val="20"/>
          <w:lang w:val="en-GB"/>
        </w:rPr>
      </w:pPr>
    </w:p>
    <w:p w14:paraId="4ACCC277" w14:textId="77777777" w:rsidR="0027081D" w:rsidRPr="00041EE7" w:rsidRDefault="0027081D" w:rsidP="0027081D">
      <w:pPr>
        <w:pStyle w:val="Lgende"/>
      </w:pPr>
      <w:bookmarkStart w:id="78" w:name="_Ref354666542"/>
      <w:r w:rsidRPr="009E71D1">
        <w:t xml:space="preserve">Table </w:t>
      </w:r>
      <w:r>
        <w:fldChar w:fldCharType="begin"/>
      </w:r>
      <w:r>
        <w:instrText xml:space="preserve"> STYLEREF 4 \s </w:instrText>
      </w:r>
      <w:r>
        <w:fldChar w:fldCharType="separate"/>
      </w:r>
      <w:r>
        <w:rPr>
          <w:noProof/>
        </w:rPr>
        <w:t>2.8.4.2</w:t>
      </w:r>
      <w:r>
        <w:fldChar w:fldCharType="end"/>
      </w:r>
      <w:r w:rsidRPr="009E71D1">
        <w:noBreakHyphen/>
      </w:r>
      <w:r>
        <w:fldChar w:fldCharType="begin"/>
      </w:r>
      <w:r>
        <w:instrText xml:space="preserve"> SEQ Table \* ARABIC \s 4 </w:instrText>
      </w:r>
      <w:r>
        <w:fldChar w:fldCharType="separate"/>
      </w:r>
      <w:r>
        <w:rPr>
          <w:noProof/>
        </w:rPr>
        <w:t>3</w:t>
      </w:r>
      <w:r>
        <w:fldChar w:fldCharType="end"/>
      </w:r>
      <w:bookmarkEnd w:id="78"/>
      <w:r w:rsidRPr="009E71D1">
        <w:t xml:space="preserve">: Input values and output values for the calculation of soil </w:t>
      </w:r>
      <w:r>
        <w:t>concentrations</w:t>
      </w:r>
    </w:p>
    <w:tbl>
      <w:tblPr>
        <w:tblW w:w="9351" w:type="dxa"/>
        <w:tblInd w:w="103" w:type="dxa"/>
        <w:tblLayout w:type="fixed"/>
        <w:tblLook w:val="04A0" w:firstRow="1" w:lastRow="0" w:firstColumn="1" w:lastColumn="0" w:noHBand="0" w:noVBand="1"/>
      </w:tblPr>
      <w:tblGrid>
        <w:gridCol w:w="1281"/>
        <w:gridCol w:w="2693"/>
        <w:gridCol w:w="992"/>
        <w:gridCol w:w="1014"/>
        <w:gridCol w:w="1037"/>
        <w:gridCol w:w="1058"/>
        <w:gridCol w:w="1276"/>
      </w:tblGrid>
      <w:tr w:rsidR="0027081D" w:rsidRPr="007030D1" w14:paraId="05AE0DA9" w14:textId="77777777" w:rsidTr="0048497B">
        <w:trPr>
          <w:trHeight w:val="1130"/>
        </w:trPr>
        <w:tc>
          <w:tcPr>
            <w:tcW w:w="397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4D1AD6" w14:textId="77777777" w:rsidR="0027081D" w:rsidRPr="007030D1" w:rsidRDefault="0027081D" w:rsidP="0048497B">
            <w:pPr>
              <w:spacing w:line="276" w:lineRule="auto"/>
              <w:jc w:val="center"/>
              <w:rPr>
                <w:rFonts w:ascii="Arial" w:eastAsia="Times New Roman" w:hAnsi="Arial" w:cs="Arial"/>
                <w:b/>
                <w:bCs/>
                <w:iCs/>
                <w:sz w:val="18"/>
                <w:szCs w:val="18"/>
                <w:lang w:val="en-GB"/>
              </w:rPr>
            </w:pPr>
            <w:r w:rsidRPr="007030D1">
              <w:rPr>
                <w:rFonts w:ascii="Arial" w:eastAsia="Times New Roman" w:hAnsi="Arial" w:cs="Arial"/>
                <w:b/>
                <w:bCs/>
                <w:iCs/>
                <w:sz w:val="18"/>
                <w:szCs w:val="18"/>
                <w:lang w:val="en-GB"/>
              </w:rPr>
              <w:t>Local emission of active substance to soil during episode: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0B41C9" w14:textId="77777777" w:rsidR="0027081D" w:rsidRPr="007030D1" w:rsidRDefault="0027081D" w:rsidP="0048497B">
            <w:pPr>
              <w:spacing w:before="40" w:after="40" w:line="276" w:lineRule="auto"/>
              <w:jc w:val="center"/>
              <w:rPr>
                <w:rFonts w:ascii="Arial" w:hAnsi="Arial" w:cs="Arial"/>
                <w:b/>
                <w:sz w:val="18"/>
                <w:szCs w:val="18"/>
                <w:lang w:val="en-GB"/>
              </w:rPr>
            </w:pPr>
            <w:r w:rsidRPr="007030D1">
              <w:rPr>
                <w:rFonts w:ascii="Arial" w:hAnsi="Arial" w:cs="Arial"/>
                <w:b/>
                <w:sz w:val="18"/>
                <w:szCs w:val="18"/>
                <w:lang w:val="en-GB"/>
              </w:rPr>
              <w:t>Skin</w:t>
            </w:r>
          </w:p>
        </w:tc>
        <w:tc>
          <w:tcPr>
            <w:tcW w:w="1014" w:type="dxa"/>
            <w:tcBorders>
              <w:top w:val="single" w:sz="4" w:space="0" w:color="auto"/>
              <w:left w:val="single" w:sz="4" w:space="0" w:color="auto"/>
              <w:bottom w:val="single" w:sz="4" w:space="0" w:color="auto"/>
              <w:right w:val="single" w:sz="4" w:space="0" w:color="auto"/>
            </w:tcBorders>
            <w:shd w:val="clear" w:color="auto" w:fill="D9D9D9"/>
            <w:vAlign w:val="center"/>
          </w:tcPr>
          <w:p w14:paraId="3BE77EC8" w14:textId="77777777" w:rsidR="0027081D" w:rsidRPr="007030D1" w:rsidRDefault="0027081D" w:rsidP="0048497B">
            <w:pPr>
              <w:spacing w:line="276" w:lineRule="auto"/>
              <w:jc w:val="center"/>
              <w:rPr>
                <w:rFonts w:ascii="Arial" w:eastAsia="Times New Roman" w:hAnsi="Arial" w:cs="Arial"/>
                <w:b/>
                <w:bCs/>
                <w:sz w:val="18"/>
                <w:szCs w:val="18"/>
                <w:lang w:val="en-GB"/>
              </w:rPr>
            </w:pPr>
            <w:r w:rsidRPr="007030D1">
              <w:rPr>
                <w:rFonts w:ascii="Arial" w:eastAsia="Times New Roman" w:hAnsi="Arial" w:cs="Arial"/>
                <w:b/>
                <w:bCs/>
                <w:sz w:val="18"/>
                <w:szCs w:val="18"/>
                <w:lang w:val="en-GB"/>
              </w:rPr>
              <w:t>Clothes</w:t>
            </w:r>
          </w:p>
        </w:tc>
        <w:tc>
          <w:tcPr>
            <w:tcW w:w="1037" w:type="dxa"/>
            <w:tcBorders>
              <w:top w:val="single" w:sz="4" w:space="0" w:color="auto"/>
              <w:left w:val="single" w:sz="4" w:space="0" w:color="auto"/>
              <w:bottom w:val="single" w:sz="4" w:space="0" w:color="auto"/>
              <w:right w:val="single" w:sz="4" w:space="0" w:color="auto"/>
            </w:tcBorders>
            <w:shd w:val="clear" w:color="auto" w:fill="D9D9D9"/>
            <w:vAlign w:val="center"/>
          </w:tcPr>
          <w:p w14:paraId="3AF7926D" w14:textId="77777777" w:rsidR="0027081D" w:rsidRPr="007030D1" w:rsidRDefault="0027081D" w:rsidP="0048497B">
            <w:pPr>
              <w:spacing w:line="276" w:lineRule="auto"/>
              <w:jc w:val="center"/>
              <w:rPr>
                <w:rFonts w:ascii="Arial" w:eastAsia="Times New Roman" w:hAnsi="Arial" w:cs="Arial"/>
                <w:b/>
                <w:bCs/>
                <w:sz w:val="18"/>
                <w:szCs w:val="18"/>
                <w:lang w:val="en-GB"/>
              </w:rPr>
            </w:pPr>
            <w:r w:rsidRPr="007030D1">
              <w:rPr>
                <w:rFonts w:ascii="Arial" w:eastAsia="Times New Roman" w:hAnsi="Arial" w:cs="Arial"/>
                <w:b/>
                <w:bCs/>
                <w:sz w:val="18"/>
                <w:szCs w:val="18"/>
                <w:lang w:val="en-GB"/>
              </w:rPr>
              <w:t>Skin and clothes</w:t>
            </w:r>
          </w:p>
        </w:tc>
        <w:tc>
          <w:tcPr>
            <w:tcW w:w="10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B93C49" w14:textId="77777777" w:rsidR="0027081D" w:rsidRPr="007030D1" w:rsidRDefault="0027081D" w:rsidP="0048497B">
            <w:pPr>
              <w:spacing w:line="276" w:lineRule="auto"/>
              <w:jc w:val="center"/>
              <w:rPr>
                <w:rFonts w:ascii="Arial" w:eastAsia="Times New Roman" w:hAnsi="Arial" w:cs="Arial"/>
                <w:b/>
                <w:bCs/>
                <w:sz w:val="18"/>
                <w:szCs w:val="18"/>
                <w:lang w:val="en-GB"/>
              </w:rPr>
            </w:pPr>
            <w:r w:rsidRPr="007030D1">
              <w:rPr>
                <w:rFonts w:ascii="Arial" w:eastAsia="Times New Roman" w:hAnsi="Arial" w:cs="Arial"/>
                <w:b/>
                <w:bCs/>
                <w:sz w:val="18"/>
                <w:szCs w:val="18"/>
                <w:lang w:val="en-GB"/>
              </w:rPr>
              <w:t>Unit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B4A8A72" w14:textId="77777777" w:rsidR="0027081D" w:rsidRPr="007030D1" w:rsidRDefault="0027081D" w:rsidP="0048497B">
            <w:pPr>
              <w:spacing w:line="276" w:lineRule="auto"/>
              <w:jc w:val="center"/>
              <w:rPr>
                <w:rFonts w:ascii="Arial" w:eastAsia="Times New Roman" w:hAnsi="Arial" w:cs="Arial"/>
                <w:b/>
                <w:bCs/>
                <w:sz w:val="18"/>
                <w:szCs w:val="18"/>
                <w:lang w:val="en-GB"/>
              </w:rPr>
            </w:pPr>
            <w:r w:rsidRPr="007030D1">
              <w:rPr>
                <w:rFonts w:ascii="Arial" w:eastAsia="Times New Roman" w:hAnsi="Arial" w:cs="Arial"/>
                <w:b/>
                <w:bCs/>
                <w:sz w:val="18"/>
                <w:szCs w:val="18"/>
                <w:lang w:val="en-GB"/>
              </w:rPr>
              <w:t>Reference</w:t>
            </w:r>
          </w:p>
        </w:tc>
      </w:tr>
      <w:tr w:rsidR="0027081D" w:rsidRPr="007030D1" w14:paraId="45883B28" w14:textId="77777777" w:rsidTr="0048497B">
        <w:trPr>
          <w:trHeight w:val="390"/>
        </w:trPr>
        <w:tc>
          <w:tcPr>
            <w:tcW w:w="9351" w:type="dxa"/>
            <w:gridSpan w:val="7"/>
            <w:tcBorders>
              <w:top w:val="single" w:sz="4" w:space="0" w:color="auto"/>
              <w:left w:val="single" w:sz="4" w:space="0" w:color="auto"/>
              <w:bottom w:val="single" w:sz="4" w:space="0" w:color="auto"/>
              <w:right w:val="single" w:sz="4" w:space="0" w:color="auto"/>
            </w:tcBorders>
            <w:noWrap/>
            <w:vAlign w:val="center"/>
            <w:hideMark/>
          </w:tcPr>
          <w:p w14:paraId="014EC27F" w14:textId="77777777" w:rsidR="0027081D" w:rsidRPr="005A2421" w:rsidRDefault="0027081D" w:rsidP="0048497B">
            <w:pPr>
              <w:spacing w:line="276" w:lineRule="auto"/>
              <w:rPr>
                <w:rFonts w:ascii="Arial" w:eastAsia="Times New Roman" w:hAnsi="Arial" w:cs="Arial"/>
                <w:b/>
                <w:sz w:val="18"/>
                <w:szCs w:val="18"/>
                <w:lang w:val="en-GB"/>
              </w:rPr>
            </w:pPr>
            <w:r w:rsidRPr="005A2421">
              <w:rPr>
                <w:rFonts w:ascii="Arial" w:eastAsia="Times New Roman" w:hAnsi="Arial" w:cs="Arial"/>
                <w:b/>
                <w:sz w:val="18"/>
                <w:szCs w:val="18"/>
                <w:lang w:val="en-GB"/>
              </w:rPr>
              <w:t>INPUTS</w:t>
            </w:r>
          </w:p>
        </w:tc>
      </w:tr>
      <w:tr w:rsidR="0027081D" w:rsidRPr="007030D1" w14:paraId="5D6AF012"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noWrap/>
            <w:vAlign w:val="center"/>
            <w:hideMark/>
          </w:tcPr>
          <w:p w14:paraId="16525024"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Elocal</w:t>
            </w:r>
            <w:r w:rsidRPr="007030D1">
              <w:rPr>
                <w:rFonts w:ascii="Arial" w:eastAsia="Times New Roman" w:hAnsi="Arial" w:cs="Arial"/>
                <w:sz w:val="18"/>
                <w:szCs w:val="18"/>
                <w:vertAlign w:val="subscript"/>
                <w:lang w:val="en-GB"/>
              </w:rPr>
              <w:t>water</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ED93584"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Emission rate to wastewater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E6EAE3" w14:textId="77777777" w:rsidR="0027081D" w:rsidRPr="007030D1" w:rsidRDefault="0027081D" w:rsidP="0048497B">
            <w:pPr>
              <w:spacing w:line="276" w:lineRule="auto"/>
              <w:jc w:val="center"/>
              <w:rPr>
                <w:rFonts w:ascii="Arial" w:eastAsia="Times New Roman" w:hAnsi="Arial" w:cs="Arial"/>
                <w:sz w:val="18"/>
                <w:szCs w:val="18"/>
                <w:lang w:val="en-GB"/>
              </w:rPr>
            </w:pPr>
            <w:r>
              <w:rPr>
                <w:rFonts w:ascii="Arial" w:eastAsia="Times New Roman" w:hAnsi="Arial" w:cs="Arial"/>
                <w:sz w:val="18"/>
                <w:szCs w:val="18"/>
                <w:lang w:val="en-GB"/>
              </w:rPr>
              <w:t>2.13</w:t>
            </w:r>
          </w:p>
        </w:tc>
        <w:tc>
          <w:tcPr>
            <w:tcW w:w="1014" w:type="dxa"/>
            <w:tcBorders>
              <w:top w:val="single" w:sz="4" w:space="0" w:color="auto"/>
              <w:left w:val="single" w:sz="4" w:space="0" w:color="auto"/>
              <w:bottom w:val="single" w:sz="4" w:space="0" w:color="auto"/>
              <w:right w:val="single" w:sz="4" w:space="0" w:color="auto"/>
            </w:tcBorders>
            <w:vAlign w:val="center"/>
          </w:tcPr>
          <w:p w14:paraId="3ECDC987" w14:textId="77777777" w:rsidR="0027081D" w:rsidRPr="007030D1" w:rsidRDefault="0027081D" w:rsidP="0048497B">
            <w:pPr>
              <w:spacing w:line="276" w:lineRule="auto"/>
              <w:jc w:val="center"/>
              <w:rPr>
                <w:rFonts w:ascii="Arial" w:eastAsia="Times New Roman" w:hAnsi="Arial" w:cs="Arial"/>
                <w:sz w:val="18"/>
                <w:szCs w:val="18"/>
                <w:lang w:val="en-GB"/>
              </w:rPr>
            </w:pPr>
            <w:r>
              <w:rPr>
                <w:rFonts w:ascii="Arial" w:eastAsia="Times New Roman" w:hAnsi="Arial" w:cs="Arial"/>
                <w:sz w:val="18"/>
                <w:szCs w:val="18"/>
                <w:lang w:val="en-GB"/>
              </w:rPr>
              <w:t>0.78</w:t>
            </w:r>
          </w:p>
        </w:tc>
        <w:tc>
          <w:tcPr>
            <w:tcW w:w="1037" w:type="dxa"/>
            <w:tcBorders>
              <w:top w:val="single" w:sz="4" w:space="0" w:color="auto"/>
              <w:left w:val="single" w:sz="4" w:space="0" w:color="auto"/>
              <w:bottom w:val="single" w:sz="4" w:space="0" w:color="auto"/>
              <w:right w:val="single" w:sz="4" w:space="0" w:color="auto"/>
            </w:tcBorders>
            <w:vAlign w:val="center"/>
          </w:tcPr>
          <w:p w14:paraId="77B90952" w14:textId="77777777" w:rsidR="0027081D" w:rsidRPr="007030D1" w:rsidRDefault="0027081D" w:rsidP="0048497B">
            <w:pPr>
              <w:spacing w:line="276" w:lineRule="auto"/>
              <w:jc w:val="center"/>
              <w:rPr>
                <w:rFonts w:ascii="Arial" w:eastAsia="Times New Roman" w:hAnsi="Arial" w:cs="Arial"/>
                <w:sz w:val="18"/>
                <w:szCs w:val="18"/>
                <w:lang w:val="en-GB"/>
              </w:rPr>
            </w:pPr>
            <w:r>
              <w:rPr>
                <w:rFonts w:ascii="Arial" w:eastAsia="Times New Roman" w:hAnsi="Arial" w:cs="Arial"/>
                <w:sz w:val="18"/>
                <w:szCs w:val="18"/>
                <w:lang w:val="en-GB"/>
              </w:rPr>
              <w:t>2.91</w:t>
            </w:r>
          </w:p>
        </w:tc>
        <w:tc>
          <w:tcPr>
            <w:tcW w:w="1058" w:type="dxa"/>
            <w:tcBorders>
              <w:top w:val="single" w:sz="4" w:space="0" w:color="auto"/>
              <w:left w:val="single" w:sz="4" w:space="0" w:color="auto"/>
              <w:bottom w:val="single" w:sz="4" w:space="0" w:color="auto"/>
              <w:right w:val="single" w:sz="4" w:space="0" w:color="auto"/>
            </w:tcBorders>
            <w:noWrap/>
            <w:vAlign w:val="center"/>
            <w:hideMark/>
          </w:tcPr>
          <w:p w14:paraId="10A7815C"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[kg.d</w:t>
            </w:r>
            <w:r w:rsidRPr="007030D1">
              <w:rPr>
                <w:rFonts w:ascii="Arial" w:eastAsia="Times New Roman" w:hAnsi="Arial" w:cs="Arial"/>
                <w:sz w:val="18"/>
                <w:szCs w:val="18"/>
                <w:vertAlign w:val="superscript"/>
                <w:lang w:val="en-GB"/>
              </w:rPr>
              <w:t>-1</w:t>
            </w:r>
            <w:r w:rsidRPr="007030D1">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051A4F90"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w:t>
            </w:r>
          </w:p>
        </w:tc>
      </w:tr>
      <w:tr w:rsidR="0027081D" w:rsidRPr="007030D1" w14:paraId="7C42905F"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noWrap/>
            <w:vAlign w:val="center"/>
            <w:hideMark/>
          </w:tcPr>
          <w:p w14:paraId="6A88DB8C"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 xml:space="preserve">Fstp </w:t>
            </w:r>
            <w:r w:rsidRPr="007030D1">
              <w:rPr>
                <w:rFonts w:ascii="Arial" w:eastAsia="Times New Roman" w:hAnsi="Arial" w:cs="Arial"/>
                <w:sz w:val="18"/>
                <w:szCs w:val="18"/>
                <w:vertAlign w:val="subscript"/>
                <w:lang w:val="en-GB"/>
              </w:rPr>
              <w:t>sludge</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F5B711D"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Fraction emitted to sludge by STP</w:t>
            </w:r>
          </w:p>
        </w:tc>
        <w:tc>
          <w:tcPr>
            <w:tcW w:w="992" w:type="dxa"/>
            <w:tcBorders>
              <w:top w:val="single" w:sz="4" w:space="0" w:color="auto"/>
              <w:left w:val="single" w:sz="4" w:space="0" w:color="auto"/>
              <w:bottom w:val="single" w:sz="4" w:space="0" w:color="auto"/>
            </w:tcBorders>
            <w:noWrap/>
            <w:vAlign w:val="center"/>
            <w:hideMark/>
          </w:tcPr>
          <w:p w14:paraId="120F248E"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14" w:type="dxa"/>
            <w:tcBorders>
              <w:top w:val="single" w:sz="4" w:space="0" w:color="auto"/>
              <w:bottom w:val="single" w:sz="4" w:space="0" w:color="auto"/>
            </w:tcBorders>
            <w:vAlign w:val="center"/>
          </w:tcPr>
          <w:p w14:paraId="69FA05D8"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0.407</w:t>
            </w:r>
          </w:p>
        </w:tc>
        <w:tc>
          <w:tcPr>
            <w:tcW w:w="1037" w:type="dxa"/>
            <w:tcBorders>
              <w:top w:val="single" w:sz="4" w:space="0" w:color="auto"/>
              <w:bottom w:val="single" w:sz="4" w:space="0" w:color="auto"/>
              <w:right w:val="single" w:sz="4" w:space="0" w:color="auto"/>
            </w:tcBorders>
            <w:vAlign w:val="center"/>
          </w:tcPr>
          <w:p w14:paraId="37BF1A64"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58" w:type="dxa"/>
            <w:tcBorders>
              <w:top w:val="single" w:sz="4" w:space="0" w:color="auto"/>
              <w:left w:val="single" w:sz="4" w:space="0" w:color="auto"/>
              <w:bottom w:val="single" w:sz="4" w:space="0" w:color="auto"/>
              <w:right w:val="single" w:sz="4" w:space="0" w:color="auto"/>
            </w:tcBorders>
            <w:noWrap/>
            <w:vAlign w:val="center"/>
            <w:hideMark/>
          </w:tcPr>
          <w:p w14:paraId="39644FE3"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58597DF9"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Table 2.8.4.2-1</w:t>
            </w:r>
          </w:p>
        </w:tc>
      </w:tr>
      <w:tr w:rsidR="0027081D" w:rsidRPr="007030D1" w14:paraId="6FECE72A"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noWrap/>
            <w:vAlign w:val="center"/>
            <w:hideMark/>
          </w:tcPr>
          <w:p w14:paraId="20A98154"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k</w:t>
            </w:r>
            <w:r w:rsidRPr="007030D1">
              <w:rPr>
                <w:rFonts w:ascii="Arial" w:eastAsia="Times New Roman" w:hAnsi="Arial" w:cs="Arial"/>
                <w:sz w:val="18"/>
                <w:szCs w:val="18"/>
                <w:vertAlign w:val="subscript"/>
                <w:lang w:val="en-GB"/>
              </w:rPr>
              <w:t>soil</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1D32DE3"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Rate constant for removal in soil based on biodegradation and dissipation</w:t>
            </w:r>
          </w:p>
        </w:tc>
        <w:tc>
          <w:tcPr>
            <w:tcW w:w="992" w:type="dxa"/>
            <w:tcBorders>
              <w:top w:val="single" w:sz="4" w:space="0" w:color="auto"/>
              <w:left w:val="single" w:sz="4" w:space="0" w:color="auto"/>
              <w:bottom w:val="single" w:sz="4" w:space="0" w:color="auto"/>
            </w:tcBorders>
            <w:noWrap/>
            <w:vAlign w:val="center"/>
            <w:hideMark/>
          </w:tcPr>
          <w:p w14:paraId="3D94240C"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14" w:type="dxa"/>
            <w:tcBorders>
              <w:top w:val="single" w:sz="4" w:space="0" w:color="auto"/>
              <w:bottom w:val="single" w:sz="4" w:space="0" w:color="auto"/>
            </w:tcBorders>
            <w:vAlign w:val="center"/>
          </w:tcPr>
          <w:p w14:paraId="7737BE3E"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0.0249</w:t>
            </w:r>
          </w:p>
        </w:tc>
        <w:tc>
          <w:tcPr>
            <w:tcW w:w="1037" w:type="dxa"/>
            <w:tcBorders>
              <w:top w:val="single" w:sz="4" w:space="0" w:color="auto"/>
              <w:bottom w:val="single" w:sz="4" w:space="0" w:color="auto"/>
              <w:right w:val="single" w:sz="4" w:space="0" w:color="auto"/>
            </w:tcBorders>
            <w:vAlign w:val="center"/>
          </w:tcPr>
          <w:p w14:paraId="308A4138"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58" w:type="dxa"/>
            <w:tcBorders>
              <w:top w:val="single" w:sz="4" w:space="0" w:color="auto"/>
              <w:left w:val="single" w:sz="4" w:space="0" w:color="auto"/>
              <w:bottom w:val="single" w:sz="4" w:space="0" w:color="auto"/>
              <w:right w:val="single" w:sz="4" w:space="0" w:color="auto"/>
            </w:tcBorders>
            <w:noWrap/>
            <w:vAlign w:val="center"/>
            <w:hideMark/>
          </w:tcPr>
          <w:p w14:paraId="42F4BC03"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41DDA18C"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TGD Eq. 56</w:t>
            </w:r>
          </w:p>
          <w:p w14:paraId="6E8B4542"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TGD Eq. 57</w:t>
            </w:r>
          </w:p>
        </w:tc>
      </w:tr>
      <w:tr w:rsidR="0027081D" w:rsidRPr="007030D1" w14:paraId="7FC07EAE"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noWrap/>
            <w:vAlign w:val="center"/>
            <w:hideMark/>
          </w:tcPr>
          <w:p w14:paraId="6E6D2F90"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Koc</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DC6AA82"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Partition coefficient organic carbon-water</w:t>
            </w:r>
          </w:p>
        </w:tc>
        <w:tc>
          <w:tcPr>
            <w:tcW w:w="992" w:type="dxa"/>
            <w:tcBorders>
              <w:top w:val="single" w:sz="4" w:space="0" w:color="auto"/>
              <w:left w:val="single" w:sz="4" w:space="0" w:color="auto"/>
              <w:bottom w:val="single" w:sz="4" w:space="0" w:color="auto"/>
            </w:tcBorders>
            <w:noWrap/>
            <w:vAlign w:val="center"/>
            <w:hideMark/>
          </w:tcPr>
          <w:p w14:paraId="79883F86"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14" w:type="dxa"/>
            <w:tcBorders>
              <w:top w:val="single" w:sz="4" w:space="0" w:color="auto"/>
              <w:bottom w:val="single" w:sz="4" w:space="0" w:color="auto"/>
            </w:tcBorders>
            <w:vAlign w:val="center"/>
          </w:tcPr>
          <w:p w14:paraId="7AF9F315"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43.3</w:t>
            </w:r>
          </w:p>
        </w:tc>
        <w:tc>
          <w:tcPr>
            <w:tcW w:w="1037" w:type="dxa"/>
            <w:tcBorders>
              <w:top w:val="single" w:sz="4" w:space="0" w:color="auto"/>
              <w:bottom w:val="single" w:sz="4" w:space="0" w:color="auto"/>
              <w:right w:val="single" w:sz="4" w:space="0" w:color="auto"/>
            </w:tcBorders>
            <w:vAlign w:val="center"/>
          </w:tcPr>
          <w:p w14:paraId="61EF7320"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58" w:type="dxa"/>
            <w:tcBorders>
              <w:top w:val="single" w:sz="4" w:space="0" w:color="auto"/>
              <w:left w:val="single" w:sz="4" w:space="0" w:color="auto"/>
              <w:bottom w:val="single" w:sz="4" w:space="0" w:color="auto"/>
              <w:right w:val="single" w:sz="4" w:space="0" w:color="auto"/>
            </w:tcBorders>
            <w:noWrap/>
            <w:vAlign w:val="center"/>
            <w:hideMark/>
          </w:tcPr>
          <w:p w14:paraId="3A206E43"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[L.kg</w:t>
            </w:r>
            <w:r w:rsidRPr="007030D1">
              <w:rPr>
                <w:rFonts w:ascii="Arial" w:eastAsia="Times New Roman" w:hAnsi="Arial" w:cs="Arial"/>
                <w:sz w:val="18"/>
                <w:szCs w:val="18"/>
                <w:vertAlign w:val="superscript"/>
                <w:lang w:val="en-GB"/>
              </w:rPr>
              <w:t>-1</w:t>
            </w:r>
            <w:r w:rsidRPr="007030D1">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0932DFCD"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w:t>
            </w:r>
          </w:p>
        </w:tc>
      </w:tr>
      <w:tr w:rsidR="0027081D" w:rsidRPr="007030D1" w14:paraId="1F5FF4AA"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noWrap/>
            <w:vAlign w:val="center"/>
            <w:hideMark/>
          </w:tcPr>
          <w:p w14:paraId="16C8D6CB"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SLUDGERATE</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1E4EDB5"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Rate of sewage sludge production</w:t>
            </w:r>
          </w:p>
        </w:tc>
        <w:tc>
          <w:tcPr>
            <w:tcW w:w="992" w:type="dxa"/>
            <w:tcBorders>
              <w:top w:val="single" w:sz="4" w:space="0" w:color="auto"/>
              <w:left w:val="single" w:sz="4" w:space="0" w:color="auto"/>
              <w:bottom w:val="single" w:sz="4" w:space="0" w:color="auto"/>
            </w:tcBorders>
            <w:noWrap/>
            <w:vAlign w:val="center"/>
            <w:hideMark/>
          </w:tcPr>
          <w:p w14:paraId="368008EE"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14" w:type="dxa"/>
            <w:tcBorders>
              <w:top w:val="single" w:sz="4" w:space="0" w:color="auto"/>
              <w:bottom w:val="single" w:sz="4" w:space="0" w:color="auto"/>
            </w:tcBorders>
            <w:vAlign w:val="center"/>
          </w:tcPr>
          <w:p w14:paraId="68E35392"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710</w:t>
            </w:r>
          </w:p>
        </w:tc>
        <w:tc>
          <w:tcPr>
            <w:tcW w:w="1037" w:type="dxa"/>
            <w:tcBorders>
              <w:top w:val="single" w:sz="4" w:space="0" w:color="auto"/>
              <w:bottom w:val="single" w:sz="4" w:space="0" w:color="auto"/>
              <w:right w:val="single" w:sz="4" w:space="0" w:color="auto"/>
            </w:tcBorders>
            <w:vAlign w:val="center"/>
          </w:tcPr>
          <w:p w14:paraId="740A0252"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58" w:type="dxa"/>
            <w:tcBorders>
              <w:top w:val="single" w:sz="4" w:space="0" w:color="auto"/>
              <w:left w:val="single" w:sz="4" w:space="0" w:color="auto"/>
              <w:bottom w:val="single" w:sz="4" w:space="0" w:color="auto"/>
              <w:right w:val="single" w:sz="4" w:space="0" w:color="auto"/>
            </w:tcBorders>
            <w:noWrap/>
            <w:vAlign w:val="center"/>
            <w:hideMark/>
          </w:tcPr>
          <w:p w14:paraId="3F07EE6A"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[kg.d</w:t>
            </w:r>
            <w:r w:rsidRPr="007030D1">
              <w:rPr>
                <w:rFonts w:ascii="Arial" w:eastAsia="Times New Roman" w:hAnsi="Arial" w:cs="Arial"/>
                <w:sz w:val="18"/>
                <w:szCs w:val="18"/>
                <w:vertAlign w:val="superscript"/>
                <w:lang w:val="en-GB"/>
              </w:rPr>
              <w:t>-1</w:t>
            </w:r>
            <w:r w:rsidRPr="007030D1">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2E521E44"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TGD Eq. 37</w:t>
            </w:r>
          </w:p>
        </w:tc>
      </w:tr>
      <w:tr w:rsidR="0027081D" w:rsidRPr="007030D1" w14:paraId="4D9EB2B9"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noWrap/>
            <w:vAlign w:val="center"/>
            <w:hideMark/>
          </w:tcPr>
          <w:p w14:paraId="3F39EF0E" w14:textId="77777777" w:rsidR="0027081D" w:rsidRPr="007030D1" w:rsidRDefault="0027081D" w:rsidP="0048497B">
            <w:pPr>
              <w:spacing w:line="276" w:lineRule="auto"/>
              <w:rPr>
                <w:rFonts w:ascii="Arial" w:hAnsi="Arial" w:cs="Arial"/>
                <w:sz w:val="18"/>
                <w:szCs w:val="18"/>
              </w:rPr>
            </w:pPr>
            <w:r w:rsidRPr="007030D1">
              <w:rPr>
                <w:rFonts w:ascii="Arial" w:hAnsi="Arial" w:cs="Arial"/>
                <w:sz w:val="18"/>
                <w:szCs w:val="18"/>
              </w:rPr>
              <w:t>K</w:t>
            </w:r>
            <w:r w:rsidRPr="007030D1">
              <w:rPr>
                <w:rFonts w:ascii="Arial" w:hAnsi="Arial" w:cs="Arial"/>
                <w:sz w:val="18"/>
                <w:szCs w:val="18"/>
                <w:vertAlign w:val="subscript"/>
              </w:rPr>
              <w:t>soil water</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C94C900" w14:textId="77777777" w:rsidR="0027081D" w:rsidRPr="007030D1" w:rsidRDefault="0027081D" w:rsidP="0048497B">
            <w:pPr>
              <w:spacing w:line="276" w:lineRule="auto"/>
              <w:rPr>
                <w:rFonts w:ascii="Arial" w:hAnsi="Arial" w:cs="Arial"/>
                <w:iCs/>
                <w:sz w:val="18"/>
                <w:szCs w:val="18"/>
              </w:rPr>
            </w:pPr>
            <w:r w:rsidRPr="007030D1">
              <w:rPr>
                <w:rFonts w:ascii="Arial" w:eastAsia="Times New Roman" w:hAnsi="Arial" w:cs="Arial"/>
                <w:sz w:val="18"/>
                <w:szCs w:val="18"/>
                <w:lang w:val="en-GB"/>
              </w:rPr>
              <w:t>Soil-water partitioning coefficient</w:t>
            </w:r>
          </w:p>
        </w:tc>
        <w:tc>
          <w:tcPr>
            <w:tcW w:w="992" w:type="dxa"/>
            <w:tcBorders>
              <w:top w:val="single" w:sz="4" w:space="0" w:color="auto"/>
              <w:left w:val="single" w:sz="4" w:space="0" w:color="auto"/>
              <w:bottom w:val="single" w:sz="4" w:space="0" w:color="auto"/>
            </w:tcBorders>
            <w:noWrap/>
            <w:vAlign w:val="center"/>
            <w:hideMark/>
          </w:tcPr>
          <w:p w14:paraId="62EFC177"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14" w:type="dxa"/>
            <w:tcBorders>
              <w:top w:val="single" w:sz="4" w:space="0" w:color="auto"/>
              <w:bottom w:val="single" w:sz="4" w:space="0" w:color="auto"/>
            </w:tcBorders>
            <w:vAlign w:val="center"/>
          </w:tcPr>
          <w:p w14:paraId="22DDE27A"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1.5</w:t>
            </w:r>
          </w:p>
        </w:tc>
        <w:tc>
          <w:tcPr>
            <w:tcW w:w="1037" w:type="dxa"/>
            <w:tcBorders>
              <w:top w:val="single" w:sz="4" w:space="0" w:color="auto"/>
              <w:bottom w:val="single" w:sz="4" w:space="0" w:color="auto"/>
              <w:right w:val="single" w:sz="4" w:space="0" w:color="auto"/>
            </w:tcBorders>
            <w:vAlign w:val="center"/>
          </w:tcPr>
          <w:p w14:paraId="3546198B" w14:textId="77777777" w:rsidR="0027081D" w:rsidRPr="007030D1" w:rsidRDefault="0027081D" w:rsidP="0048497B">
            <w:pPr>
              <w:spacing w:line="276" w:lineRule="auto"/>
              <w:jc w:val="center"/>
              <w:rPr>
                <w:rFonts w:ascii="Arial" w:eastAsia="Times New Roman" w:hAnsi="Arial" w:cs="Arial"/>
                <w:sz w:val="18"/>
                <w:szCs w:val="18"/>
                <w:lang w:val="en-GB"/>
              </w:rPr>
            </w:pPr>
          </w:p>
        </w:tc>
        <w:tc>
          <w:tcPr>
            <w:tcW w:w="1058" w:type="dxa"/>
            <w:tcBorders>
              <w:top w:val="single" w:sz="4" w:space="0" w:color="auto"/>
              <w:left w:val="single" w:sz="4" w:space="0" w:color="auto"/>
              <w:bottom w:val="single" w:sz="4" w:space="0" w:color="auto"/>
              <w:right w:val="single" w:sz="4" w:space="0" w:color="auto"/>
            </w:tcBorders>
            <w:noWrap/>
            <w:vAlign w:val="center"/>
            <w:hideMark/>
          </w:tcPr>
          <w:p w14:paraId="5D4EBE50"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[m</w:t>
            </w:r>
            <w:r w:rsidRPr="007030D1">
              <w:rPr>
                <w:rFonts w:ascii="Arial" w:eastAsia="Times New Roman" w:hAnsi="Arial" w:cs="Arial"/>
                <w:sz w:val="18"/>
                <w:szCs w:val="18"/>
                <w:vertAlign w:val="superscript"/>
                <w:lang w:val="en-GB"/>
              </w:rPr>
              <w:t>3</w:t>
            </w:r>
            <w:r w:rsidRPr="007030D1">
              <w:rPr>
                <w:rFonts w:ascii="Arial" w:eastAsia="Times New Roman" w:hAnsi="Arial" w:cs="Arial"/>
                <w:sz w:val="18"/>
                <w:szCs w:val="18"/>
                <w:lang w:val="en-GB"/>
              </w:rPr>
              <w:t>.m</w:t>
            </w:r>
            <w:r w:rsidRPr="007030D1">
              <w:rPr>
                <w:rFonts w:ascii="Arial" w:eastAsia="Times New Roman" w:hAnsi="Arial" w:cs="Arial"/>
                <w:sz w:val="18"/>
                <w:szCs w:val="18"/>
                <w:vertAlign w:val="superscript"/>
                <w:lang w:val="en-GB"/>
              </w:rPr>
              <w:t>-3</w:t>
            </w:r>
            <w:r w:rsidRPr="007030D1">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30E7F495"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TGD Eq. 24</w:t>
            </w:r>
          </w:p>
        </w:tc>
      </w:tr>
      <w:tr w:rsidR="0027081D" w:rsidRPr="007030D1" w14:paraId="67E1042F" w14:textId="77777777" w:rsidTr="0048497B">
        <w:trPr>
          <w:trHeight w:val="390"/>
        </w:trPr>
        <w:tc>
          <w:tcPr>
            <w:tcW w:w="9351"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3B3EB1" w14:textId="77777777" w:rsidR="0027081D" w:rsidRPr="005A2421" w:rsidRDefault="0027081D" w:rsidP="0048497B">
            <w:pPr>
              <w:spacing w:line="276" w:lineRule="auto"/>
              <w:rPr>
                <w:rFonts w:ascii="Arial" w:eastAsia="Times New Roman" w:hAnsi="Arial" w:cs="Arial"/>
                <w:b/>
                <w:sz w:val="18"/>
                <w:szCs w:val="18"/>
                <w:lang w:val="en-GB"/>
              </w:rPr>
            </w:pPr>
            <w:r w:rsidRPr="005A2421">
              <w:rPr>
                <w:rFonts w:ascii="Arial" w:eastAsia="Times New Roman" w:hAnsi="Arial" w:cs="Arial"/>
                <w:b/>
                <w:sz w:val="18"/>
                <w:szCs w:val="18"/>
                <w:lang w:val="en-GB"/>
              </w:rPr>
              <w:t>OUTPUT</w:t>
            </w:r>
          </w:p>
        </w:tc>
      </w:tr>
      <w:tr w:rsidR="0027081D" w:rsidRPr="007030D1" w14:paraId="0CB1D5FF"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6A70E4" w14:textId="77777777" w:rsidR="0027081D" w:rsidRPr="007030D1" w:rsidRDefault="0027081D" w:rsidP="0048497B">
            <w:pPr>
              <w:spacing w:line="276" w:lineRule="auto"/>
              <w:rPr>
                <w:rFonts w:ascii="Arial" w:eastAsia="Times New Roman" w:hAnsi="Arial" w:cs="Arial"/>
                <w:b/>
                <w:sz w:val="18"/>
                <w:szCs w:val="18"/>
                <w:lang w:val="en-GB" w:eastAsia="en-US"/>
              </w:rPr>
            </w:pPr>
            <w:r w:rsidRPr="007030D1">
              <w:rPr>
                <w:rFonts w:ascii="Arial" w:eastAsia="Times New Roman" w:hAnsi="Arial" w:cs="Arial"/>
                <w:b/>
                <w:sz w:val="18"/>
                <w:szCs w:val="18"/>
                <w:lang w:val="en-GB" w:eastAsia="en-US"/>
              </w:rPr>
              <w:t>Csludge</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79B14C"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Concentration in dry sewage sludge</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937B9D" w14:textId="77777777" w:rsidR="0027081D" w:rsidRPr="007030D1" w:rsidRDefault="0027081D" w:rsidP="0048497B">
            <w:pPr>
              <w:spacing w:line="276" w:lineRule="auto"/>
              <w:jc w:val="center"/>
              <w:rPr>
                <w:rFonts w:ascii="Arial" w:eastAsia="Times New Roman" w:hAnsi="Arial" w:cs="Arial"/>
                <w:sz w:val="18"/>
                <w:szCs w:val="18"/>
                <w:lang w:val="de-DE"/>
              </w:rPr>
            </w:pPr>
            <w:r>
              <w:rPr>
                <w:rFonts w:ascii="Arial" w:eastAsia="Times New Roman" w:hAnsi="Arial" w:cs="Arial"/>
                <w:sz w:val="18"/>
                <w:szCs w:val="18"/>
                <w:lang w:val="de-DE"/>
              </w:rPr>
              <w:t>12.23</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03FA090F" w14:textId="77777777" w:rsidR="0027081D" w:rsidRPr="007030D1" w:rsidRDefault="0027081D" w:rsidP="0048497B">
            <w:pPr>
              <w:spacing w:line="276" w:lineRule="auto"/>
              <w:jc w:val="center"/>
              <w:rPr>
                <w:rFonts w:ascii="Arial" w:eastAsia="Times New Roman" w:hAnsi="Arial" w:cs="Arial"/>
                <w:sz w:val="18"/>
                <w:szCs w:val="18"/>
                <w:lang w:val="de-DE"/>
              </w:rPr>
            </w:pPr>
            <w:r>
              <w:rPr>
                <w:rFonts w:ascii="Arial" w:eastAsia="Times New Roman" w:hAnsi="Arial" w:cs="Arial"/>
                <w:sz w:val="18"/>
                <w:szCs w:val="18"/>
                <w:lang w:val="de-DE"/>
              </w:rPr>
              <w:t>4.48</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2A3A41D1" w14:textId="77777777" w:rsidR="0027081D" w:rsidRPr="007030D1" w:rsidRDefault="0027081D" w:rsidP="0048497B">
            <w:pPr>
              <w:spacing w:line="276" w:lineRule="auto"/>
              <w:jc w:val="center"/>
              <w:rPr>
                <w:rFonts w:ascii="Arial" w:eastAsia="Times New Roman" w:hAnsi="Arial" w:cs="Arial"/>
                <w:sz w:val="18"/>
                <w:szCs w:val="18"/>
                <w:lang w:val="de-DE"/>
              </w:rPr>
            </w:pPr>
            <w:r>
              <w:rPr>
                <w:rFonts w:ascii="Arial" w:eastAsia="Times New Roman" w:hAnsi="Arial" w:cs="Arial"/>
                <w:sz w:val="18"/>
                <w:szCs w:val="18"/>
                <w:lang w:val="de-DE"/>
              </w:rPr>
              <w:t>16.71</w:t>
            </w:r>
          </w:p>
        </w:tc>
        <w:tc>
          <w:tcPr>
            <w:tcW w:w="10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FBBFB4" w14:textId="77777777" w:rsidR="0027081D" w:rsidRPr="007030D1" w:rsidRDefault="0027081D" w:rsidP="0048497B">
            <w:pPr>
              <w:spacing w:line="276" w:lineRule="auto"/>
              <w:jc w:val="center"/>
              <w:rPr>
                <w:rFonts w:ascii="Arial" w:eastAsia="Times New Roman" w:hAnsi="Arial" w:cs="Arial"/>
                <w:sz w:val="18"/>
                <w:szCs w:val="18"/>
                <w:lang w:val="de-DE"/>
              </w:rPr>
            </w:pPr>
            <w:r w:rsidRPr="007030D1">
              <w:rPr>
                <w:rFonts w:ascii="Arial" w:eastAsia="Times New Roman" w:hAnsi="Arial" w:cs="Arial"/>
                <w:sz w:val="18"/>
                <w:szCs w:val="18"/>
                <w:lang w:val="de-DE"/>
              </w:rPr>
              <w:t>[mg.kg</w:t>
            </w:r>
            <w:r w:rsidRPr="007030D1">
              <w:rPr>
                <w:rFonts w:ascii="Arial" w:eastAsia="Times New Roman" w:hAnsi="Arial" w:cs="Arial"/>
                <w:sz w:val="18"/>
                <w:szCs w:val="18"/>
                <w:vertAlign w:val="superscript"/>
                <w:lang w:val="de-DE"/>
              </w:rPr>
              <w:t>-1</w:t>
            </w:r>
            <w:r w:rsidRPr="007030D1">
              <w:rPr>
                <w:rFonts w:ascii="Arial" w:eastAsia="Times New Roman" w:hAnsi="Arial" w:cs="Arial"/>
                <w:sz w:val="18"/>
                <w:szCs w:val="18"/>
                <w:vertAlign w:val="subscript"/>
                <w:lang w:val="de-DE"/>
              </w:rPr>
              <w:t>dwt</w:t>
            </w:r>
            <w:r w:rsidRPr="007030D1">
              <w:rPr>
                <w:rFonts w:ascii="Arial" w:eastAsia="Times New Roman" w:hAnsi="Arial" w:cs="Arial"/>
                <w:sz w:val="18"/>
                <w:szCs w:val="18"/>
                <w:lang w:val="de-DE"/>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F60886"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TGD Eq. 36</w:t>
            </w:r>
          </w:p>
        </w:tc>
      </w:tr>
      <w:tr w:rsidR="0027081D" w:rsidRPr="007030D1" w14:paraId="7B959D8E" w14:textId="77777777" w:rsidTr="0048497B">
        <w:trPr>
          <w:trHeight w:val="390"/>
        </w:trPr>
        <w:tc>
          <w:tcPr>
            <w:tcW w:w="12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6B5EE5" w14:textId="77777777" w:rsidR="0027081D" w:rsidRPr="007030D1" w:rsidRDefault="0027081D" w:rsidP="0048497B">
            <w:pPr>
              <w:spacing w:line="276" w:lineRule="auto"/>
              <w:rPr>
                <w:rFonts w:ascii="Arial" w:eastAsia="Times New Roman" w:hAnsi="Arial" w:cs="Arial"/>
                <w:b/>
                <w:sz w:val="18"/>
                <w:szCs w:val="18"/>
                <w:lang w:val="en-GB" w:eastAsia="en-US"/>
              </w:rPr>
            </w:pPr>
            <w:r w:rsidRPr="007030D1">
              <w:rPr>
                <w:rFonts w:ascii="Arial" w:eastAsia="Times New Roman" w:hAnsi="Arial" w:cs="Arial"/>
                <w:b/>
                <w:sz w:val="18"/>
                <w:szCs w:val="18"/>
                <w:lang w:val="en-GB" w:eastAsia="en-US"/>
              </w:rPr>
              <w:t>PEC local soil</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244711" w14:textId="77777777" w:rsidR="0027081D" w:rsidRPr="007030D1" w:rsidRDefault="0027081D" w:rsidP="0048497B">
            <w:pPr>
              <w:spacing w:line="276" w:lineRule="auto"/>
              <w:rPr>
                <w:rFonts w:ascii="Arial" w:eastAsia="Times New Roman" w:hAnsi="Arial" w:cs="Arial"/>
                <w:sz w:val="18"/>
                <w:szCs w:val="18"/>
                <w:lang w:val="en-GB"/>
              </w:rPr>
            </w:pPr>
            <w:r w:rsidRPr="007030D1">
              <w:rPr>
                <w:rFonts w:ascii="Arial" w:eastAsia="Times New Roman" w:hAnsi="Arial" w:cs="Arial"/>
                <w:sz w:val="18"/>
                <w:szCs w:val="18"/>
                <w:lang w:val="en-GB"/>
              </w:rPr>
              <w:t>PEC in soil after 10 years of application</w:t>
            </w:r>
            <w:r w:rsidRPr="007030D1">
              <w:rPr>
                <w:rFonts w:ascii="Arial" w:eastAsia="Times New Roman" w:hAnsi="Arial" w:cs="Arial"/>
                <w:sz w:val="18"/>
                <w:szCs w:val="18"/>
                <w:lang w:val="en-GB" w:eastAsia="en-US"/>
              </w:rPr>
              <w:t xml:space="preserve"> - Twa over 30 d</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C722C6" w14:textId="77777777" w:rsidR="0027081D" w:rsidRPr="007030D1" w:rsidRDefault="0027081D" w:rsidP="0048497B">
            <w:pPr>
              <w:spacing w:line="276" w:lineRule="auto"/>
              <w:jc w:val="center"/>
              <w:rPr>
                <w:rFonts w:ascii="Arial" w:eastAsia="Times New Roman" w:hAnsi="Arial" w:cs="Arial"/>
                <w:sz w:val="18"/>
                <w:szCs w:val="18"/>
                <w:lang w:val="en-GB"/>
              </w:rPr>
            </w:pPr>
            <w:r>
              <w:rPr>
                <w:rFonts w:ascii="Arial" w:eastAsia="Times New Roman" w:hAnsi="Arial" w:cs="Arial"/>
                <w:sz w:val="18"/>
                <w:szCs w:val="18"/>
                <w:lang w:val="en-GB"/>
              </w:rPr>
              <w:t>1.27</w:t>
            </w:r>
            <w:r w:rsidRPr="007030D1">
              <w:rPr>
                <w:rFonts w:ascii="Arial" w:eastAsia="Times New Roman" w:hAnsi="Arial" w:cs="Arial"/>
                <w:sz w:val="18"/>
                <w:szCs w:val="18"/>
                <w:lang w:val="en-GB"/>
              </w:rPr>
              <w:t>E-02</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678E10B2" w14:textId="77777777" w:rsidR="0027081D" w:rsidRPr="007030D1" w:rsidRDefault="0027081D" w:rsidP="0048497B">
            <w:pPr>
              <w:spacing w:line="276" w:lineRule="auto"/>
              <w:jc w:val="center"/>
              <w:rPr>
                <w:rFonts w:ascii="Arial" w:eastAsia="Times New Roman" w:hAnsi="Arial" w:cs="Arial"/>
                <w:sz w:val="18"/>
                <w:szCs w:val="18"/>
                <w:lang w:val="de-DE"/>
              </w:rPr>
            </w:pPr>
            <w:r>
              <w:rPr>
                <w:rFonts w:ascii="Arial" w:eastAsia="Times New Roman" w:hAnsi="Arial" w:cs="Arial"/>
                <w:sz w:val="18"/>
                <w:szCs w:val="18"/>
                <w:lang w:val="de-DE"/>
              </w:rPr>
              <w:t>4.64</w:t>
            </w:r>
            <w:r w:rsidRPr="007030D1">
              <w:rPr>
                <w:rFonts w:ascii="Arial" w:eastAsia="Times New Roman" w:hAnsi="Arial" w:cs="Arial"/>
                <w:sz w:val="18"/>
                <w:szCs w:val="18"/>
                <w:lang w:val="de-DE"/>
              </w:rPr>
              <w:t>E</w:t>
            </w:r>
            <w:r>
              <w:rPr>
                <w:rFonts w:ascii="Arial" w:eastAsia="Times New Roman" w:hAnsi="Arial" w:cs="Arial"/>
                <w:sz w:val="18"/>
                <w:szCs w:val="18"/>
                <w:lang w:val="de-DE"/>
              </w:rPr>
              <w:t>-</w:t>
            </w:r>
            <w:r w:rsidRPr="007030D1">
              <w:rPr>
                <w:rFonts w:ascii="Arial" w:eastAsia="Times New Roman" w:hAnsi="Arial" w:cs="Arial"/>
                <w:sz w:val="18"/>
                <w:szCs w:val="18"/>
                <w:lang w:val="de-DE"/>
              </w:rPr>
              <w:t>0</w:t>
            </w:r>
            <w:r>
              <w:rPr>
                <w:rFonts w:ascii="Arial" w:eastAsia="Times New Roman" w:hAnsi="Arial" w:cs="Arial"/>
                <w:sz w:val="18"/>
                <w:szCs w:val="18"/>
                <w:lang w:val="de-DE"/>
              </w:rPr>
              <w:t>3</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02365CA" w14:textId="77777777" w:rsidR="0027081D" w:rsidRPr="007030D1" w:rsidRDefault="0027081D" w:rsidP="0048497B">
            <w:pPr>
              <w:spacing w:line="276" w:lineRule="auto"/>
              <w:jc w:val="center"/>
              <w:rPr>
                <w:rFonts w:ascii="Arial" w:eastAsia="Times New Roman" w:hAnsi="Arial" w:cs="Arial"/>
                <w:sz w:val="18"/>
                <w:szCs w:val="18"/>
                <w:lang w:val="de-DE"/>
              </w:rPr>
            </w:pPr>
            <w:r>
              <w:rPr>
                <w:rFonts w:ascii="Arial" w:eastAsia="Times New Roman" w:hAnsi="Arial" w:cs="Arial"/>
                <w:sz w:val="18"/>
                <w:szCs w:val="18"/>
                <w:lang w:val="de-DE"/>
              </w:rPr>
              <w:t>1.73</w:t>
            </w:r>
            <w:r w:rsidRPr="007030D1">
              <w:rPr>
                <w:rFonts w:ascii="Arial" w:eastAsia="Times New Roman" w:hAnsi="Arial" w:cs="Arial"/>
                <w:sz w:val="18"/>
                <w:szCs w:val="18"/>
                <w:lang w:val="de-DE"/>
              </w:rPr>
              <w:t>E-02</w:t>
            </w:r>
          </w:p>
        </w:tc>
        <w:tc>
          <w:tcPr>
            <w:tcW w:w="10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04CA26"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[mg.kg</w:t>
            </w:r>
            <w:r w:rsidRPr="007030D1">
              <w:rPr>
                <w:rFonts w:ascii="Arial" w:eastAsia="Times New Roman" w:hAnsi="Arial" w:cs="Arial"/>
                <w:sz w:val="18"/>
                <w:szCs w:val="18"/>
                <w:vertAlign w:val="superscript"/>
                <w:lang w:val="en-GB"/>
              </w:rPr>
              <w:t>-1</w:t>
            </w:r>
            <w:r w:rsidRPr="007030D1">
              <w:rPr>
                <w:rFonts w:ascii="Arial" w:eastAsia="Times New Roman" w:hAnsi="Arial" w:cs="Arial"/>
                <w:sz w:val="18"/>
                <w:szCs w:val="18"/>
                <w:vertAlign w:val="subscript"/>
                <w:lang w:val="en-GB"/>
              </w:rPr>
              <w:t>wwt</w:t>
            </w:r>
            <w:r w:rsidRPr="007030D1">
              <w:rPr>
                <w:rFonts w:ascii="Arial" w:eastAsia="Times New Roman" w:hAnsi="Arial" w:cs="Arial"/>
                <w:sz w:val="18"/>
                <w:szCs w:val="18"/>
                <w:lang w:val="en-GB"/>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CC16DB" w14:textId="77777777" w:rsidR="0027081D" w:rsidRPr="007030D1" w:rsidRDefault="0027081D" w:rsidP="0048497B">
            <w:pPr>
              <w:spacing w:line="276" w:lineRule="auto"/>
              <w:jc w:val="center"/>
              <w:rPr>
                <w:rFonts w:ascii="Arial" w:eastAsia="Times New Roman" w:hAnsi="Arial" w:cs="Arial"/>
                <w:sz w:val="18"/>
                <w:szCs w:val="18"/>
                <w:lang w:val="en-GB"/>
              </w:rPr>
            </w:pPr>
            <w:r w:rsidRPr="007030D1">
              <w:rPr>
                <w:rFonts w:ascii="Arial" w:eastAsia="Times New Roman" w:hAnsi="Arial" w:cs="Arial"/>
                <w:sz w:val="18"/>
                <w:szCs w:val="18"/>
                <w:lang w:val="en-GB"/>
              </w:rPr>
              <w:t>TGD Eq. 55</w:t>
            </w:r>
          </w:p>
        </w:tc>
      </w:tr>
    </w:tbl>
    <w:p w14:paraId="35CA5429" w14:textId="77777777" w:rsidR="0027081D" w:rsidRDefault="0027081D" w:rsidP="0027081D">
      <w:pPr>
        <w:pStyle w:val="Lgende"/>
      </w:pPr>
    </w:p>
    <w:p w14:paraId="2E0B813D" w14:textId="77777777" w:rsidR="0027081D" w:rsidRPr="00EE74A7" w:rsidRDefault="0027081D" w:rsidP="0027081D">
      <w:pPr>
        <w:autoSpaceDE w:val="0"/>
        <w:autoSpaceDN w:val="0"/>
        <w:adjustRightInd w:val="0"/>
        <w:jc w:val="both"/>
        <w:rPr>
          <w:rFonts w:ascii="Arial" w:hAnsi="Arial" w:cs="Arial"/>
          <w:b/>
          <w:sz w:val="20"/>
          <w:szCs w:val="20"/>
          <w:u w:val="single"/>
          <w:lang w:val="en-US" w:eastAsia="en-US"/>
        </w:rPr>
      </w:pPr>
      <w:r>
        <w:rPr>
          <w:rFonts w:ascii="Arial" w:hAnsi="Arial" w:cs="Arial"/>
          <w:b/>
          <w:sz w:val="20"/>
          <w:szCs w:val="20"/>
          <w:u w:val="single"/>
          <w:lang w:val="en-US" w:eastAsia="en-US"/>
        </w:rPr>
        <w:t>Tonnage</w:t>
      </w:r>
      <w:r w:rsidRPr="00EE74A7">
        <w:rPr>
          <w:rFonts w:ascii="Arial" w:hAnsi="Arial" w:cs="Arial"/>
          <w:b/>
          <w:sz w:val="20"/>
          <w:szCs w:val="20"/>
          <w:u w:val="single"/>
          <w:lang w:val="en-US" w:eastAsia="en-US"/>
        </w:rPr>
        <w:t xml:space="preserve"> based approach for PEC </w:t>
      </w:r>
      <w:r>
        <w:rPr>
          <w:rFonts w:ascii="Arial" w:hAnsi="Arial" w:cs="Arial"/>
          <w:b/>
          <w:sz w:val="20"/>
          <w:szCs w:val="20"/>
          <w:u w:val="single"/>
          <w:lang w:val="en-US" w:eastAsia="en-US"/>
        </w:rPr>
        <w:t>groundwater</w:t>
      </w:r>
    </w:p>
    <w:p w14:paraId="0A69BA8F" w14:textId="77777777" w:rsidR="0027081D" w:rsidRDefault="0027081D" w:rsidP="0027081D">
      <w:pPr>
        <w:autoSpaceDE w:val="0"/>
        <w:autoSpaceDN w:val="0"/>
        <w:adjustRightInd w:val="0"/>
        <w:spacing w:line="240" w:lineRule="auto"/>
        <w:rPr>
          <w:rFonts w:ascii="Arial" w:hAnsi="Arial" w:cs="Arial"/>
          <w:sz w:val="20"/>
          <w:szCs w:val="20"/>
          <w:lang w:val="en-US" w:eastAsia="en-US"/>
        </w:rPr>
      </w:pPr>
    </w:p>
    <w:p w14:paraId="1526B8AC" w14:textId="77777777" w:rsidR="0027081D" w:rsidRDefault="0027081D" w:rsidP="0027081D">
      <w:pPr>
        <w:autoSpaceDE w:val="0"/>
        <w:autoSpaceDN w:val="0"/>
        <w:adjustRightInd w:val="0"/>
        <w:spacing w:line="240" w:lineRule="auto"/>
        <w:jc w:val="both"/>
        <w:rPr>
          <w:rFonts w:ascii="Arial" w:hAnsi="Arial" w:cs="Arial"/>
          <w:sz w:val="20"/>
          <w:szCs w:val="20"/>
          <w:lang w:val="en-US" w:eastAsia="en-US"/>
        </w:rPr>
      </w:pPr>
      <w:r>
        <w:rPr>
          <w:rFonts w:ascii="Arial" w:hAnsi="Arial" w:cs="Arial"/>
          <w:sz w:val="20"/>
          <w:szCs w:val="20"/>
          <w:lang w:val="en-US" w:eastAsia="en-US"/>
        </w:rPr>
        <w:t xml:space="preserve">DEET concentrations in groundwater are estimated using the leaching model FOCUS-PEARL 4.4.4., which integrate transformation and dilution of the active substance in deeper soil layers. Modeling is based on the annual tonnage of DEET placed on the EU market as proposed in the CAR for the active substance inclusion, given that it was verified that the annual tonnage of DEET placed on the French market (representing 3 EU regions) is covered by the EU tonnage considered in the CAR. </w:t>
      </w:r>
    </w:p>
    <w:p w14:paraId="09876538" w14:textId="77777777" w:rsidR="0027081D" w:rsidRDefault="0027081D" w:rsidP="0027081D">
      <w:pPr>
        <w:autoSpaceDE w:val="0"/>
        <w:autoSpaceDN w:val="0"/>
        <w:adjustRightInd w:val="0"/>
        <w:spacing w:line="240" w:lineRule="auto"/>
        <w:jc w:val="both"/>
        <w:rPr>
          <w:rFonts w:ascii="Arial" w:hAnsi="Arial" w:cs="Arial"/>
          <w:sz w:val="20"/>
          <w:szCs w:val="20"/>
          <w:lang w:val="en-US" w:eastAsia="en-US"/>
        </w:rPr>
      </w:pPr>
    </w:p>
    <w:p w14:paraId="2A42DACE" w14:textId="77777777" w:rsidR="0027081D" w:rsidRDefault="0027081D" w:rsidP="0027081D">
      <w:pPr>
        <w:autoSpaceDE w:val="0"/>
        <w:autoSpaceDN w:val="0"/>
        <w:adjustRightInd w:val="0"/>
        <w:spacing w:line="240" w:lineRule="auto"/>
        <w:jc w:val="both"/>
        <w:rPr>
          <w:rFonts w:ascii="Arial" w:hAnsi="Arial" w:cs="Arial"/>
          <w:sz w:val="20"/>
          <w:szCs w:val="20"/>
          <w:lang w:val="en-US" w:eastAsia="en-US"/>
        </w:rPr>
      </w:pPr>
      <w:r>
        <w:rPr>
          <w:rFonts w:ascii="Arial" w:hAnsi="Arial" w:cs="Arial"/>
          <w:sz w:val="20"/>
          <w:szCs w:val="20"/>
          <w:lang w:val="en-US" w:eastAsia="en-US"/>
        </w:rPr>
        <w:t xml:space="preserve">A tonnage approach has been favored for groundwater compared to a consumption approach for different reasons. </w:t>
      </w:r>
      <w:r w:rsidRPr="00AC4894">
        <w:rPr>
          <w:rFonts w:ascii="Arial" w:hAnsi="Arial" w:cs="Arial"/>
          <w:sz w:val="20"/>
          <w:szCs w:val="20"/>
          <w:lang w:val="en-US" w:eastAsia="en-US"/>
        </w:rPr>
        <w:t xml:space="preserve">The consumption approach represents a peak of release with worst case assumptions which can be considered realistic in case of daily emission to environmental compartments (surface water downstream the STP for instance). Nevertheless, sludge applied as a soil enrichment product is collected </w:t>
      </w:r>
      <w:r>
        <w:rPr>
          <w:rFonts w:ascii="Arial" w:hAnsi="Arial" w:cs="Arial"/>
          <w:sz w:val="20"/>
          <w:szCs w:val="20"/>
          <w:lang w:val="en-US" w:eastAsia="en-US"/>
        </w:rPr>
        <w:t xml:space="preserve">in the STP </w:t>
      </w:r>
      <w:r w:rsidRPr="00AC4894">
        <w:rPr>
          <w:rFonts w:ascii="Arial" w:hAnsi="Arial" w:cs="Arial"/>
          <w:sz w:val="20"/>
          <w:szCs w:val="20"/>
          <w:lang w:val="en-US" w:eastAsia="en-US"/>
        </w:rPr>
        <w:t>over weeks or months. This matter is stored</w:t>
      </w:r>
      <w:r>
        <w:rPr>
          <w:rFonts w:ascii="Arial" w:hAnsi="Arial" w:cs="Arial"/>
          <w:sz w:val="20"/>
          <w:szCs w:val="20"/>
          <w:lang w:val="en-US" w:eastAsia="en-US"/>
        </w:rPr>
        <w:t xml:space="preserve"> and sometimes mixed with other additives (for instance during composting). However, no dilution or degradation can be taken into account in the exposure calculations without validated data. The actual assessment model probably overestimates the concentration of DEET in sludge at the time of land spreading considering the ready biodegradability property of the substance. It was therefore considered more relevant to follow a tonnage approach that allows taking into consideration a mean emission to the sludge which seems more realistic for exposure of groundwater.</w:t>
      </w:r>
    </w:p>
    <w:p w14:paraId="61D0D2EC" w14:textId="77777777" w:rsidR="0027081D" w:rsidRPr="00DC0AB1" w:rsidRDefault="0027081D" w:rsidP="0027081D">
      <w:pPr>
        <w:autoSpaceDE w:val="0"/>
        <w:autoSpaceDN w:val="0"/>
        <w:adjustRightInd w:val="0"/>
        <w:spacing w:line="240" w:lineRule="auto"/>
        <w:jc w:val="both"/>
        <w:rPr>
          <w:rFonts w:ascii="Arial" w:hAnsi="Arial" w:cs="Arial"/>
          <w:sz w:val="20"/>
          <w:szCs w:val="20"/>
          <w:lang w:val="en-US" w:eastAsia="en-US"/>
        </w:rPr>
      </w:pPr>
    </w:p>
    <w:p w14:paraId="23388985" w14:textId="77777777" w:rsidR="0027081D" w:rsidRPr="001F2276" w:rsidRDefault="0027081D" w:rsidP="0027081D">
      <w:pPr>
        <w:autoSpaceDE w:val="0"/>
        <w:autoSpaceDN w:val="0"/>
        <w:adjustRightInd w:val="0"/>
        <w:spacing w:line="240" w:lineRule="auto"/>
        <w:jc w:val="both"/>
        <w:rPr>
          <w:rFonts w:ascii="Arial" w:hAnsi="Arial" w:cs="Arial"/>
          <w:sz w:val="20"/>
          <w:szCs w:val="20"/>
          <w:lang w:val="en-US" w:eastAsia="en-US"/>
        </w:rPr>
      </w:pPr>
      <w:r>
        <w:rPr>
          <w:rFonts w:ascii="Arial" w:hAnsi="Arial" w:cs="Arial"/>
          <w:sz w:val="20"/>
          <w:szCs w:val="20"/>
          <w:lang w:val="en-US" w:eastAsia="en-US"/>
        </w:rPr>
        <w:t>The m</w:t>
      </w:r>
      <w:r w:rsidRPr="001F2276">
        <w:rPr>
          <w:rFonts w:ascii="Arial" w:hAnsi="Arial" w:cs="Arial"/>
          <w:sz w:val="20"/>
          <w:szCs w:val="20"/>
          <w:lang w:val="en-US" w:eastAsia="en-US"/>
        </w:rPr>
        <w:t>odel used, input data and assumptions presented below are chosen according to DE proposals (Klein, 2011</w:t>
      </w:r>
      <w:r w:rsidRPr="00D6562E">
        <w:rPr>
          <w:rFonts w:ascii="Arial" w:hAnsi="Arial" w:cs="Arial"/>
          <w:sz w:val="20"/>
          <w:szCs w:val="20"/>
          <w:vertAlign w:val="superscript"/>
        </w:rPr>
        <w:footnoteReference w:id="19"/>
      </w:r>
      <w:r w:rsidRPr="001F2276">
        <w:rPr>
          <w:rFonts w:ascii="Arial" w:hAnsi="Arial" w:cs="Arial"/>
          <w:sz w:val="20"/>
          <w:szCs w:val="20"/>
          <w:lang w:val="en-US" w:eastAsia="en-US"/>
        </w:rPr>
        <w:t>).</w:t>
      </w:r>
      <w:r>
        <w:rPr>
          <w:rFonts w:ascii="Arial" w:hAnsi="Arial" w:cs="Arial"/>
          <w:sz w:val="20"/>
          <w:szCs w:val="20"/>
          <w:lang w:val="en-US" w:eastAsia="en-US"/>
        </w:rPr>
        <w:t xml:space="preserve"> Two representative crops for arable lands (maize and winter cereals) and one for grassland (grass/alfalfa) are investigated to estimate the potential leaching</w:t>
      </w:r>
      <w:r w:rsidRPr="0005211A">
        <w:rPr>
          <w:rFonts w:ascii="Arial" w:hAnsi="Arial" w:cs="Arial"/>
          <w:sz w:val="20"/>
          <w:szCs w:val="20"/>
          <w:lang w:val="en-US" w:eastAsia="en-US"/>
        </w:rPr>
        <w:t xml:space="preserve"> </w:t>
      </w:r>
      <w:r>
        <w:rPr>
          <w:rFonts w:ascii="Arial" w:hAnsi="Arial" w:cs="Arial"/>
          <w:sz w:val="20"/>
          <w:szCs w:val="20"/>
          <w:lang w:val="en-US" w:eastAsia="en-US"/>
        </w:rPr>
        <w:t xml:space="preserve">to groundwater. </w:t>
      </w:r>
      <w:r w:rsidRPr="001F2276">
        <w:rPr>
          <w:rFonts w:ascii="Arial" w:hAnsi="Arial" w:cs="Arial"/>
          <w:sz w:val="20"/>
          <w:szCs w:val="20"/>
          <w:lang w:val="en-US" w:eastAsia="en-US"/>
        </w:rPr>
        <w:t xml:space="preserve">The overall assumption being that the only exposure route to groundwater is </w:t>
      </w:r>
      <w:r w:rsidRPr="001F2276">
        <w:rPr>
          <w:rFonts w:ascii="Arial" w:hAnsi="Arial" w:cs="Arial"/>
          <w:i/>
          <w:sz w:val="20"/>
          <w:szCs w:val="20"/>
          <w:lang w:val="en-US" w:eastAsia="en-US"/>
        </w:rPr>
        <w:t>via</w:t>
      </w:r>
      <w:r w:rsidRPr="001F2276">
        <w:rPr>
          <w:rFonts w:ascii="Arial" w:hAnsi="Arial" w:cs="Arial"/>
          <w:sz w:val="20"/>
          <w:szCs w:val="20"/>
          <w:lang w:val="en-US" w:eastAsia="en-US"/>
        </w:rPr>
        <w:t xml:space="preserve"> the application of sludge from STPs.</w:t>
      </w:r>
    </w:p>
    <w:p w14:paraId="4B00685E" w14:textId="77777777" w:rsidR="0027081D" w:rsidRDefault="0027081D" w:rsidP="0027081D">
      <w:pPr>
        <w:spacing w:before="120" w:after="120"/>
        <w:jc w:val="both"/>
        <w:rPr>
          <w:rFonts w:ascii="Arial" w:hAnsi="Arial" w:cs="Arial"/>
          <w:sz w:val="20"/>
        </w:rPr>
      </w:pPr>
      <w:r>
        <w:rPr>
          <w:rFonts w:ascii="Arial" w:hAnsi="Arial" w:cs="Arial"/>
          <w:sz w:val="20"/>
        </w:rPr>
        <w:t xml:space="preserve">Application rate is calculated from DEET concentration in dry sewage </w:t>
      </w:r>
      <w:r w:rsidRPr="000422AB">
        <w:rPr>
          <w:rFonts w:ascii="Arial" w:hAnsi="Arial" w:cs="Arial"/>
          <w:sz w:val="20"/>
        </w:rPr>
        <w:t xml:space="preserve">sludge </w:t>
      </w:r>
      <w:r>
        <w:rPr>
          <w:rFonts w:ascii="Arial" w:hAnsi="Arial" w:cs="Arial"/>
          <w:sz w:val="20"/>
        </w:rPr>
        <w:t xml:space="preserve">proposed in the CAR </w:t>
      </w:r>
      <w:r w:rsidRPr="000422AB">
        <w:rPr>
          <w:rFonts w:ascii="Arial" w:hAnsi="Arial" w:cs="Arial"/>
          <w:sz w:val="20"/>
        </w:rPr>
        <w:t>(</w:t>
      </w:r>
      <w:r>
        <w:rPr>
          <w:rFonts w:ascii="Arial" w:hAnsi="Arial" w:cs="Arial"/>
          <w:sz w:val="20"/>
        </w:rPr>
        <w:t>2.63</w:t>
      </w:r>
      <w:r w:rsidRPr="000422AB">
        <w:rPr>
          <w:rFonts w:ascii="Arial" w:hAnsi="Arial" w:cs="Arial"/>
          <w:sz w:val="20"/>
        </w:rPr>
        <w:t xml:space="preserve"> mg.kg</w:t>
      </w:r>
      <w:r w:rsidRPr="000422AB">
        <w:rPr>
          <w:rFonts w:ascii="Arial" w:hAnsi="Arial" w:cs="Arial"/>
          <w:sz w:val="20"/>
          <w:vertAlign w:val="superscript"/>
        </w:rPr>
        <w:t>-1</w:t>
      </w:r>
      <w:r w:rsidRPr="000422AB">
        <w:rPr>
          <w:rFonts w:ascii="Arial" w:hAnsi="Arial" w:cs="Arial"/>
          <w:sz w:val="20"/>
          <w:vertAlign w:val="subscript"/>
        </w:rPr>
        <w:t>dwt</w:t>
      </w:r>
      <w:r w:rsidRPr="000422AB">
        <w:rPr>
          <w:rFonts w:ascii="Arial" w:hAnsi="Arial" w:cs="Arial"/>
          <w:sz w:val="20"/>
        </w:rPr>
        <w:t xml:space="preserve">), and </w:t>
      </w:r>
      <w:r>
        <w:rPr>
          <w:rFonts w:ascii="Arial" w:hAnsi="Arial" w:cs="Arial"/>
          <w:sz w:val="20"/>
        </w:rPr>
        <w:t xml:space="preserve">the maximum sewage sludge </w:t>
      </w:r>
      <w:r w:rsidRPr="000422AB">
        <w:rPr>
          <w:rFonts w:ascii="Arial" w:hAnsi="Arial" w:cs="Arial"/>
          <w:sz w:val="20"/>
        </w:rPr>
        <w:t xml:space="preserve">application of 5000 kg </w:t>
      </w:r>
      <w:r w:rsidRPr="000422AB">
        <w:rPr>
          <w:rFonts w:ascii="Arial" w:hAnsi="Arial" w:cs="Arial"/>
          <w:sz w:val="20"/>
          <w:vertAlign w:val="subscript"/>
        </w:rPr>
        <w:t>dry sludge</w:t>
      </w:r>
      <w:r w:rsidRPr="000422AB">
        <w:rPr>
          <w:rFonts w:ascii="Arial" w:hAnsi="Arial" w:cs="Arial"/>
          <w:sz w:val="20"/>
        </w:rPr>
        <w:t>.ha</w:t>
      </w:r>
      <w:r w:rsidRPr="000422AB">
        <w:rPr>
          <w:rFonts w:ascii="Arial" w:hAnsi="Arial" w:cs="Arial"/>
          <w:sz w:val="20"/>
          <w:vertAlign w:val="superscript"/>
        </w:rPr>
        <w:t>-1</w:t>
      </w:r>
      <w:r w:rsidRPr="000422AB">
        <w:rPr>
          <w:rFonts w:ascii="Arial" w:hAnsi="Arial" w:cs="Arial"/>
          <w:sz w:val="20"/>
        </w:rPr>
        <w:t>.yr</w:t>
      </w:r>
      <w:r w:rsidRPr="000422AB">
        <w:rPr>
          <w:rFonts w:ascii="Arial" w:hAnsi="Arial" w:cs="Arial"/>
          <w:sz w:val="20"/>
          <w:vertAlign w:val="superscript"/>
        </w:rPr>
        <w:t>-1</w:t>
      </w:r>
      <w:r w:rsidRPr="000422AB">
        <w:rPr>
          <w:rFonts w:ascii="Arial" w:hAnsi="Arial" w:cs="Arial"/>
          <w:sz w:val="20"/>
        </w:rPr>
        <w:t xml:space="preserve"> </w:t>
      </w:r>
      <w:r>
        <w:rPr>
          <w:rFonts w:ascii="Arial" w:hAnsi="Arial" w:cs="Arial"/>
          <w:sz w:val="20"/>
        </w:rPr>
        <w:t>on arable</w:t>
      </w:r>
      <w:r w:rsidRPr="000422AB">
        <w:rPr>
          <w:rFonts w:ascii="Arial" w:hAnsi="Arial" w:cs="Arial"/>
          <w:sz w:val="20"/>
        </w:rPr>
        <w:t xml:space="preserve"> land </w:t>
      </w:r>
      <w:r>
        <w:rPr>
          <w:rFonts w:ascii="Arial" w:hAnsi="Arial" w:cs="Arial"/>
          <w:sz w:val="20"/>
        </w:rPr>
        <w:t xml:space="preserve">and 1000 </w:t>
      </w:r>
      <w:r w:rsidRPr="000422AB">
        <w:rPr>
          <w:rFonts w:ascii="Arial" w:hAnsi="Arial" w:cs="Arial"/>
          <w:sz w:val="20"/>
        </w:rPr>
        <w:t xml:space="preserve">kg </w:t>
      </w:r>
      <w:r w:rsidRPr="000422AB">
        <w:rPr>
          <w:rFonts w:ascii="Arial" w:hAnsi="Arial" w:cs="Arial"/>
          <w:sz w:val="20"/>
          <w:vertAlign w:val="subscript"/>
        </w:rPr>
        <w:t>dry sludge</w:t>
      </w:r>
      <w:r w:rsidRPr="000422AB">
        <w:rPr>
          <w:rFonts w:ascii="Arial" w:hAnsi="Arial" w:cs="Arial"/>
          <w:sz w:val="20"/>
        </w:rPr>
        <w:t>.ha</w:t>
      </w:r>
      <w:r w:rsidRPr="000422AB">
        <w:rPr>
          <w:rFonts w:ascii="Arial" w:hAnsi="Arial" w:cs="Arial"/>
          <w:sz w:val="20"/>
          <w:vertAlign w:val="superscript"/>
        </w:rPr>
        <w:t>-1</w:t>
      </w:r>
      <w:r w:rsidRPr="000422AB">
        <w:rPr>
          <w:rFonts w:ascii="Arial" w:hAnsi="Arial" w:cs="Arial"/>
          <w:sz w:val="20"/>
        </w:rPr>
        <w:t>.yr</w:t>
      </w:r>
      <w:r w:rsidRPr="000422AB">
        <w:rPr>
          <w:rFonts w:ascii="Arial" w:hAnsi="Arial" w:cs="Arial"/>
          <w:sz w:val="20"/>
          <w:vertAlign w:val="superscript"/>
        </w:rPr>
        <w:t>-1</w:t>
      </w:r>
      <w:r w:rsidRPr="000422AB">
        <w:rPr>
          <w:rFonts w:ascii="Arial" w:hAnsi="Arial" w:cs="Arial"/>
          <w:sz w:val="20"/>
        </w:rPr>
        <w:t xml:space="preserve"> </w:t>
      </w:r>
      <w:r>
        <w:rPr>
          <w:rFonts w:ascii="Arial" w:hAnsi="Arial" w:cs="Arial"/>
          <w:sz w:val="20"/>
        </w:rPr>
        <w:t xml:space="preserve">on grassland </w:t>
      </w:r>
      <w:r w:rsidRPr="000422AB">
        <w:rPr>
          <w:rFonts w:ascii="Arial" w:hAnsi="Arial" w:cs="Arial"/>
          <w:sz w:val="20"/>
        </w:rPr>
        <w:t>(at a single event as suggested in the TGD, Part II 2.3.8.5)</w:t>
      </w:r>
      <w:r>
        <w:rPr>
          <w:rFonts w:ascii="Arial" w:hAnsi="Arial" w:cs="Arial"/>
          <w:sz w:val="20"/>
        </w:rPr>
        <w:t>,</w:t>
      </w:r>
      <w:r w:rsidRPr="000422AB">
        <w:rPr>
          <w:rFonts w:ascii="Arial" w:hAnsi="Arial" w:cs="Arial"/>
          <w:sz w:val="20"/>
        </w:rPr>
        <w:t xml:space="preserve"> leading to dose rate</w:t>
      </w:r>
      <w:r>
        <w:rPr>
          <w:rFonts w:ascii="Arial" w:hAnsi="Arial" w:cs="Arial"/>
          <w:sz w:val="20"/>
        </w:rPr>
        <w:t>s of</w:t>
      </w:r>
      <w:r w:rsidRPr="000422AB">
        <w:rPr>
          <w:rFonts w:ascii="Arial" w:hAnsi="Arial" w:cs="Arial"/>
          <w:sz w:val="20"/>
        </w:rPr>
        <w:t xml:space="preserve"> </w:t>
      </w:r>
      <w:r>
        <w:rPr>
          <w:rFonts w:ascii="Arial" w:hAnsi="Arial" w:cs="Arial"/>
          <w:sz w:val="20"/>
        </w:rPr>
        <w:t>1.31.10</w:t>
      </w:r>
      <w:r w:rsidRPr="00466E99">
        <w:rPr>
          <w:rFonts w:ascii="Arial" w:hAnsi="Arial" w:cs="Arial"/>
          <w:sz w:val="20"/>
          <w:vertAlign w:val="superscript"/>
        </w:rPr>
        <w:t xml:space="preserve">-2 </w:t>
      </w:r>
      <w:r w:rsidRPr="000422AB">
        <w:rPr>
          <w:rFonts w:ascii="Arial" w:hAnsi="Arial" w:cs="Arial"/>
          <w:sz w:val="20"/>
        </w:rPr>
        <w:t>kg.ha</w:t>
      </w:r>
      <w:r w:rsidRPr="000422AB">
        <w:rPr>
          <w:rFonts w:ascii="Arial" w:hAnsi="Arial" w:cs="Arial"/>
          <w:sz w:val="20"/>
          <w:vertAlign w:val="superscript"/>
        </w:rPr>
        <w:t>-1</w:t>
      </w:r>
      <w:r w:rsidRPr="000422AB">
        <w:rPr>
          <w:rFonts w:ascii="Arial" w:hAnsi="Arial" w:cs="Arial"/>
          <w:sz w:val="20"/>
        </w:rPr>
        <w:t>.yr</w:t>
      </w:r>
      <w:r w:rsidRPr="000422AB">
        <w:rPr>
          <w:rFonts w:ascii="Arial" w:hAnsi="Arial" w:cs="Arial"/>
          <w:sz w:val="20"/>
          <w:vertAlign w:val="superscript"/>
        </w:rPr>
        <w:t>-1</w:t>
      </w:r>
      <w:r>
        <w:rPr>
          <w:rFonts w:ascii="Arial" w:hAnsi="Arial" w:cs="Arial"/>
          <w:sz w:val="20"/>
        </w:rPr>
        <w:t xml:space="preserve"> and 2.63.10</w:t>
      </w:r>
      <w:r w:rsidRPr="00466E99">
        <w:rPr>
          <w:rFonts w:ascii="Arial" w:hAnsi="Arial" w:cs="Arial"/>
          <w:sz w:val="20"/>
          <w:vertAlign w:val="superscript"/>
        </w:rPr>
        <w:t>-</w:t>
      </w:r>
      <w:r>
        <w:rPr>
          <w:rFonts w:ascii="Arial" w:hAnsi="Arial" w:cs="Arial"/>
          <w:sz w:val="20"/>
          <w:vertAlign w:val="superscript"/>
        </w:rPr>
        <w:t>3</w:t>
      </w:r>
      <w:r w:rsidRPr="00CA6462">
        <w:rPr>
          <w:rFonts w:ascii="Arial" w:hAnsi="Arial" w:cs="Arial"/>
          <w:sz w:val="20"/>
        </w:rPr>
        <w:t xml:space="preserve"> </w:t>
      </w:r>
      <w:r w:rsidRPr="000422AB">
        <w:rPr>
          <w:rFonts w:ascii="Arial" w:hAnsi="Arial" w:cs="Arial"/>
          <w:sz w:val="20"/>
        </w:rPr>
        <w:t>kg.ha</w:t>
      </w:r>
      <w:r w:rsidRPr="000422AB">
        <w:rPr>
          <w:rFonts w:ascii="Arial" w:hAnsi="Arial" w:cs="Arial"/>
          <w:sz w:val="20"/>
          <w:vertAlign w:val="superscript"/>
        </w:rPr>
        <w:t>-1</w:t>
      </w:r>
      <w:r w:rsidRPr="000422AB">
        <w:rPr>
          <w:rFonts w:ascii="Arial" w:hAnsi="Arial" w:cs="Arial"/>
          <w:sz w:val="20"/>
        </w:rPr>
        <w:t>.yr</w:t>
      </w:r>
      <w:r w:rsidRPr="000422AB">
        <w:rPr>
          <w:rFonts w:ascii="Arial" w:hAnsi="Arial" w:cs="Arial"/>
          <w:sz w:val="20"/>
          <w:vertAlign w:val="superscript"/>
        </w:rPr>
        <w:t>-1</w:t>
      </w:r>
      <w:r>
        <w:rPr>
          <w:rFonts w:ascii="Arial" w:hAnsi="Arial" w:cs="Arial"/>
          <w:sz w:val="20"/>
        </w:rPr>
        <w:t xml:space="preserve"> respectively</w:t>
      </w:r>
      <w:r w:rsidRPr="000422AB">
        <w:rPr>
          <w:rFonts w:ascii="Arial" w:hAnsi="Arial" w:cs="Arial"/>
          <w:sz w:val="20"/>
        </w:rPr>
        <w:t>. The DT</w:t>
      </w:r>
      <w:r w:rsidRPr="000422AB">
        <w:rPr>
          <w:rFonts w:ascii="Arial" w:hAnsi="Arial" w:cs="Arial"/>
          <w:sz w:val="20"/>
          <w:vertAlign w:val="subscript"/>
        </w:rPr>
        <w:t xml:space="preserve">50 </w:t>
      </w:r>
      <w:r w:rsidRPr="000422AB">
        <w:rPr>
          <w:rFonts w:ascii="Arial" w:hAnsi="Arial" w:cs="Arial"/>
          <w:sz w:val="20"/>
        </w:rPr>
        <w:t>soil value used is in accordance with EUSES/TGD, Part II 2.3.6.5, for read</w:t>
      </w:r>
      <w:r>
        <w:rPr>
          <w:rFonts w:ascii="Arial" w:hAnsi="Arial" w:cs="Arial"/>
          <w:sz w:val="20"/>
        </w:rPr>
        <w:t>il</w:t>
      </w:r>
      <w:r w:rsidRPr="000422AB">
        <w:rPr>
          <w:rFonts w:ascii="Arial" w:hAnsi="Arial" w:cs="Arial"/>
          <w:sz w:val="20"/>
        </w:rPr>
        <w:t>y biodegradable substances (30 days at 12°C).</w:t>
      </w:r>
    </w:p>
    <w:p w14:paraId="69B0A8B3" w14:textId="77777777" w:rsidR="0027081D" w:rsidRDefault="0027081D" w:rsidP="0027081D">
      <w:pPr>
        <w:spacing w:before="120" w:after="120"/>
        <w:jc w:val="both"/>
        <w:rPr>
          <w:rFonts w:ascii="Arial" w:hAnsi="Arial" w:cs="Arial"/>
          <w:sz w:val="20"/>
        </w:rPr>
      </w:pPr>
    </w:p>
    <w:p w14:paraId="3944D0F7" w14:textId="77777777" w:rsidR="0027081D" w:rsidRPr="00FD5492" w:rsidRDefault="0027081D" w:rsidP="0027081D">
      <w:pPr>
        <w:pStyle w:val="Standard-fett"/>
        <w:tabs>
          <w:tab w:val="left" w:pos="709"/>
        </w:tabs>
        <w:ind w:right="140"/>
        <w:jc w:val="both"/>
        <w:rPr>
          <w:rFonts w:ascii="Arial" w:hAnsi="Arial" w:cs="Arial"/>
          <w:lang w:val="en-GB"/>
        </w:rPr>
      </w:pPr>
      <w:r w:rsidRPr="00FD5492">
        <w:rPr>
          <w:rFonts w:ascii="Arial" w:hAnsi="Arial" w:cs="Arial"/>
          <w:lang w:val="en-GB"/>
        </w:rPr>
        <w:t xml:space="preserve">Table </w:t>
      </w:r>
      <w:r w:rsidRPr="00FD5492">
        <w:rPr>
          <w:rFonts w:ascii="Arial" w:hAnsi="Arial" w:cs="Arial"/>
          <w:lang w:val="en-GB"/>
        </w:rPr>
        <w:fldChar w:fldCharType="begin"/>
      </w:r>
      <w:r w:rsidRPr="00FD5492">
        <w:rPr>
          <w:rFonts w:ascii="Arial" w:hAnsi="Arial" w:cs="Arial"/>
          <w:lang w:val="en-GB"/>
        </w:rPr>
        <w:instrText xml:space="preserve"> STYLEREF 4 \s </w:instrText>
      </w:r>
      <w:r w:rsidRPr="00FD5492">
        <w:rPr>
          <w:rFonts w:ascii="Arial" w:hAnsi="Arial" w:cs="Arial"/>
          <w:lang w:val="en-GB"/>
        </w:rPr>
        <w:fldChar w:fldCharType="separate"/>
      </w:r>
      <w:r>
        <w:rPr>
          <w:rFonts w:ascii="Arial" w:hAnsi="Arial" w:cs="Arial"/>
          <w:noProof/>
          <w:lang w:val="en-GB"/>
        </w:rPr>
        <w:t>2.8.4.2</w:t>
      </w:r>
      <w:r w:rsidRPr="00FD5492">
        <w:rPr>
          <w:rFonts w:ascii="Arial" w:hAnsi="Arial" w:cs="Arial"/>
          <w:lang w:val="en-GB"/>
        </w:rPr>
        <w:fldChar w:fldCharType="end"/>
      </w:r>
      <w:r w:rsidRPr="00FD5492">
        <w:rPr>
          <w:rFonts w:ascii="Arial" w:hAnsi="Arial" w:cs="Arial"/>
          <w:lang w:val="en-GB"/>
        </w:rPr>
        <w:noBreakHyphen/>
      </w:r>
      <w:r w:rsidRPr="00FD5492">
        <w:rPr>
          <w:rFonts w:ascii="Arial" w:hAnsi="Arial" w:cs="Arial"/>
          <w:lang w:val="en-GB"/>
        </w:rPr>
        <w:fldChar w:fldCharType="begin"/>
      </w:r>
      <w:r w:rsidRPr="00FD5492">
        <w:rPr>
          <w:rFonts w:ascii="Arial" w:hAnsi="Arial" w:cs="Arial"/>
          <w:lang w:val="en-GB"/>
        </w:rPr>
        <w:instrText xml:space="preserve"> SEQ Table \* ARABIC \s 4 </w:instrText>
      </w:r>
      <w:r w:rsidRPr="00FD5492">
        <w:rPr>
          <w:rFonts w:ascii="Arial" w:hAnsi="Arial" w:cs="Arial"/>
          <w:lang w:val="en-GB"/>
        </w:rPr>
        <w:fldChar w:fldCharType="separate"/>
      </w:r>
      <w:r>
        <w:rPr>
          <w:rFonts w:ascii="Arial" w:hAnsi="Arial" w:cs="Arial"/>
          <w:noProof/>
          <w:lang w:val="en-GB"/>
        </w:rPr>
        <w:t>4</w:t>
      </w:r>
      <w:r w:rsidRPr="00FD5492">
        <w:rPr>
          <w:rFonts w:ascii="Arial" w:hAnsi="Arial" w:cs="Arial"/>
          <w:lang w:val="en-GB"/>
        </w:rPr>
        <w:fldChar w:fldCharType="end"/>
      </w:r>
      <w:r w:rsidRPr="00FD5492">
        <w:rPr>
          <w:rFonts w:ascii="Arial" w:hAnsi="Arial" w:cs="Arial"/>
          <w:lang w:val="en-GB"/>
        </w:rPr>
        <w:t>: Summary of data used and assumptions made to calculate PECgw for DEET in FOCUS scenariosParameters</w:t>
      </w:r>
    </w:p>
    <w:tbl>
      <w:tblPr>
        <w:tblW w:w="89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2"/>
        <w:gridCol w:w="2980"/>
        <w:gridCol w:w="2940"/>
      </w:tblGrid>
      <w:tr w:rsidR="0027081D" w:rsidRPr="002621B2" w14:paraId="168CC551" w14:textId="77777777" w:rsidTr="0048497B">
        <w:trPr>
          <w:trHeight w:val="900"/>
        </w:trPr>
        <w:tc>
          <w:tcPr>
            <w:tcW w:w="2982" w:type="dxa"/>
            <w:shd w:val="clear" w:color="000000" w:fill="C0C0C0"/>
            <w:vAlign w:val="center"/>
            <w:hideMark/>
          </w:tcPr>
          <w:p w14:paraId="201169D3" w14:textId="77777777" w:rsidR="0027081D" w:rsidRPr="00FD5492" w:rsidRDefault="0027081D" w:rsidP="0048497B">
            <w:pPr>
              <w:pStyle w:val="Lgende"/>
              <w:ind w:right="707"/>
              <w:rPr>
                <w:rFonts w:eastAsia="Times New Roman"/>
                <w:lang w:val="en-US" w:eastAsia="fr-FR"/>
              </w:rPr>
            </w:pPr>
          </w:p>
        </w:tc>
        <w:tc>
          <w:tcPr>
            <w:tcW w:w="2980" w:type="dxa"/>
            <w:shd w:val="clear" w:color="000000" w:fill="C0C0C0"/>
            <w:vAlign w:val="center"/>
            <w:hideMark/>
          </w:tcPr>
          <w:p w14:paraId="5715922D" w14:textId="77777777" w:rsidR="0027081D" w:rsidRPr="002621B2" w:rsidRDefault="0027081D" w:rsidP="0048497B">
            <w:pPr>
              <w:spacing w:line="240" w:lineRule="auto"/>
              <w:rPr>
                <w:rFonts w:ascii="Arial" w:eastAsia="Times New Roman" w:hAnsi="Arial" w:cs="Arial"/>
                <w:b/>
                <w:bCs/>
                <w:color w:val="000000"/>
                <w:sz w:val="20"/>
                <w:szCs w:val="20"/>
                <w:lang w:val="fr-FR" w:eastAsia="fr-FR"/>
              </w:rPr>
            </w:pPr>
            <w:r w:rsidRPr="00AC4894">
              <w:rPr>
                <w:rFonts w:ascii="Arial" w:eastAsia="Times New Roman" w:hAnsi="Arial" w:cs="Arial"/>
                <w:b/>
                <w:bCs/>
                <w:color w:val="000000"/>
                <w:sz w:val="20"/>
                <w:szCs w:val="20"/>
                <w:lang w:val="fr-FR" w:eastAsia="fr-FR"/>
              </w:rPr>
              <w:t>Values for arable land</w:t>
            </w:r>
          </w:p>
        </w:tc>
        <w:tc>
          <w:tcPr>
            <w:tcW w:w="2940" w:type="dxa"/>
            <w:shd w:val="clear" w:color="000000" w:fill="C0C0C0"/>
            <w:vAlign w:val="center"/>
            <w:hideMark/>
          </w:tcPr>
          <w:p w14:paraId="7195AFF9" w14:textId="77777777" w:rsidR="0027081D" w:rsidRPr="002621B2" w:rsidRDefault="0027081D" w:rsidP="0048497B">
            <w:pPr>
              <w:spacing w:line="240" w:lineRule="auto"/>
              <w:rPr>
                <w:rFonts w:ascii="Arial" w:eastAsia="Times New Roman" w:hAnsi="Arial" w:cs="Arial"/>
                <w:b/>
                <w:bCs/>
                <w:color w:val="000000"/>
                <w:sz w:val="20"/>
                <w:szCs w:val="20"/>
                <w:lang w:val="fr-FR" w:eastAsia="fr-FR"/>
              </w:rPr>
            </w:pPr>
            <w:r w:rsidRPr="00AC4894">
              <w:rPr>
                <w:rFonts w:ascii="Arial" w:eastAsia="Times New Roman" w:hAnsi="Arial" w:cs="Arial"/>
                <w:b/>
                <w:bCs/>
                <w:color w:val="000000"/>
                <w:sz w:val="20"/>
                <w:szCs w:val="20"/>
                <w:lang w:val="fr-FR" w:eastAsia="fr-FR"/>
              </w:rPr>
              <w:t>Values for grassland land</w:t>
            </w:r>
          </w:p>
        </w:tc>
      </w:tr>
      <w:tr w:rsidR="0027081D" w:rsidRPr="002621B2" w14:paraId="64B712A1" w14:textId="77777777" w:rsidTr="0048497B">
        <w:trPr>
          <w:trHeight w:val="441"/>
        </w:trPr>
        <w:tc>
          <w:tcPr>
            <w:tcW w:w="2982" w:type="dxa"/>
            <w:shd w:val="clear" w:color="auto" w:fill="auto"/>
            <w:noWrap/>
            <w:hideMark/>
          </w:tcPr>
          <w:p w14:paraId="317A7098"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Model used</w:t>
            </w:r>
          </w:p>
        </w:tc>
        <w:tc>
          <w:tcPr>
            <w:tcW w:w="2980" w:type="dxa"/>
            <w:shd w:val="clear" w:color="auto" w:fill="auto"/>
            <w:noWrap/>
            <w:hideMark/>
          </w:tcPr>
          <w:p w14:paraId="413E4B97"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FOCUS PEARL 4.4.4.</w:t>
            </w:r>
          </w:p>
        </w:tc>
        <w:tc>
          <w:tcPr>
            <w:tcW w:w="2940" w:type="dxa"/>
            <w:shd w:val="clear" w:color="auto" w:fill="auto"/>
            <w:noWrap/>
            <w:hideMark/>
          </w:tcPr>
          <w:p w14:paraId="0DE6A791"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FOCUS PEARL 4.4.4.</w:t>
            </w:r>
          </w:p>
        </w:tc>
      </w:tr>
      <w:tr w:rsidR="0027081D" w:rsidRPr="002621B2" w14:paraId="24A55770" w14:textId="77777777" w:rsidTr="0048497B">
        <w:trPr>
          <w:trHeight w:val="600"/>
        </w:trPr>
        <w:tc>
          <w:tcPr>
            <w:tcW w:w="2982" w:type="dxa"/>
            <w:shd w:val="clear" w:color="auto" w:fill="auto"/>
            <w:hideMark/>
          </w:tcPr>
          <w:p w14:paraId="5E52AA17"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Years of simulation</w:t>
            </w:r>
          </w:p>
        </w:tc>
        <w:tc>
          <w:tcPr>
            <w:tcW w:w="2980" w:type="dxa"/>
            <w:shd w:val="clear" w:color="auto" w:fill="auto"/>
            <w:hideMark/>
          </w:tcPr>
          <w:p w14:paraId="24541B02"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26 (including 6 yrs "warming-up" period)</w:t>
            </w:r>
          </w:p>
        </w:tc>
        <w:tc>
          <w:tcPr>
            <w:tcW w:w="2940" w:type="dxa"/>
            <w:shd w:val="clear" w:color="auto" w:fill="auto"/>
            <w:hideMark/>
          </w:tcPr>
          <w:p w14:paraId="499CEFB9"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26 (including 6 yrs "warming-up" period)</w:t>
            </w:r>
          </w:p>
        </w:tc>
      </w:tr>
      <w:tr w:rsidR="0027081D" w:rsidRPr="002621B2" w14:paraId="726D2547" w14:textId="77777777" w:rsidTr="0048497B">
        <w:trPr>
          <w:trHeight w:val="300"/>
        </w:trPr>
        <w:tc>
          <w:tcPr>
            <w:tcW w:w="2982" w:type="dxa"/>
            <w:shd w:val="clear" w:color="auto" w:fill="auto"/>
            <w:noWrap/>
            <w:hideMark/>
          </w:tcPr>
          <w:p w14:paraId="7618253F"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Application rate</w:t>
            </w:r>
          </w:p>
        </w:tc>
        <w:tc>
          <w:tcPr>
            <w:tcW w:w="2980" w:type="dxa"/>
            <w:shd w:val="clear" w:color="auto" w:fill="auto"/>
            <w:noWrap/>
            <w:hideMark/>
          </w:tcPr>
          <w:p w14:paraId="1759DF9F" w14:textId="77777777" w:rsidR="0027081D" w:rsidRPr="002A5D74" w:rsidRDefault="0027081D" w:rsidP="0048497B">
            <w:pPr>
              <w:spacing w:line="240" w:lineRule="auto"/>
              <w:rPr>
                <w:rFonts w:ascii="Arial" w:eastAsia="Times New Roman" w:hAnsi="Arial" w:cs="Arial"/>
                <w:b/>
                <w:bCs/>
                <w:sz w:val="20"/>
                <w:szCs w:val="20"/>
                <w:lang w:val="en-US" w:eastAsia="fr-FR"/>
              </w:rPr>
            </w:pPr>
            <w:r w:rsidRPr="00AC4894">
              <w:rPr>
                <w:rFonts w:ascii="Arial" w:eastAsia="Times New Roman" w:hAnsi="Arial" w:cs="Arial"/>
                <w:b/>
                <w:bCs/>
                <w:sz w:val="20"/>
                <w:szCs w:val="20"/>
                <w:lang w:val="en-US" w:eastAsia="fr-FR"/>
              </w:rPr>
              <w:t>0.0131</w:t>
            </w:r>
            <w:r w:rsidRPr="00AC4894">
              <w:rPr>
                <w:rFonts w:ascii="Arial" w:eastAsia="Times New Roman" w:hAnsi="Arial" w:cs="Arial"/>
                <w:b/>
                <w:sz w:val="20"/>
                <w:szCs w:val="20"/>
                <w:lang w:val="fr-FR" w:eastAsia="fr-FR"/>
              </w:rPr>
              <w:t xml:space="preserve"> kg.ha</w:t>
            </w:r>
            <w:r w:rsidRPr="00AC4894">
              <w:rPr>
                <w:rFonts w:ascii="Arial" w:eastAsia="Times New Roman" w:hAnsi="Arial" w:cs="Arial"/>
                <w:b/>
                <w:sz w:val="20"/>
                <w:szCs w:val="20"/>
                <w:vertAlign w:val="superscript"/>
                <w:lang w:val="fr-FR" w:eastAsia="fr-FR"/>
              </w:rPr>
              <w:t>-1</w:t>
            </w:r>
          </w:p>
        </w:tc>
        <w:tc>
          <w:tcPr>
            <w:tcW w:w="2940" w:type="dxa"/>
            <w:shd w:val="clear" w:color="auto" w:fill="auto"/>
            <w:noWrap/>
            <w:hideMark/>
          </w:tcPr>
          <w:p w14:paraId="6DE48271" w14:textId="77777777" w:rsidR="0027081D" w:rsidRPr="00563EF4" w:rsidRDefault="0027081D" w:rsidP="0048497B">
            <w:pPr>
              <w:spacing w:line="240" w:lineRule="auto"/>
              <w:rPr>
                <w:rFonts w:ascii="Arial" w:eastAsia="Times New Roman" w:hAnsi="Arial" w:cs="Arial"/>
                <w:b/>
                <w:bCs/>
                <w:sz w:val="20"/>
                <w:szCs w:val="20"/>
                <w:lang w:val="en-US" w:eastAsia="fr-FR"/>
              </w:rPr>
            </w:pPr>
            <w:r w:rsidRPr="00AC4894">
              <w:rPr>
                <w:rFonts w:ascii="Arial" w:eastAsia="Times New Roman" w:hAnsi="Arial" w:cs="Arial"/>
                <w:b/>
                <w:bCs/>
                <w:sz w:val="20"/>
                <w:szCs w:val="20"/>
                <w:lang w:val="en-US" w:eastAsia="fr-FR"/>
              </w:rPr>
              <w:t>0</w:t>
            </w:r>
            <w:r w:rsidRPr="00563EF4">
              <w:rPr>
                <w:rFonts w:ascii="Arial" w:eastAsia="Times New Roman" w:hAnsi="Arial" w:cs="Arial"/>
                <w:b/>
                <w:bCs/>
                <w:sz w:val="20"/>
                <w:szCs w:val="20"/>
                <w:lang w:val="en-US" w:eastAsia="fr-FR"/>
              </w:rPr>
              <w:t>.</w:t>
            </w:r>
            <w:r w:rsidRPr="00AC4894">
              <w:rPr>
                <w:rFonts w:ascii="Arial" w:eastAsia="Times New Roman" w:hAnsi="Arial" w:cs="Arial"/>
                <w:b/>
                <w:bCs/>
                <w:sz w:val="20"/>
                <w:szCs w:val="20"/>
                <w:lang w:val="en-US" w:eastAsia="fr-FR"/>
              </w:rPr>
              <w:t>00263</w:t>
            </w:r>
            <w:r w:rsidRPr="00AC4894">
              <w:rPr>
                <w:rFonts w:ascii="Arial" w:eastAsia="Times New Roman" w:hAnsi="Arial" w:cs="Arial"/>
                <w:b/>
                <w:sz w:val="20"/>
                <w:szCs w:val="20"/>
                <w:lang w:val="fr-FR" w:eastAsia="fr-FR"/>
              </w:rPr>
              <w:t xml:space="preserve"> kg.ha</w:t>
            </w:r>
            <w:r w:rsidRPr="00AC4894">
              <w:rPr>
                <w:rFonts w:ascii="Arial" w:eastAsia="Times New Roman" w:hAnsi="Arial" w:cs="Arial"/>
                <w:b/>
                <w:sz w:val="20"/>
                <w:szCs w:val="20"/>
                <w:vertAlign w:val="superscript"/>
                <w:lang w:val="fr-FR" w:eastAsia="fr-FR"/>
              </w:rPr>
              <w:t>-1</w:t>
            </w:r>
          </w:p>
        </w:tc>
      </w:tr>
      <w:tr w:rsidR="0027081D" w:rsidRPr="002621B2" w14:paraId="6D3E97A7" w14:textId="77777777" w:rsidTr="0048497B">
        <w:trPr>
          <w:trHeight w:val="300"/>
        </w:trPr>
        <w:tc>
          <w:tcPr>
            <w:tcW w:w="2982" w:type="dxa"/>
            <w:shd w:val="clear" w:color="auto" w:fill="auto"/>
            <w:hideMark/>
          </w:tcPr>
          <w:p w14:paraId="603C1B4A"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Pr>
                <w:rFonts w:ascii="Arial" w:eastAsia="Times New Roman" w:hAnsi="Arial" w:cs="Arial"/>
                <w:color w:val="000000"/>
                <w:sz w:val="20"/>
                <w:szCs w:val="20"/>
                <w:lang w:val="en-US" w:eastAsia="fr-FR"/>
              </w:rPr>
              <w:t>A</w:t>
            </w:r>
            <w:r w:rsidRPr="00AC4894">
              <w:rPr>
                <w:rFonts w:ascii="Arial" w:eastAsia="Times New Roman" w:hAnsi="Arial" w:cs="Arial"/>
                <w:color w:val="000000"/>
                <w:sz w:val="20"/>
                <w:szCs w:val="20"/>
                <w:lang w:val="en-US" w:eastAsia="fr-FR"/>
              </w:rPr>
              <w:t>pplication depth</w:t>
            </w:r>
          </w:p>
        </w:tc>
        <w:tc>
          <w:tcPr>
            <w:tcW w:w="2980" w:type="dxa"/>
            <w:shd w:val="clear" w:color="auto" w:fill="auto"/>
            <w:noWrap/>
            <w:hideMark/>
          </w:tcPr>
          <w:p w14:paraId="7CEFC184"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20 cm</w:t>
            </w:r>
          </w:p>
        </w:tc>
        <w:tc>
          <w:tcPr>
            <w:tcW w:w="2940" w:type="dxa"/>
            <w:shd w:val="clear" w:color="auto" w:fill="auto"/>
            <w:noWrap/>
            <w:hideMark/>
          </w:tcPr>
          <w:p w14:paraId="14DFEAC7"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10 cm</w:t>
            </w:r>
          </w:p>
        </w:tc>
      </w:tr>
      <w:tr w:rsidR="0027081D" w:rsidRPr="002621B2" w14:paraId="25E0978A" w14:textId="77777777" w:rsidTr="0048497B">
        <w:trPr>
          <w:trHeight w:val="735"/>
        </w:trPr>
        <w:tc>
          <w:tcPr>
            <w:tcW w:w="2982" w:type="dxa"/>
            <w:shd w:val="clear" w:color="auto" w:fill="auto"/>
            <w:hideMark/>
          </w:tcPr>
          <w:p w14:paraId="154CC6D3"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Date of application</w:t>
            </w:r>
          </w:p>
        </w:tc>
        <w:tc>
          <w:tcPr>
            <w:tcW w:w="2980" w:type="dxa"/>
            <w:shd w:val="clear" w:color="auto" w:fill="auto"/>
            <w:hideMark/>
          </w:tcPr>
          <w:p w14:paraId="3D744885"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one application per year</w:t>
            </w:r>
            <w:r>
              <w:rPr>
                <w:rFonts w:ascii="Arial" w:eastAsia="Times New Roman" w:hAnsi="Arial" w:cs="Arial"/>
                <w:color w:val="000000"/>
                <w:sz w:val="20"/>
                <w:szCs w:val="20"/>
                <w:lang w:val="en-US" w:eastAsia="fr-FR"/>
              </w:rPr>
              <w:t>,</w:t>
            </w:r>
            <w:r w:rsidRPr="00AC4894">
              <w:rPr>
                <w:rFonts w:ascii="Arial" w:eastAsia="Times New Roman" w:hAnsi="Arial" w:cs="Arial"/>
                <w:color w:val="000000"/>
                <w:sz w:val="20"/>
                <w:szCs w:val="20"/>
                <w:lang w:val="en-US" w:eastAsia="fr-FR"/>
              </w:rPr>
              <w:t xml:space="preserve"> 20 days before crop emergence</w:t>
            </w:r>
          </w:p>
        </w:tc>
        <w:tc>
          <w:tcPr>
            <w:tcW w:w="2940" w:type="dxa"/>
            <w:shd w:val="clear" w:color="auto" w:fill="auto"/>
            <w:hideMark/>
          </w:tcPr>
          <w:p w14:paraId="310EF52D"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en-US" w:eastAsia="fr-FR"/>
              </w:rPr>
              <w:t>1 Mar</w:t>
            </w:r>
            <w:r w:rsidRPr="00AC4894">
              <w:rPr>
                <w:rFonts w:ascii="Arial" w:eastAsia="Times New Roman" w:hAnsi="Arial" w:cs="Arial"/>
                <w:color w:val="000000"/>
                <w:sz w:val="20"/>
                <w:szCs w:val="20"/>
                <w:lang w:val="fr-FR" w:eastAsia="fr-FR"/>
              </w:rPr>
              <w:t>ch 1901</w:t>
            </w:r>
          </w:p>
        </w:tc>
      </w:tr>
      <w:tr w:rsidR="0027081D" w:rsidRPr="002621B2" w14:paraId="16812CC5" w14:textId="77777777" w:rsidTr="0048497B">
        <w:trPr>
          <w:trHeight w:val="300"/>
        </w:trPr>
        <w:tc>
          <w:tcPr>
            <w:tcW w:w="2982" w:type="dxa"/>
            <w:shd w:val="clear" w:color="auto" w:fill="auto"/>
            <w:noWrap/>
            <w:hideMark/>
          </w:tcPr>
          <w:p w14:paraId="34225AF5"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Standard crop for arable land</w:t>
            </w:r>
          </w:p>
        </w:tc>
        <w:tc>
          <w:tcPr>
            <w:tcW w:w="2980" w:type="dxa"/>
            <w:shd w:val="clear" w:color="auto" w:fill="auto"/>
            <w:noWrap/>
            <w:hideMark/>
          </w:tcPr>
          <w:p w14:paraId="250829F8"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Maize &amp; Winter Cereals</w:t>
            </w:r>
          </w:p>
        </w:tc>
        <w:tc>
          <w:tcPr>
            <w:tcW w:w="2940" w:type="dxa"/>
            <w:shd w:val="clear" w:color="auto" w:fill="auto"/>
            <w:noWrap/>
            <w:hideMark/>
          </w:tcPr>
          <w:p w14:paraId="453ED514"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Grass/alfalfa</w:t>
            </w:r>
          </w:p>
        </w:tc>
      </w:tr>
      <w:tr w:rsidR="0027081D" w:rsidRPr="002621B2" w14:paraId="3B42BBEE" w14:textId="77777777" w:rsidTr="0048497B">
        <w:trPr>
          <w:trHeight w:val="300"/>
        </w:trPr>
        <w:tc>
          <w:tcPr>
            <w:tcW w:w="2982" w:type="dxa"/>
            <w:shd w:val="clear" w:color="auto" w:fill="auto"/>
            <w:noWrap/>
            <w:hideMark/>
          </w:tcPr>
          <w:p w14:paraId="749F467F"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Molar mass</w:t>
            </w:r>
          </w:p>
        </w:tc>
        <w:tc>
          <w:tcPr>
            <w:tcW w:w="2980" w:type="dxa"/>
            <w:shd w:val="clear" w:color="auto" w:fill="auto"/>
            <w:noWrap/>
            <w:hideMark/>
          </w:tcPr>
          <w:p w14:paraId="1D607A8A"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191.3 g/mol</w:t>
            </w:r>
          </w:p>
        </w:tc>
        <w:tc>
          <w:tcPr>
            <w:tcW w:w="2940" w:type="dxa"/>
            <w:shd w:val="clear" w:color="auto" w:fill="auto"/>
            <w:noWrap/>
            <w:hideMark/>
          </w:tcPr>
          <w:p w14:paraId="1949B21D"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191.3 g/mol</w:t>
            </w:r>
          </w:p>
        </w:tc>
      </w:tr>
      <w:tr w:rsidR="0027081D" w:rsidRPr="002621B2" w14:paraId="6E88924C" w14:textId="77777777" w:rsidTr="0048497B">
        <w:trPr>
          <w:trHeight w:val="300"/>
        </w:trPr>
        <w:tc>
          <w:tcPr>
            <w:tcW w:w="2982" w:type="dxa"/>
            <w:shd w:val="clear" w:color="auto" w:fill="auto"/>
            <w:noWrap/>
            <w:hideMark/>
          </w:tcPr>
          <w:p w14:paraId="0A30788C"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Vapour pressure</w:t>
            </w:r>
          </w:p>
        </w:tc>
        <w:tc>
          <w:tcPr>
            <w:tcW w:w="2980" w:type="dxa"/>
            <w:shd w:val="clear" w:color="auto" w:fill="auto"/>
            <w:noWrap/>
            <w:hideMark/>
          </w:tcPr>
          <w:p w14:paraId="008D5999"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0.23 Pa</w:t>
            </w:r>
          </w:p>
        </w:tc>
        <w:tc>
          <w:tcPr>
            <w:tcW w:w="2940" w:type="dxa"/>
            <w:shd w:val="clear" w:color="auto" w:fill="auto"/>
            <w:noWrap/>
            <w:hideMark/>
          </w:tcPr>
          <w:p w14:paraId="49B2E1AD"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0.23 Pa</w:t>
            </w:r>
          </w:p>
        </w:tc>
      </w:tr>
      <w:tr w:rsidR="0027081D" w:rsidRPr="002621B2" w14:paraId="7A707124" w14:textId="77777777" w:rsidTr="0048497B">
        <w:trPr>
          <w:trHeight w:val="300"/>
        </w:trPr>
        <w:tc>
          <w:tcPr>
            <w:tcW w:w="2982" w:type="dxa"/>
            <w:shd w:val="clear" w:color="auto" w:fill="auto"/>
            <w:noWrap/>
            <w:hideMark/>
          </w:tcPr>
          <w:p w14:paraId="08615ADC"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Water solubility</w:t>
            </w:r>
          </w:p>
        </w:tc>
        <w:tc>
          <w:tcPr>
            <w:tcW w:w="2980" w:type="dxa"/>
            <w:shd w:val="clear" w:color="auto" w:fill="auto"/>
            <w:noWrap/>
            <w:hideMark/>
          </w:tcPr>
          <w:p w14:paraId="19E7571B"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11200 mg/L, 25°C</w:t>
            </w:r>
          </w:p>
        </w:tc>
        <w:tc>
          <w:tcPr>
            <w:tcW w:w="2940" w:type="dxa"/>
            <w:shd w:val="clear" w:color="auto" w:fill="auto"/>
            <w:noWrap/>
            <w:hideMark/>
          </w:tcPr>
          <w:p w14:paraId="5B056E97"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11200 mg/L, 25°C</w:t>
            </w:r>
          </w:p>
        </w:tc>
      </w:tr>
      <w:tr w:rsidR="0027081D" w:rsidRPr="002621B2" w14:paraId="1A7CFA3C" w14:textId="77777777" w:rsidTr="0048497B">
        <w:trPr>
          <w:trHeight w:val="300"/>
        </w:trPr>
        <w:tc>
          <w:tcPr>
            <w:tcW w:w="2982" w:type="dxa"/>
            <w:shd w:val="clear" w:color="auto" w:fill="auto"/>
            <w:noWrap/>
            <w:hideMark/>
          </w:tcPr>
          <w:p w14:paraId="46B16D8F"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Kom</w:t>
            </w:r>
          </w:p>
        </w:tc>
        <w:tc>
          <w:tcPr>
            <w:tcW w:w="2980" w:type="dxa"/>
            <w:shd w:val="clear" w:color="auto" w:fill="auto"/>
            <w:noWrap/>
            <w:hideMark/>
          </w:tcPr>
          <w:p w14:paraId="1FC4EDFA"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25.1 L/kg</w:t>
            </w:r>
          </w:p>
        </w:tc>
        <w:tc>
          <w:tcPr>
            <w:tcW w:w="2940" w:type="dxa"/>
            <w:shd w:val="clear" w:color="auto" w:fill="auto"/>
            <w:noWrap/>
            <w:hideMark/>
          </w:tcPr>
          <w:p w14:paraId="60EA604B"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25.1 L/kg</w:t>
            </w:r>
          </w:p>
        </w:tc>
      </w:tr>
      <w:tr w:rsidR="0027081D" w:rsidRPr="002621B2" w14:paraId="1BE73729" w14:textId="77777777" w:rsidTr="0048497B">
        <w:trPr>
          <w:trHeight w:val="300"/>
        </w:trPr>
        <w:tc>
          <w:tcPr>
            <w:tcW w:w="2982" w:type="dxa"/>
            <w:shd w:val="clear" w:color="auto" w:fill="auto"/>
            <w:noWrap/>
            <w:vAlign w:val="bottom"/>
            <w:hideMark/>
          </w:tcPr>
          <w:p w14:paraId="4798933B"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 xml:space="preserve">Freundlich exponent </w:t>
            </w:r>
          </w:p>
        </w:tc>
        <w:tc>
          <w:tcPr>
            <w:tcW w:w="2980" w:type="dxa"/>
            <w:shd w:val="clear" w:color="auto" w:fill="auto"/>
            <w:noWrap/>
            <w:vAlign w:val="bottom"/>
            <w:hideMark/>
          </w:tcPr>
          <w:p w14:paraId="43552A8E"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0.9 (FOCUS Default)</w:t>
            </w:r>
          </w:p>
        </w:tc>
        <w:tc>
          <w:tcPr>
            <w:tcW w:w="2940" w:type="dxa"/>
            <w:shd w:val="clear" w:color="auto" w:fill="auto"/>
            <w:noWrap/>
            <w:vAlign w:val="bottom"/>
            <w:hideMark/>
          </w:tcPr>
          <w:p w14:paraId="354E678C"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0.9 (FOCUS Default)</w:t>
            </w:r>
          </w:p>
        </w:tc>
      </w:tr>
      <w:tr w:rsidR="0027081D" w:rsidRPr="002621B2" w14:paraId="17006CC6" w14:textId="77777777" w:rsidTr="0048497B">
        <w:trPr>
          <w:trHeight w:val="300"/>
        </w:trPr>
        <w:tc>
          <w:tcPr>
            <w:tcW w:w="2982" w:type="dxa"/>
            <w:shd w:val="clear" w:color="auto" w:fill="auto"/>
            <w:noWrap/>
            <w:vAlign w:val="bottom"/>
            <w:hideMark/>
          </w:tcPr>
          <w:p w14:paraId="103BD672"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DT</w:t>
            </w:r>
            <w:r w:rsidRPr="00AC4894">
              <w:rPr>
                <w:rFonts w:ascii="Arial" w:eastAsia="Times New Roman" w:hAnsi="Arial" w:cs="Arial"/>
                <w:color w:val="000000"/>
                <w:sz w:val="20"/>
                <w:szCs w:val="20"/>
                <w:vertAlign w:val="subscript"/>
                <w:lang w:val="fr-FR" w:eastAsia="fr-FR"/>
              </w:rPr>
              <w:t>50</w:t>
            </w:r>
            <w:r w:rsidRPr="00AC4894">
              <w:rPr>
                <w:rFonts w:ascii="Arial" w:eastAsia="Times New Roman" w:hAnsi="Arial" w:cs="Arial"/>
                <w:color w:val="000000"/>
                <w:sz w:val="20"/>
                <w:szCs w:val="20"/>
                <w:lang w:val="fr-FR" w:eastAsia="fr-FR"/>
              </w:rPr>
              <w:t>soil</w:t>
            </w:r>
          </w:p>
        </w:tc>
        <w:tc>
          <w:tcPr>
            <w:tcW w:w="2980" w:type="dxa"/>
            <w:shd w:val="clear" w:color="auto" w:fill="auto"/>
            <w:noWrap/>
            <w:vAlign w:val="bottom"/>
            <w:hideMark/>
          </w:tcPr>
          <w:p w14:paraId="629E8FE1"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30</w:t>
            </w:r>
            <w:r>
              <w:rPr>
                <w:rFonts w:ascii="Arial" w:eastAsia="Times New Roman" w:hAnsi="Arial" w:cs="Arial"/>
                <w:sz w:val="20"/>
                <w:szCs w:val="20"/>
                <w:lang w:val="fr-FR" w:eastAsia="fr-FR"/>
              </w:rPr>
              <w:t>d</w:t>
            </w:r>
          </w:p>
        </w:tc>
        <w:tc>
          <w:tcPr>
            <w:tcW w:w="2940" w:type="dxa"/>
            <w:shd w:val="clear" w:color="auto" w:fill="auto"/>
            <w:noWrap/>
            <w:vAlign w:val="bottom"/>
            <w:hideMark/>
          </w:tcPr>
          <w:p w14:paraId="78029AFA" w14:textId="77777777" w:rsidR="0027081D" w:rsidRPr="002621B2" w:rsidRDefault="0027081D" w:rsidP="0048497B">
            <w:pPr>
              <w:spacing w:line="240" w:lineRule="auto"/>
              <w:rPr>
                <w:rFonts w:ascii="Arial" w:eastAsia="Times New Roman" w:hAnsi="Arial" w:cs="Arial"/>
                <w:sz w:val="20"/>
                <w:szCs w:val="20"/>
                <w:lang w:val="fr-FR" w:eastAsia="fr-FR"/>
              </w:rPr>
            </w:pPr>
            <w:r w:rsidRPr="00AC4894">
              <w:rPr>
                <w:rFonts w:ascii="Arial" w:eastAsia="Times New Roman" w:hAnsi="Arial" w:cs="Arial"/>
                <w:sz w:val="20"/>
                <w:szCs w:val="20"/>
                <w:lang w:val="fr-FR" w:eastAsia="fr-FR"/>
              </w:rPr>
              <w:t>30</w:t>
            </w:r>
            <w:r>
              <w:rPr>
                <w:rFonts w:ascii="Arial" w:eastAsia="Times New Roman" w:hAnsi="Arial" w:cs="Arial"/>
                <w:sz w:val="20"/>
                <w:szCs w:val="20"/>
                <w:lang w:val="fr-FR" w:eastAsia="fr-FR"/>
              </w:rPr>
              <w:t>d</w:t>
            </w:r>
          </w:p>
        </w:tc>
      </w:tr>
      <w:tr w:rsidR="0027081D" w:rsidRPr="002621B2" w14:paraId="1461D740" w14:textId="77777777" w:rsidTr="0048497B">
        <w:trPr>
          <w:trHeight w:val="300"/>
        </w:trPr>
        <w:tc>
          <w:tcPr>
            <w:tcW w:w="2982" w:type="dxa"/>
            <w:shd w:val="clear" w:color="auto" w:fill="auto"/>
            <w:vAlign w:val="center"/>
            <w:hideMark/>
          </w:tcPr>
          <w:p w14:paraId="06599677" w14:textId="77777777" w:rsidR="0027081D" w:rsidRPr="002621B2" w:rsidRDefault="0027081D" w:rsidP="0048497B">
            <w:pPr>
              <w:spacing w:line="240" w:lineRule="auto"/>
              <w:rPr>
                <w:rFonts w:ascii="Arial" w:eastAsia="Times New Roman" w:hAnsi="Arial" w:cs="Arial"/>
                <w:color w:val="000000"/>
                <w:sz w:val="20"/>
                <w:szCs w:val="20"/>
                <w:lang w:val="en-US" w:eastAsia="fr-FR"/>
              </w:rPr>
            </w:pPr>
            <w:r w:rsidRPr="00AC4894">
              <w:rPr>
                <w:rFonts w:ascii="Arial" w:eastAsia="Times New Roman" w:hAnsi="Arial" w:cs="Arial"/>
                <w:color w:val="000000"/>
                <w:sz w:val="20"/>
                <w:szCs w:val="20"/>
                <w:lang w:val="en-US" w:eastAsia="fr-FR"/>
              </w:rPr>
              <w:t>Coefficient for uptake by plant</w:t>
            </w:r>
          </w:p>
        </w:tc>
        <w:tc>
          <w:tcPr>
            <w:tcW w:w="2980" w:type="dxa"/>
            <w:shd w:val="clear" w:color="auto" w:fill="auto"/>
            <w:vAlign w:val="center"/>
            <w:hideMark/>
          </w:tcPr>
          <w:p w14:paraId="35EDFEFD"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0</w:t>
            </w:r>
          </w:p>
        </w:tc>
        <w:tc>
          <w:tcPr>
            <w:tcW w:w="2940" w:type="dxa"/>
            <w:shd w:val="clear" w:color="auto" w:fill="auto"/>
            <w:vAlign w:val="center"/>
            <w:hideMark/>
          </w:tcPr>
          <w:p w14:paraId="065C0CC0" w14:textId="77777777" w:rsidR="0027081D" w:rsidRPr="002621B2" w:rsidRDefault="0027081D" w:rsidP="0048497B">
            <w:pPr>
              <w:spacing w:line="240" w:lineRule="auto"/>
              <w:rPr>
                <w:rFonts w:ascii="Arial" w:eastAsia="Times New Roman" w:hAnsi="Arial" w:cs="Arial"/>
                <w:color w:val="000000"/>
                <w:sz w:val="20"/>
                <w:szCs w:val="20"/>
                <w:lang w:val="fr-FR" w:eastAsia="fr-FR"/>
              </w:rPr>
            </w:pPr>
            <w:r w:rsidRPr="00AC4894">
              <w:rPr>
                <w:rFonts w:ascii="Arial" w:eastAsia="Times New Roman" w:hAnsi="Arial" w:cs="Arial"/>
                <w:color w:val="000000"/>
                <w:sz w:val="20"/>
                <w:szCs w:val="20"/>
                <w:lang w:val="fr-FR" w:eastAsia="fr-FR"/>
              </w:rPr>
              <w:t>0</w:t>
            </w:r>
          </w:p>
        </w:tc>
      </w:tr>
    </w:tbl>
    <w:p w14:paraId="088B8041" w14:textId="77777777" w:rsidR="0027081D" w:rsidRDefault="0027081D" w:rsidP="0027081D">
      <w:pPr>
        <w:autoSpaceDE w:val="0"/>
        <w:autoSpaceDN w:val="0"/>
        <w:adjustRightInd w:val="0"/>
        <w:rPr>
          <w:rFonts w:ascii="Arial" w:hAnsi="Arial" w:cs="Arial"/>
          <w:sz w:val="20"/>
          <w:szCs w:val="20"/>
          <w:lang w:val="en-US" w:eastAsia="en-US"/>
        </w:rPr>
      </w:pPr>
    </w:p>
    <w:p w14:paraId="6AC3F475" w14:textId="77777777" w:rsidR="0027081D" w:rsidRDefault="0027081D" w:rsidP="0027081D">
      <w:pPr>
        <w:autoSpaceDE w:val="0"/>
        <w:autoSpaceDN w:val="0"/>
        <w:adjustRightInd w:val="0"/>
        <w:rPr>
          <w:rFonts w:ascii="Arial" w:hAnsi="Arial" w:cs="Arial"/>
          <w:sz w:val="20"/>
          <w:szCs w:val="20"/>
          <w:lang w:val="en-US" w:eastAsia="en-US"/>
        </w:rPr>
      </w:pPr>
    </w:p>
    <w:p w14:paraId="7A862B34" w14:textId="77777777" w:rsidR="0027081D" w:rsidRDefault="0027081D" w:rsidP="0027081D">
      <w:pPr>
        <w:autoSpaceDE w:val="0"/>
        <w:autoSpaceDN w:val="0"/>
        <w:adjustRightInd w:val="0"/>
        <w:spacing w:line="240" w:lineRule="auto"/>
        <w:jc w:val="both"/>
        <w:rPr>
          <w:rFonts w:ascii="Arial" w:hAnsi="Arial" w:cs="Arial"/>
          <w:sz w:val="20"/>
          <w:szCs w:val="20"/>
          <w:lang w:val="en-US" w:eastAsia="en-US"/>
        </w:rPr>
      </w:pPr>
      <w:r w:rsidRPr="005A2421">
        <w:rPr>
          <w:rFonts w:ascii="Arial" w:hAnsi="Arial" w:cs="Arial"/>
          <w:sz w:val="20"/>
          <w:szCs w:val="20"/>
          <w:lang w:val="en-US" w:eastAsia="en-US"/>
        </w:rPr>
        <w:t>Results in</w:t>
      </w:r>
      <w:r>
        <w:rPr>
          <w:rFonts w:ascii="Arial" w:hAnsi="Arial" w:cs="Arial"/>
          <w:sz w:val="20"/>
          <w:szCs w:val="20"/>
          <w:lang w:val="en-US" w:eastAsia="en-US"/>
        </w:rPr>
        <w:t xml:space="preserve"> </w:t>
      </w:r>
      <w:r>
        <w:fldChar w:fldCharType="begin"/>
      </w:r>
      <w:r>
        <w:instrText xml:space="preserve"> REF _Ref354667208 \h  \* MERGEFORMAT </w:instrText>
      </w:r>
      <w:r>
        <w:fldChar w:fldCharType="separate"/>
      </w:r>
      <w:r w:rsidRPr="0084058F">
        <w:rPr>
          <w:rFonts w:ascii="Arial" w:hAnsi="Arial" w:cs="Arial"/>
          <w:sz w:val="20"/>
          <w:szCs w:val="20"/>
          <w:lang w:val="en-US" w:eastAsia="en-US"/>
        </w:rPr>
        <w:t>Table 2.8.4.2</w:t>
      </w:r>
      <w:r w:rsidRPr="0084058F">
        <w:rPr>
          <w:rFonts w:ascii="Arial" w:hAnsi="Arial" w:cs="Arial"/>
          <w:sz w:val="20"/>
          <w:szCs w:val="20"/>
          <w:lang w:val="en-US" w:eastAsia="en-US"/>
        </w:rPr>
        <w:noBreakHyphen/>
        <w:t>5</w:t>
      </w:r>
      <w:r>
        <w:fldChar w:fldCharType="end"/>
      </w:r>
      <w:r w:rsidRPr="005A2421">
        <w:rPr>
          <w:rFonts w:ascii="Arial" w:hAnsi="Arial" w:cs="Arial"/>
          <w:sz w:val="20"/>
          <w:szCs w:val="20"/>
          <w:lang w:val="en-US" w:eastAsia="en-US"/>
        </w:rPr>
        <w:t xml:space="preserve"> </w:t>
      </w:r>
      <w:r>
        <w:rPr>
          <w:rFonts w:ascii="Arial" w:hAnsi="Arial" w:cs="Arial"/>
          <w:sz w:val="20"/>
          <w:szCs w:val="20"/>
          <w:lang w:val="en-US" w:eastAsia="en-US"/>
        </w:rPr>
        <w:t xml:space="preserve">show that the predicted groundwater concentrations of DEET are all below the threshold value of 0,1 </w:t>
      </w:r>
      <w:r w:rsidRPr="00BD25F3">
        <w:rPr>
          <w:rFonts w:ascii="Arial" w:hAnsi="Arial" w:cs="Arial"/>
          <w:sz w:val="20"/>
          <w:szCs w:val="20"/>
          <w:lang w:val="en-US" w:eastAsia="en-US"/>
        </w:rPr>
        <w:t>µg.L</w:t>
      </w:r>
      <w:r w:rsidRPr="00AC4894">
        <w:rPr>
          <w:rFonts w:ascii="Arial" w:hAnsi="Arial" w:cs="Arial"/>
          <w:sz w:val="20"/>
          <w:szCs w:val="20"/>
          <w:vertAlign w:val="superscript"/>
          <w:lang w:val="en-US" w:eastAsia="en-US"/>
        </w:rPr>
        <w:t>-1</w:t>
      </w:r>
      <w:r>
        <w:rPr>
          <w:rFonts w:ascii="Arial" w:hAnsi="Arial" w:cs="Arial"/>
          <w:sz w:val="20"/>
          <w:szCs w:val="20"/>
          <w:lang w:val="en-US" w:eastAsia="en-US"/>
        </w:rPr>
        <w:t xml:space="preserve"> for all the tested conditions.</w:t>
      </w:r>
    </w:p>
    <w:p w14:paraId="08347004" w14:textId="77777777" w:rsidR="0027081D" w:rsidRPr="0024282C" w:rsidRDefault="0027081D" w:rsidP="0027081D">
      <w:pPr>
        <w:autoSpaceDE w:val="0"/>
        <w:autoSpaceDN w:val="0"/>
        <w:adjustRightInd w:val="0"/>
        <w:spacing w:line="240" w:lineRule="auto"/>
        <w:jc w:val="both"/>
        <w:rPr>
          <w:rFonts w:ascii="Arial" w:hAnsi="Arial" w:cs="Arial"/>
          <w:sz w:val="20"/>
          <w:szCs w:val="20"/>
          <w:lang w:val="en-US" w:eastAsia="en-US"/>
        </w:rPr>
      </w:pPr>
    </w:p>
    <w:p w14:paraId="5EBA0252" w14:textId="77777777" w:rsidR="0027081D" w:rsidRPr="0024282C" w:rsidRDefault="0027081D" w:rsidP="0027081D">
      <w:pPr>
        <w:pStyle w:val="Lgende"/>
        <w:spacing w:after="0"/>
        <w:ind w:right="2410"/>
        <w:rPr>
          <w:color w:val="auto"/>
        </w:rPr>
      </w:pPr>
      <w:r w:rsidRPr="0024282C">
        <w:rPr>
          <w:color w:val="auto"/>
        </w:rPr>
        <w:t xml:space="preserve">Table </w:t>
      </w:r>
      <w:r w:rsidRPr="0024282C">
        <w:rPr>
          <w:color w:val="auto"/>
        </w:rPr>
        <w:fldChar w:fldCharType="begin"/>
      </w:r>
      <w:r w:rsidRPr="0024282C">
        <w:rPr>
          <w:color w:val="auto"/>
        </w:rPr>
        <w:instrText xml:space="preserve"> STYLEREF 4 \s </w:instrText>
      </w:r>
      <w:r w:rsidRPr="0024282C">
        <w:rPr>
          <w:color w:val="auto"/>
        </w:rPr>
        <w:fldChar w:fldCharType="separate"/>
      </w:r>
      <w:r>
        <w:rPr>
          <w:noProof/>
          <w:color w:val="auto"/>
        </w:rPr>
        <w:t>2.8.4.2</w:t>
      </w:r>
      <w:r w:rsidRPr="0024282C">
        <w:rPr>
          <w:color w:val="auto"/>
        </w:rPr>
        <w:fldChar w:fldCharType="end"/>
      </w:r>
      <w:r w:rsidRPr="0024282C">
        <w:rPr>
          <w:color w:val="auto"/>
        </w:rPr>
        <w:noBreakHyphen/>
      </w:r>
      <w:r w:rsidRPr="0024282C">
        <w:rPr>
          <w:color w:val="auto"/>
        </w:rPr>
        <w:fldChar w:fldCharType="begin"/>
      </w:r>
      <w:r w:rsidRPr="0024282C">
        <w:rPr>
          <w:color w:val="auto"/>
        </w:rPr>
        <w:instrText xml:space="preserve"> SEQ Table \* ARABIC \s 4 </w:instrText>
      </w:r>
      <w:r w:rsidRPr="0024282C">
        <w:rPr>
          <w:color w:val="auto"/>
        </w:rPr>
        <w:fldChar w:fldCharType="separate"/>
      </w:r>
      <w:r>
        <w:rPr>
          <w:noProof/>
          <w:color w:val="auto"/>
        </w:rPr>
        <w:t>5</w:t>
      </w:r>
      <w:r w:rsidRPr="0024282C">
        <w:rPr>
          <w:color w:val="auto"/>
        </w:rPr>
        <w:fldChar w:fldCharType="end"/>
      </w:r>
      <w:r w:rsidRPr="0024282C">
        <w:rPr>
          <w:color w:val="auto"/>
        </w:rPr>
        <w:t>: 80</w:t>
      </w:r>
      <w:r w:rsidRPr="0024282C">
        <w:rPr>
          <w:color w:val="auto"/>
          <w:vertAlign w:val="superscript"/>
        </w:rPr>
        <w:t>th</w:t>
      </w:r>
      <w:r w:rsidRPr="0024282C">
        <w:rPr>
          <w:color w:val="auto"/>
        </w:rPr>
        <w:t xml:space="preserve"> percentile annual average PEC of DEET in groundwater (at 1 m depth) calculated with FOCUS assuming application of sewage sludge from STP to agricultural land</w:t>
      </w:r>
      <w:r>
        <w:rPr>
          <w:color w:val="auto"/>
        </w:rPr>
        <w:t xml:space="preserve"> and grassland</w:t>
      </w:r>
    </w:p>
    <w:tbl>
      <w:tblPr>
        <w:tblW w:w="7838" w:type="dxa"/>
        <w:tblInd w:w="65" w:type="dxa"/>
        <w:tblCellMar>
          <w:left w:w="70" w:type="dxa"/>
          <w:right w:w="70" w:type="dxa"/>
        </w:tblCellMar>
        <w:tblLook w:val="04A0" w:firstRow="1" w:lastRow="0" w:firstColumn="1" w:lastColumn="0" w:noHBand="0" w:noVBand="1"/>
      </w:tblPr>
      <w:tblGrid>
        <w:gridCol w:w="2980"/>
        <w:gridCol w:w="1561"/>
        <w:gridCol w:w="1560"/>
        <w:gridCol w:w="1737"/>
      </w:tblGrid>
      <w:tr w:rsidR="0027081D" w:rsidRPr="00001BD2" w14:paraId="0B09AADA" w14:textId="77777777" w:rsidTr="0048497B">
        <w:trPr>
          <w:trHeight w:hRule="exact" w:val="284"/>
        </w:trPr>
        <w:tc>
          <w:tcPr>
            <w:tcW w:w="29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0F7FED3" w14:textId="77777777" w:rsidR="0027081D" w:rsidRPr="00001BD2" w:rsidRDefault="0027081D" w:rsidP="0048497B">
            <w:pPr>
              <w:spacing w:line="240" w:lineRule="auto"/>
              <w:rPr>
                <w:rFonts w:ascii="Calibri" w:eastAsia="Times New Roman" w:hAnsi="Calibri" w:cs="Calibri"/>
                <w:b/>
                <w:bCs/>
                <w:color w:val="000000"/>
                <w:lang w:val="fr-FR" w:eastAsia="fr-FR"/>
              </w:rPr>
            </w:pPr>
            <w:r w:rsidRPr="00001BD2">
              <w:rPr>
                <w:rFonts w:ascii="Calibri" w:eastAsia="Times New Roman" w:hAnsi="Calibri" w:cs="Calibri"/>
                <w:b/>
                <w:bCs/>
                <w:color w:val="000000"/>
                <w:szCs w:val="22"/>
                <w:lang w:val="fr-FR" w:eastAsia="fr-FR"/>
              </w:rPr>
              <w:t>Scenario</w:t>
            </w:r>
          </w:p>
        </w:tc>
        <w:tc>
          <w:tcPr>
            <w:tcW w:w="4858" w:type="dxa"/>
            <w:gridSpan w:val="3"/>
            <w:tcBorders>
              <w:top w:val="single" w:sz="4" w:space="0" w:color="auto"/>
              <w:left w:val="nil"/>
              <w:bottom w:val="single" w:sz="4" w:space="0" w:color="auto"/>
              <w:right w:val="single" w:sz="4" w:space="0" w:color="000000"/>
            </w:tcBorders>
            <w:shd w:val="clear" w:color="000000" w:fill="BFBFBF"/>
            <w:vAlign w:val="center"/>
            <w:hideMark/>
          </w:tcPr>
          <w:p w14:paraId="64F7A1DE" w14:textId="77777777" w:rsidR="0027081D" w:rsidRPr="00001BD2" w:rsidRDefault="0027081D" w:rsidP="0048497B">
            <w:pPr>
              <w:spacing w:line="240" w:lineRule="auto"/>
              <w:jc w:val="center"/>
              <w:rPr>
                <w:rFonts w:ascii="Calibri" w:eastAsia="Times New Roman" w:hAnsi="Calibri" w:cs="Calibri"/>
                <w:b/>
                <w:bCs/>
                <w:color w:val="000000"/>
                <w:lang w:val="fr-FR" w:eastAsia="fr-FR"/>
              </w:rPr>
            </w:pPr>
            <w:r w:rsidRPr="00001BD2">
              <w:rPr>
                <w:rFonts w:ascii="Calibri" w:eastAsia="Times New Roman" w:hAnsi="Calibri" w:cs="Calibri"/>
                <w:b/>
                <w:bCs/>
                <w:color w:val="000000"/>
                <w:szCs w:val="22"/>
                <w:lang w:val="fr-FR" w:eastAsia="fr-FR"/>
              </w:rPr>
              <w:t>PEC</w:t>
            </w:r>
            <w:r w:rsidRPr="00001BD2">
              <w:rPr>
                <w:rFonts w:ascii="Calibri" w:eastAsia="Times New Roman" w:hAnsi="Calibri" w:cs="Calibri"/>
                <w:b/>
                <w:bCs/>
                <w:color w:val="000000"/>
                <w:szCs w:val="22"/>
                <w:vertAlign w:val="subscript"/>
                <w:lang w:val="fr-FR" w:eastAsia="fr-FR"/>
              </w:rPr>
              <w:t>Groundwater</w:t>
            </w:r>
            <w:r w:rsidRPr="00001BD2">
              <w:rPr>
                <w:rFonts w:ascii="Calibri" w:eastAsia="Times New Roman" w:hAnsi="Calibri" w:cs="Calibri"/>
                <w:b/>
                <w:bCs/>
                <w:color w:val="000000"/>
                <w:szCs w:val="22"/>
                <w:lang w:val="fr-FR" w:eastAsia="fr-FR"/>
              </w:rPr>
              <w:br/>
              <w:t>(µg DEET/L)</w:t>
            </w:r>
          </w:p>
        </w:tc>
      </w:tr>
      <w:tr w:rsidR="0027081D" w:rsidRPr="00001BD2" w14:paraId="094A478D"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CEC2193" w14:textId="77777777" w:rsidR="0027081D" w:rsidRPr="00001BD2" w:rsidRDefault="0027081D" w:rsidP="0048497B">
            <w:pPr>
              <w:spacing w:line="240" w:lineRule="auto"/>
              <w:rPr>
                <w:rFonts w:ascii="Calibri" w:eastAsia="Times New Roman" w:hAnsi="Calibri" w:cs="Calibri"/>
                <w:color w:val="000000"/>
                <w:lang w:val="fr-FR" w:eastAsia="fr-FR"/>
              </w:rPr>
            </w:pPr>
            <w:r w:rsidRPr="00001BD2">
              <w:rPr>
                <w:rFonts w:ascii="Calibri" w:eastAsia="Times New Roman" w:hAnsi="Calibri" w:cs="Calibri"/>
                <w:color w:val="000000"/>
                <w:szCs w:val="22"/>
                <w:lang w:val="fr-FR" w:eastAsia="fr-FR"/>
              </w:rPr>
              <w:t> </w:t>
            </w:r>
          </w:p>
        </w:tc>
        <w:tc>
          <w:tcPr>
            <w:tcW w:w="1561" w:type="dxa"/>
            <w:tcBorders>
              <w:top w:val="nil"/>
              <w:left w:val="nil"/>
              <w:bottom w:val="single" w:sz="4" w:space="0" w:color="auto"/>
              <w:right w:val="single" w:sz="4" w:space="0" w:color="auto"/>
            </w:tcBorders>
            <w:shd w:val="clear" w:color="auto" w:fill="auto"/>
            <w:noWrap/>
            <w:vAlign w:val="bottom"/>
            <w:hideMark/>
          </w:tcPr>
          <w:p w14:paraId="59D0B69A" w14:textId="77777777" w:rsidR="0027081D" w:rsidRPr="00001BD2" w:rsidRDefault="0027081D" w:rsidP="0048497B">
            <w:pPr>
              <w:spacing w:line="240" w:lineRule="auto"/>
              <w:jc w:val="center"/>
              <w:rPr>
                <w:rFonts w:ascii="Calibri" w:eastAsia="Times New Roman" w:hAnsi="Calibri" w:cs="Calibri"/>
                <w:b/>
                <w:bCs/>
                <w:color w:val="000000"/>
                <w:lang w:val="fr-FR" w:eastAsia="fr-FR"/>
              </w:rPr>
            </w:pPr>
            <w:r w:rsidRPr="00001BD2">
              <w:rPr>
                <w:rFonts w:ascii="Calibri" w:eastAsia="Times New Roman" w:hAnsi="Calibri" w:cs="Calibri"/>
                <w:b/>
                <w:bCs/>
                <w:color w:val="000000"/>
                <w:szCs w:val="22"/>
                <w:lang w:val="fr-FR" w:eastAsia="fr-FR"/>
              </w:rPr>
              <w:t>Maize</w:t>
            </w:r>
          </w:p>
        </w:tc>
        <w:tc>
          <w:tcPr>
            <w:tcW w:w="1560" w:type="dxa"/>
            <w:tcBorders>
              <w:top w:val="nil"/>
              <w:left w:val="nil"/>
              <w:bottom w:val="single" w:sz="4" w:space="0" w:color="auto"/>
              <w:right w:val="single" w:sz="4" w:space="0" w:color="auto"/>
            </w:tcBorders>
            <w:shd w:val="clear" w:color="auto" w:fill="auto"/>
            <w:noWrap/>
            <w:vAlign w:val="bottom"/>
            <w:hideMark/>
          </w:tcPr>
          <w:p w14:paraId="36FA269C" w14:textId="77777777" w:rsidR="0027081D" w:rsidRPr="00001BD2" w:rsidRDefault="0027081D" w:rsidP="0048497B">
            <w:pPr>
              <w:spacing w:line="240" w:lineRule="auto"/>
              <w:rPr>
                <w:rFonts w:ascii="Calibri" w:eastAsia="Times New Roman" w:hAnsi="Calibri" w:cs="Calibri"/>
                <w:b/>
                <w:bCs/>
                <w:color w:val="000000"/>
                <w:lang w:val="fr-FR" w:eastAsia="fr-FR"/>
              </w:rPr>
            </w:pPr>
            <w:r w:rsidRPr="00001BD2">
              <w:rPr>
                <w:rFonts w:ascii="Calibri" w:eastAsia="Times New Roman" w:hAnsi="Calibri" w:cs="Calibri"/>
                <w:b/>
                <w:bCs/>
                <w:color w:val="000000"/>
                <w:szCs w:val="22"/>
                <w:lang w:val="fr-FR" w:eastAsia="fr-FR"/>
              </w:rPr>
              <w:t>WinterCereals</w:t>
            </w:r>
          </w:p>
        </w:tc>
        <w:tc>
          <w:tcPr>
            <w:tcW w:w="1737" w:type="dxa"/>
            <w:tcBorders>
              <w:top w:val="nil"/>
              <w:left w:val="nil"/>
              <w:bottom w:val="single" w:sz="4" w:space="0" w:color="auto"/>
              <w:right w:val="single" w:sz="4" w:space="0" w:color="auto"/>
            </w:tcBorders>
            <w:shd w:val="clear" w:color="auto" w:fill="auto"/>
            <w:noWrap/>
            <w:vAlign w:val="bottom"/>
            <w:hideMark/>
          </w:tcPr>
          <w:p w14:paraId="35A80165" w14:textId="77777777" w:rsidR="0027081D" w:rsidRPr="00001BD2" w:rsidRDefault="0027081D" w:rsidP="0048497B">
            <w:pPr>
              <w:spacing w:line="240" w:lineRule="auto"/>
              <w:jc w:val="center"/>
              <w:rPr>
                <w:rFonts w:ascii="Calibri" w:eastAsia="Times New Roman" w:hAnsi="Calibri" w:cs="Calibri"/>
                <w:b/>
                <w:bCs/>
                <w:color w:val="000000"/>
                <w:lang w:val="fr-FR" w:eastAsia="fr-FR"/>
              </w:rPr>
            </w:pPr>
            <w:r w:rsidRPr="00001BD2">
              <w:rPr>
                <w:rFonts w:ascii="Calibri" w:eastAsia="Times New Roman" w:hAnsi="Calibri" w:cs="Calibri"/>
                <w:b/>
                <w:bCs/>
                <w:color w:val="000000"/>
                <w:szCs w:val="22"/>
                <w:lang w:val="fr-FR" w:eastAsia="fr-FR"/>
              </w:rPr>
              <w:t>Grass/alfalfa</w:t>
            </w:r>
          </w:p>
        </w:tc>
      </w:tr>
      <w:tr w:rsidR="0027081D" w:rsidRPr="00001BD2" w14:paraId="153B3A84"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A7A71F"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Chateaudun</w:t>
            </w:r>
          </w:p>
        </w:tc>
        <w:tc>
          <w:tcPr>
            <w:tcW w:w="1561" w:type="dxa"/>
            <w:tcBorders>
              <w:top w:val="nil"/>
              <w:left w:val="nil"/>
              <w:bottom w:val="single" w:sz="4" w:space="0" w:color="auto"/>
              <w:right w:val="single" w:sz="4" w:space="0" w:color="auto"/>
            </w:tcBorders>
            <w:shd w:val="clear" w:color="auto" w:fill="auto"/>
            <w:noWrap/>
            <w:vAlign w:val="center"/>
            <w:hideMark/>
          </w:tcPr>
          <w:p w14:paraId="17C2FAE6" w14:textId="77777777" w:rsidR="0027081D" w:rsidRDefault="0027081D" w:rsidP="0048497B">
            <w:pPr>
              <w:jc w:val="center"/>
              <w:rPr>
                <w:rFonts w:ascii="Arial" w:hAnsi="Arial" w:cs="Arial"/>
                <w:b/>
                <w:bCs/>
                <w:sz w:val="20"/>
                <w:szCs w:val="20"/>
              </w:rPr>
            </w:pPr>
            <w:r w:rsidRPr="004D30C9">
              <w:rPr>
                <w:rFonts w:ascii="Arial" w:hAnsi="Arial" w:cs="Arial"/>
                <w:sz w:val="20"/>
                <w:szCs w:val="20"/>
              </w:rPr>
              <w:t>&lt; 0.001</w:t>
            </w:r>
          </w:p>
        </w:tc>
        <w:tc>
          <w:tcPr>
            <w:tcW w:w="1560" w:type="dxa"/>
            <w:tcBorders>
              <w:top w:val="nil"/>
              <w:left w:val="nil"/>
              <w:bottom w:val="single" w:sz="4" w:space="0" w:color="auto"/>
              <w:right w:val="single" w:sz="4" w:space="0" w:color="auto"/>
            </w:tcBorders>
            <w:shd w:val="clear" w:color="auto" w:fill="auto"/>
            <w:noWrap/>
            <w:vAlign w:val="center"/>
            <w:hideMark/>
          </w:tcPr>
          <w:p w14:paraId="2E200A98"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0.001</w:t>
            </w:r>
          </w:p>
        </w:tc>
        <w:tc>
          <w:tcPr>
            <w:tcW w:w="1737" w:type="dxa"/>
            <w:tcBorders>
              <w:top w:val="nil"/>
              <w:left w:val="nil"/>
              <w:bottom w:val="single" w:sz="4" w:space="0" w:color="auto"/>
              <w:right w:val="single" w:sz="4" w:space="0" w:color="auto"/>
            </w:tcBorders>
            <w:shd w:val="clear" w:color="auto" w:fill="auto"/>
            <w:noWrap/>
            <w:vAlign w:val="center"/>
            <w:hideMark/>
          </w:tcPr>
          <w:p w14:paraId="1E4341AD"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2CB031A9"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C409FAD"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Hamburg</w:t>
            </w:r>
          </w:p>
        </w:tc>
        <w:tc>
          <w:tcPr>
            <w:tcW w:w="1561" w:type="dxa"/>
            <w:tcBorders>
              <w:top w:val="nil"/>
              <w:left w:val="nil"/>
              <w:bottom w:val="single" w:sz="4" w:space="0" w:color="auto"/>
              <w:right w:val="single" w:sz="4" w:space="0" w:color="auto"/>
            </w:tcBorders>
            <w:shd w:val="clear" w:color="auto" w:fill="auto"/>
            <w:noWrap/>
            <w:vAlign w:val="center"/>
            <w:hideMark/>
          </w:tcPr>
          <w:p w14:paraId="763A7724"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0.003</w:t>
            </w:r>
          </w:p>
        </w:tc>
        <w:tc>
          <w:tcPr>
            <w:tcW w:w="1560" w:type="dxa"/>
            <w:tcBorders>
              <w:top w:val="nil"/>
              <w:left w:val="nil"/>
              <w:bottom w:val="single" w:sz="4" w:space="0" w:color="auto"/>
              <w:right w:val="single" w:sz="4" w:space="0" w:color="auto"/>
            </w:tcBorders>
            <w:shd w:val="clear" w:color="auto" w:fill="auto"/>
            <w:noWrap/>
            <w:vAlign w:val="center"/>
            <w:hideMark/>
          </w:tcPr>
          <w:p w14:paraId="3BF9869E"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0.026</w:t>
            </w:r>
          </w:p>
        </w:tc>
        <w:tc>
          <w:tcPr>
            <w:tcW w:w="1737" w:type="dxa"/>
            <w:tcBorders>
              <w:top w:val="nil"/>
              <w:left w:val="nil"/>
              <w:bottom w:val="single" w:sz="4" w:space="0" w:color="auto"/>
              <w:right w:val="single" w:sz="4" w:space="0" w:color="auto"/>
            </w:tcBorders>
            <w:shd w:val="clear" w:color="auto" w:fill="auto"/>
            <w:noWrap/>
            <w:vAlign w:val="center"/>
            <w:hideMark/>
          </w:tcPr>
          <w:p w14:paraId="6EAE383B"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6FD5540C"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E6DEE8B"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Jokioinen</w:t>
            </w:r>
          </w:p>
        </w:tc>
        <w:tc>
          <w:tcPr>
            <w:tcW w:w="1561" w:type="dxa"/>
            <w:tcBorders>
              <w:top w:val="nil"/>
              <w:left w:val="nil"/>
              <w:bottom w:val="single" w:sz="4" w:space="0" w:color="auto"/>
              <w:right w:val="single" w:sz="4" w:space="0" w:color="auto"/>
            </w:tcBorders>
            <w:shd w:val="clear" w:color="auto" w:fill="auto"/>
            <w:noWrap/>
            <w:vAlign w:val="center"/>
            <w:hideMark/>
          </w:tcPr>
          <w:p w14:paraId="5A6535A4"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14:paraId="77C7CB30"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0.011</w:t>
            </w:r>
          </w:p>
        </w:tc>
        <w:tc>
          <w:tcPr>
            <w:tcW w:w="1737" w:type="dxa"/>
            <w:tcBorders>
              <w:top w:val="nil"/>
              <w:left w:val="nil"/>
              <w:bottom w:val="single" w:sz="4" w:space="0" w:color="auto"/>
              <w:right w:val="single" w:sz="4" w:space="0" w:color="auto"/>
            </w:tcBorders>
            <w:shd w:val="clear" w:color="auto" w:fill="auto"/>
            <w:noWrap/>
            <w:vAlign w:val="center"/>
            <w:hideMark/>
          </w:tcPr>
          <w:p w14:paraId="46CADEE2"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538D09DF"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06494B"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Kremsmuenster</w:t>
            </w:r>
          </w:p>
        </w:tc>
        <w:tc>
          <w:tcPr>
            <w:tcW w:w="1561" w:type="dxa"/>
            <w:tcBorders>
              <w:top w:val="nil"/>
              <w:left w:val="nil"/>
              <w:bottom w:val="nil"/>
              <w:right w:val="nil"/>
            </w:tcBorders>
            <w:shd w:val="clear" w:color="auto" w:fill="auto"/>
            <w:noWrap/>
            <w:vAlign w:val="center"/>
            <w:hideMark/>
          </w:tcPr>
          <w:p w14:paraId="1A36A2AE"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0.003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0BBE49"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0.017</w:t>
            </w:r>
          </w:p>
        </w:tc>
        <w:tc>
          <w:tcPr>
            <w:tcW w:w="1737" w:type="dxa"/>
            <w:tcBorders>
              <w:top w:val="nil"/>
              <w:left w:val="nil"/>
              <w:bottom w:val="single" w:sz="4" w:space="0" w:color="auto"/>
              <w:right w:val="single" w:sz="4" w:space="0" w:color="auto"/>
            </w:tcBorders>
            <w:shd w:val="clear" w:color="auto" w:fill="auto"/>
            <w:noWrap/>
            <w:vAlign w:val="center"/>
            <w:hideMark/>
          </w:tcPr>
          <w:p w14:paraId="068FBE88"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4BAA7C78"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4C09F21"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Okehampton</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4CA59D23"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088A33FD"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0.032</w:t>
            </w:r>
          </w:p>
        </w:tc>
        <w:tc>
          <w:tcPr>
            <w:tcW w:w="1737" w:type="dxa"/>
            <w:tcBorders>
              <w:top w:val="nil"/>
              <w:left w:val="nil"/>
              <w:bottom w:val="single" w:sz="4" w:space="0" w:color="auto"/>
              <w:right w:val="single" w:sz="4" w:space="0" w:color="auto"/>
            </w:tcBorders>
            <w:shd w:val="clear" w:color="auto" w:fill="auto"/>
            <w:noWrap/>
            <w:vAlign w:val="center"/>
            <w:hideMark/>
          </w:tcPr>
          <w:p w14:paraId="38F93672"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53AFEB23"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75E541"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Piacenza</w:t>
            </w:r>
          </w:p>
        </w:tc>
        <w:tc>
          <w:tcPr>
            <w:tcW w:w="1561" w:type="dxa"/>
            <w:tcBorders>
              <w:top w:val="nil"/>
              <w:left w:val="nil"/>
              <w:bottom w:val="single" w:sz="4" w:space="0" w:color="auto"/>
              <w:right w:val="single" w:sz="4" w:space="0" w:color="auto"/>
            </w:tcBorders>
            <w:shd w:val="clear" w:color="auto" w:fill="auto"/>
            <w:noWrap/>
            <w:vAlign w:val="center"/>
            <w:hideMark/>
          </w:tcPr>
          <w:p w14:paraId="53E8CA66"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0.001</w:t>
            </w:r>
          </w:p>
        </w:tc>
        <w:tc>
          <w:tcPr>
            <w:tcW w:w="1560" w:type="dxa"/>
            <w:tcBorders>
              <w:top w:val="nil"/>
              <w:left w:val="nil"/>
              <w:bottom w:val="single" w:sz="4" w:space="0" w:color="auto"/>
              <w:right w:val="single" w:sz="4" w:space="0" w:color="auto"/>
            </w:tcBorders>
            <w:shd w:val="clear" w:color="auto" w:fill="auto"/>
            <w:noWrap/>
            <w:vAlign w:val="center"/>
            <w:hideMark/>
          </w:tcPr>
          <w:p w14:paraId="24A99874"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0.011</w:t>
            </w:r>
          </w:p>
        </w:tc>
        <w:tc>
          <w:tcPr>
            <w:tcW w:w="1737" w:type="dxa"/>
            <w:tcBorders>
              <w:top w:val="nil"/>
              <w:left w:val="nil"/>
              <w:bottom w:val="single" w:sz="4" w:space="0" w:color="auto"/>
              <w:right w:val="single" w:sz="4" w:space="0" w:color="auto"/>
            </w:tcBorders>
            <w:shd w:val="clear" w:color="auto" w:fill="auto"/>
            <w:noWrap/>
            <w:vAlign w:val="center"/>
            <w:hideMark/>
          </w:tcPr>
          <w:p w14:paraId="194A551D"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52560C1F"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EDC80FF"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Porto</w:t>
            </w:r>
          </w:p>
        </w:tc>
        <w:tc>
          <w:tcPr>
            <w:tcW w:w="1561" w:type="dxa"/>
            <w:tcBorders>
              <w:top w:val="nil"/>
              <w:left w:val="nil"/>
              <w:bottom w:val="single" w:sz="4" w:space="0" w:color="auto"/>
              <w:right w:val="single" w:sz="4" w:space="0" w:color="auto"/>
            </w:tcBorders>
            <w:shd w:val="clear" w:color="auto" w:fill="auto"/>
            <w:noWrap/>
            <w:vAlign w:val="center"/>
            <w:hideMark/>
          </w:tcPr>
          <w:p w14:paraId="0C4D83F7"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c>
          <w:tcPr>
            <w:tcW w:w="1560" w:type="dxa"/>
            <w:tcBorders>
              <w:top w:val="nil"/>
              <w:left w:val="nil"/>
              <w:bottom w:val="single" w:sz="4" w:space="0" w:color="auto"/>
              <w:right w:val="single" w:sz="4" w:space="0" w:color="auto"/>
            </w:tcBorders>
            <w:shd w:val="clear" w:color="auto" w:fill="auto"/>
            <w:noWrap/>
            <w:vAlign w:val="center"/>
            <w:hideMark/>
          </w:tcPr>
          <w:p w14:paraId="14CC5F98"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0.014</w:t>
            </w:r>
          </w:p>
        </w:tc>
        <w:tc>
          <w:tcPr>
            <w:tcW w:w="1737" w:type="dxa"/>
            <w:tcBorders>
              <w:top w:val="nil"/>
              <w:left w:val="nil"/>
              <w:bottom w:val="single" w:sz="4" w:space="0" w:color="auto"/>
              <w:right w:val="single" w:sz="4" w:space="0" w:color="auto"/>
            </w:tcBorders>
            <w:shd w:val="clear" w:color="auto" w:fill="auto"/>
            <w:noWrap/>
            <w:vAlign w:val="center"/>
            <w:hideMark/>
          </w:tcPr>
          <w:p w14:paraId="7F7BFAEB"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3F2A8048"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A1BD9C0"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Sevilla</w:t>
            </w:r>
          </w:p>
        </w:tc>
        <w:tc>
          <w:tcPr>
            <w:tcW w:w="1561" w:type="dxa"/>
            <w:tcBorders>
              <w:top w:val="nil"/>
              <w:left w:val="nil"/>
              <w:bottom w:val="single" w:sz="4" w:space="0" w:color="auto"/>
              <w:right w:val="single" w:sz="4" w:space="0" w:color="auto"/>
            </w:tcBorders>
            <w:shd w:val="clear" w:color="auto" w:fill="auto"/>
            <w:noWrap/>
            <w:vAlign w:val="center"/>
            <w:hideMark/>
          </w:tcPr>
          <w:p w14:paraId="297D8872"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c>
          <w:tcPr>
            <w:tcW w:w="1560" w:type="dxa"/>
            <w:tcBorders>
              <w:top w:val="nil"/>
              <w:left w:val="nil"/>
              <w:bottom w:val="single" w:sz="4" w:space="0" w:color="auto"/>
              <w:right w:val="single" w:sz="4" w:space="0" w:color="auto"/>
            </w:tcBorders>
            <w:shd w:val="clear" w:color="auto" w:fill="auto"/>
            <w:noWrap/>
            <w:vAlign w:val="center"/>
            <w:hideMark/>
          </w:tcPr>
          <w:p w14:paraId="4FE85441"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c>
          <w:tcPr>
            <w:tcW w:w="1737" w:type="dxa"/>
            <w:tcBorders>
              <w:top w:val="nil"/>
              <w:left w:val="nil"/>
              <w:bottom w:val="single" w:sz="4" w:space="0" w:color="auto"/>
              <w:right w:val="single" w:sz="4" w:space="0" w:color="auto"/>
            </w:tcBorders>
            <w:shd w:val="clear" w:color="auto" w:fill="auto"/>
            <w:noWrap/>
            <w:vAlign w:val="center"/>
            <w:hideMark/>
          </w:tcPr>
          <w:p w14:paraId="1EF52F76"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r w:rsidR="0027081D" w:rsidRPr="00001BD2" w14:paraId="69FF1FA1" w14:textId="77777777" w:rsidTr="0048497B">
        <w:trPr>
          <w:trHeight w:hRule="exact" w:val="284"/>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882FC2" w14:textId="77777777" w:rsidR="0027081D" w:rsidRPr="00001BD2" w:rsidRDefault="0027081D" w:rsidP="0048497B">
            <w:pPr>
              <w:spacing w:line="240" w:lineRule="auto"/>
              <w:rPr>
                <w:rFonts w:ascii="Calibri" w:eastAsia="Times New Roman" w:hAnsi="Calibri" w:cs="Calibri"/>
                <w:b/>
                <w:color w:val="000000"/>
                <w:lang w:val="fr-FR" w:eastAsia="fr-FR"/>
              </w:rPr>
            </w:pPr>
            <w:r w:rsidRPr="00001BD2">
              <w:rPr>
                <w:rFonts w:ascii="Calibri" w:eastAsia="Times New Roman" w:hAnsi="Calibri" w:cs="Calibri"/>
                <w:b/>
                <w:color w:val="000000"/>
                <w:szCs w:val="22"/>
                <w:lang w:val="fr-FR" w:eastAsia="fr-FR"/>
              </w:rPr>
              <w:t>Thiva</w:t>
            </w:r>
          </w:p>
        </w:tc>
        <w:tc>
          <w:tcPr>
            <w:tcW w:w="1561" w:type="dxa"/>
            <w:tcBorders>
              <w:top w:val="nil"/>
              <w:left w:val="nil"/>
              <w:bottom w:val="single" w:sz="4" w:space="0" w:color="auto"/>
              <w:right w:val="single" w:sz="4" w:space="0" w:color="auto"/>
            </w:tcBorders>
            <w:shd w:val="clear" w:color="auto" w:fill="auto"/>
            <w:noWrap/>
            <w:vAlign w:val="center"/>
            <w:hideMark/>
          </w:tcPr>
          <w:p w14:paraId="6F9D0B00"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c>
          <w:tcPr>
            <w:tcW w:w="1560" w:type="dxa"/>
            <w:tcBorders>
              <w:top w:val="nil"/>
              <w:left w:val="nil"/>
              <w:bottom w:val="single" w:sz="4" w:space="0" w:color="auto"/>
              <w:right w:val="single" w:sz="4" w:space="0" w:color="auto"/>
            </w:tcBorders>
            <w:shd w:val="clear" w:color="auto" w:fill="auto"/>
            <w:noWrap/>
            <w:vAlign w:val="center"/>
            <w:hideMark/>
          </w:tcPr>
          <w:p w14:paraId="76BC03EB"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c>
          <w:tcPr>
            <w:tcW w:w="1737" w:type="dxa"/>
            <w:tcBorders>
              <w:top w:val="nil"/>
              <w:left w:val="nil"/>
              <w:bottom w:val="single" w:sz="4" w:space="0" w:color="auto"/>
              <w:right w:val="single" w:sz="4" w:space="0" w:color="auto"/>
            </w:tcBorders>
            <w:shd w:val="clear" w:color="auto" w:fill="auto"/>
            <w:noWrap/>
            <w:vAlign w:val="center"/>
            <w:hideMark/>
          </w:tcPr>
          <w:p w14:paraId="25EF5791" w14:textId="77777777" w:rsidR="0027081D" w:rsidRPr="004D30C9" w:rsidRDefault="0027081D" w:rsidP="0048497B">
            <w:pPr>
              <w:jc w:val="center"/>
              <w:rPr>
                <w:rFonts w:ascii="Arial" w:hAnsi="Arial" w:cs="Arial"/>
                <w:sz w:val="20"/>
                <w:szCs w:val="20"/>
              </w:rPr>
            </w:pPr>
            <w:r w:rsidRPr="004D30C9">
              <w:rPr>
                <w:rFonts w:ascii="Arial" w:hAnsi="Arial" w:cs="Arial"/>
                <w:sz w:val="20"/>
                <w:szCs w:val="20"/>
              </w:rPr>
              <w:t>&lt; 0.001</w:t>
            </w:r>
          </w:p>
        </w:tc>
      </w:tr>
    </w:tbl>
    <w:p w14:paraId="7B6D480A" w14:textId="77777777" w:rsidR="009F7BBD" w:rsidRDefault="009F7BBD" w:rsidP="009F7BBD">
      <w:pPr>
        <w:rPr>
          <w:lang w:val="en-GB"/>
        </w:rPr>
      </w:pPr>
    </w:p>
    <w:bookmarkEnd w:id="75"/>
    <w:p w14:paraId="2A719EB2" w14:textId="77777777" w:rsidR="009F7BBD" w:rsidRDefault="009F7BBD" w:rsidP="009F7BBD">
      <w:pPr>
        <w:pStyle w:val="Titre5"/>
        <w:ind w:left="2155"/>
        <w:rPr>
          <w:b w:val="0"/>
          <w:lang w:val="en-GB"/>
        </w:rPr>
      </w:pPr>
      <w:r>
        <w:rPr>
          <w:lang w:val="en-GB"/>
        </w:rPr>
        <w:t>Direct exposure - ”swimming scenario”</w:t>
      </w:r>
    </w:p>
    <w:p w14:paraId="63E1DE44" w14:textId="77777777" w:rsidR="009F7BBD" w:rsidRDefault="009F7BBD" w:rsidP="009F7BBD">
      <w:pPr>
        <w:jc w:val="both"/>
        <w:rPr>
          <w:rFonts w:ascii="Arial" w:hAnsi="Arial" w:cs="Arial"/>
          <w:sz w:val="20"/>
          <w:szCs w:val="20"/>
        </w:rPr>
      </w:pPr>
    </w:p>
    <w:p w14:paraId="6B18BB1B" w14:textId="77777777" w:rsidR="0027081D" w:rsidRDefault="0027081D" w:rsidP="0027081D">
      <w:pPr>
        <w:spacing w:line="276" w:lineRule="auto"/>
        <w:jc w:val="both"/>
        <w:rPr>
          <w:rFonts w:ascii="Arial" w:hAnsi="Arial" w:cs="Arial"/>
          <w:sz w:val="20"/>
          <w:szCs w:val="20"/>
        </w:rPr>
      </w:pPr>
      <w:r>
        <w:rPr>
          <w:rFonts w:ascii="Arial" w:hAnsi="Arial" w:cs="Arial"/>
          <w:sz w:val="20"/>
          <w:szCs w:val="20"/>
        </w:rPr>
        <w:t>No scenario for a direct exposure of surface water during recreactional activities has been proposed by the applicant in the product authorisation dossier, as a harmonized approach does not exist yet for this type of exposure. In the frame of the review program of the active substance, the direct release to surface water during swimming etc. was also not considered on reasons of missing scenario and the issue reported to the authorisation phase. A “swimming scenario” was therefore developed by the German Federal Environment Agency. This scenario is still under discussion after its presentation during the TM II/2011.</w:t>
      </w:r>
    </w:p>
    <w:p w14:paraId="2ECEE3EF" w14:textId="77777777" w:rsidR="0027081D" w:rsidRDefault="0027081D" w:rsidP="0027081D">
      <w:pPr>
        <w:spacing w:line="276" w:lineRule="auto"/>
        <w:jc w:val="both"/>
        <w:rPr>
          <w:rFonts w:ascii="Arial" w:hAnsi="Arial" w:cs="Arial"/>
          <w:sz w:val="20"/>
          <w:szCs w:val="20"/>
        </w:rPr>
      </w:pPr>
    </w:p>
    <w:p w14:paraId="520B1BAB" w14:textId="77777777" w:rsidR="0027081D" w:rsidRDefault="0027081D" w:rsidP="0027081D">
      <w:pPr>
        <w:spacing w:line="276" w:lineRule="auto"/>
        <w:jc w:val="both"/>
        <w:rPr>
          <w:rFonts w:ascii="Arial" w:hAnsi="Arial" w:cs="Arial"/>
          <w:sz w:val="20"/>
          <w:szCs w:val="20"/>
        </w:rPr>
      </w:pPr>
      <w:r>
        <w:rPr>
          <w:rFonts w:ascii="Arial" w:hAnsi="Arial" w:cs="Arial"/>
          <w:sz w:val="20"/>
          <w:szCs w:val="20"/>
        </w:rPr>
        <w:t xml:space="preserve">The proposed emission calculation is based on equations of EU TGD II (2003) and on the specific scenario developed by DE that simulates the release of active substance into natural and artificial lakes by swimming of people treated with a PT19 biocidal product. Some modifications of the receiving aquatic compartment volume and the number of swimmers are further proposed for the assessment of the product </w:t>
      </w:r>
      <w:r w:rsidRPr="002B2FD4">
        <w:rPr>
          <w:rFonts w:ascii="Arial" w:hAnsi="Arial" w:cs="Arial"/>
          <w:sz w:val="20"/>
          <w:szCs w:val="20"/>
          <w:lang w:val="en-US"/>
        </w:rPr>
        <w:t>RÉPULSIF ANTI-MOUSTIQUES CORPOREL</w:t>
      </w:r>
      <w:r>
        <w:rPr>
          <w:rFonts w:ascii="Arial" w:eastAsia="Times New Roman" w:hAnsi="Arial" w:cs="Arial"/>
          <w:sz w:val="20"/>
          <w:szCs w:val="20"/>
          <w:lang w:val="en-GB"/>
        </w:rPr>
        <w:t xml:space="preserve"> in order to be more conservative and to better cover local conditions.</w:t>
      </w:r>
      <w:r>
        <w:rPr>
          <w:rFonts w:ascii="Arial" w:hAnsi="Arial" w:cs="Arial"/>
          <w:sz w:val="20"/>
          <w:szCs w:val="20"/>
        </w:rPr>
        <w:t xml:space="preserve"> </w:t>
      </w:r>
    </w:p>
    <w:p w14:paraId="0F3152C7" w14:textId="77777777" w:rsidR="0027081D" w:rsidRDefault="0027081D" w:rsidP="0027081D">
      <w:pPr>
        <w:spacing w:line="276" w:lineRule="auto"/>
        <w:jc w:val="both"/>
        <w:rPr>
          <w:rFonts w:ascii="Arial" w:hAnsi="Arial" w:cs="Arial"/>
          <w:sz w:val="20"/>
          <w:szCs w:val="20"/>
        </w:rPr>
      </w:pPr>
    </w:p>
    <w:p w14:paraId="72416618" w14:textId="77777777" w:rsidR="0027081D" w:rsidRDefault="0027081D" w:rsidP="0027081D">
      <w:pPr>
        <w:pStyle w:val="Paragraphedeliste"/>
        <w:numPr>
          <w:ilvl w:val="0"/>
          <w:numId w:val="9"/>
        </w:numPr>
        <w:autoSpaceDE w:val="0"/>
        <w:autoSpaceDN w:val="0"/>
        <w:adjustRightInd w:val="0"/>
        <w:spacing w:line="276" w:lineRule="auto"/>
        <w:ind w:left="709"/>
        <w:jc w:val="both"/>
        <w:rPr>
          <w:rFonts w:ascii="Arial" w:hAnsi="Arial" w:cs="Arial"/>
          <w:sz w:val="20"/>
          <w:szCs w:val="20"/>
          <w:lang w:val="en-US" w:eastAsia="en-US"/>
        </w:rPr>
      </w:pPr>
      <w:r>
        <w:rPr>
          <w:rFonts w:ascii="Arial" w:hAnsi="Arial" w:cs="Arial"/>
          <w:sz w:val="20"/>
          <w:szCs w:val="20"/>
          <w:lang w:val="en-US" w:eastAsia="en-US"/>
        </w:rPr>
        <w:t>In the proposed DE scenario, the assumed volume of a lake is set to 1 million m</w:t>
      </w:r>
      <w:r>
        <w:rPr>
          <w:rFonts w:ascii="Arial" w:hAnsi="Arial" w:cs="Arial"/>
          <w:sz w:val="20"/>
          <w:szCs w:val="20"/>
          <w:vertAlign w:val="superscript"/>
          <w:lang w:val="en-US" w:eastAsia="en-US"/>
        </w:rPr>
        <w:t xml:space="preserve">3 </w:t>
      </w:r>
      <w:r>
        <w:rPr>
          <w:rFonts w:ascii="Arial" w:hAnsi="Arial" w:cs="Arial"/>
          <w:sz w:val="20"/>
          <w:szCs w:val="20"/>
          <w:lang w:val="en-US" w:eastAsia="en-US"/>
        </w:rPr>
        <w:t xml:space="preserve">(1 000 000 000 L) as a worst case assumption, which is seen representative for a medium quarry pond and for small natural and other freshwater lakes for swimming, based on some inquiries of ponds and lakes near to urban areas in Saxony and Bavaria, known to be used by the public for swimming during bathing season. </w:t>
      </w:r>
    </w:p>
    <w:p w14:paraId="51F6A3B3" w14:textId="77777777" w:rsidR="0027081D" w:rsidRDefault="0027081D" w:rsidP="0027081D">
      <w:pPr>
        <w:autoSpaceDE w:val="0"/>
        <w:autoSpaceDN w:val="0"/>
        <w:adjustRightInd w:val="0"/>
        <w:spacing w:line="276" w:lineRule="auto"/>
        <w:ind w:left="709"/>
        <w:jc w:val="both"/>
        <w:rPr>
          <w:rFonts w:ascii="Arial" w:eastAsia="Times New Roman" w:hAnsi="Arial" w:cs="Arial"/>
          <w:sz w:val="20"/>
          <w:szCs w:val="20"/>
          <w:lang w:val="en-GB"/>
        </w:rPr>
      </w:pPr>
      <w:r>
        <w:rPr>
          <w:rFonts w:ascii="Arial" w:hAnsi="Arial" w:cs="Arial"/>
          <w:sz w:val="20"/>
          <w:szCs w:val="20"/>
          <w:lang w:val="en-US" w:eastAsia="en-US"/>
        </w:rPr>
        <w:t xml:space="preserve">This volume seems to be applicable to the total volume of a pond and is further used in the long-term assessment of the product </w:t>
      </w:r>
      <w:r w:rsidRPr="002B2FD4">
        <w:rPr>
          <w:rFonts w:ascii="Arial" w:hAnsi="Arial" w:cs="Arial"/>
          <w:sz w:val="20"/>
          <w:szCs w:val="20"/>
          <w:lang w:val="en-US"/>
        </w:rPr>
        <w:t>RÉPULSIF ANTI-MOUSTIQUES CORPOREL</w:t>
      </w:r>
      <w:r>
        <w:rPr>
          <w:rFonts w:ascii="Arial" w:eastAsia="Times New Roman" w:hAnsi="Arial" w:cs="Arial"/>
          <w:sz w:val="20"/>
          <w:szCs w:val="20"/>
          <w:lang w:val="en-GB"/>
        </w:rPr>
        <w:t xml:space="preserve"> over the bathing season.</w:t>
      </w:r>
    </w:p>
    <w:p w14:paraId="7DF2E2F7" w14:textId="77777777" w:rsidR="0027081D" w:rsidRDefault="0027081D" w:rsidP="0027081D">
      <w:pPr>
        <w:autoSpaceDE w:val="0"/>
        <w:autoSpaceDN w:val="0"/>
        <w:adjustRightInd w:val="0"/>
        <w:spacing w:line="276" w:lineRule="auto"/>
        <w:jc w:val="both"/>
        <w:rPr>
          <w:rFonts w:ascii="Arial" w:hAnsi="Arial" w:cs="Arial"/>
          <w:sz w:val="20"/>
          <w:szCs w:val="20"/>
          <w:lang w:val="en-US" w:eastAsia="en-US"/>
        </w:rPr>
      </w:pPr>
    </w:p>
    <w:p w14:paraId="69FA0EDF" w14:textId="77777777" w:rsidR="0027081D" w:rsidRPr="00DC7A43" w:rsidRDefault="0027081D" w:rsidP="0027081D">
      <w:pPr>
        <w:autoSpaceDE w:val="0"/>
        <w:autoSpaceDN w:val="0"/>
        <w:adjustRightInd w:val="0"/>
        <w:spacing w:line="276" w:lineRule="auto"/>
        <w:ind w:left="709"/>
        <w:jc w:val="both"/>
        <w:rPr>
          <w:rFonts w:ascii="Arial" w:hAnsi="Arial" w:cs="Arial"/>
          <w:sz w:val="20"/>
          <w:szCs w:val="20"/>
          <w:lang w:val="en-US" w:eastAsia="en-US"/>
        </w:rPr>
      </w:pPr>
      <w:r w:rsidRPr="00DC7A43">
        <w:rPr>
          <w:rFonts w:ascii="Arial" w:hAnsi="Arial" w:cs="Arial"/>
          <w:sz w:val="20"/>
          <w:szCs w:val="20"/>
          <w:lang w:val="en-US" w:eastAsia="en-US"/>
        </w:rPr>
        <w:t>Nevertheless, this proposed volume of 1 million m</w:t>
      </w:r>
      <w:r w:rsidRPr="00DC7A43">
        <w:rPr>
          <w:rFonts w:ascii="Arial" w:hAnsi="Arial" w:cs="Arial"/>
          <w:sz w:val="20"/>
          <w:szCs w:val="20"/>
          <w:vertAlign w:val="superscript"/>
          <w:lang w:val="en-US" w:eastAsia="en-US"/>
        </w:rPr>
        <w:t>3</w:t>
      </w:r>
      <w:r w:rsidRPr="00DC7A43">
        <w:rPr>
          <w:rFonts w:ascii="Arial" w:hAnsi="Arial" w:cs="Arial"/>
          <w:sz w:val="20"/>
          <w:szCs w:val="20"/>
          <w:lang w:val="en-US" w:eastAsia="en-US"/>
        </w:rPr>
        <w:t xml:space="preserve"> seems underestimated if the risk is evaluated at short term in the bathing area, which can be reduced compared to the total volume of a water body. Considering published data on the attendance ratio of several lakes located in France</w:t>
      </w:r>
      <w:r w:rsidRPr="00BC50F3">
        <w:rPr>
          <w:rFonts w:ascii="Arial" w:hAnsi="Arial" w:cs="Arial"/>
          <w:vertAlign w:val="superscript"/>
        </w:rPr>
        <w:footnoteReference w:id="20"/>
      </w:r>
      <w:r w:rsidRPr="00BC50F3">
        <w:rPr>
          <w:rFonts w:ascii="Arial" w:hAnsi="Arial" w:cs="Arial"/>
          <w:vertAlign w:val="superscript"/>
        </w:rPr>
        <w:t>,</w:t>
      </w:r>
      <w:r w:rsidRPr="00BC50F3">
        <w:rPr>
          <w:rFonts w:ascii="Arial" w:hAnsi="Arial" w:cs="Arial"/>
          <w:vertAlign w:val="superscript"/>
        </w:rPr>
        <w:footnoteReference w:id="21"/>
      </w:r>
      <w:r w:rsidRPr="00DC7A43">
        <w:rPr>
          <w:rFonts w:ascii="Arial" w:hAnsi="Arial" w:cs="Arial"/>
          <w:sz w:val="20"/>
          <w:szCs w:val="20"/>
          <w:lang w:val="en-US" w:eastAsia="en-US"/>
        </w:rPr>
        <w:t xml:space="preserve">, </w:t>
      </w:r>
      <w:r w:rsidRPr="00DC7A43">
        <w:rPr>
          <w:rFonts w:ascii="Arial" w:hAnsi="Arial" w:cs="Arial"/>
          <w:sz w:val="20"/>
          <w:szCs w:val="20"/>
          <w:lang w:val="en-GB"/>
        </w:rPr>
        <w:t xml:space="preserve">a </w:t>
      </w:r>
      <w:r w:rsidRPr="00DC7A43">
        <w:rPr>
          <w:rFonts w:ascii="Arial" w:hAnsi="Arial" w:cs="Arial"/>
          <w:sz w:val="20"/>
          <w:szCs w:val="20"/>
          <w:lang w:val="en-US" w:eastAsia="en-US"/>
        </w:rPr>
        <w:t>more realistic water volume of 70 000 m</w:t>
      </w:r>
      <w:r>
        <w:rPr>
          <w:rFonts w:ascii="Arial" w:hAnsi="Arial" w:cs="Arial"/>
          <w:sz w:val="20"/>
          <w:szCs w:val="20"/>
          <w:vertAlign w:val="superscript"/>
          <w:lang w:val="en-US" w:eastAsia="en-US"/>
        </w:rPr>
        <w:t>3</w:t>
      </w:r>
      <w:r>
        <w:rPr>
          <w:rFonts w:ascii="Arial" w:hAnsi="Arial" w:cs="Arial"/>
          <w:sz w:val="20"/>
          <w:szCs w:val="20"/>
          <w:lang w:val="en-US" w:eastAsia="en-US"/>
        </w:rPr>
        <w:t xml:space="preserve">, which corresponds to the specific swimming area, has been chosen for the short term assessment. </w:t>
      </w:r>
    </w:p>
    <w:p w14:paraId="391965A4" w14:textId="77777777" w:rsidR="0027081D" w:rsidRDefault="0027081D" w:rsidP="0027081D">
      <w:pPr>
        <w:autoSpaceDE w:val="0"/>
        <w:autoSpaceDN w:val="0"/>
        <w:adjustRightInd w:val="0"/>
        <w:spacing w:line="276" w:lineRule="auto"/>
        <w:ind w:left="349"/>
        <w:rPr>
          <w:rFonts w:ascii="Arial" w:hAnsi="Arial" w:cs="Arial"/>
          <w:sz w:val="20"/>
          <w:szCs w:val="20"/>
          <w:lang w:val="en-US" w:eastAsia="en-US"/>
        </w:rPr>
      </w:pPr>
    </w:p>
    <w:p w14:paraId="1E5D1C3F" w14:textId="77777777" w:rsidR="0027081D" w:rsidRDefault="0027081D" w:rsidP="0027081D">
      <w:pPr>
        <w:pStyle w:val="Paragraphedeliste"/>
        <w:numPr>
          <w:ilvl w:val="0"/>
          <w:numId w:val="9"/>
        </w:numPr>
        <w:autoSpaceDE w:val="0"/>
        <w:autoSpaceDN w:val="0"/>
        <w:adjustRightInd w:val="0"/>
        <w:spacing w:line="276" w:lineRule="auto"/>
        <w:ind w:left="709"/>
        <w:jc w:val="both"/>
        <w:rPr>
          <w:rFonts w:ascii="Arial" w:hAnsi="Arial" w:cs="Arial"/>
          <w:sz w:val="20"/>
          <w:szCs w:val="20"/>
          <w:lang w:val="en-US" w:eastAsia="en-US"/>
        </w:rPr>
      </w:pPr>
      <w:r>
        <w:rPr>
          <w:rFonts w:ascii="Arial" w:hAnsi="Arial" w:cs="Arial"/>
          <w:sz w:val="20"/>
          <w:szCs w:val="20"/>
          <w:lang w:val="en-US" w:eastAsia="en-US"/>
        </w:rPr>
        <w:t xml:space="preserve">According to DE proposal, the average number of people who are swimming at the same day in one lake or pond while using the biocidal product is set to 20 persons based on the TGD fraction of main source (Fmain source) of 0.002 for dispersive uses; this corresponds to 20 persons out of 10 000 inhabitants.  </w:t>
      </w:r>
    </w:p>
    <w:p w14:paraId="7511644A" w14:textId="77777777" w:rsidR="0027081D" w:rsidRDefault="0027081D" w:rsidP="0027081D">
      <w:pPr>
        <w:pStyle w:val="Paragraphedeliste"/>
        <w:autoSpaceDE w:val="0"/>
        <w:autoSpaceDN w:val="0"/>
        <w:adjustRightInd w:val="0"/>
        <w:spacing w:line="276" w:lineRule="auto"/>
        <w:ind w:left="709"/>
        <w:jc w:val="both"/>
        <w:rPr>
          <w:rFonts w:ascii="Arial" w:hAnsi="Arial" w:cs="Arial"/>
          <w:sz w:val="20"/>
          <w:szCs w:val="20"/>
          <w:lang w:val="en-US" w:eastAsia="en-US"/>
        </w:rPr>
      </w:pPr>
    </w:p>
    <w:p w14:paraId="37416F0F" w14:textId="77777777" w:rsidR="0027081D" w:rsidRPr="00612752" w:rsidRDefault="0027081D" w:rsidP="0027081D">
      <w:pPr>
        <w:pStyle w:val="Paragraphedeliste"/>
        <w:autoSpaceDE w:val="0"/>
        <w:autoSpaceDN w:val="0"/>
        <w:adjustRightInd w:val="0"/>
        <w:ind w:left="709"/>
        <w:jc w:val="both"/>
        <w:rPr>
          <w:rFonts w:ascii="Arial" w:hAnsi="Arial" w:cs="Arial"/>
          <w:sz w:val="20"/>
          <w:szCs w:val="20"/>
          <w:lang w:val="en-US" w:eastAsia="en-US"/>
        </w:rPr>
      </w:pPr>
      <w:r w:rsidRPr="008C4424">
        <w:rPr>
          <w:rFonts w:ascii="Arial" w:hAnsi="Arial" w:cs="Arial"/>
          <w:sz w:val="20"/>
          <w:szCs w:val="20"/>
          <w:lang w:val="en-US" w:eastAsia="en-US"/>
        </w:rPr>
        <w:t>Published data on the attendance ratio of several lakes located in France showed that the maximum average number of swimmers is 780 per day. Considering the fraction of inhabitants (Finh) using a repellent product of 0.37 and the market share (Fpenetr) of 0.</w:t>
      </w:r>
      <w:r>
        <w:rPr>
          <w:rFonts w:ascii="Arial" w:hAnsi="Arial" w:cs="Arial"/>
          <w:sz w:val="20"/>
          <w:szCs w:val="20"/>
          <w:lang w:val="en-US" w:eastAsia="en-US"/>
        </w:rPr>
        <w:t>28</w:t>
      </w:r>
      <w:r w:rsidRPr="008C4424">
        <w:rPr>
          <w:rFonts w:ascii="Arial" w:hAnsi="Arial" w:cs="Arial"/>
          <w:sz w:val="20"/>
          <w:szCs w:val="20"/>
          <w:lang w:val="en-US" w:eastAsia="en-US"/>
        </w:rPr>
        <w:t xml:space="preserve"> (see indirect exposure section), the number of swimmers using the repellent product </w:t>
      </w:r>
      <w:r w:rsidRPr="002B2FD4">
        <w:rPr>
          <w:rFonts w:ascii="Arial" w:hAnsi="Arial" w:cs="Arial"/>
          <w:sz w:val="20"/>
          <w:szCs w:val="20"/>
          <w:lang w:val="en-US"/>
        </w:rPr>
        <w:t>RÉPULSIF ANTI-MOUSTIQUES CORPOREL</w:t>
      </w:r>
      <w:r>
        <w:rPr>
          <w:rFonts w:ascii="Arial" w:eastAsia="Times New Roman" w:hAnsi="Arial" w:cs="Arial"/>
          <w:sz w:val="20"/>
          <w:szCs w:val="20"/>
          <w:lang w:val="en-GB"/>
        </w:rPr>
        <w:t xml:space="preserve"> </w:t>
      </w:r>
      <w:r w:rsidRPr="008C4424">
        <w:rPr>
          <w:rFonts w:ascii="Arial" w:hAnsi="Arial" w:cs="Arial"/>
          <w:sz w:val="20"/>
          <w:szCs w:val="20"/>
          <w:lang w:val="en-US" w:eastAsia="en-US"/>
        </w:rPr>
        <w:t>per day should be:</w:t>
      </w:r>
    </w:p>
    <w:p w14:paraId="644E55CF" w14:textId="77777777" w:rsidR="0027081D" w:rsidRPr="00612752" w:rsidRDefault="0027081D" w:rsidP="0027081D">
      <w:pPr>
        <w:pStyle w:val="Paragraphedeliste"/>
        <w:autoSpaceDE w:val="0"/>
        <w:autoSpaceDN w:val="0"/>
        <w:adjustRightInd w:val="0"/>
        <w:ind w:left="709"/>
        <w:jc w:val="both"/>
        <w:rPr>
          <w:rFonts w:ascii="Arial" w:hAnsi="Arial" w:cs="Arial"/>
          <w:sz w:val="20"/>
          <w:szCs w:val="20"/>
          <w:lang w:val="en-US" w:eastAsia="en-US"/>
        </w:rPr>
      </w:pPr>
      <w:r w:rsidRPr="008C4424">
        <w:rPr>
          <w:rFonts w:ascii="Arial" w:hAnsi="Arial" w:cs="Arial"/>
          <w:sz w:val="20"/>
          <w:szCs w:val="20"/>
          <w:lang w:val="en-US" w:eastAsia="en-US"/>
        </w:rPr>
        <w:t xml:space="preserve">Nswim = 780 * 0.37 * </w:t>
      </w:r>
      <w:r>
        <w:rPr>
          <w:rFonts w:ascii="Arial" w:hAnsi="Arial" w:cs="Arial"/>
          <w:sz w:val="20"/>
          <w:szCs w:val="20"/>
          <w:lang w:val="en-US" w:eastAsia="en-US"/>
        </w:rPr>
        <w:t>0.28</w:t>
      </w:r>
    </w:p>
    <w:p w14:paraId="2C3ECB5B" w14:textId="77777777" w:rsidR="0027081D" w:rsidRPr="00612752" w:rsidRDefault="0027081D" w:rsidP="0027081D">
      <w:pPr>
        <w:pStyle w:val="Paragraphedeliste"/>
        <w:autoSpaceDE w:val="0"/>
        <w:autoSpaceDN w:val="0"/>
        <w:adjustRightInd w:val="0"/>
        <w:ind w:left="709"/>
        <w:jc w:val="both"/>
        <w:rPr>
          <w:rFonts w:ascii="Arial" w:hAnsi="Arial" w:cs="Arial"/>
          <w:sz w:val="20"/>
          <w:szCs w:val="20"/>
          <w:vertAlign w:val="superscript"/>
          <w:lang w:val="en-US" w:eastAsia="en-US"/>
        </w:rPr>
      </w:pPr>
      <w:r w:rsidRPr="008C4424">
        <w:rPr>
          <w:rFonts w:ascii="Arial" w:hAnsi="Arial" w:cs="Arial"/>
          <w:sz w:val="20"/>
          <w:szCs w:val="20"/>
          <w:lang w:val="en-US" w:eastAsia="en-US"/>
        </w:rPr>
        <w:t xml:space="preserve">Nswim = </w:t>
      </w:r>
      <w:r>
        <w:rPr>
          <w:rFonts w:ascii="Arial" w:hAnsi="Arial" w:cs="Arial"/>
          <w:sz w:val="20"/>
          <w:szCs w:val="20"/>
          <w:lang w:val="en-US" w:eastAsia="en-US"/>
        </w:rPr>
        <w:t>81</w:t>
      </w:r>
      <w:r w:rsidRPr="008C4424">
        <w:rPr>
          <w:rFonts w:ascii="Arial" w:hAnsi="Arial" w:cs="Arial"/>
          <w:sz w:val="20"/>
          <w:szCs w:val="20"/>
          <w:lang w:val="en-US" w:eastAsia="en-US"/>
        </w:rPr>
        <w:t xml:space="preserve"> swimmers.day</w:t>
      </w:r>
      <w:r>
        <w:rPr>
          <w:rFonts w:ascii="Arial" w:hAnsi="Arial" w:cs="Arial"/>
          <w:sz w:val="20"/>
          <w:szCs w:val="20"/>
          <w:vertAlign w:val="superscript"/>
          <w:lang w:val="en-US" w:eastAsia="en-US"/>
        </w:rPr>
        <w:t>-1</w:t>
      </w:r>
    </w:p>
    <w:p w14:paraId="000C1DC8" w14:textId="77777777" w:rsidR="0027081D" w:rsidRDefault="0027081D" w:rsidP="0027081D">
      <w:pPr>
        <w:pStyle w:val="Paragraphedeliste"/>
        <w:autoSpaceDE w:val="0"/>
        <w:autoSpaceDN w:val="0"/>
        <w:adjustRightInd w:val="0"/>
        <w:spacing w:line="276" w:lineRule="auto"/>
        <w:jc w:val="both"/>
        <w:rPr>
          <w:rFonts w:ascii="Arial" w:hAnsi="Arial" w:cs="Arial"/>
          <w:sz w:val="20"/>
          <w:szCs w:val="20"/>
          <w:lang w:val="en-US" w:eastAsia="en-US"/>
        </w:rPr>
      </w:pPr>
    </w:p>
    <w:p w14:paraId="6BDF2C37" w14:textId="77777777" w:rsidR="0027081D" w:rsidRPr="005624B6" w:rsidRDefault="0027081D" w:rsidP="0027081D">
      <w:pPr>
        <w:pStyle w:val="Paragraphedeliste"/>
        <w:numPr>
          <w:ilvl w:val="0"/>
          <w:numId w:val="9"/>
        </w:numPr>
        <w:autoSpaceDE w:val="0"/>
        <w:autoSpaceDN w:val="0"/>
        <w:adjustRightInd w:val="0"/>
        <w:jc w:val="both"/>
        <w:rPr>
          <w:rFonts w:ascii="Arial" w:hAnsi="Arial" w:cs="Arial"/>
          <w:sz w:val="20"/>
          <w:szCs w:val="20"/>
          <w:lang w:val="en-US" w:eastAsia="en-US"/>
        </w:rPr>
      </w:pPr>
      <w:r w:rsidRPr="00186AC1">
        <w:rPr>
          <w:rFonts w:ascii="Arial" w:hAnsi="Arial" w:cs="Arial"/>
          <w:sz w:val="20"/>
          <w:szCs w:val="20"/>
          <w:lang w:val="en-US" w:eastAsia="en-US"/>
        </w:rPr>
        <w:t>The fraction of the product which is emitted to the swimming water is set as default to Fwater = 0.865. The same emission factor as in the scenario for body cleaning is used.</w:t>
      </w:r>
    </w:p>
    <w:p w14:paraId="6BB01A6A"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5DF2334A" w14:textId="77777777" w:rsidR="0027081D" w:rsidRDefault="0027081D" w:rsidP="0027081D">
      <w:pPr>
        <w:pStyle w:val="Paragraphedeliste"/>
        <w:numPr>
          <w:ilvl w:val="0"/>
          <w:numId w:val="9"/>
        </w:numPr>
        <w:autoSpaceDE w:val="0"/>
        <w:autoSpaceDN w:val="0"/>
        <w:adjustRightInd w:val="0"/>
        <w:spacing w:line="276" w:lineRule="auto"/>
        <w:jc w:val="both"/>
        <w:rPr>
          <w:rFonts w:ascii="Arial" w:hAnsi="Arial" w:cs="Arial"/>
          <w:sz w:val="20"/>
          <w:szCs w:val="20"/>
          <w:lang w:val="en-US" w:eastAsia="en-US"/>
        </w:rPr>
      </w:pPr>
      <w:r>
        <w:rPr>
          <w:rFonts w:ascii="Arial" w:hAnsi="Arial" w:cs="Arial"/>
          <w:sz w:val="20"/>
          <w:szCs w:val="20"/>
          <w:lang w:val="en-US" w:eastAsia="en-US"/>
        </w:rPr>
        <w:t>The rate constant for biodegradability in surface water is set according to Table 7 (EU TGD, 2003) considering the ready biodegradability of the active substance: k=0.047 d</w:t>
      </w:r>
      <w:r>
        <w:rPr>
          <w:rFonts w:ascii="Arial" w:hAnsi="Arial" w:cs="Arial"/>
          <w:sz w:val="20"/>
          <w:szCs w:val="20"/>
          <w:vertAlign w:val="superscript"/>
          <w:lang w:val="en-US" w:eastAsia="en-US"/>
        </w:rPr>
        <w:t>-1</w:t>
      </w:r>
      <w:r>
        <w:rPr>
          <w:rFonts w:ascii="Arial" w:hAnsi="Arial" w:cs="Arial"/>
          <w:sz w:val="20"/>
          <w:szCs w:val="20"/>
          <w:lang w:val="en-US" w:eastAsia="en-US"/>
        </w:rPr>
        <w:t xml:space="preserve"> (DT</w:t>
      </w:r>
      <w:r>
        <w:rPr>
          <w:rFonts w:ascii="Arial" w:hAnsi="Arial" w:cs="Arial"/>
          <w:sz w:val="20"/>
          <w:szCs w:val="20"/>
          <w:vertAlign w:val="subscript"/>
          <w:lang w:val="en-US" w:eastAsia="en-US"/>
        </w:rPr>
        <w:t>50</w:t>
      </w:r>
      <w:r>
        <w:rPr>
          <w:rFonts w:ascii="Arial" w:hAnsi="Arial" w:cs="Arial"/>
          <w:sz w:val="20"/>
          <w:szCs w:val="20"/>
          <w:lang w:val="en-US" w:eastAsia="en-US"/>
        </w:rPr>
        <w:t xml:space="preserve"> </w:t>
      </w:r>
      <w:r w:rsidRPr="00BC50F3">
        <w:rPr>
          <w:rFonts w:ascii="Arial" w:hAnsi="Arial" w:cs="Arial"/>
          <w:sz w:val="20"/>
          <w:szCs w:val="20"/>
          <w:vertAlign w:val="subscript"/>
          <w:lang w:val="en-US" w:eastAsia="en-US"/>
        </w:rPr>
        <w:t>water</w:t>
      </w:r>
      <w:r>
        <w:rPr>
          <w:rFonts w:ascii="Arial" w:hAnsi="Arial" w:cs="Arial"/>
          <w:sz w:val="20"/>
          <w:szCs w:val="20"/>
          <w:lang w:val="en-US" w:eastAsia="en-US"/>
        </w:rPr>
        <w:t>= 15 days at 12°C).</w:t>
      </w:r>
    </w:p>
    <w:p w14:paraId="2FA6958B"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24C3D269" w14:textId="77777777" w:rsidR="0027081D" w:rsidRDefault="0027081D" w:rsidP="0027081D">
      <w:pPr>
        <w:pStyle w:val="Paragraphedeliste"/>
        <w:numPr>
          <w:ilvl w:val="0"/>
          <w:numId w:val="9"/>
        </w:numPr>
        <w:autoSpaceDE w:val="0"/>
        <w:autoSpaceDN w:val="0"/>
        <w:adjustRightInd w:val="0"/>
        <w:spacing w:line="276" w:lineRule="auto"/>
        <w:jc w:val="both"/>
        <w:rPr>
          <w:rFonts w:ascii="Arial" w:hAnsi="Arial" w:cs="Arial"/>
          <w:sz w:val="20"/>
          <w:szCs w:val="20"/>
          <w:lang w:val="en-US" w:eastAsia="en-US"/>
        </w:rPr>
      </w:pPr>
      <w:r>
        <w:rPr>
          <w:rFonts w:ascii="Arial" w:hAnsi="Arial" w:cs="Arial"/>
          <w:sz w:val="20"/>
          <w:szCs w:val="20"/>
          <w:lang w:val="en-US" w:eastAsia="en-US"/>
        </w:rPr>
        <w:t>The time of swimming during the year is limited by the temperature of the air and the water, therefore it was estimated that swimming will take place once a day on 150 days per year as a maximum limit. The assessment time is set as T</w:t>
      </w:r>
      <w:r>
        <w:rPr>
          <w:rFonts w:ascii="Arial" w:hAnsi="Arial" w:cs="Arial"/>
          <w:sz w:val="20"/>
          <w:szCs w:val="20"/>
          <w:vertAlign w:val="subscript"/>
          <w:lang w:val="en-US" w:eastAsia="en-US"/>
        </w:rPr>
        <w:t>1d</w:t>
      </w:r>
      <w:r>
        <w:rPr>
          <w:rFonts w:ascii="Arial" w:hAnsi="Arial" w:cs="Arial"/>
          <w:sz w:val="20"/>
          <w:szCs w:val="20"/>
          <w:lang w:val="en-US" w:eastAsia="en-US"/>
        </w:rPr>
        <w:t xml:space="preserve"> for a short term assessment and T</w:t>
      </w:r>
      <w:r>
        <w:rPr>
          <w:rFonts w:ascii="Arial" w:hAnsi="Arial" w:cs="Arial"/>
          <w:sz w:val="20"/>
          <w:szCs w:val="20"/>
          <w:vertAlign w:val="subscript"/>
          <w:lang w:val="en-US" w:eastAsia="en-US"/>
        </w:rPr>
        <w:t xml:space="preserve">emission </w:t>
      </w:r>
      <w:r>
        <w:rPr>
          <w:rFonts w:ascii="Arial" w:hAnsi="Arial" w:cs="Arial"/>
          <w:sz w:val="20"/>
          <w:szCs w:val="20"/>
          <w:lang w:val="en-US" w:eastAsia="en-US"/>
        </w:rPr>
        <w:t>for a long-term emission corresponding to 150 days.</w:t>
      </w:r>
    </w:p>
    <w:p w14:paraId="076BC29E"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4C15CAEA" w14:textId="77777777" w:rsidR="0027081D" w:rsidRDefault="0027081D" w:rsidP="0027081D">
      <w:pPr>
        <w:pStyle w:val="Paragraphedeliste"/>
        <w:numPr>
          <w:ilvl w:val="0"/>
          <w:numId w:val="9"/>
        </w:numPr>
        <w:autoSpaceDE w:val="0"/>
        <w:autoSpaceDN w:val="0"/>
        <w:adjustRightInd w:val="0"/>
        <w:spacing w:line="276" w:lineRule="auto"/>
        <w:jc w:val="both"/>
        <w:rPr>
          <w:rFonts w:ascii="Arial" w:hAnsi="Arial" w:cs="Arial"/>
          <w:sz w:val="20"/>
          <w:szCs w:val="20"/>
          <w:lang w:val="en-US" w:eastAsia="en-US"/>
        </w:rPr>
      </w:pPr>
      <w:r>
        <w:rPr>
          <w:rFonts w:ascii="Arial" w:hAnsi="Arial" w:cs="Arial"/>
          <w:sz w:val="20"/>
          <w:szCs w:val="20"/>
          <w:lang w:val="en-US" w:eastAsia="en-US"/>
        </w:rPr>
        <w:t>For PEC localwater, two situations are calculated: Clocal</w:t>
      </w:r>
      <w:r>
        <w:rPr>
          <w:rFonts w:ascii="Arial" w:hAnsi="Arial" w:cs="Arial"/>
          <w:sz w:val="20"/>
          <w:szCs w:val="20"/>
          <w:vertAlign w:val="subscript"/>
          <w:lang w:val="en-US" w:eastAsia="en-US"/>
        </w:rPr>
        <w:t>water</w:t>
      </w:r>
      <w:r>
        <w:rPr>
          <w:rFonts w:ascii="Arial" w:hAnsi="Arial" w:cs="Arial"/>
          <w:sz w:val="20"/>
          <w:szCs w:val="20"/>
          <w:lang w:val="en-US" w:eastAsia="en-US"/>
        </w:rPr>
        <w:t xml:space="preserve"> after 1 day in the bathing area (without considering degradation) and Clocal</w:t>
      </w:r>
      <w:r>
        <w:rPr>
          <w:rFonts w:ascii="Arial" w:hAnsi="Arial" w:cs="Arial"/>
          <w:sz w:val="20"/>
          <w:szCs w:val="20"/>
          <w:vertAlign w:val="subscript"/>
          <w:lang w:val="en-US" w:eastAsia="en-US"/>
        </w:rPr>
        <w:t>water_annual</w:t>
      </w:r>
      <w:r>
        <w:rPr>
          <w:rFonts w:ascii="Arial" w:hAnsi="Arial" w:cs="Arial"/>
          <w:sz w:val="20"/>
          <w:szCs w:val="20"/>
          <w:lang w:val="en-US" w:eastAsia="en-US"/>
        </w:rPr>
        <w:t xml:space="preserve"> over 150 days in the total volume of the lake considering the constant release of the product and the degradation over time, which can be considered as a background concentration.</w:t>
      </w:r>
    </w:p>
    <w:p w14:paraId="7B165097" w14:textId="77777777" w:rsidR="0027081D" w:rsidRDefault="0027081D" w:rsidP="0027081D">
      <w:pPr>
        <w:pStyle w:val="Paragraphedeliste"/>
        <w:spacing w:line="276" w:lineRule="auto"/>
        <w:jc w:val="both"/>
        <w:rPr>
          <w:rFonts w:ascii="Arial" w:hAnsi="Arial" w:cs="Arial"/>
          <w:sz w:val="20"/>
          <w:szCs w:val="20"/>
          <w:lang w:val="en-US" w:eastAsia="en-US"/>
        </w:rPr>
      </w:pPr>
      <w:r>
        <w:rPr>
          <w:rFonts w:ascii="Arial" w:hAnsi="Arial" w:cs="Arial"/>
          <w:sz w:val="20"/>
          <w:szCs w:val="20"/>
          <w:lang w:val="en-US" w:eastAsia="en-US"/>
        </w:rPr>
        <w:t>A cumulative assessment is further conducted for the bathing area in order to consider the release during one day in this restricted zone with the background calculated over 150 days.</w:t>
      </w:r>
    </w:p>
    <w:p w14:paraId="221EAC0A" w14:textId="77777777" w:rsidR="0027081D" w:rsidRDefault="0027081D" w:rsidP="0027081D">
      <w:pPr>
        <w:pStyle w:val="Paragraphedeliste"/>
        <w:autoSpaceDE w:val="0"/>
        <w:autoSpaceDN w:val="0"/>
        <w:adjustRightInd w:val="0"/>
        <w:spacing w:line="276" w:lineRule="auto"/>
        <w:jc w:val="both"/>
        <w:rPr>
          <w:rFonts w:ascii="Arial" w:hAnsi="Arial" w:cs="Arial"/>
          <w:sz w:val="20"/>
          <w:szCs w:val="20"/>
          <w:lang w:val="en-US" w:eastAsia="en-US"/>
        </w:rPr>
      </w:pPr>
    </w:p>
    <w:p w14:paraId="0DBAC6CA" w14:textId="77777777" w:rsidR="0027081D" w:rsidRDefault="0027081D" w:rsidP="0027081D">
      <w:pPr>
        <w:autoSpaceDE w:val="0"/>
        <w:autoSpaceDN w:val="0"/>
        <w:adjustRightInd w:val="0"/>
        <w:spacing w:line="276" w:lineRule="auto"/>
        <w:ind w:left="360"/>
        <w:rPr>
          <w:rFonts w:ascii="Arial" w:hAnsi="Arial" w:cs="Arial"/>
          <w:sz w:val="20"/>
          <w:szCs w:val="20"/>
          <w:lang w:val="en-US" w:eastAsia="en-US"/>
        </w:rPr>
      </w:pPr>
    </w:p>
    <w:p w14:paraId="5168EDFA" w14:textId="77777777" w:rsidR="0027081D" w:rsidRDefault="0027081D" w:rsidP="0027081D">
      <w:pPr>
        <w:autoSpaceDE w:val="0"/>
        <w:autoSpaceDN w:val="0"/>
        <w:adjustRightInd w:val="0"/>
        <w:spacing w:line="276" w:lineRule="auto"/>
        <w:rPr>
          <w:rFonts w:ascii="Arial" w:hAnsi="Arial" w:cs="Arial"/>
          <w:sz w:val="20"/>
          <w:szCs w:val="20"/>
          <w:lang w:val="en-US" w:eastAsia="en-US"/>
        </w:rPr>
      </w:pPr>
      <w:r>
        <w:rPr>
          <w:rFonts w:ascii="Arial" w:hAnsi="Arial" w:cs="Arial"/>
          <w:sz w:val="20"/>
          <w:szCs w:val="20"/>
          <w:lang w:val="en-US" w:eastAsia="en-US"/>
        </w:rPr>
        <w:t>Calculation steps:</w:t>
      </w:r>
    </w:p>
    <w:p w14:paraId="417E6B4F" w14:textId="77777777" w:rsidR="0027081D" w:rsidRDefault="0027081D" w:rsidP="0027081D">
      <w:pPr>
        <w:spacing w:line="276" w:lineRule="auto"/>
        <w:jc w:val="both"/>
        <w:rPr>
          <w:rFonts w:ascii="Arial" w:hAnsi="Arial" w:cs="Arial"/>
          <w:sz w:val="20"/>
          <w:szCs w:val="20"/>
        </w:rPr>
      </w:pPr>
    </w:p>
    <w:p w14:paraId="29E78739" w14:textId="77777777" w:rsidR="0027081D" w:rsidRDefault="0027081D" w:rsidP="0027081D">
      <w:pPr>
        <w:pStyle w:val="Paragraphedeliste"/>
        <w:numPr>
          <w:ilvl w:val="0"/>
          <w:numId w:val="17"/>
        </w:numPr>
        <w:autoSpaceDE w:val="0"/>
        <w:autoSpaceDN w:val="0"/>
        <w:adjustRightInd w:val="0"/>
        <w:spacing w:line="276" w:lineRule="auto"/>
        <w:jc w:val="both"/>
        <w:rPr>
          <w:rFonts w:ascii="Arial" w:hAnsi="Arial" w:cs="Arial"/>
          <w:sz w:val="20"/>
          <w:szCs w:val="20"/>
          <w:lang w:val="en-US" w:eastAsia="en-US"/>
        </w:rPr>
      </w:pPr>
      <w:r>
        <w:rPr>
          <w:rFonts w:ascii="Arial" w:hAnsi="Arial" w:cs="Arial"/>
          <w:sz w:val="20"/>
          <w:szCs w:val="20"/>
          <w:lang w:val="en-US" w:eastAsia="en-US"/>
        </w:rPr>
        <w:t>The daily emission to the lake, Elocal</w:t>
      </w:r>
      <w:r>
        <w:rPr>
          <w:rFonts w:ascii="Arial" w:hAnsi="Arial" w:cs="Arial"/>
          <w:sz w:val="20"/>
          <w:szCs w:val="20"/>
          <w:vertAlign w:val="subscript"/>
          <w:lang w:val="en-US" w:eastAsia="en-US"/>
        </w:rPr>
        <w:t>water</w:t>
      </w:r>
      <w:r>
        <w:rPr>
          <w:rFonts w:ascii="Arial" w:hAnsi="Arial" w:cs="Arial"/>
          <w:sz w:val="20"/>
          <w:szCs w:val="20"/>
          <w:lang w:val="en-US" w:eastAsia="en-US"/>
        </w:rPr>
        <w:t xml:space="preserve"> (kg.d</w:t>
      </w:r>
      <w:r>
        <w:rPr>
          <w:rFonts w:ascii="Arial" w:hAnsi="Arial" w:cs="Arial"/>
          <w:sz w:val="20"/>
          <w:vertAlign w:val="superscript"/>
        </w:rPr>
        <w:t>-1</w:t>
      </w:r>
      <w:r>
        <w:rPr>
          <w:rFonts w:ascii="Arial" w:hAnsi="Arial" w:cs="Arial"/>
          <w:sz w:val="20"/>
          <w:szCs w:val="20"/>
          <w:lang w:val="en-US" w:eastAsia="en-US"/>
        </w:rPr>
        <w:t>), is estimated from the formula:</w:t>
      </w:r>
    </w:p>
    <w:p w14:paraId="323B6129" w14:textId="77777777" w:rsidR="0027081D" w:rsidRDefault="0027081D" w:rsidP="0027081D">
      <w:pPr>
        <w:autoSpaceDE w:val="0"/>
        <w:autoSpaceDN w:val="0"/>
        <w:adjustRightInd w:val="0"/>
        <w:spacing w:line="276" w:lineRule="auto"/>
        <w:rPr>
          <w:szCs w:val="22"/>
          <w:lang w:val="en-US" w:eastAsia="en-US"/>
        </w:rPr>
      </w:pPr>
    </w:p>
    <w:p w14:paraId="2B0B385D" w14:textId="77777777" w:rsidR="0027081D" w:rsidRDefault="0027081D" w:rsidP="0027081D">
      <w:pPr>
        <w:spacing w:line="276" w:lineRule="auto"/>
        <w:jc w:val="center"/>
        <w:rPr>
          <w:rFonts w:ascii="Arial" w:hAnsi="Arial" w:cs="Arial"/>
          <w:b/>
          <w:sz w:val="20"/>
          <w:szCs w:val="20"/>
          <w:lang w:val="en-US"/>
        </w:rPr>
      </w:pPr>
      <w:r>
        <w:rPr>
          <w:rFonts w:ascii="Arial" w:hAnsi="Arial" w:cs="Arial"/>
          <w:b/>
          <w:sz w:val="20"/>
          <w:szCs w:val="20"/>
          <w:lang w:val="en-US" w:eastAsia="en-US"/>
        </w:rPr>
        <w:t>Elocal</w:t>
      </w:r>
      <w:r>
        <w:rPr>
          <w:rFonts w:ascii="Arial" w:hAnsi="Arial" w:cs="Arial"/>
          <w:b/>
          <w:sz w:val="20"/>
          <w:szCs w:val="20"/>
          <w:vertAlign w:val="subscript"/>
          <w:lang w:val="en-US" w:eastAsia="en-US"/>
        </w:rPr>
        <w:t xml:space="preserve">water </w:t>
      </w:r>
      <w:r>
        <w:rPr>
          <w:rFonts w:ascii="Arial" w:hAnsi="Arial" w:cs="Arial"/>
          <w:b/>
          <w:sz w:val="20"/>
          <w:szCs w:val="20"/>
          <w:lang w:val="en-US" w:eastAsia="en-US"/>
        </w:rPr>
        <w:t xml:space="preserve">= Nswim </w:t>
      </w:r>
      <w:r w:rsidRPr="008C4424">
        <w:rPr>
          <w:rFonts w:ascii="Arial" w:hAnsi="Arial" w:cs="Arial"/>
          <w:b/>
          <w:sz w:val="20"/>
          <w:szCs w:val="20"/>
          <w:lang w:val="en-US" w:eastAsia="en-US"/>
        </w:rPr>
        <w:t xml:space="preserve">* </w:t>
      </w:r>
      <w:r>
        <w:rPr>
          <w:rFonts w:ascii="Arial" w:hAnsi="Arial" w:cs="Arial"/>
          <w:b/>
          <w:sz w:val="20"/>
          <w:szCs w:val="20"/>
          <w:lang w:val="en-US" w:eastAsia="en-US"/>
        </w:rPr>
        <w:t>Fwater * Qform</w:t>
      </w:r>
      <w:r>
        <w:rPr>
          <w:rFonts w:ascii="Arial" w:hAnsi="Arial" w:cs="Arial"/>
          <w:b/>
          <w:sz w:val="20"/>
          <w:szCs w:val="20"/>
          <w:vertAlign w:val="subscript"/>
          <w:lang w:val="en-US" w:eastAsia="en-US"/>
        </w:rPr>
        <w:t xml:space="preserve">inh </w:t>
      </w:r>
      <w:r>
        <w:rPr>
          <w:rFonts w:ascii="Arial" w:hAnsi="Arial" w:cs="Arial"/>
          <w:b/>
          <w:sz w:val="20"/>
          <w:szCs w:val="20"/>
          <w:lang w:val="en-US" w:eastAsia="en-US"/>
        </w:rPr>
        <w:t>* Cform</w:t>
      </w:r>
      <w:r>
        <w:rPr>
          <w:rFonts w:ascii="Arial" w:hAnsi="Arial" w:cs="Arial"/>
          <w:b/>
          <w:sz w:val="20"/>
          <w:szCs w:val="20"/>
          <w:vertAlign w:val="subscript"/>
          <w:lang w:val="en-US" w:eastAsia="en-US"/>
        </w:rPr>
        <w:t xml:space="preserve">weight </w:t>
      </w:r>
      <w:r>
        <w:rPr>
          <w:rFonts w:ascii="Arial" w:hAnsi="Arial" w:cs="Arial"/>
          <w:b/>
          <w:sz w:val="20"/>
          <w:szCs w:val="20"/>
          <w:lang w:val="en-US" w:eastAsia="en-US"/>
        </w:rPr>
        <w:t>* 10</w:t>
      </w:r>
      <w:r>
        <w:rPr>
          <w:rFonts w:ascii="Arial" w:hAnsi="Arial" w:cs="Arial"/>
          <w:b/>
          <w:sz w:val="20"/>
          <w:szCs w:val="20"/>
          <w:vertAlign w:val="superscript"/>
          <w:lang w:val="en-US" w:eastAsia="en-US"/>
        </w:rPr>
        <w:t>-6</w:t>
      </w:r>
    </w:p>
    <w:p w14:paraId="687E12C9" w14:textId="77777777" w:rsidR="0027081D" w:rsidRDefault="0027081D" w:rsidP="0027081D">
      <w:pPr>
        <w:spacing w:line="276" w:lineRule="auto"/>
        <w:jc w:val="both"/>
        <w:rPr>
          <w:rFonts w:ascii="Arial" w:hAnsi="Arial" w:cs="Arial"/>
          <w:b/>
          <w:sz w:val="20"/>
          <w:szCs w:val="20"/>
          <w:lang w:val="en-US"/>
        </w:rPr>
      </w:pPr>
    </w:p>
    <w:p w14:paraId="47A3A267" w14:textId="77777777" w:rsidR="0027081D" w:rsidRDefault="0027081D" w:rsidP="0027081D">
      <w:pPr>
        <w:tabs>
          <w:tab w:val="left" w:pos="1985"/>
        </w:tabs>
        <w:autoSpaceDE w:val="0"/>
        <w:autoSpaceDN w:val="0"/>
        <w:adjustRightInd w:val="0"/>
        <w:spacing w:line="276" w:lineRule="auto"/>
        <w:rPr>
          <w:rFonts w:ascii="Arial" w:hAnsi="Arial" w:cs="Arial"/>
          <w:sz w:val="20"/>
          <w:szCs w:val="20"/>
        </w:rPr>
      </w:pPr>
      <w:r>
        <w:rPr>
          <w:rFonts w:ascii="Arial" w:hAnsi="Arial" w:cs="Arial"/>
          <w:sz w:val="20"/>
          <w:szCs w:val="20"/>
        </w:rPr>
        <w:t>Where</w:t>
      </w:r>
    </w:p>
    <w:p w14:paraId="6B9A2D25" w14:textId="77777777" w:rsidR="0027081D" w:rsidRDefault="0027081D" w:rsidP="0027081D">
      <w:pPr>
        <w:tabs>
          <w:tab w:val="left" w:pos="1985"/>
        </w:tabs>
        <w:autoSpaceDE w:val="0"/>
        <w:autoSpaceDN w:val="0"/>
        <w:adjustRightInd w:val="0"/>
        <w:spacing w:line="276" w:lineRule="auto"/>
        <w:ind w:left="1985" w:hanging="1701"/>
        <w:rPr>
          <w:rFonts w:ascii="Arial" w:hAnsi="Arial" w:cs="Arial"/>
          <w:sz w:val="20"/>
          <w:szCs w:val="20"/>
        </w:rPr>
      </w:pPr>
      <w:r>
        <w:rPr>
          <w:rFonts w:ascii="Arial" w:hAnsi="Arial" w:cs="Arial"/>
          <w:sz w:val="20"/>
          <w:szCs w:val="20"/>
          <w:lang w:val="en-US"/>
        </w:rPr>
        <w:t>Nswim</w:t>
      </w:r>
      <w:r>
        <w:rPr>
          <w:rFonts w:ascii="Arial" w:hAnsi="Arial" w:cs="Arial"/>
          <w:sz w:val="20"/>
          <w:szCs w:val="20"/>
          <w:vertAlign w:val="subscript"/>
          <w:lang w:val="en-US"/>
        </w:rPr>
        <w:tab/>
      </w:r>
      <w:r>
        <w:rPr>
          <w:rFonts w:ascii="Arial" w:hAnsi="Arial" w:cs="Arial"/>
          <w:sz w:val="20"/>
          <w:szCs w:val="20"/>
        </w:rPr>
        <w:t xml:space="preserve">Number of swimmers using the repellent product </w:t>
      </w:r>
      <w:r w:rsidRPr="002B2FD4">
        <w:rPr>
          <w:rFonts w:ascii="Arial" w:hAnsi="Arial" w:cs="Arial"/>
          <w:sz w:val="20"/>
          <w:szCs w:val="20"/>
          <w:lang w:val="en-US"/>
        </w:rPr>
        <w:t>RÉPULSIF ANTI-MOUSTIQUES CORPOREL</w:t>
      </w:r>
      <w:r>
        <w:rPr>
          <w:rFonts w:ascii="Arial" w:hAnsi="Arial" w:cs="Arial"/>
          <w:sz w:val="20"/>
          <w:szCs w:val="20"/>
        </w:rPr>
        <w:t xml:space="preserve"> per day (81 d</w:t>
      </w:r>
      <w:r>
        <w:rPr>
          <w:rFonts w:ascii="Arial" w:hAnsi="Arial" w:cs="Arial"/>
          <w:sz w:val="20"/>
          <w:szCs w:val="20"/>
          <w:vertAlign w:val="superscript"/>
        </w:rPr>
        <w:t>-1</w:t>
      </w:r>
      <w:r>
        <w:rPr>
          <w:rFonts w:ascii="Arial" w:hAnsi="Arial" w:cs="Arial"/>
          <w:sz w:val="20"/>
          <w:szCs w:val="20"/>
        </w:rPr>
        <w:t>)</w:t>
      </w:r>
    </w:p>
    <w:p w14:paraId="14C2DB95" w14:textId="77777777" w:rsidR="0027081D" w:rsidRDefault="0027081D" w:rsidP="0027081D">
      <w:pPr>
        <w:tabs>
          <w:tab w:val="left" w:pos="1985"/>
        </w:tabs>
        <w:autoSpaceDE w:val="0"/>
        <w:autoSpaceDN w:val="0"/>
        <w:adjustRightInd w:val="0"/>
        <w:spacing w:line="276" w:lineRule="auto"/>
        <w:ind w:left="1985" w:hanging="1701"/>
        <w:rPr>
          <w:rFonts w:ascii="Arial" w:hAnsi="Arial" w:cs="Arial"/>
          <w:sz w:val="20"/>
          <w:szCs w:val="20"/>
          <w:lang w:val="en-US"/>
        </w:rPr>
      </w:pPr>
      <w:r>
        <w:rPr>
          <w:rFonts w:ascii="Arial" w:hAnsi="Arial" w:cs="Arial"/>
          <w:sz w:val="20"/>
        </w:rPr>
        <w:t>Qform</w:t>
      </w:r>
      <w:r>
        <w:rPr>
          <w:rFonts w:ascii="Arial" w:hAnsi="Arial" w:cs="Arial"/>
          <w:sz w:val="20"/>
          <w:vertAlign w:val="subscript"/>
        </w:rPr>
        <w:t>inh</w:t>
      </w:r>
      <w:r>
        <w:rPr>
          <w:rFonts w:ascii="Arial" w:hAnsi="Arial" w:cs="Arial"/>
          <w:sz w:val="20"/>
        </w:rPr>
        <w:tab/>
        <w:t>Consumption per inhabitant per day (g.d</w:t>
      </w:r>
      <w:r>
        <w:rPr>
          <w:rFonts w:ascii="Arial" w:hAnsi="Arial" w:cs="Arial"/>
          <w:sz w:val="20"/>
          <w:vertAlign w:val="superscript"/>
        </w:rPr>
        <w:t>-1</w:t>
      </w:r>
      <w:r>
        <w:rPr>
          <w:rFonts w:ascii="Arial" w:hAnsi="Arial" w:cs="Arial"/>
          <w:sz w:val="20"/>
        </w:rPr>
        <w:t xml:space="preserve">; </w:t>
      </w:r>
      <w:r>
        <w:rPr>
          <w:rFonts w:ascii="Arial" w:hAnsi="Arial" w:cs="Arial"/>
          <w:sz w:val="20"/>
          <w:szCs w:val="20"/>
          <w:lang w:val="en-US" w:eastAsia="en-US"/>
        </w:rPr>
        <w:t>Nappl*</w:t>
      </w:r>
      <w:r>
        <w:rPr>
          <w:rFonts w:ascii="Arial" w:hAnsi="Arial" w:cs="Arial"/>
          <w:sz w:val="20"/>
          <w:szCs w:val="20"/>
          <w:lang w:val="en-US"/>
        </w:rPr>
        <w:t xml:space="preserve"> Qform</w:t>
      </w:r>
      <w:r>
        <w:rPr>
          <w:rFonts w:ascii="Arial" w:hAnsi="Arial" w:cs="Arial"/>
          <w:sz w:val="20"/>
          <w:szCs w:val="20"/>
          <w:vertAlign w:val="subscript"/>
          <w:lang w:val="en-US"/>
        </w:rPr>
        <w:t>appl</w:t>
      </w:r>
      <w:r>
        <w:rPr>
          <w:rFonts w:ascii="Arial" w:hAnsi="Arial" w:cs="Arial"/>
          <w:sz w:val="20"/>
          <w:szCs w:val="20"/>
          <w:lang w:val="en-US"/>
        </w:rPr>
        <w:t>*BS</w:t>
      </w:r>
      <w:r>
        <w:rPr>
          <w:rFonts w:ascii="Arial" w:hAnsi="Arial" w:cs="Arial"/>
          <w:sz w:val="20"/>
        </w:rPr>
        <w:t>)</w:t>
      </w:r>
    </w:p>
    <w:p w14:paraId="126E8F6A" w14:textId="77777777" w:rsidR="0027081D" w:rsidRDefault="0027081D" w:rsidP="0027081D">
      <w:pPr>
        <w:tabs>
          <w:tab w:val="left" w:pos="1985"/>
        </w:tabs>
        <w:autoSpaceDE w:val="0"/>
        <w:autoSpaceDN w:val="0"/>
        <w:adjustRightInd w:val="0"/>
        <w:spacing w:line="276" w:lineRule="auto"/>
        <w:ind w:left="1985" w:hanging="1701"/>
        <w:rPr>
          <w:rFonts w:ascii="Arial" w:hAnsi="Arial" w:cs="Arial"/>
          <w:sz w:val="20"/>
          <w:szCs w:val="20"/>
          <w:lang w:val="en-US"/>
        </w:rPr>
      </w:pPr>
      <w:r>
        <w:rPr>
          <w:rFonts w:ascii="Arial" w:hAnsi="Arial" w:cs="Arial"/>
          <w:sz w:val="20"/>
          <w:szCs w:val="20"/>
          <w:lang w:val="en-US"/>
        </w:rPr>
        <w:t>Cform</w:t>
      </w:r>
      <w:r>
        <w:rPr>
          <w:rFonts w:ascii="Arial" w:hAnsi="Arial" w:cs="Arial"/>
          <w:sz w:val="20"/>
          <w:szCs w:val="20"/>
          <w:vertAlign w:val="subscript"/>
          <w:lang w:val="en-US"/>
        </w:rPr>
        <w:t>weight</w:t>
      </w:r>
      <w:r>
        <w:rPr>
          <w:rFonts w:ascii="Arial" w:hAnsi="Arial" w:cs="Arial"/>
          <w:sz w:val="20"/>
          <w:szCs w:val="20"/>
          <w:lang w:val="en-US"/>
        </w:rPr>
        <w:tab/>
      </w:r>
      <w:r>
        <w:rPr>
          <w:rFonts w:ascii="Arial" w:hAnsi="Arial" w:cs="Arial"/>
          <w:sz w:val="20"/>
        </w:rPr>
        <w:t xml:space="preserve">Concentration of the active substance in the product (specific value for </w:t>
      </w:r>
      <w:r w:rsidRPr="002B2FD4">
        <w:rPr>
          <w:rFonts w:ascii="Arial" w:hAnsi="Arial" w:cs="Arial"/>
          <w:sz w:val="20"/>
          <w:szCs w:val="20"/>
          <w:lang w:val="en-US"/>
        </w:rPr>
        <w:t>RÉPULSIF ANTI-MOUSTIQUES CORPOREL</w:t>
      </w:r>
      <w:r>
        <w:rPr>
          <w:rFonts w:ascii="Arial" w:hAnsi="Arial" w:cs="Arial"/>
          <w:sz w:val="20"/>
        </w:rPr>
        <w:t xml:space="preserve"> = 300 g.kg</w:t>
      </w:r>
      <w:r>
        <w:rPr>
          <w:rFonts w:ascii="Arial" w:hAnsi="Arial" w:cs="Arial"/>
          <w:sz w:val="20"/>
          <w:vertAlign w:val="superscript"/>
        </w:rPr>
        <w:t>-1</w:t>
      </w:r>
      <w:r>
        <w:rPr>
          <w:rFonts w:ascii="Arial" w:hAnsi="Arial" w:cs="Arial"/>
          <w:sz w:val="20"/>
        </w:rPr>
        <w:t>)</w:t>
      </w:r>
    </w:p>
    <w:p w14:paraId="36809666" w14:textId="77777777" w:rsidR="0027081D" w:rsidRDefault="0027081D" w:rsidP="0027081D">
      <w:pPr>
        <w:tabs>
          <w:tab w:val="left" w:pos="1985"/>
        </w:tabs>
        <w:autoSpaceDE w:val="0"/>
        <w:autoSpaceDN w:val="0"/>
        <w:adjustRightInd w:val="0"/>
        <w:spacing w:line="276" w:lineRule="auto"/>
        <w:ind w:left="1985" w:hanging="1701"/>
        <w:rPr>
          <w:rFonts w:ascii="Arial" w:hAnsi="Arial" w:cs="Arial"/>
          <w:sz w:val="20"/>
          <w:szCs w:val="20"/>
        </w:rPr>
      </w:pPr>
      <w:r>
        <w:rPr>
          <w:rFonts w:ascii="Arial" w:hAnsi="Arial" w:cs="Arial"/>
          <w:sz w:val="20"/>
          <w:szCs w:val="20"/>
        </w:rPr>
        <w:t>Nappl</w:t>
      </w:r>
      <w:r>
        <w:rPr>
          <w:rFonts w:ascii="Arial" w:hAnsi="Arial" w:cs="Arial"/>
          <w:sz w:val="20"/>
          <w:szCs w:val="20"/>
        </w:rPr>
        <w:tab/>
        <w:t>Number of applications (</w:t>
      </w:r>
      <w:r>
        <w:rPr>
          <w:rFonts w:ascii="Arial" w:hAnsi="Arial" w:cs="Arial"/>
          <w:sz w:val="20"/>
        </w:rPr>
        <w:t xml:space="preserve">specific value for </w:t>
      </w:r>
      <w:r w:rsidRPr="002B2FD4">
        <w:rPr>
          <w:rFonts w:ascii="Arial" w:hAnsi="Arial" w:cs="Arial"/>
          <w:sz w:val="20"/>
          <w:szCs w:val="20"/>
          <w:lang w:val="en-US"/>
        </w:rPr>
        <w:t>RÉPULSIF ANTI-MOUSTIQUES CORPOREL</w:t>
      </w:r>
      <w:r>
        <w:rPr>
          <w:rFonts w:ascii="Arial" w:hAnsi="Arial" w:cs="Arial"/>
          <w:sz w:val="20"/>
        </w:rPr>
        <w:t xml:space="preserve"> </w:t>
      </w:r>
      <w:r>
        <w:rPr>
          <w:rFonts w:ascii="Arial" w:hAnsi="Arial" w:cs="Arial"/>
          <w:sz w:val="20"/>
          <w:szCs w:val="20"/>
        </w:rPr>
        <w:t>= 1 day</w:t>
      </w:r>
      <w:r>
        <w:rPr>
          <w:rFonts w:ascii="Arial" w:hAnsi="Arial" w:cs="Arial"/>
          <w:sz w:val="20"/>
          <w:vertAlign w:val="superscript"/>
        </w:rPr>
        <w:t>-1</w:t>
      </w:r>
      <w:r>
        <w:rPr>
          <w:rFonts w:ascii="Arial" w:hAnsi="Arial" w:cs="Arial"/>
          <w:sz w:val="20"/>
          <w:szCs w:val="20"/>
        </w:rPr>
        <w:t>)</w:t>
      </w:r>
    </w:p>
    <w:p w14:paraId="7E168611" w14:textId="77777777" w:rsidR="0027081D" w:rsidRDefault="0027081D" w:rsidP="0027081D">
      <w:pPr>
        <w:tabs>
          <w:tab w:val="left" w:pos="1985"/>
        </w:tabs>
        <w:autoSpaceDE w:val="0"/>
        <w:autoSpaceDN w:val="0"/>
        <w:adjustRightInd w:val="0"/>
        <w:spacing w:line="276" w:lineRule="auto"/>
        <w:ind w:left="1985" w:hanging="1701"/>
        <w:rPr>
          <w:rFonts w:ascii="Arial" w:hAnsi="Arial" w:cs="Arial"/>
          <w:sz w:val="20"/>
        </w:rPr>
      </w:pPr>
      <w:r>
        <w:rPr>
          <w:rFonts w:ascii="Arial" w:hAnsi="Arial" w:cs="Arial"/>
          <w:sz w:val="20"/>
          <w:szCs w:val="20"/>
          <w:lang w:val="en-US"/>
        </w:rPr>
        <w:t>Qform</w:t>
      </w:r>
      <w:r>
        <w:rPr>
          <w:rFonts w:ascii="Arial" w:hAnsi="Arial" w:cs="Arial"/>
          <w:sz w:val="20"/>
          <w:szCs w:val="20"/>
          <w:vertAlign w:val="subscript"/>
          <w:lang w:val="en-US"/>
        </w:rPr>
        <w:t>appl</w:t>
      </w:r>
      <w:r>
        <w:rPr>
          <w:rFonts w:ascii="Arial" w:hAnsi="Arial" w:cs="Arial"/>
          <w:sz w:val="20"/>
          <w:szCs w:val="20"/>
          <w:lang w:val="en-US"/>
        </w:rPr>
        <w:tab/>
      </w:r>
      <w:r>
        <w:rPr>
          <w:rFonts w:ascii="Arial" w:hAnsi="Arial" w:cs="Arial"/>
          <w:sz w:val="20"/>
        </w:rPr>
        <w:t xml:space="preserve">Consumption per application (specific value for </w:t>
      </w:r>
      <w:r w:rsidRPr="002B2FD4">
        <w:rPr>
          <w:rFonts w:ascii="Arial" w:hAnsi="Arial" w:cs="Arial"/>
          <w:sz w:val="20"/>
          <w:szCs w:val="20"/>
          <w:lang w:val="en-US"/>
        </w:rPr>
        <w:t>RÉPULSIF ANTI-MOUSTIQUES CORPOREL</w:t>
      </w:r>
      <w:r>
        <w:rPr>
          <w:rFonts w:ascii="Arial" w:hAnsi="Arial" w:cs="Arial"/>
          <w:sz w:val="20"/>
        </w:rPr>
        <w:t xml:space="preserve"> = 1.1 mg product.cm</w:t>
      </w:r>
      <w:r>
        <w:rPr>
          <w:rFonts w:ascii="Arial" w:hAnsi="Arial" w:cs="Arial"/>
          <w:sz w:val="20"/>
          <w:vertAlign w:val="superscript"/>
        </w:rPr>
        <w:t>-2</w:t>
      </w:r>
      <w:r>
        <w:rPr>
          <w:rFonts w:ascii="Arial" w:hAnsi="Arial" w:cs="Arial"/>
          <w:sz w:val="20"/>
        </w:rPr>
        <w:t>)</w:t>
      </w:r>
    </w:p>
    <w:p w14:paraId="4122312A" w14:textId="77777777" w:rsidR="0027081D" w:rsidRDefault="0027081D" w:rsidP="0027081D">
      <w:pPr>
        <w:tabs>
          <w:tab w:val="left" w:pos="1985"/>
        </w:tabs>
        <w:autoSpaceDE w:val="0"/>
        <w:autoSpaceDN w:val="0"/>
        <w:adjustRightInd w:val="0"/>
        <w:spacing w:line="276" w:lineRule="auto"/>
        <w:ind w:left="1985" w:hanging="1701"/>
        <w:rPr>
          <w:rFonts w:ascii="Arial" w:hAnsi="Arial" w:cs="Arial"/>
          <w:sz w:val="20"/>
        </w:rPr>
      </w:pPr>
      <w:r>
        <w:rPr>
          <w:rFonts w:ascii="Arial" w:hAnsi="Arial" w:cs="Arial"/>
          <w:sz w:val="20"/>
        </w:rPr>
        <w:t>BS</w:t>
      </w:r>
      <w:r>
        <w:rPr>
          <w:rFonts w:ascii="Arial" w:hAnsi="Arial" w:cs="Arial"/>
          <w:sz w:val="20"/>
        </w:rPr>
        <w:tab/>
        <w:t>Body surface treated (7215 cm</w:t>
      </w:r>
      <w:r>
        <w:rPr>
          <w:rFonts w:ascii="Arial" w:hAnsi="Arial" w:cs="Arial"/>
          <w:sz w:val="20"/>
          <w:vertAlign w:val="superscript"/>
        </w:rPr>
        <w:t>2</w:t>
      </w:r>
      <w:r>
        <w:rPr>
          <w:rFonts w:ascii="Arial" w:hAnsi="Arial" w:cs="Arial"/>
          <w:sz w:val="20"/>
        </w:rPr>
        <w:t>; see Section Human exposure)</w:t>
      </w:r>
    </w:p>
    <w:p w14:paraId="57C4DCD1" w14:textId="77777777" w:rsidR="0027081D" w:rsidRPr="00EF60DF" w:rsidRDefault="0027081D" w:rsidP="0027081D">
      <w:pPr>
        <w:tabs>
          <w:tab w:val="left" w:pos="1985"/>
        </w:tabs>
        <w:autoSpaceDE w:val="0"/>
        <w:autoSpaceDN w:val="0"/>
        <w:adjustRightInd w:val="0"/>
        <w:ind w:left="284"/>
        <w:rPr>
          <w:rFonts w:ascii="Arial" w:hAnsi="Arial" w:cs="Arial"/>
          <w:sz w:val="20"/>
        </w:rPr>
      </w:pPr>
      <w:r>
        <w:rPr>
          <w:rFonts w:ascii="Arial" w:hAnsi="Arial" w:cs="Arial"/>
          <w:sz w:val="20"/>
        </w:rPr>
        <w:t>Fwater</w:t>
      </w:r>
      <w:r>
        <w:rPr>
          <w:rFonts w:ascii="Arial" w:hAnsi="Arial" w:cs="Arial"/>
          <w:sz w:val="20"/>
        </w:rPr>
        <w:tab/>
      </w:r>
      <w:r>
        <w:rPr>
          <w:rFonts w:ascii="Arial" w:hAnsi="Arial" w:cs="Arial"/>
          <w:sz w:val="20"/>
          <w:szCs w:val="20"/>
          <w:lang w:eastAsia="en-US"/>
        </w:rPr>
        <w:t>F</w:t>
      </w:r>
      <w:r>
        <w:rPr>
          <w:rFonts w:ascii="Arial" w:hAnsi="Arial" w:cs="Arial"/>
          <w:sz w:val="20"/>
          <w:szCs w:val="20"/>
          <w:lang w:val="en-US" w:eastAsia="en-US"/>
        </w:rPr>
        <w:t>raction of the product emitted to the swimming water (0.865)</w:t>
      </w:r>
    </w:p>
    <w:p w14:paraId="36581F7C" w14:textId="77777777" w:rsidR="0027081D" w:rsidRDefault="0027081D" w:rsidP="0027081D">
      <w:pPr>
        <w:tabs>
          <w:tab w:val="left" w:pos="1985"/>
        </w:tabs>
        <w:autoSpaceDE w:val="0"/>
        <w:autoSpaceDN w:val="0"/>
        <w:adjustRightInd w:val="0"/>
        <w:spacing w:line="276" w:lineRule="auto"/>
        <w:ind w:left="284"/>
        <w:rPr>
          <w:rFonts w:ascii="Arial" w:hAnsi="Arial" w:cs="Arial"/>
          <w:sz w:val="20"/>
        </w:rPr>
      </w:pPr>
    </w:p>
    <w:p w14:paraId="6DBC9E8D" w14:textId="77777777" w:rsidR="0027081D" w:rsidRDefault="0027081D" w:rsidP="0027081D">
      <w:pPr>
        <w:tabs>
          <w:tab w:val="left" w:pos="1985"/>
        </w:tabs>
        <w:autoSpaceDE w:val="0"/>
        <w:autoSpaceDN w:val="0"/>
        <w:adjustRightInd w:val="0"/>
        <w:spacing w:line="276" w:lineRule="auto"/>
        <w:ind w:left="284"/>
        <w:rPr>
          <w:rFonts w:ascii="Arial" w:hAnsi="Arial" w:cs="Arial"/>
          <w:sz w:val="20"/>
          <w:lang w:val="en-US"/>
        </w:rPr>
      </w:pPr>
    </w:p>
    <w:p w14:paraId="781B8480" w14:textId="77777777" w:rsidR="0027081D" w:rsidRDefault="0027081D" w:rsidP="0027081D">
      <w:pPr>
        <w:spacing w:line="276" w:lineRule="auto"/>
        <w:jc w:val="both"/>
        <w:rPr>
          <w:rFonts w:ascii="Arial" w:hAnsi="Arial" w:cs="Arial"/>
          <w:b/>
          <w:sz w:val="20"/>
          <w:szCs w:val="20"/>
        </w:rPr>
      </w:pPr>
    </w:p>
    <w:p w14:paraId="52B71750" w14:textId="77777777" w:rsidR="0027081D" w:rsidRDefault="0027081D" w:rsidP="0027081D">
      <w:pPr>
        <w:spacing w:line="276" w:lineRule="auto"/>
        <w:jc w:val="both"/>
        <w:rPr>
          <w:rFonts w:ascii="Arial" w:hAnsi="Arial" w:cs="Arial"/>
          <w:b/>
          <w:sz w:val="20"/>
          <w:szCs w:val="20"/>
          <w:lang w:val="en-US"/>
        </w:rPr>
      </w:pPr>
      <w:r>
        <w:rPr>
          <w:rFonts w:ascii="Arial" w:hAnsi="Arial" w:cs="Arial"/>
          <w:b/>
          <w:sz w:val="20"/>
          <w:szCs w:val="20"/>
          <w:lang w:val="en-US"/>
        </w:rPr>
        <w:t xml:space="preserve">Then, </w:t>
      </w:r>
    </w:p>
    <w:p w14:paraId="550638CB" w14:textId="77777777" w:rsidR="0027081D" w:rsidRDefault="0027081D" w:rsidP="0027081D">
      <w:pPr>
        <w:spacing w:line="276" w:lineRule="auto"/>
        <w:jc w:val="center"/>
        <w:rPr>
          <w:rFonts w:ascii="Arial" w:hAnsi="Arial" w:cs="Arial"/>
          <w:b/>
          <w:sz w:val="20"/>
          <w:szCs w:val="20"/>
          <w:lang w:val="en-US"/>
        </w:rPr>
      </w:pPr>
      <w:r>
        <w:rPr>
          <w:rFonts w:ascii="Arial" w:hAnsi="Arial" w:cs="Arial"/>
          <w:b/>
          <w:sz w:val="20"/>
          <w:szCs w:val="20"/>
          <w:lang w:val="en-US" w:eastAsia="en-US"/>
        </w:rPr>
        <w:t>Elocal</w:t>
      </w:r>
      <w:r>
        <w:rPr>
          <w:rFonts w:ascii="Arial" w:hAnsi="Arial" w:cs="Arial"/>
          <w:b/>
          <w:sz w:val="20"/>
          <w:szCs w:val="20"/>
          <w:vertAlign w:val="subscript"/>
          <w:lang w:val="en-US" w:eastAsia="en-US"/>
        </w:rPr>
        <w:t xml:space="preserve">water </w:t>
      </w:r>
      <w:r>
        <w:rPr>
          <w:rFonts w:ascii="Arial" w:hAnsi="Arial" w:cs="Arial"/>
          <w:b/>
          <w:sz w:val="20"/>
          <w:szCs w:val="20"/>
          <w:lang w:val="en-US" w:eastAsia="en-US"/>
        </w:rPr>
        <w:t>= 0.17 kg DEET.d</w:t>
      </w:r>
      <w:r>
        <w:rPr>
          <w:rFonts w:ascii="Arial" w:hAnsi="Arial" w:cs="Arial"/>
          <w:b/>
          <w:sz w:val="20"/>
          <w:szCs w:val="20"/>
          <w:vertAlign w:val="superscript"/>
          <w:lang w:val="en-US" w:eastAsia="en-US"/>
        </w:rPr>
        <w:t>-1</w:t>
      </w:r>
    </w:p>
    <w:p w14:paraId="6ABDB0B1" w14:textId="77777777" w:rsidR="0027081D" w:rsidRDefault="0027081D" w:rsidP="0027081D">
      <w:pPr>
        <w:spacing w:line="276" w:lineRule="auto"/>
        <w:jc w:val="both"/>
        <w:rPr>
          <w:rFonts w:ascii="Arial" w:hAnsi="Arial" w:cs="Arial"/>
          <w:sz w:val="20"/>
          <w:szCs w:val="20"/>
        </w:rPr>
      </w:pPr>
    </w:p>
    <w:p w14:paraId="0A305431" w14:textId="77777777" w:rsidR="0027081D" w:rsidRDefault="0027081D" w:rsidP="0027081D">
      <w:pPr>
        <w:spacing w:line="276" w:lineRule="auto"/>
        <w:jc w:val="both"/>
        <w:rPr>
          <w:rFonts w:ascii="Arial" w:hAnsi="Arial" w:cs="Arial"/>
          <w:sz w:val="20"/>
          <w:szCs w:val="20"/>
        </w:rPr>
      </w:pPr>
    </w:p>
    <w:p w14:paraId="7B1A7FC3" w14:textId="77777777" w:rsidR="0027081D" w:rsidRDefault="0027081D" w:rsidP="0027081D">
      <w:pPr>
        <w:spacing w:line="276" w:lineRule="auto"/>
        <w:jc w:val="both"/>
        <w:rPr>
          <w:rFonts w:ascii="Arial" w:hAnsi="Arial" w:cs="Arial"/>
          <w:sz w:val="20"/>
          <w:szCs w:val="20"/>
        </w:rPr>
      </w:pPr>
    </w:p>
    <w:p w14:paraId="42A4633C" w14:textId="77777777" w:rsidR="0027081D" w:rsidRDefault="0027081D" w:rsidP="0027081D">
      <w:pPr>
        <w:spacing w:line="276" w:lineRule="auto"/>
        <w:jc w:val="both"/>
        <w:rPr>
          <w:rFonts w:ascii="Arial" w:hAnsi="Arial" w:cs="Arial"/>
          <w:sz w:val="20"/>
          <w:szCs w:val="20"/>
        </w:rPr>
      </w:pPr>
    </w:p>
    <w:p w14:paraId="377FD754" w14:textId="77777777" w:rsidR="0027081D" w:rsidRDefault="0027081D" w:rsidP="0027081D">
      <w:pPr>
        <w:pStyle w:val="Paragraphedeliste"/>
        <w:numPr>
          <w:ilvl w:val="0"/>
          <w:numId w:val="17"/>
        </w:numPr>
        <w:spacing w:line="276" w:lineRule="auto"/>
        <w:jc w:val="both"/>
        <w:rPr>
          <w:rFonts w:ascii="Arial" w:hAnsi="Arial" w:cs="Arial"/>
          <w:sz w:val="20"/>
          <w:szCs w:val="20"/>
        </w:rPr>
      </w:pPr>
      <w:r>
        <w:rPr>
          <w:rFonts w:ascii="Arial" w:hAnsi="Arial" w:cs="Arial"/>
          <w:b/>
          <w:sz w:val="20"/>
          <w:szCs w:val="20"/>
        </w:rPr>
        <w:t>Short-term assessment</w:t>
      </w:r>
      <w:r>
        <w:rPr>
          <w:rFonts w:ascii="Arial" w:hAnsi="Arial" w:cs="Arial"/>
          <w:sz w:val="20"/>
          <w:szCs w:val="20"/>
        </w:rPr>
        <w:t xml:space="preserve">: </w:t>
      </w:r>
    </w:p>
    <w:p w14:paraId="3E7485E3" w14:textId="77777777" w:rsidR="0027081D" w:rsidRDefault="0027081D" w:rsidP="0027081D">
      <w:pPr>
        <w:pStyle w:val="Paragraphedeliste"/>
        <w:spacing w:line="276" w:lineRule="auto"/>
        <w:jc w:val="both"/>
        <w:rPr>
          <w:rFonts w:ascii="Arial" w:hAnsi="Arial" w:cs="Arial"/>
          <w:sz w:val="20"/>
          <w:szCs w:val="20"/>
        </w:rPr>
      </w:pPr>
      <w:r>
        <w:rPr>
          <w:rFonts w:ascii="Arial" w:hAnsi="Arial" w:cs="Arial"/>
          <w:sz w:val="20"/>
          <w:szCs w:val="20"/>
        </w:rPr>
        <w:t>Calculation of Clocal</w:t>
      </w:r>
      <w:r>
        <w:rPr>
          <w:rFonts w:ascii="Arial" w:hAnsi="Arial" w:cs="Arial"/>
          <w:sz w:val="20"/>
          <w:szCs w:val="20"/>
          <w:vertAlign w:val="subscript"/>
        </w:rPr>
        <w:t xml:space="preserve">water </w:t>
      </w:r>
      <w:r>
        <w:rPr>
          <w:rFonts w:ascii="Arial" w:hAnsi="Arial" w:cs="Arial"/>
          <w:sz w:val="20"/>
          <w:szCs w:val="20"/>
        </w:rPr>
        <w:t>is done considering with the volume of V</w:t>
      </w:r>
      <w:r>
        <w:rPr>
          <w:rFonts w:ascii="Arial" w:hAnsi="Arial" w:cs="Arial"/>
          <w:sz w:val="20"/>
          <w:szCs w:val="20"/>
          <w:vertAlign w:val="subscript"/>
        </w:rPr>
        <w:t>bathing area</w:t>
      </w:r>
      <w:r>
        <w:rPr>
          <w:rFonts w:ascii="Arial" w:hAnsi="Arial" w:cs="Arial"/>
          <w:sz w:val="20"/>
          <w:szCs w:val="20"/>
        </w:rPr>
        <w:t xml:space="preserve"> = 70 000 000 L for the bathing area, after the first day of bathing, without taking into account the degradation in surface water. </w:t>
      </w:r>
    </w:p>
    <w:p w14:paraId="17411D2D" w14:textId="77777777" w:rsidR="0027081D" w:rsidRDefault="0027081D" w:rsidP="0027081D">
      <w:pPr>
        <w:spacing w:line="276" w:lineRule="auto"/>
        <w:jc w:val="both"/>
        <w:rPr>
          <w:rFonts w:ascii="Arial" w:hAnsi="Arial" w:cs="Arial"/>
          <w:sz w:val="20"/>
          <w:szCs w:val="20"/>
        </w:rPr>
      </w:pPr>
    </w:p>
    <w:p w14:paraId="3808F44E" w14:textId="77777777" w:rsidR="0027081D" w:rsidRDefault="0027081D" w:rsidP="0027081D">
      <w:pPr>
        <w:spacing w:line="276" w:lineRule="auto"/>
        <w:jc w:val="center"/>
        <w:rPr>
          <w:rFonts w:ascii="Arial" w:hAnsi="Arial" w:cs="Arial"/>
          <w:b/>
          <w:sz w:val="20"/>
          <w:szCs w:val="20"/>
        </w:rPr>
      </w:pPr>
      <w:r>
        <w:rPr>
          <w:rFonts w:ascii="Arial" w:hAnsi="Arial" w:cs="Arial"/>
          <w:b/>
          <w:sz w:val="20"/>
          <w:szCs w:val="20"/>
        </w:rPr>
        <w:t>Clocal</w:t>
      </w:r>
      <w:r>
        <w:rPr>
          <w:rFonts w:ascii="Arial" w:hAnsi="Arial" w:cs="Arial"/>
          <w:b/>
          <w:sz w:val="20"/>
          <w:szCs w:val="20"/>
          <w:vertAlign w:val="subscript"/>
        </w:rPr>
        <w:t>water</w:t>
      </w:r>
      <w:r>
        <w:rPr>
          <w:rFonts w:ascii="Arial" w:hAnsi="Arial" w:cs="Arial"/>
          <w:b/>
          <w:sz w:val="20"/>
          <w:szCs w:val="20"/>
        </w:rPr>
        <w:t>= Elocalwater*10</w:t>
      </w:r>
      <w:r>
        <w:rPr>
          <w:rFonts w:ascii="Arial" w:hAnsi="Arial" w:cs="Arial"/>
          <w:b/>
          <w:sz w:val="20"/>
          <w:szCs w:val="20"/>
          <w:vertAlign w:val="superscript"/>
        </w:rPr>
        <w:t>6</w:t>
      </w:r>
      <w:r>
        <w:rPr>
          <w:rFonts w:ascii="Arial" w:hAnsi="Arial" w:cs="Arial"/>
          <w:b/>
          <w:sz w:val="20"/>
          <w:szCs w:val="20"/>
        </w:rPr>
        <w:t xml:space="preserve"> / V</w:t>
      </w:r>
      <w:r>
        <w:rPr>
          <w:rFonts w:ascii="Arial" w:hAnsi="Arial" w:cs="Arial"/>
          <w:b/>
          <w:sz w:val="20"/>
          <w:szCs w:val="20"/>
          <w:vertAlign w:val="subscript"/>
        </w:rPr>
        <w:t>bathing area</w:t>
      </w:r>
    </w:p>
    <w:p w14:paraId="4A912D93" w14:textId="77777777" w:rsidR="0027081D" w:rsidRDefault="0027081D" w:rsidP="0027081D">
      <w:pPr>
        <w:spacing w:line="276" w:lineRule="auto"/>
        <w:jc w:val="both"/>
        <w:rPr>
          <w:rFonts w:ascii="Arial" w:hAnsi="Arial" w:cs="Arial"/>
          <w:sz w:val="20"/>
          <w:szCs w:val="20"/>
        </w:rPr>
      </w:pPr>
    </w:p>
    <w:p w14:paraId="3E8E470E" w14:textId="77777777" w:rsidR="0027081D" w:rsidRDefault="0027081D" w:rsidP="0027081D">
      <w:pPr>
        <w:spacing w:line="276" w:lineRule="auto"/>
        <w:jc w:val="both"/>
        <w:rPr>
          <w:rFonts w:ascii="Arial" w:hAnsi="Arial" w:cs="Arial"/>
          <w:sz w:val="20"/>
          <w:szCs w:val="20"/>
        </w:rPr>
      </w:pPr>
    </w:p>
    <w:p w14:paraId="7348B814" w14:textId="77777777" w:rsidR="0027081D" w:rsidRDefault="0027081D" w:rsidP="0027081D">
      <w:pPr>
        <w:autoSpaceDE w:val="0"/>
        <w:autoSpaceDN w:val="0"/>
        <w:adjustRightInd w:val="0"/>
        <w:spacing w:line="276" w:lineRule="auto"/>
        <w:jc w:val="both"/>
        <w:rPr>
          <w:rFonts w:ascii="Arial" w:hAnsi="Arial" w:cs="Arial"/>
          <w:sz w:val="20"/>
          <w:szCs w:val="20"/>
          <w:lang w:val="en-US" w:eastAsia="en-US"/>
        </w:rPr>
      </w:pPr>
    </w:p>
    <w:p w14:paraId="47CAC8DB" w14:textId="77777777" w:rsidR="0027081D" w:rsidRDefault="0027081D" w:rsidP="0027081D">
      <w:pPr>
        <w:autoSpaceDE w:val="0"/>
        <w:autoSpaceDN w:val="0"/>
        <w:adjustRightInd w:val="0"/>
        <w:spacing w:line="276" w:lineRule="auto"/>
        <w:jc w:val="both"/>
        <w:rPr>
          <w:rFonts w:ascii="Arial" w:hAnsi="Arial" w:cs="Arial"/>
          <w:sz w:val="20"/>
          <w:szCs w:val="20"/>
        </w:rPr>
      </w:pPr>
      <w:r>
        <w:rPr>
          <w:rFonts w:ascii="Arial" w:hAnsi="Arial" w:cs="Arial"/>
          <w:b/>
          <w:sz w:val="20"/>
          <w:szCs w:val="20"/>
          <w:lang w:val="en-US" w:eastAsia="en-US"/>
        </w:rPr>
        <w:t>Then,</w:t>
      </w:r>
    </w:p>
    <w:p w14:paraId="4988617C" w14:textId="77777777" w:rsidR="0027081D" w:rsidRDefault="0027081D" w:rsidP="0027081D">
      <w:pPr>
        <w:spacing w:line="276" w:lineRule="auto"/>
        <w:jc w:val="center"/>
        <w:rPr>
          <w:rFonts w:ascii="Arial" w:hAnsi="Arial" w:cs="Arial"/>
          <w:sz w:val="20"/>
          <w:szCs w:val="20"/>
          <w:vertAlign w:val="superscript"/>
        </w:rPr>
      </w:pPr>
      <w:r>
        <w:rPr>
          <w:rFonts w:ascii="Arial" w:hAnsi="Arial" w:cs="Arial"/>
          <w:b/>
          <w:sz w:val="20"/>
          <w:szCs w:val="20"/>
        </w:rPr>
        <w:t>Clocal</w:t>
      </w:r>
      <w:r>
        <w:rPr>
          <w:rFonts w:ascii="Arial" w:hAnsi="Arial" w:cs="Arial"/>
          <w:b/>
          <w:sz w:val="20"/>
          <w:szCs w:val="20"/>
          <w:vertAlign w:val="subscript"/>
        </w:rPr>
        <w:t>water</w:t>
      </w:r>
      <w:r>
        <w:rPr>
          <w:rFonts w:ascii="Arial" w:hAnsi="Arial" w:cs="Arial"/>
          <w:b/>
          <w:sz w:val="20"/>
          <w:szCs w:val="20"/>
        </w:rPr>
        <w:t xml:space="preserve"> = 2.38E-03 mg DEET.L</w:t>
      </w:r>
      <w:r>
        <w:rPr>
          <w:rFonts w:ascii="Arial" w:hAnsi="Arial" w:cs="Arial"/>
          <w:b/>
          <w:sz w:val="20"/>
          <w:szCs w:val="20"/>
          <w:vertAlign w:val="superscript"/>
        </w:rPr>
        <w:t>-1</w:t>
      </w:r>
    </w:p>
    <w:p w14:paraId="1010A96B" w14:textId="77777777" w:rsidR="0027081D" w:rsidRDefault="0027081D" w:rsidP="0027081D">
      <w:pPr>
        <w:spacing w:line="276" w:lineRule="auto"/>
        <w:jc w:val="both"/>
        <w:rPr>
          <w:rFonts w:ascii="Arial" w:hAnsi="Arial" w:cs="Arial"/>
          <w:sz w:val="20"/>
          <w:szCs w:val="20"/>
        </w:rPr>
      </w:pPr>
    </w:p>
    <w:p w14:paraId="6A401967"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381B72B7"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100C9858" w14:textId="77777777" w:rsidR="0027081D" w:rsidRDefault="0027081D" w:rsidP="0027081D">
      <w:pPr>
        <w:pStyle w:val="Paragraphedeliste"/>
        <w:numPr>
          <w:ilvl w:val="0"/>
          <w:numId w:val="17"/>
        </w:numPr>
        <w:autoSpaceDE w:val="0"/>
        <w:autoSpaceDN w:val="0"/>
        <w:adjustRightInd w:val="0"/>
        <w:spacing w:line="276" w:lineRule="auto"/>
        <w:jc w:val="both"/>
        <w:rPr>
          <w:rFonts w:ascii="Arial" w:hAnsi="Arial" w:cs="Arial"/>
          <w:sz w:val="20"/>
          <w:szCs w:val="20"/>
        </w:rPr>
      </w:pPr>
      <w:r>
        <w:rPr>
          <w:rFonts w:ascii="Arial" w:hAnsi="Arial" w:cs="Arial"/>
          <w:b/>
          <w:sz w:val="20"/>
          <w:szCs w:val="20"/>
        </w:rPr>
        <w:t>Long-term assessment</w:t>
      </w:r>
      <w:r>
        <w:rPr>
          <w:rFonts w:ascii="Arial" w:hAnsi="Arial" w:cs="Arial"/>
          <w:sz w:val="20"/>
          <w:szCs w:val="20"/>
        </w:rPr>
        <w:t xml:space="preserve">: </w:t>
      </w:r>
    </w:p>
    <w:p w14:paraId="4E3D34D8" w14:textId="77777777" w:rsidR="0027081D" w:rsidRDefault="0027081D" w:rsidP="0027081D">
      <w:pPr>
        <w:pStyle w:val="Paragraphedeliste"/>
        <w:autoSpaceDE w:val="0"/>
        <w:autoSpaceDN w:val="0"/>
        <w:adjustRightInd w:val="0"/>
        <w:spacing w:line="276" w:lineRule="auto"/>
        <w:jc w:val="both"/>
        <w:rPr>
          <w:rFonts w:ascii="Arial" w:hAnsi="Arial" w:cs="Arial"/>
          <w:sz w:val="20"/>
          <w:szCs w:val="20"/>
        </w:rPr>
      </w:pPr>
      <w:r>
        <w:rPr>
          <w:rFonts w:ascii="Arial" w:hAnsi="Arial" w:cs="Arial"/>
          <w:sz w:val="20"/>
          <w:szCs w:val="20"/>
        </w:rPr>
        <w:t>Calculation of Clocal</w:t>
      </w:r>
      <w:r>
        <w:rPr>
          <w:rFonts w:ascii="Arial" w:hAnsi="Arial" w:cs="Arial"/>
          <w:sz w:val="20"/>
          <w:szCs w:val="20"/>
          <w:vertAlign w:val="subscript"/>
        </w:rPr>
        <w:t xml:space="preserve">water_annual </w:t>
      </w:r>
      <w:r>
        <w:rPr>
          <w:rFonts w:ascii="Arial" w:hAnsi="Arial" w:cs="Arial"/>
          <w:sz w:val="20"/>
          <w:szCs w:val="20"/>
        </w:rPr>
        <w:t xml:space="preserve">according to the modified equation no. 7.16 from the OECD emission scenario document for PT 8 (wood preservatives) for the constant release into a static water body (continuously input of a.s., time-weighted average concentration over one bathing season considering degradation): </w:t>
      </w:r>
    </w:p>
    <w:p w14:paraId="1D212A3F" w14:textId="77777777" w:rsidR="0027081D" w:rsidRDefault="0027081D" w:rsidP="0027081D">
      <w:pPr>
        <w:autoSpaceDE w:val="0"/>
        <w:autoSpaceDN w:val="0"/>
        <w:adjustRightInd w:val="0"/>
        <w:spacing w:line="276" w:lineRule="auto"/>
        <w:rPr>
          <w:rFonts w:ascii="Arial" w:hAnsi="Arial" w:cs="Arial"/>
          <w:sz w:val="20"/>
          <w:szCs w:val="20"/>
        </w:rPr>
      </w:pPr>
    </w:p>
    <w:p w14:paraId="1C5E7C52" w14:textId="77777777" w:rsidR="0027081D" w:rsidRDefault="0027081D" w:rsidP="0027081D">
      <w:pPr>
        <w:autoSpaceDE w:val="0"/>
        <w:autoSpaceDN w:val="0"/>
        <w:adjustRightInd w:val="0"/>
        <w:spacing w:line="276" w:lineRule="auto"/>
        <w:jc w:val="center"/>
        <w:rPr>
          <w:rFonts w:ascii="Arial" w:hAnsi="Arial" w:cs="Arial"/>
          <w:sz w:val="20"/>
          <w:szCs w:val="20"/>
        </w:rPr>
      </w:pPr>
    </w:p>
    <w:p w14:paraId="6FD40990" w14:textId="26BDAA2C" w:rsidR="0027081D" w:rsidRPr="00023293" w:rsidRDefault="00023293" w:rsidP="0027081D">
      <w:pPr>
        <w:autoSpaceDE w:val="0"/>
        <w:autoSpaceDN w:val="0"/>
        <w:adjustRightInd w:val="0"/>
        <w:spacing w:line="276" w:lineRule="auto"/>
        <w:jc w:val="center"/>
        <w:rPr>
          <w:rFonts w:ascii="Arial" w:hAnsi="Arial" w:cs="Arial"/>
          <w:sz w:val="20"/>
          <w:szCs w:val="20"/>
        </w:rPr>
      </w:pPr>
      <m:oMathPara>
        <m:oMath>
          <m:r>
            <w:rPr>
              <w:rFonts w:ascii="Cambria Math" w:hAnsi="Cambria Math" w:cs="Arial"/>
              <w:sz w:val="20"/>
              <w:szCs w:val="20"/>
            </w:rPr>
            <m:t>Clocalwater_annual =</m:t>
          </m:r>
          <m:f>
            <m:fPr>
              <m:ctrlPr>
                <w:rPr>
                  <w:rFonts w:ascii="Cambria Math" w:hAnsi="Cambria Math" w:cs="Arial"/>
                  <w:i/>
                  <w:sz w:val="20"/>
                  <w:szCs w:val="20"/>
                </w:rPr>
              </m:ctrlPr>
            </m:fPr>
            <m:num>
              <m:r>
                <w:rPr>
                  <w:rFonts w:ascii="Cambria Math" w:hAnsi="Cambria Math" w:cs="Arial"/>
                  <w:sz w:val="20"/>
                  <w:szCs w:val="20"/>
                </w:rPr>
                <m:t>Elocal water</m:t>
              </m:r>
            </m:num>
            <m:den>
              <m:r>
                <w:rPr>
                  <w:rFonts w:ascii="Cambria Math" w:hAnsi="Cambria Math" w:cs="Arial"/>
                  <w:sz w:val="20"/>
                  <w:szCs w:val="20"/>
                </w:rPr>
                <m:t>Vwaterbody×k</m:t>
              </m:r>
            </m:den>
          </m:f>
          <m:r>
            <w:rPr>
              <w:rFonts w:ascii="Cambria Math" w:hAnsi="Cambria Math" w:cs="Arial"/>
              <w:sz w:val="20"/>
              <w:szCs w:val="20"/>
            </w:rPr>
            <m:t xml:space="preserve"> </m:t>
          </m:r>
          <m:d>
            <m:dPr>
              <m:begChr m:val="["/>
              <m:endChr m:val="]"/>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d>
                    <m:dPr>
                      <m:begChr m:val="["/>
                      <m:endChr m:val="]"/>
                      <m:ctrlPr>
                        <w:rPr>
                          <w:rFonts w:ascii="Cambria Math" w:hAnsi="Cambria Math" w:cs="Arial"/>
                          <w:i/>
                          <w:sz w:val="20"/>
                          <w:szCs w:val="20"/>
                        </w:rPr>
                      </m:ctrlPr>
                    </m:dPr>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e</m:t>
                          </m:r>
                        </m:e>
                        <m:sup>
                          <m:d>
                            <m:dPr>
                              <m:ctrlPr>
                                <w:rPr>
                                  <w:rFonts w:ascii="Cambria Math" w:hAnsi="Cambria Math" w:cs="Arial"/>
                                  <w:i/>
                                  <w:sz w:val="20"/>
                                  <w:szCs w:val="20"/>
                                </w:rPr>
                              </m:ctrlPr>
                            </m:dPr>
                            <m:e>
                              <m:r>
                                <w:rPr>
                                  <w:rFonts w:ascii="Cambria Math" w:hAnsi="Cambria Math" w:cs="Arial"/>
                                  <w:sz w:val="20"/>
                                  <w:szCs w:val="20"/>
                                </w:rPr>
                                <m:t>-Temission × k</m:t>
                              </m:r>
                            </m:e>
                          </m:d>
                        </m:sup>
                      </m:sSup>
                    </m:e>
                  </m:d>
                </m:num>
                <m:den>
                  <m:r>
                    <w:rPr>
                      <w:rFonts w:ascii="Cambria Math" w:hAnsi="Cambria Math" w:cs="Arial"/>
                      <w:sz w:val="20"/>
                      <w:szCs w:val="20"/>
                    </w:rPr>
                    <m:t>Temission × k</m:t>
                  </m:r>
                </m:den>
              </m:f>
            </m:e>
          </m:d>
        </m:oMath>
      </m:oMathPara>
    </w:p>
    <w:p w14:paraId="347FC6DC" w14:textId="77777777" w:rsidR="0027081D" w:rsidRDefault="0027081D" w:rsidP="0027081D">
      <w:pPr>
        <w:autoSpaceDE w:val="0"/>
        <w:autoSpaceDN w:val="0"/>
        <w:adjustRightInd w:val="0"/>
        <w:spacing w:line="276" w:lineRule="auto"/>
        <w:jc w:val="center"/>
        <w:rPr>
          <w:rFonts w:ascii="Arial" w:hAnsi="Arial" w:cs="Arial"/>
          <w:sz w:val="20"/>
          <w:szCs w:val="20"/>
        </w:rPr>
      </w:pPr>
    </w:p>
    <w:p w14:paraId="24FCAEFB" w14:textId="77777777" w:rsidR="0027081D" w:rsidRDefault="0027081D" w:rsidP="0027081D">
      <w:pPr>
        <w:autoSpaceDE w:val="0"/>
        <w:autoSpaceDN w:val="0"/>
        <w:adjustRightInd w:val="0"/>
        <w:spacing w:line="276" w:lineRule="auto"/>
        <w:jc w:val="center"/>
        <w:rPr>
          <w:rFonts w:ascii="Arial" w:hAnsi="Arial" w:cs="Arial"/>
          <w:sz w:val="20"/>
          <w:szCs w:val="20"/>
        </w:rPr>
      </w:pPr>
    </w:p>
    <w:p w14:paraId="0CD18A7C" w14:textId="77777777" w:rsidR="0027081D" w:rsidRDefault="0027081D" w:rsidP="0027081D">
      <w:pPr>
        <w:autoSpaceDE w:val="0"/>
        <w:autoSpaceDN w:val="0"/>
        <w:adjustRightInd w:val="0"/>
        <w:spacing w:line="276" w:lineRule="auto"/>
        <w:rPr>
          <w:rFonts w:ascii="Arial" w:hAnsi="Arial" w:cs="Arial"/>
          <w:sz w:val="20"/>
          <w:szCs w:val="20"/>
          <w:lang w:val="en-US" w:eastAsia="en-US"/>
        </w:rPr>
      </w:pPr>
      <w:r>
        <w:rPr>
          <w:rFonts w:ascii="Arial" w:hAnsi="Arial" w:cs="Arial"/>
          <w:sz w:val="20"/>
          <w:szCs w:val="20"/>
          <w:lang w:val="en-US" w:eastAsia="en-US"/>
        </w:rPr>
        <w:t>With</w:t>
      </w:r>
    </w:p>
    <w:p w14:paraId="5DBA6C78"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53E024FD" w14:textId="77777777" w:rsidR="0027081D" w:rsidRDefault="0027081D" w:rsidP="0027081D">
      <w:pPr>
        <w:autoSpaceDE w:val="0"/>
        <w:autoSpaceDN w:val="0"/>
        <w:adjustRightInd w:val="0"/>
        <w:spacing w:line="276" w:lineRule="auto"/>
        <w:ind w:left="284"/>
        <w:rPr>
          <w:rFonts w:ascii="Arial" w:hAnsi="Arial" w:cs="Arial"/>
          <w:sz w:val="20"/>
          <w:szCs w:val="20"/>
          <w:lang w:val="en-US" w:eastAsia="en-US"/>
        </w:rPr>
      </w:pPr>
      <w:r>
        <w:rPr>
          <w:rFonts w:ascii="Arial" w:hAnsi="Arial" w:cs="Arial"/>
          <w:sz w:val="20"/>
          <w:szCs w:val="20"/>
          <w:lang w:val="en-US" w:eastAsia="en-US"/>
        </w:rPr>
        <w:t>k = rate constant for biodegradation in surface water (readily biodegradable substance = 0.047 d</w:t>
      </w:r>
      <w:r>
        <w:rPr>
          <w:rFonts w:ascii="Arial" w:hAnsi="Arial" w:cs="Arial"/>
          <w:sz w:val="20"/>
          <w:szCs w:val="20"/>
          <w:vertAlign w:val="superscript"/>
          <w:lang w:val="en-US" w:eastAsia="en-US"/>
        </w:rPr>
        <w:t>-1</w:t>
      </w:r>
      <w:r>
        <w:rPr>
          <w:rFonts w:ascii="Arial" w:hAnsi="Arial" w:cs="Arial"/>
          <w:sz w:val="20"/>
          <w:szCs w:val="20"/>
          <w:lang w:val="en-US" w:eastAsia="en-US"/>
        </w:rPr>
        <w:t>)</w:t>
      </w:r>
    </w:p>
    <w:p w14:paraId="58F7DF3E" w14:textId="77777777" w:rsidR="0027081D" w:rsidRDefault="0027081D" w:rsidP="0027081D">
      <w:pPr>
        <w:autoSpaceDE w:val="0"/>
        <w:autoSpaceDN w:val="0"/>
        <w:adjustRightInd w:val="0"/>
        <w:spacing w:line="276" w:lineRule="auto"/>
        <w:ind w:left="284"/>
        <w:rPr>
          <w:rFonts w:ascii="Arial" w:hAnsi="Arial" w:cs="Arial"/>
          <w:sz w:val="20"/>
          <w:szCs w:val="20"/>
          <w:lang w:val="en-US" w:eastAsia="en-US"/>
        </w:rPr>
      </w:pPr>
      <w:r>
        <w:rPr>
          <w:rFonts w:ascii="Arial" w:hAnsi="Arial" w:cs="Arial"/>
          <w:sz w:val="20"/>
          <w:szCs w:val="20"/>
          <w:lang w:val="en-US" w:eastAsia="en-US"/>
        </w:rPr>
        <w:t>V</w:t>
      </w:r>
      <w:r>
        <w:rPr>
          <w:rFonts w:ascii="Arial" w:hAnsi="Arial" w:cs="Arial"/>
          <w:sz w:val="20"/>
          <w:szCs w:val="20"/>
          <w:vertAlign w:val="subscript"/>
          <w:lang w:val="en-US" w:eastAsia="en-US"/>
        </w:rPr>
        <w:t xml:space="preserve">waterbody </w:t>
      </w:r>
      <w:r>
        <w:rPr>
          <w:rFonts w:ascii="Arial" w:hAnsi="Arial" w:cs="Arial"/>
          <w:sz w:val="20"/>
          <w:szCs w:val="20"/>
          <w:lang w:val="en-US" w:eastAsia="en-US"/>
        </w:rPr>
        <w:t>= 1 000 000 000 L</w:t>
      </w:r>
    </w:p>
    <w:p w14:paraId="383C257D" w14:textId="77777777" w:rsidR="0027081D" w:rsidRDefault="0027081D" w:rsidP="0027081D">
      <w:pPr>
        <w:autoSpaceDE w:val="0"/>
        <w:autoSpaceDN w:val="0"/>
        <w:adjustRightInd w:val="0"/>
        <w:spacing w:line="276" w:lineRule="auto"/>
        <w:ind w:left="284"/>
        <w:rPr>
          <w:rFonts w:ascii="Arial" w:hAnsi="Arial" w:cs="Arial"/>
          <w:sz w:val="20"/>
          <w:szCs w:val="20"/>
          <w:lang w:val="en-US" w:eastAsia="en-US"/>
        </w:rPr>
      </w:pPr>
      <w:r>
        <w:rPr>
          <w:rFonts w:ascii="Arial" w:hAnsi="Arial" w:cs="Arial"/>
          <w:sz w:val="20"/>
          <w:szCs w:val="20"/>
          <w:lang w:val="en-US" w:eastAsia="en-US"/>
        </w:rPr>
        <w:t>T</w:t>
      </w:r>
      <w:r>
        <w:rPr>
          <w:rFonts w:ascii="Arial" w:hAnsi="Arial" w:cs="Arial"/>
          <w:sz w:val="20"/>
          <w:szCs w:val="20"/>
          <w:vertAlign w:val="subscript"/>
          <w:lang w:val="en-US" w:eastAsia="en-US"/>
        </w:rPr>
        <w:t>emission</w:t>
      </w:r>
      <w:r>
        <w:rPr>
          <w:rFonts w:ascii="Arial" w:hAnsi="Arial" w:cs="Arial"/>
          <w:sz w:val="20"/>
          <w:szCs w:val="20"/>
          <w:lang w:val="en-US" w:eastAsia="en-US"/>
        </w:rPr>
        <w:t xml:space="preserve"> = 150 days</w:t>
      </w:r>
    </w:p>
    <w:p w14:paraId="76770FB0" w14:textId="77777777" w:rsidR="0027081D" w:rsidRDefault="0027081D" w:rsidP="0027081D">
      <w:pPr>
        <w:autoSpaceDE w:val="0"/>
        <w:autoSpaceDN w:val="0"/>
        <w:adjustRightInd w:val="0"/>
        <w:spacing w:line="276" w:lineRule="auto"/>
        <w:ind w:left="284"/>
        <w:rPr>
          <w:rFonts w:ascii="Arial" w:hAnsi="Arial" w:cs="Arial"/>
          <w:sz w:val="20"/>
          <w:szCs w:val="20"/>
          <w:lang w:val="en-US" w:eastAsia="en-US"/>
        </w:rPr>
      </w:pPr>
    </w:p>
    <w:p w14:paraId="50A1C6A0" w14:textId="77777777" w:rsidR="0027081D" w:rsidRDefault="0027081D" w:rsidP="0027081D">
      <w:pPr>
        <w:autoSpaceDE w:val="0"/>
        <w:autoSpaceDN w:val="0"/>
        <w:adjustRightInd w:val="0"/>
        <w:spacing w:line="276" w:lineRule="auto"/>
        <w:rPr>
          <w:rFonts w:ascii="Arial" w:hAnsi="Arial" w:cs="Arial"/>
          <w:b/>
          <w:sz w:val="20"/>
          <w:szCs w:val="20"/>
          <w:lang w:val="en-US" w:eastAsia="en-US"/>
        </w:rPr>
      </w:pPr>
      <w:r>
        <w:rPr>
          <w:rFonts w:ascii="Arial" w:hAnsi="Arial" w:cs="Arial"/>
          <w:sz w:val="20"/>
          <w:szCs w:val="20"/>
          <w:lang w:val="en-US" w:eastAsia="en-US"/>
        </w:rPr>
        <w:t xml:space="preserve">Then, </w:t>
      </w:r>
    </w:p>
    <w:p w14:paraId="694DD358" w14:textId="77777777" w:rsidR="0027081D" w:rsidRDefault="0027081D" w:rsidP="0027081D">
      <w:pPr>
        <w:autoSpaceDE w:val="0"/>
        <w:autoSpaceDN w:val="0"/>
        <w:adjustRightInd w:val="0"/>
        <w:spacing w:line="276" w:lineRule="auto"/>
        <w:jc w:val="center"/>
        <w:rPr>
          <w:rFonts w:ascii="Arial" w:hAnsi="Arial" w:cs="Arial"/>
          <w:b/>
          <w:sz w:val="20"/>
          <w:szCs w:val="20"/>
          <w:lang w:val="en-US" w:eastAsia="en-US"/>
        </w:rPr>
      </w:pPr>
      <w:r>
        <w:rPr>
          <w:rFonts w:ascii="Arial" w:hAnsi="Arial" w:cs="Arial"/>
          <w:b/>
          <w:sz w:val="20"/>
          <w:szCs w:val="20"/>
          <w:lang w:val="en-US" w:eastAsia="en-US"/>
        </w:rPr>
        <w:t>Clocal</w:t>
      </w:r>
      <w:r>
        <w:rPr>
          <w:rFonts w:ascii="Arial" w:hAnsi="Arial" w:cs="Arial"/>
          <w:b/>
          <w:sz w:val="20"/>
          <w:szCs w:val="20"/>
          <w:vertAlign w:val="subscript"/>
          <w:lang w:val="en-US" w:eastAsia="en-US"/>
        </w:rPr>
        <w:t xml:space="preserve">water_annual </w:t>
      </w:r>
      <w:r>
        <w:rPr>
          <w:rFonts w:ascii="Arial" w:hAnsi="Arial" w:cs="Arial"/>
          <w:b/>
          <w:sz w:val="20"/>
          <w:szCs w:val="20"/>
          <w:lang w:val="en-US" w:eastAsia="en-US"/>
        </w:rPr>
        <w:t>= 3.08E-03 mg DEET.L</w:t>
      </w:r>
      <w:r>
        <w:rPr>
          <w:rFonts w:ascii="Arial" w:hAnsi="Arial" w:cs="Arial"/>
          <w:sz w:val="20"/>
          <w:vertAlign w:val="superscript"/>
        </w:rPr>
        <w:t>-1</w:t>
      </w:r>
    </w:p>
    <w:p w14:paraId="69B1D466" w14:textId="77777777" w:rsidR="0027081D" w:rsidRDefault="0027081D" w:rsidP="0027081D">
      <w:pPr>
        <w:autoSpaceDE w:val="0"/>
        <w:autoSpaceDN w:val="0"/>
        <w:adjustRightInd w:val="0"/>
        <w:spacing w:line="276" w:lineRule="auto"/>
        <w:ind w:left="284"/>
        <w:rPr>
          <w:rFonts w:ascii="Arial" w:hAnsi="Arial" w:cs="Arial"/>
          <w:sz w:val="20"/>
          <w:szCs w:val="20"/>
          <w:lang w:val="en-US" w:eastAsia="en-US"/>
        </w:rPr>
      </w:pPr>
    </w:p>
    <w:p w14:paraId="662E2970" w14:textId="77777777" w:rsidR="0027081D" w:rsidRDefault="0027081D" w:rsidP="0027081D">
      <w:pPr>
        <w:autoSpaceDE w:val="0"/>
        <w:autoSpaceDN w:val="0"/>
        <w:adjustRightInd w:val="0"/>
        <w:spacing w:line="276" w:lineRule="auto"/>
        <w:ind w:left="284"/>
        <w:rPr>
          <w:rFonts w:ascii="Arial" w:hAnsi="Arial" w:cs="Arial"/>
          <w:sz w:val="20"/>
          <w:szCs w:val="20"/>
          <w:lang w:val="en-US" w:eastAsia="en-US"/>
        </w:rPr>
      </w:pPr>
    </w:p>
    <w:p w14:paraId="13F8AC78" w14:textId="77777777" w:rsidR="0027081D" w:rsidRDefault="0027081D" w:rsidP="0027081D">
      <w:pPr>
        <w:pStyle w:val="Paragraphedeliste"/>
        <w:autoSpaceDE w:val="0"/>
        <w:autoSpaceDN w:val="0"/>
        <w:adjustRightInd w:val="0"/>
        <w:spacing w:line="276" w:lineRule="auto"/>
        <w:jc w:val="both"/>
        <w:rPr>
          <w:rFonts w:ascii="Arial" w:hAnsi="Arial" w:cs="Arial"/>
          <w:sz w:val="20"/>
          <w:szCs w:val="20"/>
          <w:lang w:val="en-US" w:eastAsia="en-US"/>
        </w:rPr>
      </w:pPr>
    </w:p>
    <w:p w14:paraId="45FD37F5" w14:textId="77777777" w:rsidR="0027081D" w:rsidRDefault="0027081D" w:rsidP="0027081D">
      <w:pPr>
        <w:pStyle w:val="Paragraphedeliste"/>
        <w:numPr>
          <w:ilvl w:val="0"/>
          <w:numId w:val="17"/>
        </w:numPr>
        <w:autoSpaceDE w:val="0"/>
        <w:autoSpaceDN w:val="0"/>
        <w:adjustRightInd w:val="0"/>
        <w:spacing w:line="276" w:lineRule="auto"/>
        <w:jc w:val="both"/>
        <w:rPr>
          <w:rFonts w:ascii="Arial" w:hAnsi="Arial" w:cs="Arial"/>
          <w:sz w:val="20"/>
          <w:szCs w:val="20"/>
          <w:lang w:val="en-US" w:eastAsia="en-US"/>
        </w:rPr>
      </w:pPr>
      <w:r>
        <w:rPr>
          <w:rFonts w:ascii="Arial" w:hAnsi="Arial" w:cs="Arial"/>
          <w:b/>
          <w:sz w:val="20"/>
          <w:szCs w:val="20"/>
          <w:lang w:val="en-US" w:eastAsia="en-US"/>
        </w:rPr>
        <w:t>Cumulative assessment</w:t>
      </w:r>
      <w:r>
        <w:rPr>
          <w:rFonts w:ascii="Arial" w:hAnsi="Arial" w:cs="Arial"/>
          <w:sz w:val="20"/>
          <w:szCs w:val="20"/>
          <w:lang w:val="en-US" w:eastAsia="en-US"/>
        </w:rPr>
        <w:t>:</w:t>
      </w:r>
    </w:p>
    <w:p w14:paraId="1E588CF8" w14:textId="77777777" w:rsidR="0027081D" w:rsidRDefault="0027081D" w:rsidP="0027081D">
      <w:pPr>
        <w:pStyle w:val="Paragraphedeliste"/>
        <w:autoSpaceDE w:val="0"/>
        <w:autoSpaceDN w:val="0"/>
        <w:adjustRightInd w:val="0"/>
        <w:spacing w:line="276" w:lineRule="auto"/>
        <w:jc w:val="both"/>
        <w:rPr>
          <w:rFonts w:ascii="Arial" w:hAnsi="Arial" w:cs="Arial"/>
          <w:sz w:val="20"/>
          <w:szCs w:val="20"/>
          <w:lang w:val="en-US" w:eastAsia="en-US"/>
        </w:rPr>
      </w:pPr>
      <w:r>
        <w:rPr>
          <w:rFonts w:ascii="Arial" w:hAnsi="Arial" w:cs="Arial"/>
          <w:sz w:val="20"/>
          <w:szCs w:val="20"/>
          <w:lang w:val="en-US" w:eastAsia="en-US"/>
        </w:rPr>
        <w:t>Calculation of the total concentration in the bathing area considering the Clocal</w:t>
      </w:r>
      <w:r>
        <w:rPr>
          <w:rFonts w:ascii="Arial" w:hAnsi="Arial" w:cs="Arial"/>
          <w:sz w:val="20"/>
          <w:szCs w:val="20"/>
          <w:vertAlign w:val="subscript"/>
          <w:lang w:val="en-US" w:eastAsia="en-US"/>
        </w:rPr>
        <w:t>water</w:t>
      </w:r>
      <w:r>
        <w:rPr>
          <w:rFonts w:ascii="Arial" w:hAnsi="Arial" w:cs="Arial"/>
          <w:sz w:val="20"/>
          <w:szCs w:val="20"/>
          <w:lang w:val="en-US" w:eastAsia="en-US"/>
        </w:rPr>
        <w:t xml:space="preserve"> and the Clocal</w:t>
      </w:r>
      <w:r>
        <w:rPr>
          <w:rFonts w:ascii="Arial" w:hAnsi="Arial" w:cs="Arial"/>
          <w:sz w:val="20"/>
          <w:szCs w:val="20"/>
          <w:vertAlign w:val="subscript"/>
          <w:lang w:val="en-US" w:eastAsia="en-US"/>
        </w:rPr>
        <w:t>water_annual</w:t>
      </w:r>
      <w:r>
        <w:rPr>
          <w:rFonts w:ascii="Arial" w:hAnsi="Arial" w:cs="Arial"/>
          <w:sz w:val="20"/>
          <w:szCs w:val="20"/>
          <w:lang w:val="en-US" w:eastAsia="en-US"/>
        </w:rPr>
        <w:t xml:space="preserve"> as a background concentration.</w:t>
      </w:r>
    </w:p>
    <w:p w14:paraId="4624CD33" w14:textId="77777777" w:rsidR="0027081D" w:rsidRDefault="0027081D" w:rsidP="0027081D">
      <w:pPr>
        <w:autoSpaceDE w:val="0"/>
        <w:autoSpaceDN w:val="0"/>
        <w:adjustRightInd w:val="0"/>
        <w:spacing w:line="276" w:lineRule="auto"/>
        <w:ind w:left="360"/>
        <w:jc w:val="both"/>
        <w:rPr>
          <w:rFonts w:ascii="Arial" w:hAnsi="Arial" w:cs="Arial"/>
          <w:sz w:val="20"/>
          <w:szCs w:val="20"/>
          <w:lang w:val="en-US" w:eastAsia="en-US"/>
        </w:rPr>
      </w:pPr>
    </w:p>
    <w:p w14:paraId="0CE105D5" w14:textId="77777777" w:rsidR="0027081D" w:rsidRDefault="0027081D" w:rsidP="0027081D">
      <w:pPr>
        <w:autoSpaceDE w:val="0"/>
        <w:autoSpaceDN w:val="0"/>
        <w:adjustRightInd w:val="0"/>
        <w:spacing w:line="276" w:lineRule="auto"/>
        <w:jc w:val="center"/>
        <w:rPr>
          <w:rFonts w:ascii="Arial" w:hAnsi="Arial" w:cs="Arial"/>
          <w:b/>
          <w:sz w:val="20"/>
          <w:szCs w:val="20"/>
          <w:lang w:val="en-US" w:eastAsia="en-US"/>
        </w:rPr>
      </w:pPr>
      <w:r>
        <w:rPr>
          <w:rFonts w:ascii="Arial" w:hAnsi="Arial" w:cs="Arial"/>
          <w:b/>
          <w:sz w:val="20"/>
          <w:szCs w:val="20"/>
          <w:lang w:val="en-US" w:eastAsia="en-US"/>
        </w:rPr>
        <w:t>Total Clocal</w:t>
      </w:r>
      <w:r>
        <w:rPr>
          <w:rFonts w:ascii="Arial" w:hAnsi="Arial" w:cs="Arial"/>
          <w:b/>
          <w:sz w:val="20"/>
          <w:szCs w:val="20"/>
          <w:vertAlign w:val="subscript"/>
          <w:lang w:val="en-US" w:eastAsia="en-US"/>
        </w:rPr>
        <w:t>water</w:t>
      </w:r>
      <w:r>
        <w:rPr>
          <w:rFonts w:ascii="Arial" w:hAnsi="Arial" w:cs="Arial"/>
          <w:b/>
          <w:sz w:val="20"/>
          <w:szCs w:val="20"/>
          <w:lang w:val="en-US" w:eastAsia="en-US"/>
        </w:rPr>
        <w:t xml:space="preserve"> = Clocal</w:t>
      </w:r>
      <w:r>
        <w:rPr>
          <w:rFonts w:ascii="Arial" w:hAnsi="Arial" w:cs="Arial"/>
          <w:b/>
          <w:sz w:val="20"/>
          <w:szCs w:val="20"/>
          <w:vertAlign w:val="subscript"/>
          <w:lang w:val="en-US" w:eastAsia="en-US"/>
        </w:rPr>
        <w:t xml:space="preserve">water_annual </w:t>
      </w:r>
      <w:r>
        <w:rPr>
          <w:rFonts w:ascii="Arial" w:hAnsi="Arial" w:cs="Arial"/>
          <w:b/>
          <w:sz w:val="20"/>
          <w:szCs w:val="20"/>
          <w:lang w:val="en-US" w:eastAsia="en-US"/>
        </w:rPr>
        <w:t xml:space="preserve">+ </w:t>
      </w:r>
      <w:r>
        <w:rPr>
          <w:rFonts w:ascii="Arial" w:hAnsi="Arial" w:cs="Arial"/>
          <w:b/>
          <w:sz w:val="20"/>
          <w:szCs w:val="20"/>
        </w:rPr>
        <w:t>Clocal</w:t>
      </w:r>
      <w:r>
        <w:rPr>
          <w:rFonts w:ascii="Arial" w:hAnsi="Arial" w:cs="Arial"/>
          <w:b/>
          <w:sz w:val="20"/>
          <w:szCs w:val="20"/>
          <w:vertAlign w:val="subscript"/>
        </w:rPr>
        <w:t>water</w:t>
      </w:r>
    </w:p>
    <w:p w14:paraId="2FA969DD" w14:textId="77777777" w:rsidR="0027081D" w:rsidRDefault="0027081D" w:rsidP="0027081D">
      <w:pPr>
        <w:autoSpaceDE w:val="0"/>
        <w:autoSpaceDN w:val="0"/>
        <w:adjustRightInd w:val="0"/>
        <w:spacing w:line="276" w:lineRule="auto"/>
        <w:jc w:val="both"/>
        <w:rPr>
          <w:rFonts w:ascii="Arial" w:hAnsi="Arial" w:cs="Arial"/>
          <w:b/>
          <w:sz w:val="20"/>
          <w:szCs w:val="20"/>
          <w:lang w:val="en-US"/>
        </w:rPr>
      </w:pPr>
    </w:p>
    <w:p w14:paraId="114F0094" w14:textId="77777777" w:rsidR="0027081D" w:rsidRDefault="0027081D" w:rsidP="0027081D">
      <w:pPr>
        <w:spacing w:line="276" w:lineRule="auto"/>
        <w:rPr>
          <w:rFonts w:ascii="Arial" w:hAnsi="Arial" w:cs="Arial"/>
          <w:sz w:val="20"/>
          <w:szCs w:val="20"/>
          <w:lang w:val="en-US" w:eastAsia="en-US"/>
        </w:rPr>
      </w:pPr>
      <w:r>
        <w:rPr>
          <w:rFonts w:ascii="Arial" w:hAnsi="Arial" w:cs="Arial"/>
          <w:sz w:val="20"/>
          <w:szCs w:val="20"/>
          <w:lang w:val="en-US" w:eastAsia="en-US"/>
        </w:rPr>
        <w:t xml:space="preserve">Where </w:t>
      </w:r>
    </w:p>
    <w:p w14:paraId="1ED5F793" w14:textId="77777777" w:rsidR="0027081D" w:rsidRDefault="0027081D" w:rsidP="0027081D">
      <w:pPr>
        <w:spacing w:line="276" w:lineRule="auto"/>
        <w:rPr>
          <w:rFonts w:ascii="Arial" w:hAnsi="Arial" w:cs="Arial"/>
          <w:sz w:val="20"/>
          <w:szCs w:val="20"/>
          <w:lang w:val="en-US" w:eastAsia="en-US"/>
        </w:rPr>
      </w:pPr>
      <w:r>
        <w:rPr>
          <w:rFonts w:ascii="Arial" w:hAnsi="Arial" w:cs="Arial"/>
          <w:sz w:val="20"/>
          <w:szCs w:val="20"/>
          <w:lang w:val="en-US" w:eastAsia="en-US"/>
        </w:rPr>
        <w:t>Clocal</w:t>
      </w:r>
      <w:r>
        <w:rPr>
          <w:rFonts w:ascii="Arial" w:hAnsi="Arial" w:cs="Arial"/>
          <w:sz w:val="20"/>
          <w:szCs w:val="20"/>
          <w:vertAlign w:val="subscript"/>
          <w:lang w:val="en-US" w:eastAsia="en-US"/>
        </w:rPr>
        <w:t>water_annual</w:t>
      </w:r>
      <w:r>
        <w:rPr>
          <w:rFonts w:ascii="Arial" w:hAnsi="Arial" w:cs="Arial"/>
          <w:sz w:val="20"/>
          <w:szCs w:val="20"/>
          <w:lang w:val="en-US" w:eastAsia="en-US"/>
        </w:rPr>
        <w:t xml:space="preserve"> </w:t>
      </w:r>
      <w:r>
        <w:rPr>
          <w:rFonts w:ascii="Arial" w:hAnsi="Arial" w:cs="Arial"/>
          <w:sz w:val="20"/>
          <w:szCs w:val="20"/>
          <w:lang w:val="en-US" w:eastAsia="en-US"/>
        </w:rPr>
        <w:tab/>
      </w:r>
      <w:r>
        <w:rPr>
          <w:rFonts w:ascii="Arial" w:hAnsi="Arial" w:cs="Arial"/>
          <w:sz w:val="20"/>
          <w:szCs w:val="20"/>
          <w:lang w:val="en-US" w:eastAsia="en-US"/>
        </w:rPr>
        <w:tab/>
        <w:t xml:space="preserve">Background water concentration after a season </w:t>
      </w:r>
    </w:p>
    <w:p w14:paraId="118772A9" w14:textId="77777777" w:rsidR="0027081D" w:rsidRDefault="0027081D" w:rsidP="0027081D">
      <w:pPr>
        <w:spacing w:line="276" w:lineRule="auto"/>
        <w:rPr>
          <w:rFonts w:ascii="Arial" w:hAnsi="Arial" w:cs="Arial"/>
          <w:sz w:val="20"/>
          <w:szCs w:val="20"/>
          <w:lang w:val="en-US"/>
        </w:rPr>
      </w:pPr>
      <w:r>
        <w:rPr>
          <w:rFonts w:ascii="Arial" w:hAnsi="Arial" w:cs="Arial"/>
          <w:sz w:val="20"/>
          <w:szCs w:val="20"/>
        </w:rPr>
        <w:t>Clocal</w:t>
      </w:r>
      <w:r>
        <w:rPr>
          <w:rFonts w:ascii="Arial" w:hAnsi="Arial" w:cs="Arial"/>
          <w:sz w:val="20"/>
          <w:szCs w:val="20"/>
          <w:vertAlign w:val="subscript"/>
        </w:rPr>
        <w:t xml:space="preserve">water </w:t>
      </w:r>
      <w:r>
        <w:rPr>
          <w:rFonts w:ascii="Arial" w:hAnsi="Arial" w:cs="Arial"/>
          <w:sz w:val="20"/>
          <w:szCs w:val="20"/>
          <w:vertAlign w:val="subscript"/>
        </w:rPr>
        <w:tab/>
      </w:r>
      <w:r>
        <w:rPr>
          <w:rFonts w:ascii="Arial" w:hAnsi="Arial" w:cs="Arial"/>
          <w:sz w:val="20"/>
          <w:szCs w:val="20"/>
          <w:vertAlign w:val="subscript"/>
        </w:rPr>
        <w:tab/>
      </w:r>
      <w:r>
        <w:rPr>
          <w:rFonts w:ascii="Arial" w:hAnsi="Arial" w:cs="Arial"/>
          <w:sz w:val="20"/>
          <w:szCs w:val="20"/>
        </w:rPr>
        <w:t>Local concentration at the last swimming day in the bathing area</w:t>
      </w:r>
    </w:p>
    <w:p w14:paraId="14466FF9" w14:textId="77777777" w:rsidR="0027081D" w:rsidRDefault="0027081D" w:rsidP="0027081D">
      <w:pPr>
        <w:spacing w:line="276" w:lineRule="auto"/>
        <w:rPr>
          <w:rFonts w:ascii="Arial" w:hAnsi="Arial" w:cs="Arial"/>
          <w:sz w:val="20"/>
          <w:szCs w:val="20"/>
          <w:lang w:val="en-US"/>
        </w:rPr>
      </w:pPr>
      <w:r>
        <w:rPr>
          <w:rFonts w:ascii="Arial" w:hAnsi="Arial" w:cs="Arial"/>
          <w:sz w:val="20"/>
          <w:szCs w:val="20"/>
          <w:lang w:val="en-US"/>
        </w:rPr>
        <w:tab/>
      </w:r>
    </w:p>
    <w:p w14:paraId="6D426E3C" w14:textId="77777777" w:rsidR="0027081D" w:rsidRDefault="0027081D" w:rsidP="0027081D">
      <w:pPr>
        <w:spacing w:line="276" w:lineRule="auto"/>
        <w:rPr>
          <w:rFonts w:ascii="Arial" w:hAnsi="Arial" w:cs="Arial"/>
          <w:sz w:val="20"/>
          <w:szCs w:val="20"/>
          <w:lang w:val="en-US"/>
        </w:rPr>
      </w:pPr>
    </w:p>
    <w:p w14:paraId="288BD847" w14:textId="77777777" w:rsidR="0027081D" w:rsidRDefault="0027081D" w:rsidP="0027081D">
      <w:pPr>
        <w:spacing w:line="276" w:lineRule="auto"/>
        <w:rPr>
          <w:rFonts w:ascii="Arial" w:hAnsi="Arial" w:cs="Arial"/>
          <w:sz w:val="20"/>
          <w:szCs w:val="20"/>
          <w:lang w:val="en-US"/>
        </w:rPr>
      </w:pPr>
      <w:r>
        <w:rPr>
          <w:rFonts w:ascii="Arial" w:hAnsi="Arial" w:cs="Arial"/>
          <w:sz w:val="20"/>
          <w:szCs w:val="20"/>
          <w:lang w:val="en-US"/>
        </w:rPr>
        <w:t xml:space="preserve">Then, </w:t>
      </w:r>
    </w:p>
    <w:p w14:paraId="17F4E59A" w14:textId="77777777" w:rsidR="0027081D" w:rsidRDefault="0027081D" w:rsidP="0027081D">
      <w:pPr>
        <w:autoSpaceDE w:val="0"/>
        <w:autoSpaceDN w:val="0"/>
        <w:adjustRightInd w:val="0"/>
        <w:spacing w:line="276" w:lineRule="auto"/>
        <w:jc w:val="center"/>
        <w:rPr>
          <w:rFonts w:ascii="Arial" w:hAnsi="Arial" w:cs="Arial"/>
          <w:b/>
          <w:sz w:val="20"/>
          <w:szCs w:val="20"/>
          <w:lang w:val="en-US" w:eastAsia="en-US"/>
        </w:rPr>
      </w:pPr>
      <w:r>
        <w:rPr>
          <w:rFonts w:ascii="Arial" w:hAnsi="Arial" w:cs="Arial"/>
          <w:b/>
          <w:sz w:val="20"/>
          <w:szCs w:val="20"/>
          <w:lang w:val="en-US" w:eastAsia="en-US"/>
        </w:rPr>
        <w:t>Total Clocal</w:t>
      </w:r>
      <w:r>
        <w:rPr>
          <w:rFonts w:ascii="Arial" w:hAnsi="Arial" w:cs="Arial"/>
          <w:b/>
          <w:sz w:val="20"/>
          <w:szCs w:val="20"/>
          <w:vertAlign w:val="subscript"/>
          <w:lang w:val="en-US" w:eastAsia="en-US"/>
        </w:rPr>
        <w:t>water</w:t>
      </w:r>
      <w:r>
        <w:rPr>
          <w:rFonts w:ascii="Arial" w:hAnsi="Arial" w:cs="Arial"/>
          <w:b/>
          <w:sz w:val="20"/>
          <w:szCs w:val="20"/>
          <w:lang w:val="en-US" w:eastAsia="en-US"/>
        </w:rPr>
        <w:t xml:space="preserve"> = 5.46E-03 mg DEET.L</w:t>
      </w:r>
      <w:r>
        <w:rPr>
          <w:rFonts w:ascii="Arial" w:hAnsi="Arial" w:cs="Arial"/>
          <w:b/>
          <w:sz w:val="20"/>
          <w:vertAlign w:val="superscript"/>
        </w:rPr>
        <w:t>-1</w:t>
      </w:r>
    </w:p>
    <w:p w14:paraId="2918F533" w14:textId="77777777" w:rsidR="0027081D" w:rsidRDefault="0027081D" w:rsidP="0027081D">
      <w:pPr>
        <w:autoSpaceDE w:val="0"/>
        <w:autoSpaceDN w:val="0"/>
        <w:adjustRightInd w:val="0"/>
        <w:spacing w:line="276" w:lineRule="auto"/>
        <w:jc w:val="center"/>
        <w:rPr>
          <w:rFonts w:ascii="Arial" w:hAnsi="Arial" w:cs="Arial"/>
          <w:b/>
          <w:sz w:val="20"/>
          <w:szCs w:val="20"/>
          <w:lang w:val="en-US" w:eastAsia="en-US"/>
        </w:rPr>
      </w:pPr>
    </w:p>
    <w:p w14:paraId="3D837E78" w14:textId="77777777" w:rsidR="0027081D" w:rsidRDefault="0027081D" w:rsidP="0027081D">
      <w:pPr>
        <w:autoSpaceDE w:val="0"/>
        <w:autoSpaceDN w:val="0"/>
        <w:adjustRightInd w:val="0"/>
        <w:spacing w:line="276" w:lineRule="auto"/>
        <w:rPr>
          <w:rFonts w:ascii="Arial" w:hAnsi="Arial" w:cs="Arial"/>
          <w:sz w:val="20"/>
          <w:szCs w:val="20"/>
          <w:lang w:val="en-US" w:eastAsia="en-US"/>
        </w:rPr>
      </w:pPr>
    </w:p>
    <w:p w14:paraId="78978C5E" w14:textId="77777777" w:rsidR="0027081D" w:rsidRDefault="0027081D" w:rsidP="0027081D">
      <w:pPr>
        <w:autoSpaceDE w:val="0"/>
        <w:autoSpaceDN w:val="0"/>
        <w:adjustRightInd w:val="0"/>
        <w:spacing w:line="276" w:lineRule="auto"/>
        <w:rPr>
          <w:rFonts w:ascii="Arial" w:hAnsi="Arial" w:cs="Arial"/>
          <w:sz w:val="20"/>
          <w:szCs w:val="20"/>
          <w:lang w:val="en-US" w:eastAsia="en-US"/>
        </w:rPr>
      </w:pPr>
      <w:r>
        <w:rPr>
          <w:rFonts w:ascii="Arial" w:hAnsi="Arial" w:cs="Arial"/>
          <w:sz w:val="20"/>
          <w:szCs w:val="20"/>
          <w:lang w:val="en-US" w:eastAsia="en-US"/>
        </w:rPr>
        <w:t>For the ’swimmer scenario’, the exposure of the terrestrial compartment was considered negligible.</w:t>
      </w:r>
    </w:p>
    <w:p w14:paraId="68F0FCFD" w14:textId="77777777" w:rsidR="009F7BBD" w:rsidRPr="0027081D" w:rsidRDefault="009F7BBD" w:rsidP="009F7BBD">
      <w:pPr>
        <w:rPr>
          <w:lang w:val="en-US"/>
        </w:rPr>
      </w:pPr>
    </w:p>
    <w:p w14:paraId="00266615" w14:textId="77777777" w:rsidR="009F7BBD" w:rsidRDefault="009F7BBD" w:rsidP="009F7BBD"/>
    <w:p w14:paraId="5C26E3E2" w14:textId="77777777" w:rsidR="009F7BBD" w:rsidRDefault="009F7BBD" w:rsidP="009F7BBD">
      <w:pPr>
        <w:pStyle w:val="Titre4"/>
        <w:ind w:left="2581"/>
        <w:rPr>
          <w:rFonts w:cs="Arial"/>
          <w:lang w:val="en-GB"/>
        </w:rPr>
      </w:pPr>
      <w:r>
        <w:rPr>
          <w:rFonts w:cs="Arial"/>
          <w:lang w:val="en-GB"/>
        </w:rPr>
        <w:t>Summary of PEC values</w:t>
      </w:r>
    </w:p>
    <w:p w14:paraId="5B012E0B" w14:textId="77777777" w:rsidR="009F7BBD" w:rsidRDefault="009F7BBD" w:rsidP="009F7BBD">
      <w:pPr>
        <w:jc w:val="center"/>
      </w:pPr>
    </w:p>
    <w:p w14:paraId="57503529" w14:textId="77777777" w:rsidR="009F7BBD" w:rsidRDefault="009F7BBD" w:rsidP="009F7BBD">
      <w:pPr>
        <w:pStyle w:val="Titre5"/>
        <w:ind w:left="2155" w:hanging="879"/>
        <w:rPr>
          <w:rFonts w:cs="Arial"/>
        </w:rPr>
      </w:pPr>
      <w:r>
        <w:rPr>
          <w:rFonts w:cs="Arial"/>
        </w:rPr>
        <w:t>Aquatic compartment (including water and STP)</w:t>
      </w:r>
    </w:p>
    <w:p w14:paraId="3B144594" w14:textId="77777777" w:rsidR="009F7BBD" w:rsidRDefault="009F7BBD" w:rsidP="009F7BBD"/>
    <w:p w14:paraId="13BE16E2" w14:textId="77777777" w:rsidR="009F7BBD" w:rsidRPr="00FA6E36" w:rsidRDefault="009F7BBD" w:rsidP="009F7BBD">
      <w:pPr>
        <w:autoSpaceDE w:val="0"/>
        <w:autoSpaceDN w:val="0"/>
        <w:adjustRightInd w:val="0"/>
        <w:jc w:val="both"/>
        <w:rPr>
          <w:rFonts w:ascii="Arial" w:hAnsi="Arial" w:cs="Arial"/>
          <w:b/>
          <w:sz w:val="20"/>
          <w:szCs w:val="20"/>
          <w:lang w:val="en-GB"/>
        </w:rPr>
      </w:pPr>
    </w:p>
    <w:p w14:paraId="7E80A6F4" w14:textId="77777777" w:rsidR="0027081D" w:rsidRPr="00E642CC" w:rsidRDefault="0027081D" w:rsidP="0027081D">
      <w:pPr>
        <w:pStyle w:val="Lgende"/>
        <w:rPr>
          <w:lang w:eastAsia="de-DE"/>
        </w:rPr>
      </w:pPr>
      <w:r w:rsidRPr="00E642CC">
        <w:t xml:space="preserve">Table </w:t>
      </w:r>
      <w:r>
        <w:fldChar w:fldCharType="begin"/>
      </w:r>
      <w:r>
        <w:instrText xml:space="preserve"> STYLEREF 4 \s </w:instrText>
      </w:r>
      <w:r>
        <w:fldChar w:fldCharType="separate"/>
      </w:r>
      <w:r>
        <w:rPr>
          <w:noProof/>
        </w:rPr>
        <w:t>2.8.4.3</w:t>
      </w:r>
      <w:r>
        <w:fldChar w:fldCharType="end"/>
      </w:r>
      <w:r>
        <w:noBreakHyphen/>
      </w:r>
      <w:r>
        <w:fldChar w:fldCharType="begin"/>
      </w:r>
      <w:r>
        <w:instrText xml:space="preserve"> SEQ Table \* ARABIC \s 4 </w:instrText>
      </w:r>
      <w:r>
        <w:fldChar w:fldCharType="separate"/>
      </w:r>
      <w:r>
        <w:rPr>
          <w:noProof/>
        </w:rPr>
        <w:t>1</w:t>
      </w:r>
      <w:r>
        <w:fldChar w:fldCharType="end"/>
      </w:r>
      <w:r w:rsidRPr="00E642CC">
        <w:t xml:space="preserve">: </w:t>
      </w:r>
      <w:r w:rsidRPr="00E642CC">
        <w:rPr>
          <w:lang w:eastAsia="de-DE"/>
        </w:rPr>
        <w:t>Summary of PEC values for DEET considering the indirect and direct emissions to the aquatic compartment</w:t>
      </w: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2"/>
        <w:gridCol w:w="2836"/>
        <w:gridCol w:w="1843"/>
      </w:tblGrid>
      <w:tr w:rsidR="0027081D" w14:paraId="2E216196" w14:textId="77777777" w:rsidTr="0048497B">
        <w:tc>
          <w:tcPr>
            <w:tcW w:w="3332" w:type="dxa"/>
            <w:tcBorders>
              <w:top w:val="nil"/>
              <w:left w:val="nil"/>
              <w:bottom w:val="single" w:sz="4" w:space="0" w:color="auto"/>
              <w:right w:val="single" w:sz="4" w:space="0" w:color="auto"/>
            </w:tcBorders>
          </w:tcPr>
          <w:p w14:paraId="2891CA17" w14:textId="77777777" w:rsidR="0027081D" w:rsidRDefault="0027081D" w:rsidP="0048497B">
            <w:pPr>
              <w:pStyle w:val="Tabellenformat"/>
              <w:tabs>
                <w:tab w:val="left" w:pos="709"/>
              </w:tabs>
              <w:spacing w:line="276" w:lineRule="auto"/>
              <w:jc w:val="center"/>
              <w:rPr>
                <w:b/>
                <w:lang w:val="it-IT"/>
              </w:rPr>
            </w:pPr>
          </w:p>
        </w:tc>
        <w:tc>
          <w:tcPr>
            <w:tcW w:w="2836" w:type="dxa"/>
            <w:tcBorders>
              <w:left w:val="single" w:sz="4" w:space="0" w:color="auto"/>
            </w:tcBorders>
            <w:shd w:val="pct20" w:color="auto" w:fill="auto"/>
          </w:tcPr>
          <w:p w14:paraId="7C029A1C" w14:textId="77777777" w:rsidR="0027081D" w:rsidRDefault="0027081D" w:rsidP="0048497B">
            <w:pPr>
              <w:pStyle w:val="Tabellenformat"/>
              <w:tabs>
                <w:tab w:val="left" w:pos="709"/>
              </w:tabs>
              <w:spacing w:line="276" w:lineRule="auto"/>
              <w:jc w:val="center"/>
              <w:rPr>
                <w:b/>
                <w:lang w:val="it-IT"/>
              </w:rPr>
            </w:pPr>
            <w:r>
              <w:rPr>
                <w:b/>
                <w:lang w:val="it-IT"/>
              </w:rPr>
              <w:t>PEC</w:t>
            </w:r>
          </w:p>
        </w:tc>
        <w:tc>
          <w:tcPr>
            <w:tcW w:w="1843" w:type="dxa"/>
            <w:shd w:val="pct20" w:color="auto" w:fill="auto"/>
          </w:tcPr>
          <w:p w14:paraId="0ADF2880" w14:textId="77777777" w:rsidR="0027081D" w:rsidRDefault="0027081D" w:rsidP="0048497B">
            <w:pPr>
              <w:pStyle w:val="Tabellenformat"/>
              <w:tabs>
                <w:tab w:val="left" w:pos="709"/>
              </w:tabs>
              <w:spacing w:line="276" w:lineRule="auto"/>
              <w:jc w:val="center"/>
              <w:rPr>
                <w:b/>
                <w:lang w:val="it-IT"/>
              </w:rPr>
            </w:pPr>
            <w:r>
              <w:rPr>
                <w:b/>
                <w:lang w:val="it-IT"/>
              </w:rPr>
              <w:t>Unit</w:t>
            </w:r>
          </w:p>
        </w:tc>
      </w:tr>
      <w:tr w:rsidR="0027081D" w14:paraId="6E060068" w14:textId="77777777" w:rsidTr="0048497B">
        <w:tblPrEx>
          <w:tblCellMar>
            <w:left w:w="71" w:type="dxa"/>
            <w:right w:w="71" w:type="dxa"/>
          </w:tblCellMar>
        </w:tblPrEx>
        <w:tc>
          <w:tcPr>
            <w:tcW w:w="8011" w:type="dxa"/>
            <w:gridSpan w:val="3"/>
          </w:tcPr>
          <w:p w14:paraId="51A97BFA" w14:textId="77777777" w:rsidR="0027081D" w:rsidRDefault="0027081D" w:rsidP="0048497B">
            <w:pPr>
              <w:pStyle w:val="Standard-italics"/>
              <w:keepNext w:val="0"/>
              <w:tabs>
                <w:tab w:val="left" w:pos="709"/>
              </w:tabs>
              <w:spacing w:line="276" w:lineRule="auto"/>
              <w:rPr>
                <w:rFonts w:cs="Arial"/>
                <w:b/>
                <w:i w:val="0"/>
                <w:lang w:val="en-GB"/>
              </w:rPr>
            </w:pPr>
            <w:r>
              <w:rPr>
                <w:rFonts w:cs="Arial"/>
                <w:b/>
                <w:lang w:val="en-GB"/>
              </w:rPr>
              <w:t>Indirect emissions (via the STP</w:t>
            </w:r>
            <w:r>
              <w:rPr>
                <w:rFonts w:cs="Arial"/>
                <w:b/>
                <w:i w:val="0"/>
                <w:lang w:val="en-GB"/>
              </w:rPr>
              <w:t xml:space="preserve"> – ESD PT01</w:t>
            </w:r>
            <w:r>
              <w:rPr>
                <w:rFonts w:cs="Arial"/>
                <w:b/>
                <w:lang w:val="en-GB"/>
              </w:rPr>
              <w:t>) - Skin application</w:t>
            </w:r>
          </w:p>
        </w:tc>
      </w:tr>
      <w:tr w:rsidR="0027081D" w14:paraId="4102503C" w14:textId="77777777" w:rsidTr="0048497B">
        <w:tblPrEx>
          <w:tblCellMar>
            <w:left w:w="71" w:type="dxa"/>
            <w:right w:w="71" w:type="dxa"/>
          </w:tblCellMar>
        </w:tblPrEx>
        <w:tc>
          <w:tcPr>
            <w:tcW w:w="3332" w:type="dxa"/>
          </w:tcPr>
          <w:p w14:paraId="774A86C5" w14:textId="77777777" w:rsidR="0027081D" w:rsidRDefault="0027081D" w:rsidP="0048497B">
            <w:pPr>
              <w:pStyle w:val="Tabellenformat"/>
              <w:tabs>
                <w:tab w:val="left" w:pos="709"/>
              </w:tabs>
              <w:spacing w:line="276" w:lineRule="auto"/>
              <w:rPr>
                <w:lang w:val="sv-SE"/>
              </w:rPr>
            </w:pPr>
            <w:r>
              <w:rPr>
                <w:lang w:val="sv-SE"/>
              </w:rPr>
              <w:t>STP</w:t>
            </w:r>
          </w:p>
        </w:tc>
        <w:tc>
          <w:tcPr>
            <w:tcW w:w="2836" w:type="dxa"/>
            <w:vAlign w:val="center"/>
          </w:tcPr>
          <w:p w14:paraId="0121307A" w14:textId="77777777" w:rsidR="0027081D" w:rsidRDefault="0027081D" w:rsidP="0048497B">
            <w:pPr>
              <w:pStyle w:val="Standard-italics"/>
              <w:keepNext w:val="0"/>
              <w:tabs>
                <w:tab w:val="left" w:pos="709"/>
              </w:tabs>
              <w:spacing w:line="276" w:lineRule="auto"/>
              <w:jc w:val="center"/>
              <w:rPr>
                <w:rFonts w:cs="Arial"/>
                <w:lang w:val="sv-SE"/>
              </w:rPr>
            </w:pPr>
            <w:r>
              <w:rPr>
                <w:rFonts w:cs="Arial"/>
                <w:i w:val="0"/>
                <w:lang w:val="sv-SE"/>
              </w:rPr>
              <w:t>0.13</w:t>
            </w:r>
          </w:p>
        </w:tc>
        <w:tc>
          <w:tcPr>
            <w:tcW w:w="1843" w:type="dxa"/>
          </w:tcPr>
          <w:p w14:paraId="714D6400"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r>
      <w:tr w:rsidR="0027081D" w14:paraId="4037A1D2" w14:textId="77777777" w:rsidTr="0048497B">
        <w:tblPrEx>
          <w:tblCellMar>
            <w:left w:w="71" w:type="dxa"/>
            <w:right w:w="71" w:type="dxa"/>
          </w:tblCellMar>
        </w:tblPrEx>
        <w:tc>
          <w:tcPr>
            <w:tcW w:w="3332" w:type="dxa"/>
          </w:tcPr>
          <w:p w14:paraId="10CCD2F5" w14:textId="77777777" w:rsidR="0027081D" w:rsidRDefault="0027081D" w:rsidP="0048497B">
            <w:pPr>
              <w:pStyle w:val="Tabellenformat"/>
              <w:tabs>
                <w:tab w:val="left" w:pos="709"/>
              </w:tabs>
              <w:spacing w:line="276" w:lineRule="auto"/>
              <w:rPr>
                <w:lang w:val="sv-SE"/>
              </w:rPr>
            </w:pPr>
            <w:r>
              <w:rPr>
                <w:lang w:val="sv-SE"/>
              </w:rPr>
              <w:t>Surface water</w:t>
            </w:r>
          </w:p>
        </w:tc>
        <w:tc>
          <w:tcPr>
            <w:tcW w:w="2836" w:type="dxa"/>
            <w:vAlign w:val="center"/>
          </w:tcPr>
          <w:p w14:paraId="1CC5CD95"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1.34E-02</w:t>
            </w:r>
          </w:p>
        </w:tc>
        <w:tc>
          <w:tcPr>
            <w:tcW w:w="1843" w:type="dxa"/>
          </w:tcPr>
          <w:p w14:paraId="6B6C9907"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r>
      <w:tr w:rsidR="0027081D" w14:paraId="2AB3F8BB" w14:textId="77777777" w:rsidTr="0048497B">
        <w:tblPrEx>
          <w:tblCellMar>
            <w:left w:w="71" w:type="dxa"/>
            <w:right w:w="71" w:type="dxa"/>
          </w:tblCellMar>
        </w:tblPrEx>
        <w:tc>
          <w:tcPr>
            <w:tcW w:w="8011" w:type="dxa"/>
            <w:gridSpan w:val="3"/>
          </w:tcPr>
          <w:p w14:paraId="3147CDEE" w14:textId="77777777" w:rsidR="0027081D" w:rsidRDefault="0027081D" w:rsidP="0048497B">
            <w:pPr>
              <w:pStyle w:val="Standard-italics"/>
              <w:keepNext w:val="0"/>
              <w:tabs>
                <w:tab w:val="left" w:pos="709"/>
              </w:tabs>
              <w:spacing w:line="276" w:lineRule="auto"/>
              <w:rPr>
                <w:rFonts w:cs="Arial"/>
                <w:i w:val="0"/>
                <w:lang w:val="sv-SE"/>
              </w:rPr>
            </w:pPr>
            <w:r>
              <w:rPr>
                <w:rFonts w:cs="Arial"/>
                <w:b/>
                <w:lang w:val="en-GB"/>
              </w:rPr>
              <w:t>Indirect emissions (via the STP</w:t>
            </w:r>
            <w:r>
              <w:rPr>
                <w:rFonts w:cs="Arial"/>
                <w:b/>
                <w:i w:val="0"/>
                <w:lang w:val="en-GB"/>
              </w:rPr>
              <w:t xml:space="preserve"> – ESD PT01</w:t>
            </w:r>
            <w:r>
              <w:rPr>
                <w:rFonts w:cs="Arial"/>
                <w:b/>
                <w:lang w:val="en-GB"/>
              </w:rPr>
              <w:t>) - Clothes application</w:t>
            </w:r>
          </w:p>
        </w:tc>
      </w:tr>
      <w:tr w:rsidR="0027081D" w14:paraId="5BFCC420" w14:textId="77777777" w:rsidTr="0048497B">
        <w:tblPrEx>
          <w:tblCellMar>
            <w:left w:w="71" w:type="dxa"/>
            <w:right w:w="71" w:type="dxa"/>
          </w:tblCellMar>
        </w:tblPrEx>
        <w:tc>
          <w:tcPr>
            <w:tcW w:w="3332" w:type="dxa"/>
          </w:tcPr>
          <w:p w14:paraId="5559EC88" w14:textId="77777777" w:rsidR="0027081D" w:rsidRDefault="0027081D" w:rsidP="0048497B">
            <w:pPr>
              <w:pStyle w:val="Tabellenformat"/>
              <w:tabs>
                <w:tab w:val="left" w:pos="709"/>
              </w:tabs>
              <w:spacing w:line="276" w:lineRule="auto"/>
              <w:rPr>
                <w:lang w:val="sv-SE"/>
              </w:rPr>
            </w:pPr>
            <w:r>
              <w:rPr>
                <w:lang w:val="sv-SE"/>
              </w:rPr>
              <w:t>STP</w:t>
            </w:r>
          </w:p>
        </w:tc>
        <w:tc>
          <w:tcPr>
            <w:tcW w:w="2836" w:type="dxa"/>
            <w:vAlign w:val="center"/>
          </w:tcPr>
          <w:p w14:paraId="75D40BFF"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4.92E-02</w:t>
            </w:r>
          </w:p>
        </w:tc>
        <w:tc>
          <w:tcPr>
            <w:tcW w:w="1843" w:type="dxa"/>
          </w:tcPr>
          <w:p w14:paraId="62DD39BC"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r>
      <w:tr w:rsidR="0027081D" w14:paraId="42391F8D" w14:textId="77777777" w:rsidTr="0048497B">
        <w:tblPrEx>
          <w:tblCellMar>
            <w:left w:w="71" w:type="dxa"/>
            <w:right w:w="71" w:type="dxa"/>
          </w:tblCellMar>
        </w:tblPrEx>
        <w:tc>
          <w:tcPr>
            <w:tcW w:w="3332" w:type="dxa"/>
          </w:tcPr>
          <w:p w14:paraId="0AFCEFDF" w14:textId="77777777" w:rsidR="0027081D" w:rsidRDefault="0027081D" w:rsidP="0048497B">
            <w:pPr>
              <w:pStyle w:val="Tabellenformat"/>
              <w:tabs>
                <w:tab w:val="left" w:pos="709"/>
              </w:tabs>
              <w:spacing w:line="276" w:lineRule="auto"/>
              <w:rPr>
                <w:lang w:val="sv-SE"/>
              </w:rPr>
            </w:pPr>
            <w:r>
              <w:rPr>
                <w:lang w:val="sv-SE"/>
              </w:rPr>
              <w:t>Surface water</w:t>
            </w:r>
          </w:p>
        </w:tc>
        <w:tc>
          <w:tcPr>
            <w:tcW w:w="2836" w:type="dxa"/>
            <w:vAlign w:val="center"/>
          </w:tcPr>
          <w:p w14:paraId="248AF53C"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4.92E-03</w:t>
            </w:r>
          </w:p>
        </w:tc>
        <w:tc>
          <w:tcPr>
            <w:tcW w:w="1843" w:type="dxa"/>
          </w:tcPr>
          <w:p w14:paraId="01EED39F"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r>
      <w:tr w:rsidR="0027081D" w14:paraId="4E76E833" w14:textId="77777777" w:rsidTr="0048497B">
        <w:tblPrEx>
          <w:tblCellMar>
            <w:left w:w="71" w:type="dxa"/>
            <w:right w:w="71" w:type="dxa"/>
          </w:tblCellMar>
        </w:tblPrEx>
        <w:tc>
          <w:tcPr>
            <w:tcW w:w="8011" w:type="dxa"/>
            <w:gridSpan w:val="3"/>
          </w:tcPr>
          <w:p w14:paraId="247C452F" w14:textId="77777777" w:rsidR="0027081D" w:rsidRDefault="0027081D" w:rsidP="0048497B">
            <w:pPr>
              <w:pStyle w:val="Standard-italics"/>
              <w:keepNext w:val="0"/>
              <w:tabs>
                <w:tab w:val="left" w:pos="709"/>
              </w:tabs>
              <w:spacing w:line="276" w:lineRule="auto"/>
              <w:rPr>
                <w:rFonts w:cs="Arial"/>
                <w:i w:val="0"/>
                <w:lang w:val="sv-SE"/>
              </w:rPr>
            </w:pPr>
            <w:r>
              <w:rPr>
                <w:rFonts w:cs="Arial"/>
                <w:b/>
                <w:lang w:val="en-GB"/>
              </w:rPr>
              <w:t>Indirect emissions (via the STP</w:t>
            </w:r>
            <w:r>
              <w:rPr>
                <w:rFonts w:cs="Arial"/>
                <w:b/>
                <w:i w:val="0"/>
                <w:lang w:val="en-GB"/>
              </w:rPr>
              <w:t xml:space="preserve"> – ESD PT01</w:t>
            </w:r>
            <w:r>
              <w:rPr>
                <w:rFonts w:cs="Arial"/>
                <w:b/>
                <w:lang w:val="en-GB"/>
              </w:rPr>
              <w:t>) - Clothes and skin application</w:t>
            </w:r>
          </w:p>
        </w:tc>
      </w:tr>
      <w:tr w:rsidR="0027081D" w14:paraId="71AA4448" w14:textId="77777777" w:rsidTr="0048497B">
        <w:tblPrEx>
          <w:tblCellMar>
            <w:left w:w="71" w:type="dxa"/>
            <w:right w:w="71" w:type="dxa"/>
          </w:tblCellMar>
        </w:tblPrEx>
        <w:tc>
          <w:tcPr>
            <w:tcW w:w="3332" w:type="dxa"/>
          </w:tcPr>
          <w:p w14:paraId="42B6DB59" w14:textId="77777777" w:rsidR="0027081D" w:rsidRDefault="0027081D" w:rsidP="0048497B">
            <w:pPr>
              <w:pStyle w:val="Tabellenformat"/>
              <w:tabs>
                <w:tab w:val="left" w:pos="709"/>
              </w:tabs>
              <w:spacing w:line="276" w:lineRule="auto"/>
              <w:rPr>
                <w:lang w:val="sv-SE"/>
              </w:rPr>
            </w:pPr>
            <w:r>
              <w:rPr>
                <w:lang w:val="sv-SE"/>
              </w:rPr>
              <w:t>STP</w:t>
            </w:r>
          </w:p>
        </w:tc>
        <w:tc>
          <w:tcPr>
            <w:tcW w:w="2836" w:type="dxa"/>
            <w:vAlign w:val="bottom"/>
          </w:tcPr>
          <w:p w14:paraId="7C09B19B"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0.18</w:t>
            </w:r>
          </w:p>
        </w:tc>
        <w:tc>
          <w:tcPr>
            <w:tcW w:w="1843" w:type="dxa"/>
          </w:tcPr>
          <w:p w14:paraId="1AEF8411"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r>
      <w:tr w:rsidR="0027081D" w14:paraId="16EB6EF5" w14:textId="77777777" w:rsidTr="0048497B">
        <w:tblPrEx>
          <w:tblCellMar>
            <w:left w:w="71" w:type="dxa"/>
            <w:right w:w="71" w:type="dxa"/>
          </w:tblCellMar>
        </w:tblPrEx>
        <w:tc>
          <w:tcPr>
            <w:tcW w:w="3332" w:type="dxa"/>
          </w:tcPr>
          <w:p w14:paraId="2C0A82A2" w14:textId="77777777" w:rsidR="0027081D" w:rsidRDefault="0027081D" w:rsidP="0048497B">
            <w:pPr>
              <w:pStyle w:val="Tabellenformat"/>
              <w:tabs>
                <w:tab w:val="left" w:pos="709"/>
              </w:tabs>
              <w:spacing w:line="276" w:lineRule="auto"/>
              <w:rPr>
                <w:lang w:val="sv-SE"/>
              </w:rPr>
            </w:pPr>
            <w:r>
              <w:rPr>
                <w:lang w:val="sv-SE"/>
              </w:rPr>
              <w:t>Surface water</w:t>
            </w:r>
          </w:p>
        </w:tc>
        <w:tc>
          <w:tcPr>
            <w:tcW w:w="2836" w:type="dxa"/>
            <w:vAlign w:val="bottom"/>
          </w:tcPr>
          <w:p w14:paraId="2A4239B9"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1.84E-02</w:t>
            </w:r>
          </w:p>
        </w:tc>
        <w:tc>
          <w:tcPr>
            <w:tcW w:w="1843" w:type="dxa"/>
          </w:tcPr>
          <w:p w14:paraId="49AD42E0"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r>
      <w:tr w:rsidR="0027081D" w14:paraId="352B65D8" w14:textId="77777777" w:rsidTr="0048497B">
        <w:tblPrEx>
          <w:tblCellMar>
            <w:left w:w="71" w:type="dxa"/>
            <w:right w:w="71" w:type="dxa"/>
          </w:tblCellMar>
        </w:tblPrEx>
        <w:tc>
          <w:tcPr>
            <w:tcW w:w="8011" w:type="dxa"/>
            <w:gridSpan w:val="3"/>
          </w:tcPr>
          <w:p w14:paraId="610C6FD7" w14:textId="77777777" w:rsidR="0027081D" w:rsidRDefault="0027081D" w:rsidP="0048497B">
            <w:pPr>
              <w:pStyle w:val="Standard-italics"/>
              <w:keepNext w:val="0"/>
              <w:tabs>
                <w:tab w:val="left" w:pos="709"/>
              </w:tabs>
              <w:spacing w:line="276" w:lineRule="auto"/>
              <w:rPr>
                <w:rFonts w:cs="Arial"/>
                <w:b/>
                <w:i w:val="0"/>
                <w:lang w:val="sv-SE"/>
              </w:rPr>
            </w:pPr>
            <w:r>
              <w:rPr>
                <w:rFonts w:cs="Arial"/>
                <w:b/>
                <w:lang w:val="sv-SE"/>
              </w:rPr>
              <w:t>Direct emissions (Swimming scenario) - Skin application</w:t>
            </w:r>
          </w:p>
        </w:tc>
      </w:tr>
      <w:tr w:rsidR="0027081D" w14:paraId="67F143FE" w14:textId="77777777" w:rsidTr="0048497B">
        <w:tblPrEx>
          <w:tblCellMar>
            <w:left w:w="71" w:type="dxa"/>
            <w:right w:w="71" w:type="dxa"/>
          </w:tblCellMar>
        </w:tblPrEx>
        <w:tc>
          <w:tcPr>
            <w:tcW w:w="3332" w:type="dxa"/>
            <w:tcBorders>
              <w:top w:val="single" w:sz="6" w:space="0" w:color="auto"/>
              <w:left w:val="single" w:sz="6" w:space="0" w:color="auto"/>
              <w:bottom w:val="single" w:sz="6" w:space="0" w:color="auto"/>
              <w:right w:val="single" w:sz="6" w:space="0" w:color="auto"/>
            </w:tcBorders>
          </w:tcPr>
          <w:p w14:paraId="5CEEE808" w14:textId="77777777" w:rsidR="0027081D" w:rsidRDefault="0027081D" w:rsidP="0048497B">
            <w:pPr>
              <w:pStyle w:val="Standard-italics"/>
              <w:spacing w:line="276" w:lineRule="auto"/>
              <w:rPr>
                <w:rFonts w:cs="Arial"/>
                <w:b/>
                <w:lang w:val="en-GB"/>
              </w:rPr>
            </w:pPr>
            <w:r>
              <w:rPr>
                <w:rFonts w:cs="Arial"/>
                <w:lang w:val="en-GB"/>
              </w:rPr>
              <w:t>Surface water – Clocal</w:t>
            </w:r>
            <w:r>
              <w:rPr>
                <w:rFonts w:cs="Arial"/>
                <w:vertAlign w:val="subscript"/>
                <w:lang w:val="en-GB"/>
              </w:rPr>
              <w:t>water</w:t>
            </w:r>
          </w:p>
          <w:p w14:paraId="54486F92" w14:textId="77777777" w:rsidR="0027081D" w:rsidRDefault="0027081D" w:rsidP="0048497B">
            <w:pPr>
              <w:pStyle w:val="Standard-italics"/>
              <w:spacing w:line="276" w:lineRule="auto"/>
              <w:rPr>
                <w:rFonts w:cs="Arial"/>
                <w:lang w:val="en-GB"/>
              </w:rPr>
            </w:pPr>
            <w:r>
              <w:rPr>
                <w:rFonts w:cs="Arial"/>
                <w:lang w:val="en-GB"/>
              </w:rPr>
              <w:t>Short term assessment in the bathing area</w:t>
            </w:r>
          </w:p>
        </w:tc>
        <w:tc>
          <w:tcPr>
            <w:tcW w:w="2836" w:type="dxa"/>
            <w:tcBorders>
              <w:top w:val="single" w:sz="6" w:space="0" w:color="auto"/>
              <w:left w:val="single" w:sz="6" w:space="0" w:color="auto"/>
              <w:bottom w:val="single" w:sz="6" w:space="0" w:color="auto"/>
              <w:right w:val="single" w:sz="6" w:space="0" w:color="auto"/>
            </w:tcBorders>
            <w:vAlign w:val="center"/>
          </w:tcPr>
          <w:p w14:paraId="79ED06C2"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2.38</w:t>
            </w:r>
            <w:r w:rsidRPr="00457DB2">
              <w:rPr>
                <w:rFonts w:cs="Arial"/>
                <w:i w:val="0"/>
              </w:rPr>
              <w:t>E-03</w:t>
            </w:r>
          </w:p>
        </w:tc>
        <w:tc>
          <w:tcPr>
            <w:tcW w:w="1843" w:type="dxa"/>
            <w:tcBorders>
              <w:top w:val="single" w:sz="6" w:space="0" w:color="auto"/>
              <w:left w:val="single" w:sz="6" w:space="0" w:color="auto"/>
              <w:bottom w:val="single" w:sz="6" w:space="0" w:color="auto"/>
              <w:right w:val="single" w:sz="6" w:space="0" w:color="auto"/>
            </w:tcBorders>
          </w:tcPr>
          <w:p w14:paraId="15292EB3"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[mg.L</w:t>
            </w:r>
            <w:r>
              <w:rPr>
                <w:rFonts w:cs="Arial"/>
                <w:i w:val="0"/>
                <w:vertAlign w:val="superscript"/>
              </w:rPr>
              <w:t>-1</w:t>
            </w:r>
            <w:r>
              <w:rPr>
                <w:rFonts w:cs="Arial"/>
                <w:i w:val="0"/>
              </w:rPr>
              <w:t>]</w:t>
            </w:r>
          </w:p>
        </w:tc>
      </w:tr>
      <w:tr w:rsidR="0027081D" w14:paraId="68BFD713" w14:textId="77777777" w:rsidTr="0048497B">
        <w:tblPrEx>
          <w:tblCellMar>
            <w:left w:w="71" w:type="dxa"/>
            <w:right w:w="71" w:type="dxa"/>
          </w:tblCellMar>
        </w:tblPrEx>
        <w:tc>
          <w:tcPr>
            <w:tcW w:w="3332" w:type="dxa"/>
            <w:tcBorders>
              <w:top w:val="single" w:sz="6" w:space="0" w:color="auto"/>
              <w:left w:val="single" w:sz="6" w:space="0" w:color="auto"/>
              <w:bottom w:val="single" w:sz="6" w:space="0" w:color="auto"/>
              <w:right w:val="single" w:sz="6" w:space="0" w:color="auto"/>
            </w:tcBorders>
          </w:tcPr>
          <w:p w14:paraId="2DCA659B" w14:textId="77777777" w:rsidR="0027081D" w:rsidRDefault="0027081D" w:rsidP="0048497B">
            <w:pPr>
              <w:pStyle w:val="Standard-italics"/>
              <w:spacing w:line="276" w:lineRule="auto"/>
              <w:rPr>
                <w:rFonts w:cs="Arial"/>
                <w:lang w:val="en-GB"/>
              </w:rPr>
            </w:pPr>
            <w:r>
              <w:rPr>
                <w:rFonts w:cs="Arial"/>
                <w:lang w:val="en-GB"/>
              </w:rPr>
              <w:t>Surface water – Clocal</w:t>
            </w:r>
            <w:r>
              <w:rPr>
                <w:rFonts w:cs="Arial"/>
                <w:vertAlign w:val="subscript"/>
                <w:lang w:val="en-GB"/>
              </w:rPr>
              <w:t>water_annual</w:t>
            </w:r>
          </w:p>
          <w:p w14:paraId="48A8A83A" w14:textId="77777777" w:rsidR="0027081D" w:rsidRDefault="0027081D" w:rsidP="0048497B">
            <w:pPr>
              <w:pStyle w:val="Standard-italics"/>
              <w:spacing w:line="276" w:lineRule="auto"/>
              <w:rPr>
                <w:rFonts w:cs="Arial"/>
                <w:lang w:val="en-GB"/>
              </w:rPr>
            </w:pPr>
            <w:r>
              <w:rPr>
                <w:rFonts w:cs="Arial"/>
                <w:lang w:val="en-GB"/>
              </w:rPr>
              <w:t>Long term assessment in the lake</w:t>
            </w:r>
          </w:p>
        </w:tc>
        <w:tc>
          <w:tcPr>
            <w:tcW w:w="2836" w:type="dxa"/>
            <w:tcBorders>
              <w:top w:val="single" w:sz="6" w:space="0" w:color="auto"/>
              <w:left w:val="single" w:sz="6" w:space="0" w:color="auto"/>
              <w:bottom w:val="single" w:sz="6" w:space="0" w:color="auto"/>
              <w:right w:val="single" w:sz="6" w:space="0" w:color="auto"/>
            </w:tcBorders>
            <w:vAlign w:val="center"/>
          </w:tcPr>
          <w:p w14:paraId="094A8666"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3.08</w:t>
            </w:r>
            <w:r w:rsidRPr="00457DB2">
              <w:rPr>
                <w:rFonts w:cs="Arial"/>
                <w:i w:val="0"/>
              </w:rPr>
              <w:t>E-03</w:t>
            </w:r>
          </w:p>
        </w:tc>
        <w:tc>
          <w:tcPr>
            <w:tcW w:w="1843" w:type="dxa"/>
            <w:tcBorders>
              <w:top w:val="single" w:sz="6" w:space="0" w:color="auto"/>
              <w:left w:val="single" w:sz="6" w:space="0" w:color="auto"/>
              <w:bottom w:val="single" w:sz="6" w:space="0" w:color="auto"/>
              <w:right w:val="single" w:sz="6" w:space="0" w:color="auto"/>
            </w:tcBorders>
          </w:tcPr>
          <w:p w14:paraId="0B12BBEB"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[mg.L</w:t>
            </w:r>
            <w:r>
              <w:rPr>
                <w:rFonts w:cs="Arial"/>
                <w:i w:val="0"/>
                <w:vertAlign w:val="superscript"/>
              </w:rPr>
              <w:t>-1</w:t>
            </w:r>
            <w:r>
              <w:rPr>
                <w:rFonts w:cs="Arial"/>
                <w:i w:val="0"/>
              </w:rPr>
              <w:t>]</w:t>
            </w:r>
          </w:p>
        </w:tc>
      </w:tr>
      <w:tr w:rsidR="0027081D" w14:paraId="6EAA535C" w14:textId="77777777" w:rsidTr="0048497B">
        <w:tblPrEx>
          <w:tblCellMar>
            <w:left w:w="71" w:type="dxa"/>
            <w:right w:w="71" w:type="dxa"/>
          </w:tblCellMar>
        </w:tblPrEx>
        <w:tc>
          <w:tcPr>
            <w:tcW w:w="3332" w:type="dxa"/>
            <w:tcBorders>
              <w:top w:val="single" w:sz="6" w:space="0" w:color="auto"/>
              <w:left w:val="single" w:sz="6" w:space="0" w:color="auto"/>
              <w:bottom w:val="single" w:sz="6" w:space="0" w:color="auto"/>
              <w:right w:val="single" w:sz="6" w:space="0" w:color="auto"/>
            </w:tcBorders>
          </w:tcPr>
          <w:p w14:paraId="22AAD04B" w14:textId="77777777" w:rsidR="0027081D" w:rsidRDefault="0027081D" w:rsidP="0048497B">
            <w:pPr>
              <w:pStyle w:val="Standard-italics"/>
              <w:spacing w:line="276" w:lineRule="auto"/>
              <w:rPr>
                <w:rFonts w:cs="Arial"/>
                <w:lang w:val="en-GB"/>
              </w:rPr>
            </w:pPr>
            <w:r>
              <w:rPr>
                <w:rFonts w:cs="Arial"/>
                <w:lang w:val="en-GB"/>
              </w:rPr>
              <w:t>Surface water – Total Clocalwater</w:t>
            </w:r>
          </w:p>
          <w:p w14:paraId="0E057F4D" w14:textId="77777777" w:rsidR="0027081D" w:rsidRDefault="0027081D" w:rsidP="0048497B">
            <w:pPr>
              <w:pStyle w:val="Standard-italics"/>
              <w:spacing w:line="276" w:lineRule="auto"/>
              <w:rPr>
                <w:rFonts w:cs="Arial"/>
                <w:lang w:val="en-US"/>
              </w:rPr>
            </w:pPr>
            <w:r>
              <w:rPr>
                <w:rFonts w:cs="Arial"/>
                <w:lang w:val="en-US"/>
              </w:rPr>
              <w:t>Cumulative assessment</w:t>
            </w:r>
          </w:p>
        </w:tc>
        <w:tc>
          <w:tcPr>
            <w:tcW w:w="2836" w:type="dxa"/>
            <w:tcBorders>
              <w:top w:val="single" w:sz="6" w:space="0" w:color="auto"/>
              <w:left w:val="single" w:sz="6" w:space="0" w:color="auto"/>
              <w:bottom w:val="single" w:sz="6" w:space="0" w:color="auto"/>
              <w:right w:val="single" w:sz="6" w:space="0" w:color="auto"/>
            </w:tcBorders>
            <w:vAlign w:val="center"/>
          </w:tcPr>
          <w:p w14:paraId="03F16D57" w14:textId="77777777" w:rsidR="0027081D" w:rsidRDefault="0027081D" w:rsidP="0048497B">
            <w:pPr>
              <w:pStyle w:val="Standard-italics"/>
              <w:keepNext w:val="0"/>
              <w:tabs>
                <w:tab w:val="left" w:pos="709"/>
              </w:tabs>
              <w:spacing w:line="276" w:lineRule="auto"/>
              <w:jc w:val="center"/>
              <w:rPr>
                <w:rFonts w:cs="Arial"/>
                <w:i w:val="0"/>
                <w:lang w:val="fr-FR"/>
              </w:rPr>
            </w:pPr>
            <w:r>
              <w:rPr>
                <w:rFonts w:cs="Arial"/>
                <w:i w:val="0"/>
                <w:lang w:val="fr-FR"/>
              </w:rPr>
              <w:t>5.46</w:t>
            </w:r>
            <w:r w:rsidRPr="00457DB2">
              <w:rPr>
                <w:rFonts w:cs="Arial"/>
                <w:i w:val="0"/>
                <w:lang w:val="fr-FR"/>
              </w:rPr>
              <w:t>E-0</w:t>
            </w:r>
            <w:r>
              <w:rPr>
                <w:rFonts w:cs="Arial"/>
                <w:i w:val="0"/>
                <w:lang w:val="fr-FR"/>
              </w:rPr>
              <w:t>3</w:t>
            </w:r>
          </w:p>
        </w:tc>
        <w:tc>
          <w:tcPr>
            <w:tcW w:w="1843" w:type="dxa"/>
            <w:tcBorders>
              <w:top w:val="single" w:sz="6" w:space="0" w:color="auto"/>
              <w:left w:val="single" w:sz="6" w:space="0" w:color="auto"/>
              <w:bottom w:val="single" w:sz="6" w:space="0" w:color="auto"/>
              <w:right w:val="single" w:sz="6" w:space="0" w:color="auto"/>
            </w:tcBorders>
          </w:tcPr>
          <w:p w14:paraId="5FFC5734" w14:textId="77777777" w:rsidR="0027081D" w:rsidRDefault="0027081D" w:rsidP="0048497B">
            <w:pPr>
              <w:pStyle w:val="Standard-italics"/>
              <w:keepNext w:val="0"/>
              <w:tabs>
                <w:tab w:val="left" w:pos="709"/>
              </w:tabs>
              <w:spacing w:line="276" w:lineRule="auto"/>
              <w:jc w:val="center"/>
              <w:rPr>
                <w:rFonts w:cs="Arial"/>
                <w:i w:val="0"/>
                <w:lang w:val="en-GB"/>
              </w:rPr>
            </w:pPr>
            <w:r>
              <w:rPr>
                <w:rFonts w:cs="Arial"/>
                <w:i w:val="0"/>
              </w:rPr>
              <w:t>[mg.L</w:t>
            </w:r>
            <w:r>
              <w:rPr>
                <w:rFonts w:cs="Arial"/>
                <w:i w:val="0"/>
                <w:vertAlign w:val="superscript"/>
              </w:rPr>
              <w:t>-1</w:t>
            </w:r>
            <w:r>
              <w:rPr>
                <w:rFonts w:cs="Arial"/>
                <w:i w:val="0"/>
              </w:rPr>
              <w:t>]</w:t>
            </w:r>
          </w:p>
        </w:tc>
      </w:tr>
    </w:tbl>
    <w:p w14:paraId="174CD8BA" w14:textId="77777777" w:rsidR="009F7BBD" w:rsidRDefault="009F7BBD" w:rsidP="009F7BBD"/>
    <w:p w14:paraId="7A23050C" w14:textId="77777777" w:rsidR="009F7BBD" w:rsidRDefault="009F7BBD" w:rsidP="009F7BBD"/>
    <w:p w14:paraId="2C85A761" w14:textId="77777777" w:rsidR="009F7BBD" w:rsidRDefault="009F7BBD" w:rsidP="009F7BBD">
      <w:pPr>
        <w:pStyle w:val="Titre5"/>
        <w:ind w:left="2155" w:hanging="879"/>
        <w:rPr>
          <w:rFonts w:cs="Arial"/>
        </w:rPr>
      </w:pPr>
      <w:r>
        <w:rPr>
          <w:rFonts w:cs="Arial"/>
        </w:rPr>
        <w:t>Atmospheric compartment</w:t>
      </w:r>
    </w:p>
    <w:p w14:paraId="1E72FE32" w14:textId="77777777" w:rsidR="009F7BBD" w:rsidRDefault="009F7BBD" w:rsidP="009F7BBD"/>
    <w:p w14:paraId="3C8E825B" w14:textId="77777777" w:rsidR="009F7BBD" w:rsidRDefault="009F7BBD" w:rsidP="009F7BBD">
      <w:pPr>
        <w:autoSpaceDE w:val="0"/>
        <w:autoSpaceDN w:val="0"/>
        <w:adjustRightInd w:val="0"/>
        <w:jc w:val="both"/>
        <w:rPr>
          <w:rFonts w:ascii="Arial" w:hAnsi="Arial" w:cs="Arial"/>
          <w:sz w:val="20"/>
          <w:szCs w:val="20"/>
          <w:lang w:val="en-GB" w:eastAsia="en-US"/>
        </w:rPr>
      </w:pPr>
      <w:r>
        <w:rPr>
          <w:rFonts w:ascii="Arial" w:hAnsi="Arial" w:cs="Arial"/>
          <w:sz w:val="20"/>
          <w:szCs w:val="20"/>
          <w:lang w:val="en-GB"/>
        </w:rPr>
        <w:t xml:space="preserve">For DEET, the estimated half-life for the hydroxyl reaction in air is 0.63 days or 15.2 hours, the vapour pressure is 0.23 Pa (25°C) and the Henry's law constant is </w:t>
      </w:r>
      <w:r>
        <w:rPr>
          <w:rFonts w:ascii="Arial" w:hAnsi="Arial" w:cs="Arial"/>
          <w:sz w:val="20"/>
          <w:szCs w:val="20"/>
          <w:lang w:val="en-GB" w:eastAsia="en-US"/>
        </w:rPr>
        <w:t>3.93 x 10</w:t>
      </w:r>
      <w:r>
        <w:rPr>
          <w:rFonts w:ascii="Arial" w:hAnsi="Arial" w:cs="Arial"/>
          <w:sz w:val="20"/>
          <w:szCs w:val="20"/>
          <w:vertAlign w:val="superscript"/>
          <w:lang w:val="en-GB" w:eastAsia="en-US"/>
        </w:rPr>
        <w:t>-3</w:t>
      </w:r>
      <w:r>
        <w:rPr>
          <w:rFonts w:ascii="Arial" w:hAnsi="Arial" w:cs="Arial"/>
          <w:sz w:val="20"/>
          <w:szCs w:val="20"/>
          <w:lang w:val="en-GB" w:eastAsia="en-US"/>
        </w:rPr>
        <w:t xml:space="preserve"> Pa.m</w:t>
      </w:r>
      <w:r>
        <w:rPr>
          <w:rFonts w:ascii="Arial" w:hAnsi="Arial" w:cs="Arial"/>
          <w:sz w:val="20"/>
          <w:szCs w:val="20"/>
          <w:vertAlign w:val="superscript"/>
          <w:lang w:val="en-GB" w:eastAsia="en-US"/>
        </w:rPr>
        <w:t>3</w:t>
      </w:r>
      <w:r>
        <w:rPr>
          <w:rFonts w:ascii="Arial" w:hAnsi="Arial" w:cs="Arial"/>
          <w:sz w:val="20"/>
          <w:szCs w:val="20"/>
          <w:lang w:val="en-GB" w:eastAsia="en-US"/>
        </w:rPr>
        <w:t>.mol</w:t>
      </w:r>
      <w:r>
        <w:rPr>
          <w:rFonts w:ascii="Arial" w:hAnsi="Arial" w:cs="Arial"/>
          <w:sz w:val="20"/>
          <w:szCs w:val="20"/>
          <w:vertAlign w:val="superscript"/>
          <w:lang w:val="en-GB" w:eastAsia="en-US"/>
        </w:rPr>
        <w:t>-1</w:t>
      </w:r>
      <w:r>
        <w:rPr>
          <w:rFonts w:ascii="Arial" w:hAnsi="Arial" w:cs="Arial"/>
          <w:sz w:val="20"/>
          <w:szCs w:val="20"/>
          <w:lang w:val="en-GB"/>
        </w:rPr>
        <w:t xml:space="preserve">. </w:t>
      </w:r>
      <w:r>
        <w:rPr>
          <w:rFonts w:ascii="Arial" w:hAnsi="Arial" w:cs="Arial"/>
          <w:sz w:val="20"/>
          <w:szCs w:val="20"/>
          <w:lang w:val="en-GB" w:eastAsia="en-US"/>
        </w:rPr>
        <w:t>Thus, an extensive accumulation of DEET in air and long range transport is unlikely.</w:t>
      </w:r>
    </w:p>
    <w:p w14:paraId="422BADC2" w14:textId="77777777" w:rsidR="009F7BBD" w:rsidRDefault="009F7BBD" w:rsidP="009F7BBD">
      <w:pPr>
        <w:autoSpaceDE w:val="0"/>
        <w:autoSpaceDN w:val="0"/>
        <w:adjustRightInd w:val="0"/>
        <w:jc w:val="both"/>
        <w:rPr>
          <w:rFonts w:ascii="Arial" w:hAnsi="Arial" w:cs="Arial"/>
          <w:sz w:val="20"/>
          <w:szCs w:val="20"/>
          <w:lang w:val="en-GB" w:eastAsia="en-US"/>
        </w:rPr>
      </w:pPr>
    </w:p>
    <w:p w14:paraId="20B5B702" w14:textId="77777777" w:rsidR="009F7BBD" w:rsidRDefault="009F7BBD" w:rsidP="009F7BBD">
      <w:pPr>
        <w:pStyle w:val="Titre5"/>
        <w:ind w:left="2155" w:hanging="879"/>
        <w:rPr>
          <w:rFonts w:cs="Arial"/>
        </w:rPr>
      </w:pPr>
      <w:r>
        <w:rPr>
          <w:rFonts w:cs="Arial"/>
        </w:rPr>
        <w:t>Terrestrial compartment (soil and groundwater)</w:t>
      </w:r>
    </w:p>
    <w:p w14:paraId="763A7ECC" w14:textId="77777777" w:rsidR="009F7BBD" w:rsidRPr="00D578B6" w:rsidRDefault="009F7BBD" w:rsidP="009F7BBD"/>
    <w:p w14:paraId="3D1F455B" w14:textId="77777777" w:rsidR="009F7BBD" w:rsidRPr="0085211C" w:rsidRDefault="009F7BBD" w:rsidP="009F7BBD">
      <w:pPr>
        <w:pStyle w:val="Lgende"/>
        <w:rPr>
          <w:rFonts w:ascii="Arial" w:hAnsi="Arial" w:cs="Arial"/>
          <w:color w:val="auto"/>
          <w:sz w:val="20"/>
          <w:szCs w:val="20"/>
          <w:lang w:eastAsia="de-DE"/>
        </w:rPr>
      </w:pPr>
      <w:r w:rsidRPr="00FF2E1B">
        <w:rPr>
          <w:rFonts w:ascii="Arial" w:hAnsi="Arial" w:cs="Arial"/>
          <w:color w:val="auto"/>
          <w:sz w:val="20"/>
          <w:szCs w:val="20"/>
        </w:rPr>
        <w:t xml:space="preserve">Table </w:t>
      </w:r>
      <w:r w:rsidRPr="00FF2E1B">
        <w:rPr>
          <w:rFonts w:ascii="Arial" w:hAnsi="Arial" w:cs="Arial"/>
          <w:color w:val="auto"/>
          <w:sz w:val="20"/>
          <w:szCs w:val="20"/>
        </w:rPr>
        <w:fldChar w:fldCharType="begin"/>
      </w:r>
      <w:r w:rsidRPr="00FF2E1B">
        <w:rPr>
          <w:rFonts w:ascii="Arial" w:hAnsi="Arial" w:cs="Arial"/>
          <w:color w:val="auto"/>
          <w:sz w:val="20"/>
          <w:szCs w:val="20"/>
        </w:rPr>
        <w:instrText xml:space="preserve"> STYLEREF 4 \s </w:instrText>
      </w:r>
      <w:r w:rsidRPr="00FF2E1B">
        <w:rPr>
          <w:rFonts w:ascii="Arial" w:hAnsi="Arial" w:cs="Arial"/>
          <w:color w:val="auto"/>
          <w:sz w:val="20"/>
          <w:szCs w:val="20"/>
        </w:rPr>
        <w:fldChar w:fldCharType="separate"/>
      </w:r>
      <w:r>
        <w:rPr>
          <w:rFonts w:ascii="Arial" w:hAnsi="Arial" w:cs="Arial"/>
          <w:noProof/>
          <w:color w:val="auto"/>
          <w:sz w:val="20"/>
          <w:szCs w:val="20"/>
        </w:rPr>
        <w:t>2.8.4.3</w:t>
      </w:r>
      <w:r w:rsidRPr="00FF2E1B">
        <w:rPr>
          <w:rFonts w:ascii="Arial" w:hAnsi="Arial" w:cs="Arial"/>
          <w:color w:val="auto"/>
          <w:sz w:val="20"/>
          <w:szCs w:val="20"/>
        </w:rPr>
        <w:fldChar w:fldCharType="end"/>
      </w:r>
      <w:r w:rsidRPr="00FF2E1B">
        <w:rPr>
          <w:rFonts w:ascii="Arial" w:hAnsi="Arial" w:cs="Arial"/>
          <w:color w:val="auto"/>
          <w:sz w:val="20"/>
          <w:szCs w:val="20"/>
        </w:rPr>
        <w:noBreakHyphen/>
      </w:r>
      <w:r w:rsidRPr="00FF2E1B">
        <w:rPr>
          <w:rFonts w:ascii="Arial" w:hAnsi="Arial" w:cs="Arial"/>
          <w:color w:val="auto"/>
          <w:sz w:val="20"/>
          <w:szCs w:val="20"/>
        </w:rPr>
        <w:fldChar w:fldCharType="begin"/>
      </w:r>
      <w:r w:rsidRPr="00FF2E1B">
        <w:rPr>
          <w:rFonts w:ascii="Arial" w:hAnsi="Arial" w:cs="Arial"/>
          <w:color w:val="auto"/>
          <w:sz w:val="20"/>
          <w:szCs w:val="20"/>
        </w:rPr>
        <w:instrText xml:space="preserve"> SEQ Table \* ARABIC \s 4 </w:instrText>
      </w:r>
      <w:r w:rsidRPr="00FF2E1B">
        <w:rPr>
          <w:rFonts w:ascii="Arial" w:hAnsi="Arial" w:cs="Arial"/>
          <w:color w:val="auto"/>
          <w:sz w:val="20"/>
          <w:szCs w:val="20"/>
        </w:rPr>
        <w:fldChar w:fldCharType="separate"/>
      </w:r>
      <w:r>
        <w:rPr>
          <w:rFonts w:ascii="Arial" w:hAnsi="Arial" w:cs="Arial"/>
          <w:noProof/>
          <w:color w:val="auto"/>
          <w:sz w:val="20"/>
          <w:szCs w:val="20"/>
        </w:rPr>
        <w:t>2</w:t>
      </w:r>
      <w:r w:rsidRPr="00FF2E1B">
        <w:rPr>
          <w:rFonts w:ascii="Arial" w:hAnsi="Arial" w:cs="Arial"/>
          <w:color w:val="auto"/>
          <w:sz w:val="20"/>
          <w:szCs w:val="20"/>
        </w:rPr>
        <w:fldChar w:fldCharType="end"/>
      </w:r>
      <w:r w:rsidRPr="00FF2E1B">
        <w:rPr>
          <w:rFonts w:ascii="Arial" w:hAnsi="Arial" w:cs="Arial"/>
          <w:color w:val="auto"/>
          <w:sz w:val="20"/>
          <w:szCs w:val="20"/>
        </w:rPr>
        <w:t xml:space="preserve">: </w:t>
      </w:r>
      <w:r w:rsidRPr="00FF2E1B">
        <w:rPr>
          <w:rFonts w:ascii="Arial" w:hAnsi="Arial" w:cs="Arial"/>
          <w:color w:val="auto"/>
          <w:sz w:val="20"/>
          <w:szCs w:val="20"/>
          <w:lang w:eastAsia="de-DE"/>
        </w:rPr>
        <w:t>Summary of PEC values for DEET for the terrestrial compartment</w:t>
      </w:r>
      <w:r>
        <w:rPr>
          <w:rFonts w:ascii="Arial" w:hAnsi="Arial" w:cs="Arial"/>
          <w:color w:val="auto"/>
          <w:sz w:val="20"/>
          <w:szCs w:val="20"/>
          <w:lang w:eastAsia="de-DE"/>
        </w:rPr>
        <w:t xml:space="preserve"> only for i</w:t>
      </w:r>
      <w:r w:rsidRPr="007E305A">
        <w:rPr>
          <w:rFonts w:ascii="Arial" w:hAnsi="Arial" w:cs="Arial"/>
          <w:color w:val="auto"/>
          <w:sz w:val="20"/>
          <w:szCs w:val="20"/>
          <w:lang w:eastAsia="de-DE"/>
        </w:rPr>
        <w:t>ndirect emissions (via the STP)</w:t>
      </w: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9"/>
        <w:gridCol w:w="2836"/>
        <w:gridCol w:w="1843"/>
      </w:tblGrid>
      <w:tr w:rsidR="0027081D" w:rsidRPr="0027081D" w14:paraId="4F1D1FE0" w14:textId="77777777" w:rsidTr="0048497B">
        <w:tc>
          <w:tcPr>
            <w:tcW w:w="2339" w:type="dxa"/>
            <w:tcBorders>
              <w:top w:val="nil"/>
              <w:left w:val="nil"/>
              <w:bottom w:val="single" w:sz="4" w:space="0" w:color="auto"/>
              <w:right w:val="single" w:sz="4" w:space="0" w:color="auto"/>
            </w:tcBorders>
          </w:tcPr>
          <w:p w14:paraId="73B4879A" w14:textId="77777777" w:rsidR="0027081D" w:rsidRPr="0027081D" w:rsidRDefault="0027081D" w:rsidP="0048497B">
            <w:pPr>
              <w:pStyle w:val="Tabellenformat"/>
              <w:tabs>
                <w:tab w:val="left" w:pos="709"/>
              </w:tabs>
              <w:spacing w:line="276" w:lineRule="auto"/>
              <w:jc w:val="center"/>
              <w:rPr>
                <w:b/>
                <w:lang w:val="it-IT"/>
              </w:rPr>
            </w:pPr>
          </w:p>
        </w:tc>
        <w:tc>
          <w:tcPr>
            <w:tcW w:w="2836" w:type="dxa"/>
            <w:tcBorders>
              <w:left w:val="single" w:sz="4" w:space="0" w:color="auto"/>
            </w:tcBorders>
            <w:shd w:val="pct20" w:color="auto" w:fill="auto"/>
          </w:tcPr>
          <w:p w14:paraId="6FC30D16" w14:textId="77777777" w:rsidR="0027081D" w:rsidRPr="0027081D" w:rsidRDefault="0027081D" w:rsidP="0048497B">
            <w:pPr>
              <w:pStyle w:val="Tabellenformat"/>
              <w:tabs>
                <w:tab w:val="left" w:pos="709"/>
              </w:tabs>
              <w:spacing w:line="276" w:lineRule="auto"/>
              <w:jc w:val="center"/>
              <w:rPr>
                <w:b/>
                <w:lang w:val="it-IT"/>
              </w:rPr>
            </w:pPr>
            <w:r w:rsidRPr="0027081D">
              <w:rPr>
                <w:b/>
                <w:lang w:val="it-IT"/>
              </w:rPr>
              <w:t>PEC</w:t>
            </w:r>
          </w:p>
        </w:tc>
        <w:tc>
          <w:tcPr>
            <w:tcW w:w="1843" w:type="dxa"/>
            <w:shd w:val="pct20" w:color="auto" w:fill="auto"/>
          </w:tcPr>
          <w:p w14:paraId="28DA05CC" w14:textId="77777777" w:rsidR="0027081D" w:rsidRPr="0027081D" w:rsidRDefault="0027081D" w:rsidP="0048497B">
            <w:pPr>
              <w:pStyle w:val="Tabellenformat"/>
              <w:tabs>
                <w:tab w:val="left" w:pos="709"/>
              </w:tabs>
              <w:spacing w:line="276" w:lineRule="auto"/>
              <w:jc w:val="center"/>
              <w:rPr>
                <w:b/>
                <w:lang w:val="it-IT"/>
              </w:rPr>
            </w:pPr>
            <w:r w:rsidRPr="0027081D">
              <w:rPr>
                <w:b/>
                <w:lang w:val="it-IT"/>
              </w:rPr>
              <w:t>Unit</w:t>
            </w:r>
          </w:p>
        </w:tc>
      </w:tr>
      <w:tr w:rsidR="0027081D" w:rsidRPr="0027081D" w14:paraId="1F5D5118" w14:textId="77777777" w:rsidTr="0048497B">
        <w:tblPrEx>
          <w:tblCellMar>
            <w:left w:w="71" w:type="dxa"/>
            <w:right w:w="71" w:type="dxa"/>
          </w:tblCellMar>
        </w:tblPrEx>
        <w:tc>
          <w:tcPr>
            <w:tcW w:w="7018" w:type="dxa"/>
            <w:gridSpan w:val="3"/>
          </w:tcPr>
          <w:p w14:paraId="2B5CBA21" w14:textId="77777777" w:rsidR="0027081D" w:rsidRPr="0027081D" w:rsidRDefault="0027081D" w:rsidP="0048497B">
            <w:pPr>
              <w:pStyle w:val="Standard-italics"/>
              <w:keepNext w:val="0"/>
              <w:tabs>
                <w:tab w:val="left" w:pos="709"/>
              </w:tabs>
              <w:spacing w:line="276" w:lineRule="auto"/>
              <w:rPr>
                <w:rFonts w:ascii="Arial" w:hAnsi="Arial" w:cs="Arial"/>
                <w:b/>
                <w:i w:val="0"/>
                <w:lang w:val="en-GB"/>
              </w:rPr>
            </w:pPr>
            <w:r w:rsidRPr="0027081D">
              <w:rPr>
                <w:rFonts w:ascii="Arial" w:hAnsi="Arial" w:cs="Arial"/>
                <w:b/>
                <w:lang w:val="en-GB"/>
              </w:rPr>
              <w:t>Indirect emissions (via the STP)-Skin application</w:t>
            </w:r>
          </w:p>
        </w:tc>
      </w:tr>
      <w:tr w:rsidR="0027081D" w:rsidRPr="0027081D" w14:paraId="69FF300B" w14:textId="77777777" w:rsidTr="0048497B">
        <w:tblPrEx>
          <w:tblCellMar>
            <w:left w:w="71" w:type="dxa"/>
            <w:right w:w="71" w:type="dxa"/>
          </w:tblCellMar>
        </w:tblPrEx>
        <w:tc>
          <w:tcPr>
            <w:tcW w:w="2339" w:type="dxa"/>
          </w:tcPr>
          <w:p w14:paraId="59FCB5AC" w14:textId="77777777" w:rsidR="0027081D" w:rsidRPr="0027081D" w:rsidRDefault="0027081D" w:rsidP="0048497B">
            <w:pPr>
              <w:pStyle w:val="Tabellenformat"/>
              <w:tabs>
                <w:tab w:val="left" w:pos="709"/>
              </w:tabs>
              <w:spacing w:line="276" w:lineRule="auto"/>
              <w:rPr>
                <w:lang w:val="en-GB"/>
              </w:rPr>
            </w:pPr>
            <w:r w:rsidRPr="0027081D">
              <w:rPr>
                <w:lang w:val="en-GB"/>
              </w:rPr>
              <w:t>Soil</w:t>
            </w:r>
          </w:p>
        </w:tc>
        <w:tc>
          <w:tcPr>
            <w:tcW w:w="2836" w:type="dxa"/>
            <w:vAlign w:val="center"/>
          </w:tcPr>
          <w:p w14:paraId="4ED26AEA"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1.27E-02</w:t>
            </w:r>
          </w:p>
        </w:tc>
        <w:tc>
          <w:tcPr>
            <w:tcW w:w="1843" w:type="dxa"/>
            <w:vAlign w:val="center"/>
          </w:tcPr>
          <w:p w14:paraId="795C6E44"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[mg.kg</w:t>
            </w:r>
            <w:r w:rsidRPr="0027081D">
              <w:rPr>
                <w:rFonts w:ascii="Arial" w:hAnsi="Arial" w:cs="Arial"/>
                <w:i w:val="0"/>
                <w:iCs/>
                <w:vertAlign w:val="superscript"/>
                <w:lang w:val="en-GB"/>
              </w:rPr>
              <w:t>-1</w:t>
            </w:r>
            <w:r w:rsidRPr="0027081D">
              <w:rPr>
                <w:rFonts w:ascii="Arial" w:hAnsi="Arial" w:cs="Arial"/>
                <w:i w:val="0"/>
                <w:iCs/>
                <w:vertAlign w:val="subscript"/>
                <w:lang w:val="en-GB"/>
              </w:rPr>
              <w:t>wwt</w:t>
            </w:r>
            <w:r w:rsidRPr="0027081D">
              <w:rPr>
                <w:rFonts w:ascii="Arial" w:hAnsi="Arial" w:cs="Arial"/>
                <w:i w:val="0"/>
                <w:iCs/>
                <w:lang w:val="en-GB"/>
              </w:rPr>
              <w:t>]</w:t>
            </w:r>
          </w:p>
        </w:tc>
      </w:tr>
      <w:tr w:rsidR="0027081D" w:rsidRPr="0027081D" w14:paraId="403213BE" w14:textId="77777777" w:rsidTr="0048497B">
        <w:tblPrEx>
          <w:tblCellMar>
            <w:left w:w="71" w:type="dxa"/>
            <w:right w:w="71" w:type="dxa"/>
          </w:tblCellMar>
        </w:tblPrEx>
        <w:tc>
          <w:tcPr>
            <w:tcW w:w="2339" w:type="dxa"/>
          </w:tcPr>
          <w:p w14:paraId="7DE3143F" w14:textId="77777777" w:rsidR="0027081D" w:rsidRPr="0027081D" w:rsidRDefault="0027081D" w:rsidP="0048497B">
            <w:pPr>
              <w:pStyle w:val="Tabellenformat"/>
              <w:tabs>
                <w:tab w:val="left" w:pos="709"/>
              </w:tabs>
              <w:spacing w:line="276" w:lineRule="auto"/>
              <w:rPr>
                <w:lang w:val="en-GB"/>
              </w:rPr>
            </w:pPr>
            <w:r w:rsidRPr="0027081D">
              <w:rPr>
                <w:lang w:val="en-GB"/>
              </w:rPr>
              <w:t xml:space="preserve">Groundwater </w:t>
            </w:r>
          </w:p>
          <w:p w14:paraId="0B8CB791" w14:textId="77777777" w:rsidR="0027081D" w:rsidRPr="0027081D" w:rsidRDefault="0027081D" w:rsidP="0048497B">
            <w:pPr>
              <w:pStyle w:val="Tabellenformat"/>
              <w:tabs>
                <w:tab w:val="left" w:pos="709"/>
              </w:tabs>
              <w:spacing w:line="276" w:lineRule="auto"/>
              <w:rPr>
                <w:lang w:val="en-GB"/>
              </w:rPr>
            </w:pPr>
            <w:r w:rsidRPr="0027081D">
              <w:rPr>
                <w:lang w:val="en-GB"/>
              </w:rPr>
              <w:t>Focus PEARL 4.4.4</w:t>
            </w:r>
          </w:p>
        </w:tc>
        <w:tc>
          <w:tcPr>
            <w:tcW w:w="2836" w:type="dxa"/>
            <w:vAlign w:val="center"/>
          </w:tcPr>
          <w:p w14:paraId="306AE0C3"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&lt; 0.1</w:t>
            </w:r>
          </w:p>
        </w:tc>
        <w:tc>
          <w:tcPr>
            <w:tcW w:w="1843" w:type="dxa"/>
            <w:vAlign w:val="center"/>
          </w:tcPr>
          <w:p w14:paraId="0F3D5D54"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[µg.L</w:t>
            </w:r>
            <w:r w:rsidRPr="0027081D">
              <w:rPr>
                <w:rFonts w:ascii="Arial" w:hAnsi="Arial" w:cs="Arial"/>
                <w:i w:val="0"/>
                <w:iCs/>
                <w:vertAlign w:val="superscript"/>
                <w:lang w:val="en-GB"/>
              </w:rPr>
              <w:t>-1</w:t>
            </w:r>
            <w:r w:rsidRPr="0027081D">
              <w:rPr>
                <w:rFonts w:ascii="Arial" w:hAnsi="Arial" w:cs="Arial"/>
                <w:i w:val="0"/>
                <w:iCs/>
                <w:lang w:val="en-GB"/>
              </w:rPr>
              <w:t>]</w:t>
            </w:r>
          </w:p>
        </w:tc>
      </w:tr>
      <w:tr w:rsidR="0027081D" w:rsidRPr="0027081D" w14:paraId="256D1F36" w14:textId="77777777" w:rsidTr="0048497B">
        <w:tblPrEx>
          <w:tblCellMar>
            <w:left w:w="71" w:type="dxa"/>
            <w:right w:w="71" w:type="dxa"/>
          </w:tblCellMar>
        </w:tblPrEx>
        <w:tc>
          <w:tcPr>
            <w:tcW w:w="7018" w:type="dxa"/>
            <w:gridSpan w:val="3"/>
          </w:tcPr>
          <w:p w14:paraId="5C2C2AA7" w14:textId="77777777" w:rsidR="0027081D" w:rsidRPr="0027081D" w:rsidRDefault="0027081D" w:rsidP="0048497B">
            <w:pPr>
              <w:pStyle w:val="Standard-italics"/>
              <w:keepNext w:val="0"/>
              <w:tabs>
                <w:tab w:val="left" w:pos="709"/>
              </w:tabs>
              <w:spacing w:line="276" w:lineRule="auto"/>
              <w:rPr>
                <w:rFonts w:ascii="Arial" w:hAnsi="Arial" w:cs="Arial"/>
                <w:i w:val="0"/>
                <w:iCs/>
                <w:lang w:val="en-GB"/>
              </w:rPr>
            </w:pPr>
            <w:r w:rsidRPr="0027081D">
              <w:rPr>
                <w:rFonts w:ascii="Arial" w:hAnsi="Arial" w:cs="Arial"/>
                <w:b/>
                <w:lang w:val="en-GB"/>
              </w:rPr>
              <w:t>Indirect emissions (via the STP)-Clothes application</w:t>
            </w:r>
          </w:p>
        </w:tc>
      </w:tr>
      <w:tr w:rsidR="0027081D" w:rsidRPr="0027081D" w14:paraId="34EAC499" w14:textId="77777777" w:rsidTr="0048497B">
        <w:tblPrEx>
          <w:tblCellMar>
            <w:left w:w="71" w:type="dxa"/>
            <w:right w:w="71" w:type="dxa"/>
          </w:tblCellMar>
        </w:tblPrEx>
        <w:tc>
          <w:tcPr>
            <w:tcW w:w="2339" w:type="dxa"/>
          </w:tcPr>
          <w:p w14:paraId="66532C96" w14:textId="77777777" w:rsidR="0027081D" w:rsidRPr="0027081D" w:rsidRDefault="0027081D" w:rsidP="0048497B">
            <w:pPr>
              <w:pStyle w:val="Tabellenformat"/>
              <w:tabs>
                <w:tab w:val="left" w:pos="709"/>
              </w:tabs>
              <w:spacing w:line="276" w:lineRule="auto"/>
              <w:rPr>
                <w:lang w:val="sv-SE"/>
              </w:rPr>
            </w:pPr>
            <w:r w:rsidRPr="0027081D">
              <w:rPr>
                <w:lang w:val="en-GB"/>
              </w:rPr>
              <w:t>Soil</w:t>
            </w:r>
          </w:p>
        </w:tc>
        <w:tc>
          <w:tcPr>
            <w:tcW w:w="2836" w:type="dxa"/>
            <w:vAlign w:val="bottom"/>
          </w:tcPr>
          <w:p w14:paraId="1FE26BC2"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4.64E-03</w:t>
            </w:r>
          </w:p>
        </w:tc>
        <w:tc>
          <w:tcPr>
            <w:tcW w:w="1843" w:type="dxa"/>
            <w:vAlign w:val="center"/>
          </w:tcPr>
          <w:p w14:paraId="4C4CAF38"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[mg.kg</w:t>
            </w:r>
            <w:r w:rsidRPr="0027081D">
              <w:rPr>
                <w:rFonts w:ascii="Arial" w:hAnsi="Arial" w:cs="Arial"/>
                <w:i w:val="0"/>
                <w:iCs/>
                <w:vertAlign w:val="superscript"/>
                <w:lang w:val="en-GB"/>
              </w:rPr>
              <w:t>-1</w:t>
            </w:r>
            <w:r w:rsidRPr="0027081D">
              <w:rPr>
                <w:rFonts w:ascii="Arial" w:hAnsi="Arial" w:cs="Arial"/>
                <w:i w:val="0"/>
                <w:iCs/>
                <w:vertAlign w:val="subscript"/>
                <w:lang w:val="en-GB"/>
              </w:rPr>
              <w:t>wwt</w:t>
            </w:r>
            <w:r w:rsidRPr="0027081D">
              <w:rPr>
                <w:rFonts w:ascii="Arial" w:hAnsi="Arial" w:cs="Arial"/>
                <w:i w:val="0"/>
                <w:iCs/>
                <w:lang w:val="en-GB"/>
              </w:rPr>
              <w:t>]</w:t>
            </w:r>
          </w:p>
        </w:tc>
      </w:tr>
      <w:tr w:rsidR="0027081D" w:rsidRPr="0027081D" w14:paraId="6634393B" w14:textId="77777777" w:rsidTr="0048497B">
        <w:tblPrEx>
          <w:tblCellMar>
            <w:left w:w="71" w:type="dxa"/>
            <w:right w:w="71" w:type="dxa"/>
          </w:tblCellMar>
        </w:tblPrEx>
        <w:tc>
          <w:tcPr>
            <w:tcW w:w="2339" w:type="dxa"/>
          </w:tcPr>
          <w:p w14:paraId="2D84DF79" w14:textId="77777777" w:rsidR="0027081D" w:rsidRPr="0027081D" w:rsidRDefault="0027081D" w:rsidP="0048497B">
            <w:pPr>
              <w:pStyle w:val="Tabellenformat"/>
              <w:tabs>
                <w:tab w:val="left" w:pos="709"/>
              </w:tabs>
              <w:spacing w:line="276" w:lineRule="auto"/>
              <w:rPr>
                <w:lang w:val="en-GB"/>
              </w:rPr>
            </w:pPr>
            <w:r w:rsidRPr="0027081D">
              <w:rPr>
                <w:lang w:val="en-GB"/>
              </w:rPr>
              <w:t xml:space="preserve">Groundwater </w:t>
            </w:r>
          </w:p>
          <w:p w14:paraId="5D7E0025" w14:textId="77777777" w:rsidR="0027081D" w:rsidRPr="0027081D" w:rsidRDefault="0027081D" w:rsidP="0048497B">
            <w:pPr>
              <w:pStyle w:val="Tabellenformat"/>
              <w:tabs>
                <w:tab w:val="left" w:pos="709"/>
              </w:tabs>
              <w:spacing w:line="276" w:lineRule="auto"/>
              <w:rPr>
                <w:lang w:val="en-GB"/>
              </w:rPr>
            </w:pPr>
            <w:r w:rsidRPr="0027081D">
              <w:rPr>
                <w:lang w:val="en-GB"/>
              </w:rPr>
              <w:t>Focus PEARL 4.4.4</w:t>
            </w:r>
          </w:p>
        </w:tc>
        <w:tc>
          <w:tcPr>
            <w:tcW w:w="2836" w:type="dxa"/>
            <w:vAlign w:val="center"/>
          </w:tcPr>
          <w:p w14:paraId="45D86774"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&lt; 0.1</w:t>
            </w:r>
          </w:p>
        </w:tc>
        <w:tc>
          <w:tcPr>
            <w:tcW w:w="1843" w:type="dxa"/>
            <w:vAlign w:val="center"/>
          </w:tcPr>
          <w:p w14:paraId="1A05A915"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[µg.L</w:t>
            </w:r>
            <w:r w:rsidRPr="0027081D">
              <w:rPr>
                <w:rFonts w:ascii="Arial" w:hAnsi="Arial" w:cs="Arial"/>
                <w:i w:val="0"/>
                <w:iCs/>
                <w:vertAlign w:val="superscript"/>
                <w:lang w:val="en-GB"/>
              </w:rPr>
              <w:t>-1</w:t>
            </w:r>
            <w:r w:rsidRPr="0027081D">
              <w:rPr>
                <w:rFonts w:ascii="Arial" w:hAnsi="Arial" w:cs="Arial"/>
                <w:i w:val="0"/>
                <w:iCs/>
                <w:lang w:val="en-GB"/>
              </w:rPr>
              <w:t>]</w:t>
            </w:r>
          </w:p>
        </w:tc>
      </w:tr>
      <w:tr w:rsidR="0027081D" w:rsidRPr="0027081D" w14:paraId="03F75C2F" w14:textId="77777777" w:rsidTr="0048497B">
        <w:tblPrEx>
          <w:tblCellMar>
            <w:left w:w="71" w:type="dxa"/>
            <w:right w:w="71" w:type="dxa"/>
          </w:tblCellMar>
        </w:tblPrEx>
        <w:tc>
          <w:tcPr>
            <w:tcW w:w="7018" w:type="dxa"/>
            <w:gridSpan w:val="3"/>
          </w:tcPr>
          <w:p w14:paraId="7C848BE2" w14:textId="77777777" w:rsidR="0027081D" w:rsidRPr="0027081D" w:rsidRDefault="0027081D" w:rsidP="0048497B">
            <w:pPr>
              <w:pStyle w:val="Standard-italics"/>
              <w:keepNext w:val="0"/>
              <w:tabs>
                <w:tab w:val="left" w:pos="709"/>
              </w:tabs>
              <w:spacing w:line="276" w:lineRule="auto"/>
              <w:rPr>
                <w:rFonts w:ascii="Arial" w:hAnsi="Arial" w:cs="Arial"/>
                <w:i w:val="0"/>
                <w:iCs/>
                <w:lang w:val="en-GB"/>
              </w:rPr>
            </w:pPr>
            <w:r w:rsidRPr="0027081D">
              <w:rPr>
                <w:rFonts w:ascii="Arial" w:hAnsi="Arial" w:cs="Arial"/>
                <w:b/>
                <w:lang w:val="en-GB"/>
              </w:rPr>
              <w:t>Indirect emissions (via the STP)-Skin and clothes application</w:t>
            </w:r>
          </w:p>
        </w:tc>
      </w:tr>
      <w:tr w:rsidR="0027081D" w:rsidRPr="0027081D" w14:paraId="21253ED8" w14:textId="77777777" w:rsidTr="0048497B">
        <w:tblPrEx>
          <w:tblCellMar>
            <w:left w:w="71" w:type="dxa"/>
            <w:right w:w="71" w:type="dxa"/>
          </w:tblCellMar>
        </w:tblPrEx>
        <w:tc>
          <w:tcPr>
            <w:tcW w:w="2339" w:type="dxa"/>
          </w:tcPr>
          <w:p w14:paraId="43982CF3" w14:textId="77777777" w:rsidR="0027081D" w:rsidRPr="0027081D" w:rsidRDefault="0027081D" w:rsidP="0048497B">
            <w:pPr>
              <w:pStyle w:val="Tabellenformat"/>
              <w:tabs>
                <w:tab w:val="left" w:pos="709"/>
              </w:tabs>
              <w:spacing w:line="276" w:lineRule="auto"/>
              <w:rPr>
                <w:lang w:val="sv-SE"/>
              </w:rPr>
            </w:pPr>
            <w:r w:rsidRPr="0027081D">
              <w:rPr>
                <w:lang w:val="en-GB"/>
              </w:rPr>
              <w:t>Soil</w:t>
            </w:r>
          </w:p>
        </w:tc>
        <w:tc>
          <w:tcPr>
            <w:tcW w:w="2836" w:type="dxa"/>
            <w:vAlign w:val="center"/>
          </w:tcPr>
          <w:p w14:paraId="400130C2"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1.73E-02</w:t>
            </w:r>
          </w:p>
        </w:tc>
        <w:tc>
          <w:tcPr>
            <w:tcW w:w="1843" w:type="dxa"/>
            <w:vAlign w:val="center"/>
          </w:tcPr>
          <w:p w14:paraId="08B84B16"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[mg.kg</w:t>
            </w:r>
            <w:r w:rsidRPr="0027081D">
              <w:rPr>
                <w:rFonts w:ascii="Arial" w:hAnsi="Arial" w:cs="Arial"/>
                <w:i w:val="0"/>
                <w:iCs/>
                <w:vertAlign w:val="superscript"/>
                <w:lang w:val="en-GB"/>
              </w:rPr>
              <w:t>-1</w:t>
            </w:r>
            <w:r w:rsidRPr="0027081D">
              <w:rPr>
                <w:rFonts w:ascii="Arial" w:hAnsi="Arial" w:cs="Arial"/>
                <w:i w:val="0"/>
                <w:iCs/>
                <w:vertAlign w:val="subscript"/>
                <w:lang w:val="en-GB"/>
              </w:rPr>
              <w:t>wwt</w:t>
            </w:r>
            <w:r w:rsidRPr="0027081D">
              <w:rPr>
                <w:rFonts w:ascii="Arial" w:hAnsi="Arial" w:cs="Arial"/>
                <w:i w:val="0"/>
                <w:iCs/>
                <w:lang w:val="en-GB"/>
              </w:rPr>
              <w:t>]</w:t>
            </w:r>
          </w:p>
        </w:tc>
      </w:tr>
      <w:tr w:rsidR="0027081D" w:rsidRPr="0027081D" w14:paraId="3E491880" w14:textId="77777777" w:rsidTr="0048497B">
        <w:tblPrEx>
          <w:tblCellMar>
            <w:left w:w="71" w:type="dxa"/>
            <w:right w:w="71" w:type="dxa"/>
          </w:tblCellMar>
        </w:tblPrEx>
        <w:tc>
          <w:tcPr>
            <w:tcW w:w="2339" w:type="dxa"/>
          </w:tcPr>
          <w:p w14:paraId="2CE8B29F" w14:textId="77777777" w:rsidR="0027081D" w:rsidRPr="0027081D" w:rsidRDefault="0027081D" w:rsidP="0048497B">
            <w:pPr>
              <w:pStyle w:val="Tabellenformat"/>
              <w:tabs>
                <w:tab w:val="left" w:pos="709"/>
              </w:tabs>
              <w:spacing w:line="276" w:lineRule="auto"/>
              <w:rPr>
                <w:lang w:val="en-GB"/>
              </w:rPr>
            </w:pPr>
            <w:r w:rsidRPr="0027081D">
              <w:rPr>
                <w:lang w:val="en-GB"/>
              </w:rPr>
              <w:t xml:space="preserve">Groundwater </w:t>
            </w:r>
          </w:p>
          <w:p w14:paraId="7619428B" w14:textId="77777777" w:rsidR="0027081D" w:rsidRPr="0027081D" w:rsidRDefault="0027081D" w:rsidP="0048497B">
            <w:pPr>
              <w:pStyle w:val="Tabellenformat"/>
              <w:tabs>
                <w:tab w:val="left" w:pos="709"/>
              </w:tabs>
              <w:spacing w:line="276" w:lineRule="auto"/>
              <w:rPr>
                <w:lang w:val="en-GB"/>
              </w:rPr>
            </w:pPr>
            <w:r w:rsidRPr="0027081D">
              <w:rPr>
                <w:lang w:val="en-GB"/>
              </w:rPr>
              <w:t>Focus PEARL 4.4.4</w:t>
            </w:r>
          </w:p>
        </w:tc>
        <w:tc>
          <w:tcPr>
            <w:tcW w:w="2836" w:type="dxa"/>
            <w:vAlign w:val="center"/>
          </w:tcPr>
          <w:p w14:paraId="421AC4F5"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&lt; 0.1</w:t>
            </w:r>
          </w:p>
        </w:tc>
        <w:tc>
          <w:tcPr>
            <w:tcW w:w="1843" w:type="dxa"/>
            <w:vAlign w:val="center"/>
          </w:tcPr>
          <w:p w14:paraId="1802CB97" w14:textId="77777777" w:rsidR="0027081D" w:rsidRPr="0027081D" w:rsidRDefault="0027081D" w:rsidP="0048497B">
            <w:pPr>
              <w:pStyle w:val="Standard-italics"/>
              <w:keepNext w:val="0"/>
              <w:tabs>
                <w:tab w:val="left" w:pos="709"/>
              </w:tabs>
              <w:spacing w:line="276" w:lineRule="auto"/>
              <w:jc w:val="center"/>
              <w:rPr>
                <w:rFonts w:ascii="Arial" w:hAnsi="Arial" w:cs="Arial"/>
                <w:i w:val="0"/>
                <w:iCs/>
                <w:lang w:val="en-GB"/>
              </w:rPr>
            </w:pPr>
            <w:r w:rsidRPr="0027081D">
              <w:rPr>
                <w:rFonts w:ascii="Arial" w:hAnsi="Arial" w:cs="Arial"/>
                <w:i w:val="0"/>
                <w:iCs/>
                <w:lang w:val="en-GB"/>
              </w:rPr>
              <w:t>[µg.L</w:t>
            </w:r>
            <w:r w:rsidRPr="0027081D">
              <w:rPr>
                <w:rFonts w:ascii="Arial" w:hAnsi="Arial" w:cs="Arial"/>
                <w:i w:val="0"/>
                <w:iCs/>
                <w:vertAlign w:val="superscript"/>
                <w:lang w:val="en-GB"/>
              </w:rPr>
              <w:t>-1</w:t>
            </w:r>
            <w:r w:rsidRPr="0027081D">
              <w:rPr>
                <w:rFonts w:ascii="Arial" w:hAnsi="Arial" w:cs="Arial"/>
                <w:i w:val="0"/>
                <w:iCs/>
                <w:lang w:val="en-GB"/>
              </w:rPr>
              <w:t>]</w:t>
            </w:r>
          </w:p>
        </w:tc>
      </w:tr>
    </w:tbl>
    <w:p w14:paraId="153DCCA1" w14:textId="77777777" w:rsidR="009F7BBD" w:rsidRDefault="009F7BBD" w:rsidP="009F7BBD">
      <w:pPr>
        <w:ind w:right="2549"/>
        <w:rPr>
          <w:vertAlign w:val="superscript"/>
        </w:rPr>
      </w:pPr>
    </w:p>
    <w:p w14:paraId="7EE00610" w14:textId="77777777" w:rsidR="0027081D" w:rsidRDefault="0027081D" w:rsidP="009F7BBD">
      <w:pPr>
        <w:ind w:right="2549"/>
        <w:rPr>
          <w:vertAlign w:val="superscript"/>
        </w:rPr>
      </w:pPr>
    </w:p>
    <w:p w14:paraId="7355A240" w14:textId="77777777" w:rsidR="009F7BBD" w:rsidRDefault="009F7BBD" w:rsidP="009F7BBD">
      <w:pPr>
        <w:pStyle w:val="Titre5"/>
        <w:ind w:left="2155" w:hanging="879"/>
        <w:rPr>
          <w:rFonts w:cs="Arial"/>
        </w:rPr>
      </w:pPr>
      <w:r w:rsidRPr="00061142">
        <w:t>Non-compartmental-specific exposure relevant to the food chain</w:t>
      </w:r>
      <w:r>
        <w:rPr>
          <w:rFonts w:cs="Arial"/>
        </w:rPr>
        <w:t xml:space="preserve"> (secondary poisoning)</w:t>
      </w:r>
    </w:p>
    <w:p w14:paraId="373E56A1" w14:textId="77777777" w:rsidR="0027081D" w:rsidRDefault="0027081D" w:rsidP="0027081D">
      <w:pPr>
        <w:spacing w:line="276" w:lineRule="auto"/>
        <w:jc w:val="both"/>
        <w:rPr>
          <w:rFonts w:ascii="Arial" w:hAnsi="Arial" w:cs="Arial"/>
          <w:sz w:val="20"/>
          <w:szCs w:val="20"/>
          <w:lang w:val="en-US"/>
        </w:rPr>
      </w:pPr>
      <w:r>
        <w:rPr>
          <w:rFonts w:ascii="Arial" w:hAnsi="Arial" w:cs="Arial"/>
          <w:sz w:val="20"/>
          <w:szCs w:val="20"/>
          <w:lang w:val="en-US"/>
        </w:rPr>
        <w:t xml:space="preserve">The low calculated BCF values of DEET suggest that </w:t>
      </w:r>
      <w:r w:rsidRPr="002B2FD4">
        <w:rPr>
          <w:rFonts w:ascii="Arial" w:hAnsi="Arial" w:cs="Arial"/>
          <w:sz w:val="20"/>
          <w:szCs w:val="20"/>
          <w:lang w:val="en-US"/>
        </w:rPr>
        <w:t>RÉPULSIF ANTI-MOUSTIQUES CORPOREL</w:t>
      </w:r>
      <w:r>
        <w:rPr>
          <w:rFonts w:ascii="Arial" w:hAnsi="Arial" w:cs="Arial"/>
          <w:sz w:val="20"/>
          <w:szCs w:val="20"/>
          <w:lang w:val="en-US"/>
        </w:rPr>
        <w:t xml:space="preserve"> has a low potential to bioaccumulate into aquatic and terrestrial organisms. </w:t>
      </w:r>
    </w:p>
    <w:p w14:paraId="6D8E2F2F" w14:textId="77777777" w:rsidR="009F7BBD" w:rsidRPr="0027081D" w:rsidRDefault="009F7BBD" w:rsidP="009F7BBD">
      <w:pPr>
        <w:pStyle w:val="Titre30"/>
        <w:numPr>
          <w:ilvl w:val="0"/>
          <w:numId w:val="0"/>
        </w:numPr>
        <w:rPr>
          <w:lang w:val="en-US"/>
        </w:rPr>
      </w:pPr>
    </w:p>
    <w:p w14:paraId="02B50FF8" w14:textId="77777777" w:rsidR="009F7BBD" w:rsidRDefault="009F7BBD" w:rsidP="009F7BBD">
      <w:pPr>
        <w:pStyle w:val="Titre30"/>
        <w:rPr>
          <w:lang w:val="en-GB"/>
        </w:rPr>
      </w:pPr>
      <w:bookmarkStart w:id="79" w:name="_Toc370299756"/>
      <w:r>
        <w:rPr>
          <w:lang w:val="en-GB"/>
        </w:rPr>
        <w:t>Risk characterisation for the environment</w:t>
      </w:r>
      <w:bookmarkEnd w:id="79"/>
    </w:p>
    <w:p w14:paraId="7732542A" w14:textId="77777777" w:rsidR="009F7BBD" w:rsidRDefault="009F7BBD" w:rsidP="009F7BBD">
      <w:pPr>
        <w:pStyle w:val="Titre4"/>
        <w:ind w:left="2581"/>
        <w:rPr>
          <w:rFonts w:cs="Arial"/>
          <w:lang w:val="en-GB"/>
        </w:rPr>
      </w:pPr>
      <w:r>
        <w:rPr>
          <w:rFonts w:cs="Arial"/>
          <w:lang w:val="en-GB"/>
        </w:rPr>
        <w:t>Skin application</w:t>
      </w:r>
    </w:p>
    <w:p w14:paraId="60D3BC81" w14:textId="77777777" w:rsidR="009F7BBD" w:rsidRDefault="009F7BBD" w:rsidP="009F7BBD">
      <w:pPr>
        <w:rPr>
          <w:rFonts w:cs="Arial"/>
          <w:szCs w:val="20"/>
          <w:lang w:val="en-US"/>
        </w:rPr>
      </w:pPr>
    </w:p>
    <w:p w14:paraId="35F38B56" w14:textId="77777777" w:rsidR="009F7BBD" w:rsidRDefault="009F7BBD" w:rsidP="009F7BBD">
      <w:pPr>
        <w:jc w:val="both"/>
        <w:rPr>
          <w:lang w:val="en-GB"/>
        </w:rPr>
      </w:pPr>
      <w:r w:rsidRPr="00A71C76">
        <w:rPr>
          <w:rFonts w:ascii="Arial" w:hAnsi="Arial" w:cs="Arial"/>
          <w:sz w:val="20"/>
          <w:szCs w:val="20"/>
          <w:lang w:val="en-US"/>
        </w:rPr>
        <w:t xml:space="preserve">Risk characterization for the environment is done quantitatively by comparing predicted environmental concentrations (PEC) and the concentrations below which effects on organism will not occur (PNEC) according to the Technical guidance document (TGD, 2003) and 'Emission scenario document for </w:t>
      </w:r>
      <w:r>
        <w:rPr>
          <w:rFonts w:ascii="Arial" w:hAnsi="Arial" w:cs="Arial"/>
          <w:sz w:val="20"/>
          <w:szCs w:val="20"/>
          <w:lang w:val="en-US"/>
        </w:rPr>
        <w:t>PT01 (Human Hygiene products)’ and equations in the TGD Part II (since there is no specific ESD available for PT19)</w:t>
      </w:r>
      <w:r w:rsidRPr="00A71C76">
        <w:rPr>
          <w:rFonts w:ascii="Arial" w:hAnsi="Arial" w:cs="Arial"/>
          <w:sz w:val="20"/>
          <w:szCs w:val="20"/>
          <w:lang w:val="en-US"/>
        </w:rPr>
        <w:t xml:space="preserve">. The environmental risk characterization has been carried out for </w:t>
      </w:r>
      <w:r>
        <w:rPr>
          <w:rFonts w:ascii="Arial" w:hAnsi="Arial" w:cs="Arial"/>
          <w:sz w:val="20"/>
          <w:szCs w:val="20"/>
          <w:lang w:val="en-US"/>
        </w:rPr>
        <w:t>DEET</w:t>
      </w:r>
      <w:r w:rsidRPr="00A71C76">
        <w:rPr>
          <w:rFonts w:ascii="Arial" w:hAnsi="Arial" w:cs="Arial"/>
          <w:sz w:val="20"/>
          <w:szCs w:val="20"/>
          <w:lang w:val="en-US"/>
        </w:rPr>
        <w:t>.</w:t>
      </w:r>
    </w:p>
    <w:p w14:paraId="5B35405A" w14:textId="77777777" w:rsidR="009F7BBD" w:rsidRDefault="009F7BBD" w:rsidP="009F7BBD">
      <w:pPr>
        <w:pStyle w:val="Titre5"/>
        <w:ind w:left="2155" w:hanging="879"/>
        <w:rPr>
          <w:rFonts w:cs="Arial"/>
        </w:rPr>
      </w:pPr>
      <w:r>
        <w:rPr>
          <w:rFonts w:cs="Arial"/>
        </w:rPr>
        <w:t>Aquatic compartment (including water and STP)</w:t>
      </w:r>
    </w:p>
    <w:p w14:paraId="24F29BEE" w14:textId="77777777" w:rsidR="0027081D" w:rsidRPr="00A67D3F" w:rsidRDefault="0027081D" w:rsidP="0027081D">
      <w:pPr>
        <w:pStyle w:val="Lgende"/>
      </w:pPr>
      <w:r w:rsidRPr="00A67D3F">
        <w:t xml:space="preserve">Table </w:t>
      </w:r>
      <w:r>
        <w:fldChar w:fldCharType="begin"/>
      </w:r>
      <w:r>
        <w:instrText xml:space="preserve"> STYLEREF 4 \s </w:instrText>
      </w:r>
      <w:r>
        <w:fldChar w:fldCharType="separate"/>
      </w:r>
      <w:r>
        <w:rPr>
          <w:noProof/>
        </w:rPr>
        <w:t>2.8.5.1</w:t>
      </w:r>
      <w:r>
        <w:fldChar w:fldCharType="end"/>
      </w:r>
      <w:r>
        <w:noBreakHyphen/>
      </w:r>
      <w:r>
        <w:fldChar w:fldCharType="begin"/>
      </w:r>
      <w:r>
        <w:instrText xml:space="preserve"> SEQ Table \* ARABIC \s 4 </w:instrText>
      </w:r>
      <w:r>
        <w:fldChar w:fldCharType="separate"/>
      </w:r>
      <w:r>
        <w:rPr>
          <w:noProof/>
        </w:rPr>
        <w:t>1</w:t>
      </w:r>
      <w:r>
        <w:fldChar w:fldCharType="end"/>
      </w:r>
      <w:r w:rsidRPr="00A67D3F">
        <w:t>: Risk characterization in the aquatic compartment</w:t>
      </w:r>
    </w:p>
    <w:tbl>
      <w:tblPr>
        <w:tblW w:w="9569"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6"/>
        <w:gridCol w:w="1984"/>
        <w:gridCol w:w="1843"/>
        <w:gridCol w:w="1843"/>
        <w:gridCol w:w="1843"/>
      </w:tblGrid>
      <w:tr w:rsidR="0027081D" w14:paraId="60D6223F" w14:textId="77777777" w:rsidTr="0048497B">
        <w:tc>
          <w:tcPr>
            <w:tcW w:w="2056" w:type="dxa"/>
            <w:tcBorders>
              <w:top w:val="nil"/>
              <w:left w:val="nil"/>
              <w:bottom w:val="single" w:sz="4" w:space="0" w:color="auto"/>
              <w:right w:val="single" w:sz="4" w:space="0" w:color="auto"/>
            </w:tcBorders>
          </w:tcPr>
          <w:p w14:paraId="0A54CE22" w14:textId="77777777" w:rsidR="0027081D" w:rsidRDefault="0027081D" w:rsidP="0048497B">
            <w:pPr>
              <w:pStyle w:val="Tabellenformat"/>
              <w:tabs>
                <w:tab w:val="left" w:pos="709"/>
              </w:tabs>
              <w:spacing w:line="276" w:lineRule="auto"/>
              <w:jc w:val="center"/>
              <w:rPr>
                <w:b/>
                <w:lang w:val="it-IT"/>
              </w:rPr>
            </w:pPr>
          </w:p>
        </w:tc>
        <w:tc>
          <w:tcPr>
            <w:tcW w:w="1984" w:type="dxa"/>
            <w:tcBorders>
              <w:left w:val="single" w:sz="4" w:space="0" w:color="auto"/>
            </w:tcBorders>
            <w:shd w:val="pct20" w:color="auto" w:fill="auto"/>
          </w:tcPr>
          <w:p w14:paraId="7274AB91" w14:textId="77777777" w:rsidR="0027081D" w:rsidRDefault="0027081D" w:rsidP="0048497B">
            <w:pPr>
              <w:pStyle w:val="Tabellenformat"/>
              <w:tabs>
                <w:tab w:val="left" w:pos="709"/>
              </w:tabs>
              <w:spacing w:line="276" w:lineRule="auto"/>
              <w:jc w:val="center"/>
              <w:rPr>
                <w:b/>
                <w:lang w:val="it-IT"/>
              </w:rPr>
            </w:pPr>
            <w:r>
              <w:rPr>
                <w:b/>
                <w:lang w:val="it-IT"/>
              </w:rPr>
              <w:t>PEC</w:t>
            </w:r>
          </w:p>
        </w:tc>
        <w:tc>
          <w:tcPr>
            <w:tcW w:w="1843" w:type="dxa"/>
            <w:shd w:val="pct20" w:color="auto" w:fill="auto"/>
          </w:tcPr>
          <w:p w14:paraId="00E6C2E1" w14:textId="77777777" w:rsidR="0027081D" w:rsidRDefault="0027081D" w:rsidP="0048497B">
            <w:pPr>
              <w:pStyle w:val="Tabellenformat"/>
              <w:tabs>
                <w:tab w:val="left" w:pos="709"/>
              </w:tabs>
              <w:spacing w:line="276" w:lineRule="auto"/>
              <w:jc w:val="center"/>
              <w:rPr>
                <w:b/>
                <w:lang w:val="it-IT"/>
              </w:rPr>
            </w:pPr>
            <w:r>
              <w:rPr>
                <w:b/>
                <w:lang w:val="it-IT"/>
              </w:rPr>
              <w:t>PNEC</w:t>
            </w:r>
          </w:p>
        </w:tc>
        <w:tc>
          <w:tcPr>
            <w:tcW w:w="1843" w:type="dxa"/>
            <w:shd w:val="pct20" w:color="auto" w:fill="auto"/>
          </w:tcPr>
          <w:p w14:paraId="2FCEE61D" w14:textId="77777777" w:rsidR="0027081D" w:rsidRDefault="0027081D" w:rsidP="0048497B">
            <w:pPr>
              <w:pStyle w:val="Tabellenformat"/>
              <w:tabs>
                <w:tab w:val="left" w:pos="709"/>
              </w:tabs>
              <w:spacing w:line="276" w:lineRule="auto"/>
              <w:jc w:val="center"/>
              <w:rPr>
                <w:b/>
                <w:lang w:val="it-IT"/>
              </w:rPr>
            </w:pPr>
            <w:r>
              <w:rPr>
                <w:b/>
                <w:lang w:val="it-IT"/>
              </w:rPr>
              <w:t>Unit</w:t>
            </w:r>
          </w:p>
        </w:tc>
        <w:tc>
          <w:tcPr>
            <w:tcW w:w="1843" w:type="dxa"/>
            <w:shd w:val="pct20" w:color="auto" w:fill="auto"/>
          </w:tcPr>
          <w:p w14:paraId="2F5EBF1A" w14:textId="77777777" w:rsidR="0027081D" w:rsidRDefault="0027081D" w:rsidP="0048497B">
            <w:pPr>
              <w:pStyle w:val="Tabellenformat"/>
              <w:tabs>
                <w:tab w:val="left" w:pos="709"/>
              </w:tabs>
              <w:spacing w:line="276" w:lineRule="auto"/>
              <w:jc w:val="center"/>
              <w:rPr>
                <w:b/>
                <w:lang w:val="it-IT"/>
              </w:rPr>
            </w:pPr>
            <w:r>
              <w:rPr>
                <w:b/>
                <w:lang w:val="it-IT"/>
              </w:rPr>
              <w:t>PEC/PNEC</w:t>
            </w:r>
          </w:p>
        </w:tc>
      </w:tr>
      <w:tr w:rsidR="0027081D" w14:paraId="3F992835" w14:textId="77777777" w:rsidTr="0048497B">
        <w:tblPrEx>
          <w:tblCellMar>
            <w:left w:w="71" w:type="dxa"/>
            <w:right w:w="71" w:type="dxa"/>
          </w:tblCellMar>
        </w:tblPrEx>
        <w:tc>
          <w:tcPr>
            <w:tcW w:w="9569" w:type="dxa"/>
            <w:gridSpan w:val="5"/>
          </w:tcPr>
          <w:p w14:paraId="11ECAC42" w14:textId="77777777" w:rsidR="0027081D" w:rsidRDefault="0027081D" w:rsidP="0048497B">
            <w:pPr>
              <w:pStyle w:val="Standard-italics"/>
              <w:keepNext w:val="0"/>
              <w:tabs>
                <w:tab w:val="left" w:pos="709"/>
              </w:tabs>
              <w:spacing w:line="276" w:lineRule="auto"/>
              <w:rPr>
                <w:rFonts w:cs="Arial"/>
                <w:b/>
                <w:i w:val="0"/>
                <w:lang w:val="en-GB"/>
              </w:rPr>
            </w:pPr>
            <w:r>
              <w:rPr>
                <w:rFonts w:cs="Arial"/>
                <w:b/>
                <w:lang w:val="en-GB"/>
              </w:rPr>
              <w:t>Indirect emissions (via the STP</w:t>
            </w:r>
            <w:r>
              <w:rPr>
                <w:rFonts w:cs="Arial"/>
                <w:b/>
                <w:i w:val="0"/>
                <w:lang w:val="en-GB"/>
              </w:rPr>
              <w:t xml:space="preserve"> – ESD PT01</w:t>
            </w:r>
            <w:r>
              <w:rPr>
                <w:rFonts w:cs="Arial"/>
                <w:b/>
                <w:lang w:val="en-GB"/>
              </w:rPr>
              <w:t>) - Skin application</w:t>
            </w:r>
          </w:p>
        </w:tc>
      </w:tr>
      <w:tr w:rsidR="0027081D" w14:paraId="00E4B9C5" w14:textId="77777777" w:rsidTr="0048497B">
        <w:tblPrEx>
          <w:tblCellMar>
            <w:left w:w="71" w:type="dxa"/>
            <w:right w:w="71" w:type="dxa"/>
          </w:tblCellMar>
        </w:tblPrEx>
        <w:tc>
          <w:tcPr>
            <w:tcW w:w="2056" w:type="dxa"/>
          </w:tcPr>
          <w:p w14:paraId="71A856FD" w14:textId="77777777" w:rsidR="0027081D" w:rsidRDefault="0027081D" w:rsidP="0048497B">
            <w:pPr>
              <w:pStyle w:val="Tabellenformat"/>
              <w:tabs>
                <w:tab w:val="left" w:pos="709"/>
              </w:tabs>
              <w:spacing w:line="276" w:lineRule="auto"/>
              <w:rPr>
                <w:lang w:val="sv-SE"/>
              </w:rPr>
            </w:pPr>
            <w:r>
              <w:rPr>
                <w:lang w:val="sv-SE"/>
              </w:rPr>
              <w:t>STP</w:t>
            </w:r>
          </w:p>
        </w:tc>
        <w:tc>
          <w:tcPr>
            <w:tcW w:w="1984" w:type="dxa"/>
            <w:vAlign w:val="center"/>
          </w:tcPr>
          <w:p w14:paraId="621E0AAA" w14:textId="77777777" w:rsidR="0027081D" w:rsidRDefault="0027081D" w:rsidP="0048497B">
            <w:pPr>
              <w:pStyle w:val="Standard-italics"/>
              <w:keepNext w:val="0"/>
              <w:tabs>
                <w:tab w:val="left" w:pos="709"/>
              </w:tabs>
              <w:spacing w:line="276" w:lineRule="auto"/>
              <w:jc w:val="center"/>
              <w:rPr>
                <w:rFonts w:cs="Arial"/>
                <w:lang w:val="sv-SE"/>
              </w:rPr>
            </w:pPr>
            <w:r>
              <w:rPr>
                <w:rFonts w:cs="Arial"/>
                <w:i w:val="0"/>
                <w:lang w:val="sv-SE"/>
              </w:rPr>
              <w:t>0.13</w:t>
            </w:r>
          </w:p>
        </w:tc>
        <w:tc>
          <w:tcPr>
            <w:tcW w:w="1843" w:type="dxa"/>
            <w:vAlign w:val="center"/>
          </w:tcPr>
          <w:p w14:paraId="358C052F"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10</w:t>
            </w:r>
          </w:p>
        </w:tc>
        <w:tc>
          <w:tcPr>
            <w:tcW w:w="1843" w:type="dxa"/>
          </w:tcPr>
          <w:p w14:paraId="57AFA55A"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c>
          <w:tcPr>
            <w:tcW w:w="1843" w:type="dxa"/>
          </w:tcPr>
          <w:p w14:paraId="08676044"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1.34E-02</w:t>
            </w:r>
          </w:p>
        </w:tc>
      </w:tr>
      <w:tr w:rsidR="0027081D" w14:paraId="59CD2A4A" w14:textId="77777777" w:rsidTr="0048497B">
        <w:tblPrEx>
          <w:tblCellMar>
            <w:left w:w="71" w:type="dxa"/>
            <w:right w:w="71" w:type="dxa"/>
          </w:tblCellMar>
        </w:tblPrEx>
        <w:tc>
          <w:tcPr>
            <w:tcW w:w="2056" w:type="dxa"/>
          </w:tcPr>
          <w:p w14:paraId="61B75C5B" w14:textId="77777777" w:rsidR="0027081D" w:rsidRDefault="0027081D" w:rsidP="0048497B">
            <w:pPr>
              <w:pStyle w:val="Tabellenformat"/>
              <w:tabs>
                <w:tab w:val="left" w:pos="709"/>
              </w:tabs>
              <w:spacing w:line="276" w:lineRule="auto"/>
              <w:rPr>
                <w:lang w:val="sv-SE"/>
              </w:rPr>
            </w:pPr>
            <w:r>
              <w:rPr>
                <w:lang w:val="sv-SE"/>
              </w:rPr>
              <w:t>Surface water</w:t>
            </w:r>
          </w:p>
        </w:tc>
        <w:tc>
          <w:tcPr>
            <w:tcW w:w="1984" w:type="dxa"/>
            <w:vAlign w:val="center"/>
          </w:tcPr>
          <w:p w14:paraId="525F0C30"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1.34E-02</w:t>
            </w:r>
          </w:p>
        </w:tc>
        <w:tc>
          <w:tcPr>
            <w:tcW w:w="1843" w:type="dxa"/>
            <w:vAlign w:val="center"/>
          </w:tcPr>
          <w:p w14:paraId="23637FC8" w14:textId="77777777" w:rsidR="0027081D" w:rsidRDefault="0027081D" w:rsidP="0048497B">
            <w:pPr>
              <w:pStyle w:val="Standard-italics"/>
              <w:keepNext w:val="0"/>
              <w:tabs>
                <w:tab w:val="left" w:pos="709"/>
              </w:tabs>
              <w:spacing w:line="276" w:lineRule="auto"/>
              <w:jc w:val="center"/>
              <w:rPr>
                <w:rFonts w:cs="Arial"/>
                <w:i w:val="0"/>
                <w:lang w:val="sv-SE"/>
              </w:rPr>
            </w:pPr>
            <w:r w:rsidRPr="00FB2587">
              <w:rPr>
                <w:rFonts w:cs="Arial"/>
                <w:i w:val="0"/>
                <w:lang w:val="sv-SE"/>
              </w:rPr>
              <w:t>4.3E-02</w:t>
            </w:r>
          </w:p>
        </w:tc>
        <w:tc>
          <w:tcPr>
            <w:tcW w:w="1843" w:type="dxa"/>
            <w:vAlign w:val="center"/>
          </w:tcPr>
          <w:p w14:paraId="3B29D62D"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c>
          <w:tcPr>
            <w:tcW w:w="1843" w:type="dxa"/>
            <w:vAlign w:val="center"/>
          </w:tcPr>
          <w:p w14:paraId="4F0A50DE"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0.31</w:t>
            </w:r>
          </w:p>
        </w:tc>
      </w:tr>
      <w:tr w:rsidR="0027081D" w14:paraId="541C2C24" w14:textId="77777777" w:rsidTr="0048497B">
        <w:tblPrEx>
          <w:tblCellMar>
            <w:left w:w="71" w:type="dxa"/>
            <w:right w:w="71" w:type="dxa"/>
          </w:tblCellMar>
        </w:tblPrEx>
        <w:tc>
          <w:tcPr>
            <w:tcW w:w="9569" w:type="dxa"/>
            <w:gridSpan w:val="5"/>
          </w:tcPr>
          <w:p w14:paraId="2EDC4A53" w14:textId="77777777" w:rsidR="0027081D" w:rsidRDefault="0027081D" w:rsidP="0048497B">
            <w:pPr>
              <w:pStyle w:val="Standard-italics"/>
              <w:keepNext w:val="0"/>
              <w:tabs>
                <w:tab w:val="left" w:pos="709"/>
              </w:tabs>
              <w:spacing w:line="276" w:lineRule="auto"/>
              <w:rPr>
                <w:rFonts w:cs="Arial"/>
                <w:i w:val="0"/>
                <w:lang w:val="sv-SE"/>
              </w:rPr>
            </w:pPr>
            <w:r>
              <w:rPr>
                <w:rFonts w:cs="Arial"/>
                <w:b/>
                <w:lang w:val="en-GB"/>
              </w:rPr>
              <w:t>Indirect emissions (via the STP</w:t>
            </w:r>
            <w:r>
              <w:rPr>
                <w:rFonts w:cs="Arial"/>
                <w:b/>
                <w:i w:val="0"/>
                <w:lang w:val="en-GB"/>
              </w:rPr>
              <w:t xml:space="preserve"> – ESD PT01</w:t>
            </w:r>
            <w:r>
              <w:rPr>
                <w:rFonts w:cs="Arial"/>
                <w:b/>
                <w:lang w:val="en-GB"/>
              </w:rPr>
              <w:t>) - Clothes application</w:t>
            </w:r>
          </w:p>
        </w:tc>
      </w:tr>
      <w:tr w:rsidR="0027081D" w14:paraId="7F71345B" w14:textId="77777777" w:rsidTr="0048497B">
        <w:tblPrEx>
          <w:tblCellMar>
            <w:left w:w="71" w:type="dxa"/>
            <w:right w:w="71" w:type="dxa"/>
          </w:tblCellMar>
        </w:tblPrEx>
        <w:tc>
          <w:tcPr>
            <w:tcW w:w="2056" w:type="dxa"/>
          </w:tcPr>
          <w:p w14:paraId="57D640AF" w14:textId="77777777" w:rsidR="0027081D" w:rsidRDefault="0027081D" w:rsidP="0048497B">
            <w:pPr>
              <w:pStyle w:val="Tabellenformat"/>
              <w:tabs>
                <w:tab w:val="left" w:pos="709"/>
              </w:tabs>
              <w:spacing w:line="276" w:lineRule="auto"/>
              <w:rPr>
                <w:lang w:val="sv-SE"/>
              </w:rPr>
            </w:pPr>
            <w:r>
              <w:rPr>
                <w:lang w:val="sv-SE"/>
              </w:rPr>
              <w:t>STP</w:t>
            </w:r>
          </w:p>
        </w:tc>
        <w:tc>
          <w:tcPr>
            <w:tcW w:w="1984" w:type="dxa"/>
            <w:vAlign w:val="center"/>
          </w:tcPr>
          <w:p w14:paraId="517C7116"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4.92E-02</w:t>
            </w:r>
          </w:p>
        </w:tc>
        <w:tc>
          <w:tcPr>
            <w:tcW w:w="1843" w:type="dxa"/>
            <w:vAlign w:val="center"/>
          </w:tcPr>
          <w:p w14:paraId="2E0B27F8"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10</w:t>
            </w:r>
          </w:p>
        </w:tc>
        <w:tc>
          <w:tcPr>
            <w:tcW w:w="1843" w:type="dxa"/>
          </w:tcPr>
          <w:p w14:paraId="7D0919CD"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c>
          <w:tcPr>
            <w:tcW w:w="1843" w:type="dxa"/>
            <w:vAlign w:val="center"/>
          </w:tcPr>
          <w:p w14:paraId="612FBCF7" w14:textId="77777777" w:rsidR="0027081D" w:rsidRPr="007760B1"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4.92E-0</w:t>
            </w:r>
            <w:r w:rsidRPr="00186AC1">
              <w:rPr>
                <w:rFonts w:cs="Arial"/>
                <w:i w:val="0"/>
                <w:lang w:val="sv-SE"/>
              </w:rPr>
              <w:t>3</w:t>
            </w:r>
          </w:p>
        </w:tc>
      </w:tr>
      <w:tr w:rsidR="0027081D" w14:paraId="496E7C7C" w14:textId="77777777" w:rsidTr="0048497B">
        <w:tblPrEx>
          <w:tblCellMar>
            <w:left w:w="71" w:type="dxa"/>
            <w:right w:w="71" w:type="dxa"/>
          </w:tblCellMar>
        </w:tblPrEx>
        <w:tc>
          <w:tcPr>
            <w:tcW w:w="2056" w:type="dxa"/>
          </w:tcPr>
          <w:p w14:paraId="34F28517" w14:textId="77777777" w:rsidR="0027081D" w:rsidRDefault="0027081D" w:rsidP="0048497B">
            <w:pPr>
              <w:pStyle w:val="Tabellenformat"/>
              <w:tabs>
                <w:tab w:val="left" w:pos="709"/>
              </w:tabs>
              <w:spacing w:line="276" w:lineRule="auto"/>
              <w:rPr>
                <w:lang w:val="sv-SE"/>
              </w:rPr>
            </w:pPr>
            <w:r>
              <w:rPr>
                <w:lang w:val="sv-SE"/>
              </w:rPr>
              <w:t>Surface water</w:t>
            </w:r>
          </w:p>
        </w:tc>
        <w:tc>
          <w:tcPr>
            <w:tcW w:w="1984" w:type="dxa"/>
            <w:vAlign w:val="center"/>
          </w:tcPr>
          <w:p w14:paraId="56E88AE9"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4.92E-03</w:t>
            </w:r>
          </w:p>
        </w:tc>
        <w:tc>
          <w:tcPr>
            <w:tcW w:w="1843" w:type="dxa"/>
            <w:vAlign w:val="center"/>
          </w:tcPr>
          <w:p w14:paraId="3225F865" w14:textId="77777777" w:rsidR="0027081D" w:rsidRDefault="0027081D" w:rsidP="0048497B">
            <w:pPr>
              <w:pStyle w:val="Standard-italics"/>
              <w:keepNext w:val="0"/>
              <w:tabs>
                <w:tab w:val="left" w:pos="709"/>
              </w:tabs>
              <w:spacing w:line="276" w:lineRule="auto"/>
              <w:jc w:val="center"/>
              <w:rPr>
                <w:rFonts w:cs="Arial"/>
                <w:i w:val="0"/>
                <w:lang w:val="sv-SE"/>
              </w:rPr>
            </w:pPr>
            <w:r w:rsidRPr="00FB2587">
              <w:rPr>
                <w:rFonts w:cs="Arial"/>
                <w:i w:val="0"/>
                <w:lang w:val="sv-SE"/>
              </w:rPr>
              <w:t>4.3E-02</w:t>
            </w:r>
          </w:p>
        </w:tc>
        <w:tc>
          <w:tcPr>
            <w:tcW w:w="1843" w:type="dxa"/>
          </w:tcPr>
          <w:p w14:paraId="75B6F5CF"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c>
          <w:tcPr>
            <w:tcW w:w="1843" w:type="dxa"/>
            <w:vAlign w:val="center"/>
          </w:tcPr>
          <w:p w14:paraId="0700EC1B" w14:textId="77777777" w:rsidR="0027081D" w:rsidRPr="00082F02"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0.11</w:t>
            </w:r>
          </w:p>
        </w:tc>
      </w:tr>
      <w:tr w:rsidR="0027081D" w14:paraId="5B75DC71" w14:textId="77777777" w:rsidTr="0048497B">
        <w:tblPrEx>
          <w:tblCellMar>
            <w:left w:w="71" w:type="dxa"/>
            <w:right w:w="71" w:type="dxa"/>
          </w:tblCellMar>
        </w:tblPrEx>
        <w:tc>
          <w:tcPr>
            <w:tcW w:w="9569" w:type="dxa"/>
            <w:gridSpan w:val="5"/>
          </w:tcPr>
          <w:p w14:paraId="2EAA6F20" w14:textId="77777777" w:rsidR="0027081D" w:rsidRDefault="0027081D" w:rsidP="0048497B">
            <w:pPr>
              <w:pStyle w:val="Standard-italics"/>
              <w:keepNext w:val="0"/>
              <w:tabs>
                <w:tab w:val="left" w:pos="709"/>
              </w:tabs>
              <w:spacing w:line="276" w:lineRule="auto"/>
              <w:rPr>
                <w:rFonts w:cs="Arial"/>
                <w:i w:val="0"/>
                <w:lang w:val="sv-SE"/>
              </w:rPr>
            </w:pPr>
            <w:r>
              <w:rPr>
                <w:rFonts w:cs="Arial"/>
                <w:b/>
                <w:lang w:val="en-GB"/>
              </w:rPr>
              <w:t>Indirect emissions (via the STP</w:t>
            </w:r>
            <w:r>
              <w:rPr>
                <w:rFonts w:cs="Arial"/>
                <w:b/>
                <w:i w:val="0"/>
                <w:lang w:val="en-GB"/>
              </w:rPr>
              <w:t xml:space="preserve"> – ESD PT01</w:t>
            </w:r>
            <w:r>
              <w:rPr>
                <w:rFonts w:cs="Arial"/>
                <w:b/>
                <w:lang w:val="en-GB"/>
              </w:rPr>
              <w:t>) - Clothes and skin application</w:t>
            </w:r>
          </w:p>
        </w:tc>
      </w:tr>
      <w:tr w:rsidR="0027081D" w14:paraId="0DBB421A" w14:textId="77777777" w:rsidTr="0048497B">
        <w:tblPrEx>
          <w:tblCellMar>
            <w:left w:w="71" w:type="dxa"/>
            <w:right w:w="71" w:type="dxa"/>
          </w:tblCellMar>
        </w:tblPrEx>
        <w:tc>
          <w:tcPr>
            <w:tcW w:w="2056" w:type="dxa"/>
          </w:tcPr>
          <w:p w14:paraId="5396AF45" w14:textId="77777777" w:rsidR="0027081D" w:rsidRDefault="0027081D" w:rsidP="0048497B">
            <w:pPr>
              <w:pStyle w:val="Tabellenformat"/>
              <w:tabs>
                <w:tab w:val="left" w:pos="709"/>
              </w:tabs>
              <w:spacing w:line="276" w:lineRule="auto"/>
              <w:rPr>
                <w:lang w:val="sv-SE"/>
              </w:rPr>
            </w:pPr>
            <w:r>
              <w:rPr>
                <w:lang w:val="sv-SE"/>
              </w:rPr>
              <w:t>STP</w:t>
            </w:r>
          </w:p>
        </w:tc>
        <w:tc>
          <w:tcPr>
            <w:tcW w:w="1984" w:type="dxa"/>
            <w:vAlign w:val="bottom"/>
          </w:tcPr>
          <w:p w14:paraId="56CECA33"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0.18</w:t>
            </w:r>
          </w:p>
        </w:tc>
        <w:tc>
          <w:tcPr>
            <w:tcW w:w="1843" w:type="dxa"/>
            <w:vAlign w:val="center"/>
          </w:tcPr>
          <w:p w14:paraId="562FE217"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10</w:t>
            </w:r>
          </w:p>
        </w:tc>
        <w:tc>
          <w:tcPr>
            <w:tcW w:w="1843" w:type="dxa"/>
          </w:tcPr>
          <w:p w14:paraId="060164DA"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c>
          <w:tcPr>
            <w:tcW w:w="1843" w:type="dxa"/>
            <w:vAlign w:val="center"/>
          </w:tcPr>
          <w:p w14:paraId="7E86A029"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1.84E-02</w:t>
            </w:r>
          </w:p>
        </w:tc>
      </w:tr>
      <w:tr w:rsidR="0027081D" w14:paraId="0A66546B" w14:textId="77777777" w:rsidTr="0048497B">
        <w:tblPrEx>
          <w:tblCellMar>
            <w:left w:w="71" w:type="dxa"/>
            <w:right w:w="71" w:type="dxa"/>
          </w:tblCellMar>
        </w:tblPrEx>
        <w:tc>
          <w:tcPr>
            <w:tcW w:w="2056" w:type="dxa"/>
          </w:tcPr>
          <w:p w14:paraId="63E3A700" w14:textId="77777777" w:rsidR="0027081D" w:rsidRDefault="0027081D" w:rsidP="0048497B">
            <w:pPr>
              <w:pStyle w:val="Tabellenformat"/>
              <w:tabs>
                <w:tab w:val="left" w:pos="709"/>
              </w:tabs>
              <w:spacing w:line="276" w:lineRule="auto"/>
              <w:rPr>
                <w:lang w:val="sv-SE"/>
              </w:rPr>
            </w:pPr>
            <w:r>
              <w:rPr>
                <w:lang w:val="sv-SE"/>
              </w:rPr>
              <w:t>Surface water</w:t>
            </w:r>
          </w:p>
        </w:tc>
        <w:tc>
          <w:tcPr>
            <w:tcW w:w="1984" w:type="dxa"/>
            <w:vAlign w:val="bottom"/>
          </w:tcPr>
          <w:p w14:paraId="2F8A96C0"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1.84E-02</w:t>
            </w:r>
          </w:p>
        </w:tc>
        <w:tc>
          <w:tcPr>
            <w:tcW w:w="1843" w:type="dxa"/>
            <w:vAlign w:val="center"/>
          </w:tcPr>
          <w:p w14:paraId="72C5FEDE" w14:textId="77777777" w:rsidR="0027081D" w:rsidRDefault="0027081D" w:rsidP="0048497B">
            <w:pPr>
              <w:pStyle w:val="Standard-italics"/>
              <w:keepNext w:val="0"/>
              <w:tabs>
                <w:tab w:val="left" w:pos="709"/>
              </w:tabs>
              <w:spacing w:line="276" w:lineRule="auto"/>
              <w:jc w:val="center"/>
              <w:rPr>
                <w:rFonts w:cs="Arial"/>
                <w:i w:val="0"/>
                <w:lang w:val="sv-SE"/>
              </w:rPr>
            </w:pPr>
            <w:r w:rsidRPr="00FB2587">
              <w:rPr>
                <w:rFonts w:cs="Arial"/>
                <w:i w:val="0"/>
                <w:lang w:val="sv-SE"/>
              </w:rPr>
              <w:t>4.3E-02</w:t>
            </w:r>
          </w:p>
        </w:tc>
        <w:tc>
          <w:tcPr>
            <w:tcW w:w="1843" w:type="dxa"/>
          </w:tcPr>
          <w:p w14:paraId="30CF708D"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w:t>
            </w:r>
            <w:r>
              <w:rPr>
                <w:rFonts w:cs="Arial"/>
                <w:i w:val="0"/>
                <w:vertAlign w:val="superscript"/>
                <w:lang w:val="sv-SE"/>
              </w:rPr>
              <w:t>-1</w:t>
            </w:r>
            <w:r>
              <w:rPr>
                <w:rFonts w:cs="Arial"/>
                <w:i w:val="0"/>
                <w:lang w:val="sv-SE"/>
              </w:rPr>
              <w:t>]</w:t>
            </w:r>
          </w:p>
        </w:tc>
        <w:tc>
          <w:tcPr>
            <w:tcW w:w="1843" w:type="dxa"/>
            <w:vAlign w:val="center"/>
          </w:tcPr>
          <w:p w14:paraId="211DAC43" w14:textId="77777777" w:rsidR="0027081D" w:rsidRPr="00082F02" w:rsidRDefault="0027081D" w:rsidP="0048497B">
            <w:pPr>
              <w:pStyle w:val="Standard-italics"/>
              <w:keepNext w:val="0"/>
              <w:tabs>
                <w:tab w:val="left" w:pos="709"/>
              </w:tabs>
              <w:spacing w:line="276" w:lineRule="auto"/>
              <w:jc w:val="center"/>
              <w:rPr>
                <w:rFonts w:cs="Arial"/>
                <w:i w:val="0"/>
                <w:lang w:val="sv-SE"/>
              </w:rPr>
            </w:pPr>
            <w:r w:rsidRPr="00186AC1">
              <w:rPr>
                <w:rFonts w:cs="Arial"/>
                <w:i w:val="0"/>
                <w:lang w:val="sv-SE"/>
              </w:rPr>
              <w:t>0.4</w:t>
            </w:r>
            <w:r>
              <w:rPr>
                <w:rFonts w:cs="Arial"/>
                <w:i w:val="0"/>
                <w:lang w:val="sv-SE"/>
              </w:rPr>
              <w:t>3</w:t>
            </w:r>
          </w:p>
        </w:tc>
      </w:tr>
      <w:tr w:rsidR="0027081D" w14:paraId="1C5B1629" w14:textId="77777777" w:rsidTr="0048497B">
        <w:tblPrEx>
          <w:tblCellMar>
            <w:left w:w="71" w:type="dxa"/>
            <w:right w:w="71" w:type="dxa"/>
          </w:tblCellMar>
        </w:tblPrEx>
        <w:tc>
          <w:tcPr>
            <w:tcW w:w="9569" w:type="dxa"/>
            <w:gridSpan w:val="5"/>
          </w:tcPr>
          <w:p w14:paraId="12C14AB1" w14:textId="77777777" w:rsidR="0027081D" w:rsidRDefault="0027081D" w:rsidP="0048497B">
            <w:pPr>
              <w:pStyle w:val="Standard-italics"/>
              <w:keepNext w:val="0"/>
              <w:tabs>
                <w:tab w:val="left" w:pos="709"/>
              </w:tabs>
              <w:spacing w:line="276" w:lineRule="auto"/>
              <w:rPr>
                <w:rFonts w:cs="Arial"/>
                <w:b/>
                <w:i w:val="0"/>
                <w:lang w:val="sv-SE"/>
              </w:rPr>
            </w:pPr>
            <w:r>
              <w:rPr>
                <w:rFonts w:cs="Arial"/>
                <w:b/>
                <w:lang w:val="sv-SE"/>
              </w:rPr>
              <w:t>Direct emissions (Swimming scenario) - Skin application</w:t>
            </w:r>
          </w:p>
        </w:tc>
      </w:tr>
      <w:tr w:rsidR="0027081D" w14:paraId="7131C380" w14:textId="77777777" w:rsidTr="0048497B">
        <w:tblPrEx>
          <w:tblCellMar>
            <w:left w:w="71" w:type="dxa"/>
            <w:right w:w="71" w:type="dxa"/>
          </w:tblCellMar>
        </w:tblPrEx>
        <w:tc>
          <w:tcPr>
            <w:tcW w:w="2056" w:type="dxa"/>
            <w:tcBorders>
              <w:top w:val="single" w:sz="6" w:space="0" w:color="auto"/>
              <w:left w:val="single" w:sz="6" w:space="0" w:color="auto"/>
              <w:bottom w:val="single" w:sz="6" w:space="0" w:color="auto"/>
              <w:right w:val="single" w:sz="6" w:space="0" w:color="auto"/>
            </w:tcBorders>
          </w:tcPr>
          <w:p w14:paraId="6D6DDCA9" w14:textId="77777777" w:rsidR="0027081D" w:rsidRDefault="0027081D" w:rsidP="0048497B">
            <w:pPr>
              <w:pStyle w:val="Standard-italics"/>
              <w:spacing w:line="276" w:lineRule="auto"/>
              <w:rPr>
                <w:rFonts w:cs="Arial"/>
                <w:lang w:val="sv-SE"/>
              </w:rPr>
            </w:pPr>
            <w:r>
              <w:rPr>
                <w:rFonts w:cs="Arial"/>
                <w:lang w:val="sv-SE"/>
              </w:rPr>
              <w:t>STP</w:t>
            </w:r>
          </w:p>
        </w:tc>
        <w:tc>
          <w:tcPr>
            <w:tcW w:w="1984" w:type="dxa"/>
            <w:tcBorders>
              <w:top w:val="single" w:sz="6" w:space="0" w:color="auto"/>
              <w:left w:val="single" w:sz="6" w:space="0" w:color="auto"/>
              <w:bottom w:val="single" w:sz="6" w:space="0" w:color="auto"/>
              <w:right w:val="single" w:sz="6" w:space="0" w:color="auto"/>
            </w:tcBorders>
          </w:tcPr>
          <w:p w14:paraId="2AB74152"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NR</w:t>
            </w:r>
          </w:p>
        </w:tc>
        <w:tc>
          <w:tcPr>
            <w:tcW w:w="1843" w:type="dxa"/>
            <w:tcBorders>
              <w:top w:val="single" w:sz="6" w:space="0" w:color="auto"/>
              <w:left w:val="single" w:sz="6" w:space="0" w:color="auto"/>
              <w:bottom w:val="single" w:sz="6" w:space="0" w:color="auto"/>
              <w:right w:val="single" w:sz="6" w:space="0" w:color="auto"/>
            </w:tcBorders>
            <w:vAlign w:val="center"/>
          </w:tcPr>
          <w:p w14:paraId="5351BF6E"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10</w:t>
            </w:r>
          </w:p>
        </w:tc>
        <w:tc>
          <w:tcPr>
            <w:tcW w:w="1843" w:type="dxa"/>
            <w:tcBorders>
              <w:top w:val="single" w:sz="6" w:space="0" w:color="auto"/>
              <w:left w:val="single" w:sz="6" w:space="0" w:color="auto"/>
              <w:bottom w:val="single" w:sz="6" w:space="0" w:color="auto"/>
              <w:right w:val="single" w:sz="6" w:space="0" w:color="auto"/>
            </w:tcBorders>
          </w:tcPr>
          <w:p w14:paraId="0229B43C" w14:textId="77777777" w:rsidR="0027081D" w:rsidRDefault="0027081D" w:rsidP="0048497B">
            <w:pPr>
              <w:pStyle w:val="Standard-italics"/>
              <w:keepNext w:val="0"/>
              <w:tabs>
                <w:tab w:val="left" w:pos="709"/>
              </w:tabs>
              <w:spacing w:line="276" w:lineRule="auto"/>
              <w:jc w:val="center"/>
              <w:rPr>
                <w:rFonts w:cs="Arial"/>
                <w:i w:val="0"/>
                <w:lang w:val="sv-SE"/>
              </w:rPr>
            </w:pPr>
            <w:r>
              <w:rPr>
                <w:rFonts w:cs="Arial"/>
                <w:i w:val="0"/>
                <w:lang w:val="sv-SE"/>
              </w:rPr>
              <w:t>[mg.L-1]</w:t>
            </w:r>
          </w:p>
        </w:tc>
        <w:tc>
          <w:tcPr>
            <w:tcW w:w="1843" w:type="dxa"/>
            <w:tcBorders>
              <w:top w:val="single" w:sz="6" w:space="0" w:color="auto"/>
              <w:left w:val="single" w:sz="6" w:space="0" w:color="auto"/>
              <w:bottom w:val="single" w:sz="6" w:space="0" w:color="auto"/>
              <w:right w:val="single" w:sz="6" w:space="0" w:color="auto"/>
            </w:tcBorders>
          </w:tcPr>
          <w:p w14:paraId="14F40A09" w14:textId="77777777" w:rsidR="0027081D" w:rsidRDefault="0027081D" w:rsidP="0048497B">
            <w:pPr>
              <w:pStyle w:val="Standard-italics"/>
              <w:keepNext w:val="0"/>
              <w:tabs>
                <w:tab w:val="left" w:pos="709"/>
              </w:tabs>
              <w:spacing w:line="276" w:lineRule="auto"/>
              <w:jc w:val="center"/>
              <w:rPr>
                <w:rFonts w:cs="Arial"/>
                <w:i w:val="0"/>
                <w:lang w:val="sv-SE"/>
              </w:rPr>
            </w:pPr>
          </w:p>
        </w:tc>
      </w:tr>
      <w:tr w:rsidR="0027081D" w14:paraId="223B1EB3" w14:textId="77777777" w:rsidTr="0048497B">
        <w:tblPrEx>
          <w:tblCellMar>
            <w:left w:w="71" w:type="dxa"/>
            <w:right w:w="71" w:type="dxa"/>
          </w:tblCellMar>
        </w:tblPrEx>
        <w:tc>
          <w:tcPr>
            <w:tcW w:w="2056" w:type="dxa"/>
            <w:tcBorders>
              <w:top w:val="single" w:sz="6" w:space="0" w:color="auto"/>
              <w:left w:val="single" w:sz="6" w:space="0" w:color="auto"/>
              <w:bottom w:val="single" w:sz="6" w:space="0" w:color="auto"/>
              <w:right w:val="single" w:sz="6" w:space="0" w:color="auto"/>
            </w:tcBorders>
          </w:tcPr>
          <w:p w14:paraId="1D25FA3E" w14:textId="77777777" w:rsidR="0027081D" w:rsidRPr="00E533FB" w:rsidRDefault="0027081D" w:rsidP="0048497B">
            <w:pPr>
              <w:pStyle w:val="Standard-italics"/>
              <w:spacing w:line="276" w:lineRule="auto"/>
              <w:rPr>
                <w:rFonts w:cs="Arial"/>
                <w:b/>
                <w:lang w:val="en-GB"/>
              </w:rPr>
            </w:pPr>
            <w:r>
              <w:rPr>
                <w:rFonts w:cs="Arial"/>
                <w:lang w:val="en-GB"/>
              </w:rPr>
              <w:t>Surface water – Clocal</w:t>
            </w:r>
            <w:r>
              <w:rPr>
                <w:rFonts w:cs="Arial"/>
                <w:vertAlign w:val="subscript"/>
                <w:lang w:val="en-GB"/>
              </w:rPr>
              <w:t>water</w:t>
            </w:r>
            <w:r>
              <w:rPr>
                <w:rFonts w:cs="Arial"/>
                <w:b/>
                <w:lang w:val="en-GB"/>
              </w:rPr>
              <w:t xml:space="preserve"> </w:t>
            </w:r>
            <w:r>
              <w:rPr>
                <w:rFonts w:cs="Arial"/>
                <w:lang w:val="en-GB"/>
              </w:rPr>
              <w:t>Short term assessment in the bathing area</w:t>
            </w:r>
          </w:p>
        </w:tc>
        <w:tc>
          <w:tcPr>
            <w:tcW w:w="1984" w:type="dxa"/>
            <w:tcBorders>
              <w:top w:val="single" w:sz="6" w:space="0" w:color="auto"/>
              <w:left w:val="single" w:sz="6" w:space="0" w:color="auto"/>
              <w:bottom w:val="single" w:sz="6" w:space="0" w:color="auto"/>
              <w:right w:val="single" w:sz="6" w:space="0" w:color="auto"/>
            </w:tcBorders>
            <w:vAlign w:val="center"/>
          </w:tcPr>
          <w:p w14:paraId="54FDD000"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2.38</w:t>
            </w:r>
            <w:r w:rsidRPr="00457DB2">
              <w:rPr>
                <w:rFonts w:cs="Arial"/>
                <w:i w:val="0"/>
              </w:rPr>
              <w:t>E-03</w:t>
            </w:r>
          </w:p>
        </w:tc>
        <w:tc>
          <w:tcPr>
            <w:tcW w:w="1843" w:type="dxa"/>
            <w:vMerge w:val="restart"/>
            <w:tcBorders>
              <w:top w:val="single" w:sz="6" w:space="0" w:color="auto"/>
              <w:left w:val="single" w:sz="6" w:space="0" w:color="auto"/>
              <w:right w:val="single" w:sz="6" w:space="0" w:color="auto"/>
            </w:tcBorders>
            <w:vAlign w:val="center"/>
          </w:tcPr>
          <w:p w14:paraId="282161AC" w14:textId="77777777" w:rsidR="0027081D" w:rsidRDefault="0027081D" w:rsidP="0048497B">
            <w:pPr>
              <w:pStyle w:val="Standard-italics"/>
              <w:keepNext w:val="0"/>
              <w:tabs>
                <w:tab w:val="left" w:pos="709"/>
              </w:tabs>
              <w:spacing w:line="276" w:lineRule="auto"/>
              <w:jc w:val="center"/>
              <w:rPr>
                <w:rFonts w:cs="Arial"/>
                <w:i w:val="0"/>
                <w:lang w:val="sv-SE"/>
              </w:rPr>
            </w:pPr>
            <w:r w:rsidRPr="00FB2587">
              <w:rPr>
                <w:rFonts w:cs="Arial"/>
                <w:i w:val="0"/>
                <w:lang w:val="sv-SE"/>
              </w:rPr>
              <w:t>4.3E-02</w:t>
            </w:r>
          </w:p>
        </w:tc>
        <w:tc>
          <w:tcPr>
            <w:tcW w:w="1843" w:type="dxa"/>
            <w:tcBorders>
              <w:top w:val="single" w:sz="6" w:space="0" w:color="auto"/>
              <w:left w:val="single" w:sz="6" w:space="0" w:color="auto"/>
              <w:bottom w:val="single" w:sz="6" w:space="0" w:color="auto"/>
              <w:right w:val="single" w:sz="6" w:space="0" w:color="auto"/>
            </w:tcBorders>
            <w:vAlign w:val="center"/>
          </w:tcPr>
          <w:p w14:paraId="23ACDCE0"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[mg.L</w:t>
            </w:r>
            <w:r>
              <w:rPr>
                <w:rFonts w:cs="Arial"/>
                <w:i w:val="0"/>
                <w:vertAlign w:val="superscript"/>
              </w:rPr>
              <w:t>-1</w:t>
            </w:r>
            <w:r>
              <w:rPr>
                <w:rFonts w:cs="Arial"/>
                <w:i w:val="0"/>
              </w:rPr>
              <w:t>]</w:t>
            </w:r>
          </w:p>
        </w:tc>
        <w:tc>
          <w:tcPr>
            <w:tcW w:w="1843" w:type="dxa"/>
            <w:tcBorders>
              <w:top w:val="single" w:sz="6" w:space="0" w:color="auto"/>
              <w:left w:val="single" w:sz="6" w:space="0" w:color="auto"/>
              <w:bottom w:val="single" w:sz="6" w:space="0" w:color="auto"/>
              <w:right w:val="single" w:sz="6" w:space="0" w:color="auto"/>
            </w:tcBorders>
            <w:vAlign w:val="center"/>
          </w:tcPr>
          <w:p w14:paraId="39A24B9A" w14:textId="77777777" w:rsidR="0027081D" w:rsidRDefault="0027081D" w:rsidP="0048497B">
            <w:pPr>
              <w:pStyle w:val="Standard-italics"/>
              <w:keepNext w:val="0"/>
              <w:tabs>
                <w:tab w:val="left" w:pos="709"/>
              </w:tabs>
              <w:spacing w:line="276" w:lineRule="auto"/>
              <w:jc w:val="center"/>
              <w:rPr>
                <w:rFonts w:cs="Arial"/>
                <w:i w:val="0"/>
              </w:rPr>
            </w:pPr>
            <w:r>
              <w:rPr>
                <w:rFonts w:cs="Arial"/>
                <w:i w:val="0"/>
                <w:lang w:val="fr-FR"/>
              </w:rPr>
              <w:t>5.53</w:t>
            </w:r>
            <w:r w:rsidRPr="00457DB2">
              <w:rPr>
                <w:rFonts w:cs="Arial"/>
                <w:i w:val="0"/>
                <w:lang w:val="fr-FR"/>
              </w:rPr>
              <w:t>E-0</w:t>
            </w:r>
            <w:r>
              <w:rPr>
                <w:rFonts w:cs="Arial"/>
                <w:i w:val="0"/>
                <w:lang w:val="fr-FR"/>
              </w:rPr>
              <w:t>2</w:t>
            </w:r>
          </w:p>
        </w:tc>
      </w:tr>
      <w:tr w:rsidR="0027081D" w14:paraId="252D9AD7" w14:textId="77777777" w:rsidTr="0048497B">
        <w:tblPrEx>
          <w:tblCellMar>
            <w:left w:w="71" w:type="dxa"/>
            <w:right w:w="71" w:type="dxa"/>
          </w:tblCellMar>
        </w:tblPrEx>
        <w:tc>
          <w:tcPr>
            <w:tcW w:w="2056" w:type="dxa"/>
            <w:tcBorders>
              <w:top w:val="single" w:sz="6" w:space="0" w:color="auto"/>
              <w:left w:val="single" w:sz="6" w:space="0" w:color="auto"/>
              <w:bottom w:val="single" w:sz="6" w:space="0" w:color="auto"/>
              <w:right w:val="single" w:sz="6" w:space="0" w:color="auto"/>
            </w:tcBorders>
          </w:tcPr>
          <w:p w14:paraId="51158501" w14:textId="77777777" w:rsidR="0027081D" w:rsidRDefault="0027081D" w:rsidP="0048497B">
            <w:pPr>
              <w:pStyle w:val="Standard-italics"/>
              <w:spacing w:line="276" w:lineRule="auto"/>
              <w:rPr>
                <w:rFonts w:cs="Arial"/>
                <w:lang w:val="en-GB"/>
              </w:rPr>
            </w:pPr>
            <w:r>
              <w:rPr>
                <w:rFonts w:cs="Arial"/>
                <w:lang w:val="en-GB"/>
              </w:rPr>
              <w:t>Surface water – Clocal</w:t>
            </w:r>
            <w:r>
              <w:rPr>
                <w:rFonts w:cs="Arial"/>
                <w:vertAlign w:val="subscript"/>
                <w:lang w:val="en-GB"/>
              </w:rPr>
              <w:t>water_annual</w:t>
            </w:r>
            <w:r>
              <w:rPr>
                <w:rFonts w:cs="Arial"/>
                <w:lang w:val="en-GB"/>
              </w:rPr>
              <w:t xml:space="preserve"> Long term assessment in the lake</w:t>
            </w:r>
          </w:p>
        </w:tc>
        <w:tc>
          <w:tcPr>
            <w:tcW w:w="1984" w:type="dxa"/>
            <w:tcBorders>
              <w:top w:val="single" w:sz="6" w:space="0" w:color="auto"/>
              <w:left w:val="single" w:sz="6" w:space="0" w:color="auto"/>
              <w:bottom w:val="single" w:sz="6" w:space="0" w:color="auto"/>
              <w:right w:val="single" w:sz="6" w:space="0" w:color="auto"/>
            </w:tcBorders>
            <w:vAlign w:val="center"/>
          </w:tcPr>
          <w:p w14:paraId="419C583F"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3.08</w:t>
            </w:r>
            <w:r w:rsidRPr="00457DB2">
              <w:rPr>
                <w:rFonts w:cs="Arial"/>
                <w:i w:val="0"/>
              </w:rPr>
              <w:t>E-03</w:t>
            </w:r>
          </w:p>
        </w:tc>
        <w:tc>
          <w:tcPr>
            <w:tcW w:w="1843" w:type="dxa"/>
            <w:vMerge/>
            <w:tcBorders>
              <w:left w:val="single" w:sz="6" w:space="0" w:color="auto"/>
              <w:right w:val="single" w:sz="6" w:space="0" w:color="auto"/>
            </w:tcBorders>
          </w:tcPr>
          <w:p w14:paraId="25F23D68" w14:textId="77777777" w:rsidR="0027081D" w:rsidRDefault="0027081D" w:rsidP="0048497B">
            <w:pPr>
              <w:pStyle w:val="Standard-italics"/>
              <w:keepNext w:val="0"/>
              <w:tabs>
                <w:tab w:val="left" w:pos="709"/>
              </w:tabs>
              <w:spacing w:line="276" w:lineRule="auto"/>
              <w:jc w:val="center"/>
              <w:rPr>
                <w:rFonts w:cs="Arial"/>
                <w:i w:val="0"/>
              </w:rPr>
            </w:pPr>
          </w:p>
        </w:tc>
        <w:tc>
          <w:tcPr>
            <w:tcW w:w="1843" w:type="dxa"/>
            <w:tcBorders>
              <w:top w:val="single" w:sz="6" w:space="0" w:color="auto"/>
              <w:left w:val="single" w:sz="6" w:space="0" w:color="auto"/>
              <w:bottom w:val="single" w:sz="6" w:space="0" w:color="auto"/>
              <w:right w:val="single" w:sz="6" w:space="0" w:color="auto"/>
            </w:tcBorders>
            <w:vAlign w:val="center"/>
          </w:tcPr>
          <w:p w14:paraId="592A946C" w14:textId="77777777" w:rsidR="0027081D" w:rsidRDefault="0027081D" w:rsidP="0048497B">
            <w:pPr>
              <w:pStyle w:val="Standard-italics"/>
              <w:keepNext w:val="0"/>
              <w:tabs>
                <w:tab w:val="left" w:pos="709"/>
              </w:tabs>
              <w:spacing w:line="276" w:lineRule="auto"/>
              <w:jc w:val="center"/>
              <w:rPr>
                <w:rFonts w:cs="Arial"/>
                <w:i w:val="0"/>
              </w:rPr>
            </w:pPr>
            <w:r>
              <w:rPr>
                <w:rFonts w:cs="Arial"/>
                <w:i w:val="0"/>
              </w:rPr>
              <w:t>[mg.L-1]</w:t>
            </w:r>
          </w:p>
        </w:tc>
        <w:tc>
          <w:tcPr>
            <w:tcW w:w="1843" w:type="dxa"/>
            <w:tcBorders>
              <w:top w:val="single" w:sz="6" w:space="0" w:color="auto"/>
              <w:left w:val="single" w:sz="6" w:space="0" w:color="auto"/>
              <w:bottom w:val="single" w:sz="6" w:space="0" w:color="auto"/>
              <w:right w:val="single" w:sz="6" w:space="0" w:color="auto"/>
            </w:tcBorders>
            <w:vAlign w:val="center"/>
          </w:tcPr>
          <w:p w14:paraId="518CE4AD" w14:textId="77777777" w:rsidR="0027081D" w:rsidRDefault="0027081D" w:rsidP="0048497B">
            <w:pPr>
              <w:pStyle w:val="Standard-italics"/>
              <w:keepNext w:val="0"/>
              <w:tabs>
                <w:tab w:val="left" w:pos="709"/>
              </w:tabs>
              <w:spacing w:line="276" w:lineRule="auto"/>
              <w:jc w:val="center"/>
              <w:rPr>
                <w:rFonts w:cs="Arial"/>
                <w:i w:val="0"/>
              </w:rPr>
            </w:pPr>
            <w:r>
              <w:rPr>
                <w:rFonts w:cs="Arial"/>
                <w:i w:val="0"/>
                <w:lang w:val="fr-FR"/>
              </w:rPr>
              <w:t>7.17</w:t>
            </w:r>
            <w:r w:rsidRPr="00457DB2">
              <w:rPr>
                <w:rFonts w:cs="Arial"/>
                <w:i w:val="0"/>
                <w:lang w:val="fr-FR"/>
              </w:rPr>
              <w:t>E-0</w:t>
            </w:r>
            <w:r>
              <w:rPr>
                <w:rFonts w:cs="Arial"/>
                <w:i w:val="0"/>
                <w:lang w:val="fr-FR"/>
              </w:rPr>
              <w:t>2</w:t>
            </w:r>
          </w:p>
        </w:tc>
      </w:tr>
      <w:tr w:rsidR="0027081D" w14:paraId="6E92839C" w14:textId="77777777" w:rsidTr="0048497B">
        <w:tblPrEx>
          <w:tblCellMar>
            <w:left w:w="71" w:type="dxa"/>
            <w:right w:w="71" w:type="dxa"/>
          </w:tblCellMar>
        </w:tblPrEx>
        <w:tc>
          <w:tcPr>
            <w:tcW w:w="2056" w:type="dxa"/>
            <w:tcBorders>
              <w:top w:val="single" w:sz="6" w:space="0" w:color="auto"/>
              <w:left w:val="single" w:sz="6" w:space="0" w:color="auto"/>
              <w:bottom w:val="single" w:sz="6" w:space="0" w:color="auto"/>
              <w:right w:val="single" w:sz="6" w:space="0" w:color="auto"/>
            </w:tcBorders>
          </w:tcPr>
          <w:p w14:paraId="6199E359" w14:textId="77777777" w:rsidR="0027081D" w:rsidRPr="00E533FB" w:rsidRDefault="0027081D" w:rsidP="0048497B">
            <w:pPr>
              <w:pStyle w:val="Standard-italics"/>
              <w:spacing w:line="276" w:lineRule="auto"/>
              <w:rPr>
                <w:rFonts w:cs="Arial"/>
                <w:lang w:val="en-GB"/>
              </w:rPr>
            </w:pPr>
            <w:r>
              <w:rPr>
                <w:rFonts w:cs="Arial"/>
                <w:lang w:val="en-GB"/>
              </w:rPr>
              <w:t xml:space="preserve">Surface water – Total Clocalwater </w:t>
            </w:r>
            <w:r>
              <w:rPr>
                <w:rFonts w:cs="Arial"/>
                <w:lang w:val="en-US"/>
              </w:rPr>
              <w:t>Cumulative assessment</w:t>
            </w:r>
          </w:p>
        </w:tc>
        <w:tc>
          <w:tcPr>
            <w:tcW w:w="1984" w:type="dxa"/>
            <w:tcBorders>
              <w:top w:val="single" w:sz="6" w:space="0" w:color="auto"/>
              <w:left w:val="single" w:sz="6" w:space="0" w:color="auto"/>
              <w:bottom w:val="single" w:sz="6" w:space="0" w:color="auto"/>
              <w:right w:val="single" w:sz="6" w:space="0" w:color="auto"/>
            </w:tcBorders>
            <w:vAlign w:val="center"/>
          </w:tcPr>
          <w:p w14:paraId="67B3C4D7" w14:textId="77777777" w:rsidR="0027081D" w:rsidRDefault="0027081D" w:rsidP="0048497B">
            <w:pPr>
              <w:pStyle w:val="Standard-italics"/>
              <w:keepNext w:val="0"/>
              <w:tabs>
                <w:tab w:val="left" w:pos="709"/>
              </w:tabs>
              <w:spacing w:line="276" w:lineRule="auto"/>
              <w:jc w:val="center"/>
              <w:rPr>
                <w:rFonts w:cs="Arial"/>
                <w:i w:val="0"/>
                <w:lang w:val="fr-FR"/>
              </w:rPr>
            </w:pPr>
            <w:r>
              <w:rPr>
                <w:rFonts w:cs="Arial"/>
                <w:i w:val="0"/>
                <w:lang w:val="fr-FR"/>
              </w:rPr>
              <w:t>5.46</w:t>
            </w:r>
            <w:r w:rsidRPr="00457DB2">
              <w:rPr>
                <w:rFonts w:cs="Arial"/>
                <w:i w:val="0"/>
                <w:lang w:val="fr-FR"/>
              </w:rPr>
              <w:t>E-0</w:t>
            </w:r>
            <w:r>
              <w:rPr>
                <w:rFonts w:cs="Arial"/>
                <w:i w:val="0"/>
                <w:lang w:val="fr-FR"/>
              </w:rPr>
              <w:t>3</w:t>
            </w:r>
          </w:p>
        </w:tc>
        <w:tc>
          <w:tcPr>
            <w:tcW w:w="1843" w:type="dxa"/>
            <w:vMerge/>
            <w:tcBorders>
              <w:left w:val="single" w:sz="6" w:space="0" w:color="auto"/>
              <w:bottom w:val="single" w:sz="6" w:space="0" w:color="auto"/>
              <w:right w:val="single" w:sz="6" w:space="0" w:color="auto"/>
            </w:tcBorders>
          </w:tcPr>
          <w:p w14:paraId="76936171" w14:textId="77777777" w:rsidR="0027081D" w:rsidRDefault="0027081D" w:rsidP="0048497B">
            <w:pPr>
              <w:pStyle w:val="Standard-italics"/>
              <w:keepNext w:val="0"/>
              <w:tabs>
                <w:tab w:val="left" w:pos="709"/>
              </w:tabs>
              <w:spacing w:line="276" w:lineRule="auto"/>
              <w:jc w:val="center"/>
              <w:rPr>
                <w:rFonts w:cs="Arial"/>
                <w:i w:val="0"/>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0F0E1720" w14:textId="77777777" w:rsidR="0027081D" w:rsidRDefault="0027081D" w:rsidP="0048497B">
            <w:pPr>
              <w:pStyle w:val="Standard-italics"/>
              <w:keepNext w:val="0"/>
              <w:tabs>
                <w:tab w:val="left" w:pos="709"/>
              </w:tabs>
              <w:spacing w:line="276" w:lineRule="auto"/>
              <w:jc w:val="center"/>
              <w:rPr>
                <w:rFonts w:cs="Arial"/>
                <w:i w:val="0"/>
                <w:lang w:val="en-GB"/>
              </w:rPr>
            </w:pPr>
            <w:r>
              <w:rPr>
                <w:rFonts w:cs="Arial"/>
                <w:i w:val="0"/>
                <w:lang w:val="en-GB"/>
              </w:rPr>
              <w:t>[mg.L-1]</w:t>
            </w:r>
          </w:p>
        </w:tc>
        <w:tc>
          <w:tcPr>
            <w:tcW w:w="1843" w:type="dxa"/>
            <w:tcBorders>
              <w:top w:val="single" w:sz="6" w:space="0" w:color="auto"/>
              <w:left w:val="single" w:sz="6" w:space="0" w:color="auto"/>
              <w:bottom w:val="single" w:sz="6" w:space="0" w:color="auto"/>
              <w:right w:val="single" w:sz="6" w:space="0" w:color="auto"/>
            </w:tcBorders>
            <w:vAlign w:val="center"/>
          </w:tcPr>
          <w:p w14:paraId="2A99EFD5" w14:textId="77777777" w:rsidR="0027081D" w:rsidRDefault="0027081D" w:rsidP="0048497B">
            <w:pPr>
              <w:pStyle w:val="Standard-italics"/>
              <w:keepNext w:val="0"/>
              <w:tabs>
                <w:tab w:val="left" w:pos="709"/>
              </w:tabs>
              <w:spacing w:line="276" w:lineRule="auto"/>
              <w:jc w:val="center"/>
              <w:rPr>
                <w:rFonts w:cs="Arial"/>
                <w:i w:val="0"/>
                <w:lang w:val="en-GB"/>
              </w:rPr>
            </w:pPr>
            <w:r>
              <w:rPr>
                <w:rFonts w:cs="Arial"/>
                <w:i w:val="0"/>
                <w:lang w:val="en-GB"/>
              </w:rPr>
              <w:t>0.13</w:t>
            </w:r>
          </w:p>
        </w:tc>
      </w:tr>
    </w:tbl>
    <w:p w14:paraId="05CFF196" w14:textId="77777777" w:rsidR="0027081D" w:rsidRDefault="0027081D" w:rsidP="0027081D">
      <w:pPr>
        <w:spacing w:line="276" w:lineRule="auto"/>
        <w:rPr>
          <w:rFonts w:cs="Arial"/>
          <w:sz w:val="18"/>
          <w:szCs w:val="18"/>
        </w:rPr>
      </w:pPr>
      <w:r>
        <w:rPr>
          <w:rFonts w:ascii="Arial" w:hAnsi="Arial" w:cs="Arial"/>
          <w:sz w:val="18"/>
          <w:szCs w:val="18"/>
        </w:rPr>
        <w:t>NR: Not relevant</w:t>
      </w:r>
    </w:p>
    <w:p w14:paraId="1573A8FD" w14:textId="77777777" w:rsidR="0027081D" w:rsidRDefault="0027081D" w:rsidP="0027081D">
      <w:pPr>
        <w:spacing w:line="276" w:lineRule="auto"/>
        <w:jc w:val="both"/>
        <w:rPr>
          <w:rFonts w:ascii="Arial" w:hAnsi="Arial" w:cs="Arial"/>
          <w:sz w:val="20"/>
          <w:szCs w:val="20"/>
        </w:rPr>
      </w:pPr>
    </w:p>
    <w:p w14:paraId="1126ACCF" w14:textId="77777777" w:rsidR="0027081D" w:rsidRDefault="0027081D" w:rsidP="0027081D">
      <w:pPr>
        <w:jc w:val="both"/>
        <w:rPr>
          <w:rFonts w:ascii="Arial" w:hAnsi="Arial" w:cs="Arial"/>
          <w:sz w:val="20"/>
          <w:szCs w:val="20"/>
        </w:rPr>
      </w:pPr>
      <w:r>
        <w:rPr>
          <w:rFonts w:ascii="Arial" w:hAnsi="Arial" w:cs="Arial"/>
          <w:sz w:val="20"/>
          <w:szCs w:val="20"/>
        </w:rPr>
        <w:t xml:space="preserve">The PEC/PNEC ratios are all below the trigger value of 1. Then, risks for aquatic organisms and for STP microorganisms are acceptable for both indirect and direct emissions, after 1 daily skin and/or clothes applications of </w:t>
      </w:r>
      <w:r w:rsidRPr="002B2FD4">
        <w:rPr>
          <w:rFonts w:ascii="Arial" w:hAnsi="Arial" w:cs="Arial"/>
          <w:sz w:val="20"/>
          <w:szCs w:val="20"/>
          <w:lang w:val="en-US"/>
        </w:rPr>
        <w:t>RÉPULSIF ANTI-MOUSTIQUES CORPOREL</w:t>
      </w:r>
      <w:r>
        <w:rPr>
          <w:rFonts w:ascii="Arial" w:hAnsi="Arial" w:cs="Arial"/>
          <w:sz w:val="20"/>
          <w:szCs w:val="20"/>
        </w:rPr>
        <w:t>.</w:t>
      </w:r>
    </w:p>
    <w:p w14:paraId="13C02BD6" w14:textId="77777777" w:rsidR="009F7BBD" w:rsidRPr="0027081D" w:rsidRDefault="009F7BBD" w:rsidP="009F7BBD">
      <w:pPr>
        <w:rPr>
          <w:rFonts w:ascii="Arial" w:hAnsi="Arial" w:cs="Arial"/>
          <w:sz w:val="20"/>
          <w:szCs w:val="20"/>
        </w:rPr>
      </w:pPr>
    </w:p>
    <w:p w14:paraId="4E5E71C8" w14:textId="77777777" w:rsidR="009F7BBD" w:rsidRDefault="009F7BBD" w:rsidP="009F7BBD">
      <w:pPr>
        <w:pStyle w:val="Titre5"/>
        <w:ind w:left="2155" w:hanging="879"/>
        <w:rPr>
          <w:rFonts w:cs="Arial"/>
        </w:rPr>
      </w:pPr>
      <w:r>
        <w:rPr>
          <w:rFonts w:cs="Arial"/>
        </w:rPr>
        <w:t>Atmospheric compartment</w:t>
      </w:r>
    </w:p>
    <w:p w14:paraId="183FD29C" w14:textId="77777777" w:rsidR="009F7BBD" w:rsidRDefault="009F7BBD" w:rsidP="009F7BBD">
      <w:pPr>
        <w:jc w:val="both"/>
        <w:rPr>
          <w:rFonts w:ascii="Arial" w:hAnsi="Arial" w:cs="Arial"/>
          <w:sz w:val="20"/>
          <w:szCs w:val="20"/>
        </w:rPr>
      </w:pPr>
      <w:r>
        <w:rPr>
          <w:rFonts w:ascii="Arial" w:hAnsi="Arial" w:cs="Arial"/>
          <w:sz w:val="20"/>
          <w:szCs w:val="20"/>
        </w:rPr>
        <w:t>According to the characteristics of DEET, the risk to the atmospheric compartment is considered negligible.</w:t>
      </w:r>
    </w:p>
    <w:p w14:paraId="637F730D" w14:textId="77777777" w:rsidR="009F7BBD" w:rsidRDefault="009F7BBD" w:rsidP="009F7BBD"/>
    <w:p w14:paraId="2B6DA565" w14:textId="77777777" w:rsidR="009F7BBD" w:rsidRDefault="009F7BBD" w:rsidP="009F7BBD">
      <w:pPr>
        <w:pStyle w:val="Titre5"/>
        <w:ind w:left="2155" w:hanging="879"/>
        <w:rPr>
          <w:rFonts w:cs="Arial"/>
        </w:rPr>
      </w:pPr>
      <w:r>
        <w:rPr>
          <w:rFonts w:cs="Arial"/>
        </w:rPr>
        <w:t>Terrestrial compartment (including soil and groundwater)</w:t>
      </w:r>
    </w:p>
    <w:p w14:paraId="286EEE35" w14:textId="77777777" w:rsidR="009F7BBD" w:rsidRDefault="009F7BBD" w:rsidP="009F7BBD"/>
    <w:p w14:paraId="42B52AEA" w14:textId="77777777" w:rsidR="0027081D" w:rsidRPr="0085211C" w:rsidRDefault="0027081D" w:rsidP="0027081D">
      <w:pPr>
        <w:jc w:val="both"/>
        <w:rPr>
          <w:rFonts w:ascii="Arial" w:hAnsi="Arial" w:cs="Arial"/>
          <w:sz w:val="20"/>
          <w:szCs w:val="20"/>
          <w:lang w:val="en-US"/>
        </w:rPr>
      </w:pPr>
      <w:r w:rsidRPr="00A36767">
        <w:rPr>
          <w:rFonts w:ascii="Arial" w:hAnsi="Arial" w:cs="Arial"/>
          <w:sz w:val="20"/>
          <w:szCs w:val="20"/>
          <w:lang w:val="en-US"/>
        </w:rPr>
        <w:t>The table below summarizes</w:t>
      </w:r>
      <w:r>
        <w:rPr>
          <w:rFonts w:ascii="Arial" w:hAnsi="Arial" w:cs="Arial"/>
          <w:sz w:val="20"/>
          <w:szCs w:val="20"/>
          <w:lang w:val="en-US"/>
        </w:rPr>
        <w:t xml:space="preserve"> </w:t>
      </w:r>
      <w:r w:rsidRPr="0085211C">
        <w:rPr>
          <w:rFonts w:ascii="Arial" w:hAnsi="Arial" w:cs="Arial"/>
          <w:sz w:val="20"/>
          <w:szCs w:val="20"/>
          <w:lang w:val="en-US"/>
        </w:rPr>
        <w:t xml:space="preserve">the </w:t>
      </w:r>
      <w:r>
        <w:rPr>
          <w:rFonts w:ascii="Arial" w:hAnsi="Arial" w:cs="Arial"/>
          <w:sz w:val="20"/>
          <w:szCs w:val="20"/>
          <w:lang w:val="en-US"/>
        </w:rPr>
        <w:t>PEC/PNEC ratios for terrestrial compartment including soil and the threshold values for groundwater.</w:t>
      </w:r>
    </w:p>
    <w:p w14:paraId="3B3C2DAC" w14:textId="77777777" w:rsidR="0027081D" w:rsidRPr="005A2421" w:rsidRDefault="0027081D" w:rsidP="0027081D">
      <w:pPr>
        <w:spacing w:line="276" w:lineRule="auto"/>
        <w:rPr>
          <w:rFonts w:ascii="Arial" w:hAnsi="Arial" w:cs="Arial"/>
          <w:sz w:val="18"/>
          <w:szCs w:val="18"/>
          <w:vertAlign w:val="superscript"/>
          <w:lang w:val="en-US"/>
        </w:rPr>
      </w:pPr>
    </w:p>
    <w:p w14:paraId="0EB0F116" w14:textId="77777777" w:rsidR="0027081D" w:rsidRPr="00135D71" w:rsidRDefault="0027081D" w:rsidP="0027081D">
      <w:pPr>
        <w:pStyle w:val="Lgende"/>
        <w:jc w:val="both"/>
        <w:rPr>
          <w:b w:val="0"/>
        </w:rPr>
      </w:pPr>
      <w:r w:rsidRPr="005729EB">
        <w:rPr>
          <w:color w:val="auto"/>
        </w:rPr>
        <w:t xml:space="preserve">Table </w:t>
      </w:r>
      <w:r w:rsidRPr="005729EB">
        <w:rPr>
          <w:color w:val="auto"/>
        </w:rPr>
        <w:fldChar w:fldCharType="begin"/>
      </w:r>
      <w:r w:rsidRPr="005729EB">
        <w:rPr>
          <w:color w:val="auto"/>
        </w:rPr>
        <w:instrText xml:space="preserve"> STYLEREF 4 \s </w:instrText>
      </w:r>
      <w:r w:rsidRPr="005729EB">
        <w:rPr>
          <w:color w:val="auto"/>
        </w:rPr>
        <w:fldChar w:fldCharType="separate"/>
      </w:r>
      <w:r w:rsidRPr="005729EB">
        <w:rPr>
          <w:noProof/>
          <w:color w:val="auto"/>
        </w:rPr>
        <w:t>2.8.5.1</w:t>
      </w:r>
      <w:r w:rsidRPr="005729EB">
        <w:rPr>
          <w:color w:val="auto"/>
        </w:rPr>
        <w:fldChar w:fldCharType="end"/>
      </w:r>
      <w:r w:rsidRPr="005729EB">
        <w:rPr>
          <w:color w:val="auto"/>
        </w:rPr>
        <w:noBreakHyphen/>
      </w:r>
      <w:r w:rsidRPr="005729EB">
        <w:rPr>
          <w:color w:val="auto"/>
        </w:rPr>
        <w:fldChar w:fldCharType="begin"/>
      </w:r>
      <w:r w:rsidRPr="005729EB">
        <w:rPr>
          <w:color w:val="auto"/>
        </w:rPr>
        <w:instrText xml:space="preserve"> SEQ Table \* ARABIC \s 4 </w:instrText>
      </w:r>
      <w:r w:rsidRPr="005729EB">
        <w:rPr>
          <w:color w:val="auto"/>
        </w:rPr>
        <w:fldChar w:fldCharType="separate"/>
      </w:r>
      <w:r w:rsidRPr="005729EB">
        <w:rPr>
          <w:noProof/>
          <w:color w:val="auto"/>
        </w:rPr>
        <w:t>2</w:t>
      </w:r>
      <w:r w:rsidRPr="005729EB">
        <w:rPr>
          <w:color w:val="auto"/>
        </w:rPr>
        <w:fldChar w:fldCharType="end"/>
      </w:r>
      <w:r w:rsidRPr="005729EB">
        <w:rPr>
          <w:color w:val="auto"/>
        </w:rPr>
        <w:t xml:space="preserve">: Risk characterization in the terrestrial compartment </w:t>
      </w:r>
      <w:r w:rsidRPr="00975870">
        <w:rPr>
          <w:color w:val="auto"/>
          <w:lang w:eastAsia="de-DE"/>
        </w:rPr>
        <w:t>only</w:t>
      </w:r>
      <w:r>
        <w:rPr>
          <w:color w:val="auto"/>
          <w:lang w:eastAsia="de-DE"/>
        </w:rPr>
        <w:t xml:space="preserve"> for i</w:t>
      </w:r>
      <w:r w:rsidRPr="003F3276">
        <w:rPr>
          <w:color w:val="auto"/>
          <w:lang w:eastAsia="de-DE"/>
        </w:rPr>
        <w:t>ndirect emissions (via the STP)</w:t>
      </w:r>
    </w:p>
    <w:p w14:paraId="351D850D" w14:textId="77777777" w:rsidR="0027081D" w:rsidRPr="000077CF" w:rsidRDefault="0027081D" w:rsidP="0027081D">
      <w:pPr>
        <w:pStyle w:val="Lgende"/>
      </w:pPr>
    </w:p>
    <w:p w14:paraId="48861612" w14:textId="77777777" w:rsidR="0027081D" w:rsidRDefault="0027081D" w:rsidP="0027081D">
      <w:pPr>
        <w:spacing w:line="276" w:lineRule="auto"/>
        <w:rPr>
          <w:rFonts w:ascii="Arial" w:hAnsi="Arial" w:cs="Arial"/>
          <w:sz w:val="18"/>
          <w:szCs w:val="18"/>
          <w:vertAlign w:val="superscript"/>
        </w:rPr>
      </w:pPr>
    </w:p>
    <w:tbl>
      <w:tblPr>
        <w:tblpPr w:leftFromText="141" w:rightFromText="141" w:vertAnchor="text" w:horzAnchor="margin" w:tblpYSpec="top"/>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8"/>
        <w:gridCol w:w="2125"/>
        <w:gridCol w:w="1984"/>
        <w:gridCol w:w="1418"/>
        <w:gridCol w:w="1843"/>
      </w:tblGrid>
      <w:tr w:rsidR="0027081D" w14:paraId="40A5DBDD" w14:textId="77777777" w:rsidTr="0048497B">
        <w:tc>
          <w:tcPr>
            <w:tcW w:w="2198" w:type="dxa"/>
            <w:tcBorders>
              <w:top w:val="nil"/>
              <w:left w:val="nil"/>
              <w:bottom w:val="single" w:sz="4" w:space="0" w:color="auto"/>
              <w:right w:val="single" w:sz="4" w:space="0" w:color="auto"/>
            </w:tcBorders>
          </w:tcPr>
          <w:p w14:paraId="5B097BEA" w14:textId="77777777" w:rsidR="0027081D" w:rsidRDefault="0027081D" w:rsidP="0048497B">
            <w:pPr>
              <w:pStyle w:val="Tabellenformat"/>
              <w:tabs>
                <w:tab w:val="left" w:pos="709"/>
              </w:tabs>
              <w:spacing w:line="276" w:lineRule="auto"/>
              <w:rPr>
                <w:b/>
                <w:lang w:val="it-IT"/>
              </w:rPr>
            </w:pPr>
          </w:p>
        </w:tc>
        <w:tc>
          <w:tcPr>
            <w:tcW w:w="2125" w:type="dxa"/>
            <w:tcBorders>
              <w:left w:val="single" w:sz="4" w:space="0" w:color="auto"/>
            </w:tcBorders>
            <w:shd w:val="pct20" w:color="auto" w:fill="auto"/>
          </w:tcPr>
          <w:p w14:paraId="15E3B5DF" w14:textId="77777777" w:rsidR="0027081D" w:rsidRDefault="0027081D" w:rsidP="0048497B">
            <w:pPr>
              <w:pStyle w:val="Tabellenformat"/>
              <w:tabs>
                <w:tab w:val="left" w:pos="709"/>
              </w:tabs>
              <w:spacing w:line="276" w:lineRule="auto"/>
              <w:jc w:val="center"/>
              <w:rPr>
                <w:b/>
                <w:lang w:val="it-IT"/>
              </w:rPr>
            </w:pPr>
            <w:r>
              <w:rPr>
                <w:b/>
                <w:lang w:val="it-IT"/>
              </w:rPr>
              <w:t>PEC</w:t>
            </w:r>
          </w:p>
        </w:tc>
        <w:tc>
          <w:tcPr>
            <w:tcW w:w="1984" w:type="dxa"/>
            <w:shd w:val="pct20" w:color="auto" w:fill="auto"/>
          </w:tcPr>
          <w:p w14:paraId="5BC4FB22" w14:textId="77777777" w:rsidR="0027081D" w:rsidRDefault="0027081D" w:rsidP="0048497B">
            <w:pPr>
              <w:pStyle w:val="Tabellenformat"/>
              <w:tabs>
                <w:tab w:val="left" w:pos="709"/>
              </w:tabs>
              <w:spacing w:line="276" w:lineRule="auto"/>
              <w:jc w:val="center"/>
              <w:rPr>
                <w:b/>
                <w:lang w:val="it-IT"/>
              </w:rPr>
            </w:pPr>
            <w:r>
              <w:rPr>
                <w:b/>
                <w:lang w:val="it-IT"/>
              </w:rPr>
              <w:t>PNEC</w:t>
            </w:r>
          </w:p>
        </w:tc>
        <w:tc>
          <w:tcPr>
            <w:tcW w:w="1418" w:type="dxa"/>
            <w:shd w:val="pct20" w:color="auto" w:fill="auto"/>
          </w:tcPr>
          <w:p w14:paraId="2EE3405D" w14:textId="77777777" w:rsidR="0027081D" w:rsidRDefault="0027081D" w:rsidP="0048497B">
            <w:pPr>
              <w:pStyle w:val="Tabellenformat"/>
              <w:tabs>
                <w:tab w:val="left" w:pos="709"/>
              </w:tabs>
              <w:spacing w:line="276" w:lineRule="auto"/>
              <w:jc w:val="center"/>
              <w:rPr>
                <w:b/>
                <w:lang w:val="it-IT"/>
              </w:rPr>
            </w:pPr>
            <w:r>
              <w:rPr>
                <w:b/>
                <w:lang w:val="it-IT"/>
              </w:rPr>
              <w:t>Unit</w:t>
            </w:r>
          </w:p>
        </w:tc>
        <w:tc>
          <w:tcPr>
            <w:tcW w:w="1843" w:type="dxa"/>
            <w:shd w:val="pct20" w:color="auto" w:fill="auto"/>
          </w:tcPr>
          <w:p w14:paraId="5F28F0AC" w14:textId="77777777" w:rsidR="0027081D" w:rsidRDefault="0027081D" w:rsidP="0048497B">
            <w:pPr>
              <w:pStyle w:val="Tabellenformat"/>
              <w:tabs>
                <w:tab w:val="left" w:pos="709"/>
              </w:tabs>
              <w:spacing w:line="276" w:lineRule="auto"/>
              <w:jc w:val="center"/>
              <w:rPr>
                <w:b/>
                <w:lang w:val="it-IT"/>
              </w:rPr>
            </w:pPr>
            <w:r>
              <w:rPr>
                <w:b/>
                <w:lang w:val="it-IT"/>
              </w:rPr>
              <w:t>PEC/PNEC</w:t>
            </w:r>
          </w:p>
        </w:tc>
      </w:tr>
      <w:tr w:rsidR="0027081D" w14:paraId="661B1834" w14:textId="77777777" w:rsidTr="0048497B">
        <w:tblPrEx>
          <w:tblCellMar>
            <w:left w:w="71" w:type="dxa"/>
            <w:right w:w="71" w:type="dxa"/>
          </w:tblCellMar>
        </w:tblPrEx>
        <w:tc>
          <w:tcPr>
            <w:tcW w:w="9568" w:type="dxa"/>
            <w:gridSpan w:val="5"/>
          </w:tcPr>
          <w:p w14:paraId="35F07DE9" w14:textId="77777777" w:rsidR="0027081D" w:rsidRDefault="0027081D" w:rsidP="0048497B">
            <w:pPr>
              <w:pStyle w:val="Standard-italics"/>
              <w:keepNext w:val="0"/>
              <w:tabs>
                <w:tab w:val="left" w:pos="709"/>
              </w:tabs>
              <w:spacing w:line="276" w:lineRule="auto"/>
              <w:rPr>
                <w:rFonts w:cs="Arial"/>
                <w:b/>
                <w:lang w:val="en-GB"/>
              </w:rPr>
            </w:pPr>
            <w:r>
              <w:rPr>
                <w:rFonts w:cs="Arial"/>
                <w:b/>
                <w:lang w:val="en-GB"/>
              </w:rPr>
              <w:t>Indirect emissions (via the STP) - Skin application</w:t>
            </w:r>
          </w:p>
        </w:tc>
      </w:tr>
      <w:tr w:rsidR="0027081D" w14:paraId="1FD60D7E" w14:textId="77777777" w:rsidTr="0048497B">
        <w:tblPrEx>
          <w:tblCellMar>
            <w:left w:w="71" w:type="dxa"/>
            <w:right w:w="71" w:type="dxa"/>
          </w:tblCellMar>
        </w:tblPrEx>
        <w:tc>
          <w:tcPr>
            <w:tcW w:w="2198" w:type="dxa"/>
          </w:tcPr>
          <w:p w14:paraId="387C6473" w14:textId="77777777" w:rsidR="0027081D" w:rsidRDefault="0027081D" w:rsidP="0048497B">
            <w:pPr>
              <w:pStyle w:val="Tabellenformat"/>
              <w:tabs>
                <w:tab w:val="left" w:pos="709"/>
              </w:tabs>
              <w:spacing w:line="276" w:lineRule="auto"/>
              <w:rPr>
                <w:lang w:val="en-GB"/>
              </w:rPr>
            </w:pPr>
            <w:r>
              <w:rPr>
                <w:lang w:val="en-GB"/>
              </w:rPr>
              <w:t>Soil</w:t>
            </w:r>
          </w:p>
        </w:tc>
        <w:tc>
          <w:tcPr>
            <w:tcW w:w="2125" w:type="dxa"/>
            <w:vAlign w:val="center"/>
          </w:tcPr>
          <w:p w14:paraId="1726564A" w14:textId="77777777" w:rsidR="0027081D"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1.27E-02</w:t>
            </w:r>
          </w:p>
        </w:tc>
        <w:tc>
          <w:tcPr>
            <w:tcW w:w="1984" w:type="dxa"/>
            <w:vAlign w:val="center"/>
          </w:tcPr>
          <w:p w14:paraId="34C90570"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3.79E-02</w:t>
            </w:r>
          </w:p>
        </w:tc>
        <w:tc>
          <w:tcPr>
            <w:tcW w:w="1418" w:type="dxa"/>
            <w:vAlign w:val="center"/>
          </w:tcPr>
          <w:p w14:paraId="1EE26824"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sidRPr="00293ED3">
              <w:rPr>
                <w:rFonts w:cs="Arial"/>
                <w:i w:val="0"/>
                <w:iCs/>
                <w:lang w:val="en-GB"/>
              </w:rPr>
              <w:t>[mg.kg</w:t>
            </w:r>
            <w:r w:rsidRPr="00293ED3">
              <w:rPr>
                <w:rFonts w:cs="Arial"/>
                <w:i w:val="0"/>
                <w:iCs/>
                <w:vertAlign w:val="superscript"/>
                <w:lang w:val="en-GB"/>
              </w:rPr>
              <w:t>-1</w:t>
            </w:r>
            <w:r w:rsidRPr="00293ED3">
              <w:rPr>
                <w:rFonts w:cs="Arial"/>
                <w:i w:val="0"/>
                <w:iCs/>
                <w:vertAlign w:val="subscript"/>
                <w:lang w:val="en-GB"/>
              </w:rPr>
              <w:t>wwt</w:t>
            </w:r>
            <w:r w:rsidRPr="00293ED3">
              <w:rPr>
                <w:rFonts w:cs="Arial"/>
                <w:i w:val="0"/>
                <w:iCs/>
                <w:lang w:val="en-GB"/>
              </w:rPr>
              <w:t>]</w:t>
            </w:r>
          </w:p>
        </w:tc>
        <w:tc>
          <w:tcPr>
            <w:tcW w:w="1843" w:type="dxa"/>
            <w:vAlign w:val="center"/>
          </w:tcPr>
          <w:p w14:paraId="6EC1E75F"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0.33</w:t>
            </w:r>
          </w:p>
        </w:tc>
      </w:tr>
      <w:tr w:rsidR="0027081D" w14:paraId="4DB81134" w14:textId="77777777" w:rsidTr="0048497B">
        <w:tblPrEx>
          <w:tblCellMar>
            <w:left w:w="71" w:type="dxa"/>
            <w:right w:w="71" w:type="dxa"/>
          </w:tblCellMar>
        </w:tblPrEx>
        <w:tc>
          <w:tcPr>
            <w:tcW w:w="2198" w:type="dxa"/>
          </w:tcPr>
          <w:p w14:paraId="71D0567D" w14:textId="77777777" w:rsidR="0027081D" w:rsidRDefault="0027081D" w:rsidP="0048497B">
            <w:pPr>
              <w:pStyle w:val="Tabellenformat"/>
              <w:tabs>
                <w:tab w:val="left" w:pos="709"/>
              </w:tabs>
              <w:spacing w:line="276" w:lineRule="auto"/>
              <w:rPr>
                <w:lang w:val="en-GB"/>
              </w:rPr>
            </w:pPr>
            <w:r>
              <w:rPr>
                <w:lang w:val="en-GB"/>
              </w:rPr>
              <w:t xml:space="preserve">Groundwater </w:t>
            </w:r>
          </w:p>
          <w:p w14:paraId="6092F0B2" w14:textId="77777777" w:rsidR="0027081D" w:rsidRDefault="0027081D" w:rsidP="0048497B">
            <w:pPr>
              <w:pStyle w:val="Tabellenformat"/>
              <w:tabs>
                <w:tab w:val="left" w:pos="709"/>
              </w:tabs>
              <w:spacing w:line="276" w:lineRule="auto"/>
              <w:rPr>
                <w:lang w:val="en-GB"/>
              </w:rPr>
            </w:pPr>
            <w:r>
              <w:rPr>
                <w:lang w:val="en-GB"/>
              </w:rPr>
              <w:t>Focus PEARL 4.4.4</w:t>
            </w:r>
          </w:p>
        </w:tc>
        <w:tc>
          <w:tcPr>
            <w:tcW w:w="2125" w:type="dxa"/>
            <w:vAlign w:val="center"/>
          </w:tcPr>
          <w:p w14:paraId="0028BD1A" w14:textId="77777777" w:rsidR="0027081D" w:rsidRPr="00CF0940"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&lt;0.1</w:t>
            </w:r>
          </w:p>
        </w:tc>
        <w:tc>
          <w:tcPr>
            <w:tcW w:w="1984" w:type="dxa"/>
            <w:vAlign w:val="center"/>
          </w:tcPr>
          <w:p w14:paraId="35EB3928"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0.1</w:t>
            </w:r>
          </w:p>
        </w:tc>
        <w:tc>
          <w:tcPr>
            <w:tcW w:w="1418" w:type="dxa"/>
            <w:vAlign w:val="center"/>
          </w:tcPr>
          <w:p w14:paraId="1BFC7B8B"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sidRPr="00293ED3">
              <w:rPr>
                <w:rFonts w:cs="Arial"/>
                <w:i w:val="0"/>
                <w:iCs/>
                <w:lang w:val="en-GB"/>
              </w:rPr>
              <w:t>[µg.L</w:t>
            </w:r>
            <w:r w:rsidRPr="00293ED3">
              <w:rPr>
                <w:rFonts w:cs="Arial"/>
                <w:i w:val="0"/>
                <w:iCs/>
                <w:vertAlign w:val="superscript"/>
                <w:lang w:val="en-GB"/>
              </w:rPr>
              <w:t>-1</w:t>
            </w:r>
            <w:r w:rsidRPr="00293ED3">
              <w:rPr>
                <w:rFonts w:cs="Arial"/>
                <w:i w:val="0"/>
                <w:iCs/>
                <w:lang w:val="en-GB"/>
              </w:rPr>
              <w:t>]</w:t>
            </w:r>
          </w:p>
        </w:tc>
        <w:tc>
          <w:tcPr>
            <w:tcW w:w="1843" w:type="dxa"/>
            <w:vAlign w:val="center"/>
          </w:tcPr>
          <w:p w14:paraId="401C345A" w14:textId="77777777" w:rsidR="0027081D" w:rsidRPr="00EE7EC1" w:rsidRDefault="0027081D" w:rsidP="0048497B">
            <w:pPr>
              <w:pStyle w:val="Standard-italics"/>
              <w:keepNext w:val="0"/>
              <w:tabs>
                <w:tab w:val="left" w:pos="709"/>
              </w:tabs>
              <w:spacing w:line="276" w:lineRule="auto"/>
              <w:jc w:val="center"/>
              <w:rPr>
                <w:rFonts w:cs="Arial"/>
                <w:i w:val="0"/>
                <w:iCs/>
                <w:lang w:val="en-GB"/>
              </w:rPr>
            </w:pPr>
            <w:r w:rsidRPr="009356B4">
              <w:rPr>
                <w:rFonts w:cs="Arial"/>
                <w:i w:val="0"/>
                <w:iCs/>
                <w:lang w:val="en-GB"/>
              </w:rPr>
              <w:t>&lt;0.1 µg/L</w:t>
            </w:r>
          </w:p>
          <w:p w14:paraId="151124A9" w14:textId="77777777" w:rsidR="0027081D" w:rsidRDefault="0027081D" w:rsidP="0048497B">
            <w:pPr>
              <w:pStyle w:val="Standard-italics"/>
              <w:keepNext w:val="0"/>
              <w:tabs>
                <w:tab w:val="left" w:pos="709"/>
              </w:tabs>
              <w:jc w:val="center"/>
              <w:rPr>
                <w:rFonts w:cs="Arial"/>
                <w:i w:val="0"/>
                <w:color w:val="FF0000"/>
                <w:lang w:val="sv-SE"/>
              </w:rPr>
            </w:pPr>
            <w:r w:rsidRPr="002210B7">
              <w:rPr>
                <w:rFonts w:cs="Arial"/>
                <w:i w:val="0"/>
                <w:lang w:val="sv-SE"/>
              </w:rPr>
              <w:t>Threshold value in groundwater</w:t>
            </w:r>
          </w:p>
        </w:tc>
      </w:tr>
      <w:tr w:rsidR="0027081D" w14:paraId="1D1DED12" w14:textId="77777777" w:rsidTr="0048497B">
        <w:tblPrEx>
          <w:tblCellMar>
            <w:left w:w="71" w:type="dxa"/>
            <w:right w:w="71" w:type="dxa"/>
          </w:tblCellMar>
        </w:tblPrEx>
        <w:tc>
          <w:tcPr>
            <w:tcW w:w="9568" w:type="dxa"/>
            <w:gridSpan w:val="5"/>
          </w:tcPr>
          <w:p w14:paraId="2978DF5E" w14:textId="77777777" w:rsidR="0027081D" w:rsidRDefault="0027081D" w:rsidP="0048497B">
            <w:pPr>
              <w:pStyle w:val="Standard-italics"/>
              <w:keepNext w:val="0"/>
              <w:tabs>
                <w:tab w:val="left" w:pos="709"/>
              </w:tabs>
              <w:spacing w:line="276" w:lineRule="auto"/>
              <w:rPr>
                <w:rFonts w:cs="Arial"/>
                <w:b/>
                <w:lang w:val="en-GB"/>
              </w:rPr>
            </w:pPr>
            <w:r>
              <w:rPr>
                <w:rFonts w:cs="Arial"/>
                <w:b/>
                <w:lang w:val="en-GB"/>
              </w:rPr>
              <w:t>Indirect emissions (via the STP) - Clothes application</w:t>
            </w:r>
          </w:p>
        </w:tc>
      </w:tr>
      <w:tr w:rsidR="0027081D" w14:paraId="3AAC5EFE" w14:textId="77777777" w:rsidTr="0048497B">
        <w:tblPrEx>
          <w:tblCellMar>
            <w:left w:w="71" w:type="dxa"/>
            <w:right w:w="71" w:type="dxa"/>
          </w:tblCellMar>
        </w:tblPrEx>
        <w:tc>
          <w:tcPr>
            <w:tcW w:w="2198" w:type="dxa"/>
          </w:tcPr>
          <w:p w14:paraId="201C8FCD" w14:textId="77777777" w:rsidR="0027081D" w:rsidRPr="008C4A43" w:rsidRDefault="0027081D" w:rsidP="0048497B">
            <w:pPr>
              <w:pStyle w:val="Tabellenformat"/>
              <w:tabs>
                <w:tab w:val="left" w:pos="709"/>
              </w:tabs>
              <w:spacing w:line="276" w:lineRule="auto"/>
              <w:rPr>
                <w:lang w:val="sv-SE"/>
              </w:rPr>
            </w:pPr>
            <w:r>
              <w:rPr>
                <w:lang w:val="en-GB"/>
              </w:rPr>
              <w:t>Soil</w:t>
            </w:r>
          </w:p>
        </w:tc>
        <w:tc>
          <w:tcPr>
            <w:tcW w:w="2125" w:type="dxa"/>
            <w:vAlign w:val="bottom"/>
          </w:tcPr>
          <w:p w14:paraId="02C57129" w14:textId="77777777" w:rsidR="0027081D" w:rsidRPr="00CF0940"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4.64E-03</w:t>
            </w:r>
          </w:p>
        </w:tc>
        <w:tc>
          <w:tcPr>
            <w:tcW w:w="1984" w:type="dxa"/>
            <w:vAlign w:val="center"/>
          </w:tcPr>
          <w:p w14:paraId="6B92E285"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3.79E-02</w:t>
            </w:r>
          </w:p>
        </w:tc>
        <w:tc>
          <w:tcPr>
            <w:tcW w:w="1418" w:type="dxa"/>
            <w:vAlign w:val="center"/>
          </w:tcPr>
          <w:p w14:paraId="7D090419"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sidRPr="00293ED3">
              <w:rPr>
                <w:rFonts w:cs="Arial"/>
                <w:i w:val="0"/>
                <w:iCs/>
                <w:lang w:val="en-GB"/>
              </w:rPr>
              <w:t>[mg.kg</w:t>
            </w:r>
            <w:r w:rsidRPr="00293ED3">
              <w:rPr>
                <w:rFonts w:cs="Arial"/>
                <w:i w:val="0"/>
                <w:iCs/>
                <w:vertAlign w:val="superscript"/>
                <w:lang w:val="en-GB"/>
              </w:rPr>
              <w:t>-1</w:t>
            </w:r>
            <w:r w:rsidRPr="00293ED3">
              <w:rPr>
                <w:rFonts w:cs="Arial"/>
                <w:i w:val="0"/>
                <w:iCs/>
                <w:vertAlign w:val="subscript"/>
                <w:lang w:val="en-GB"/>
              </w:rPr>
              <w:t>wwt</w:t>
            </w:r>
            <w:r w:rsidRPr="00293ED3">
              <w:rPr>
                <w:rFonts w:cs="Arial"/>
                <w:i w:val="0"/>
                <w:iCs/>
                <w:lang w:val="en-GB"/>
              </w:rPr>
              <w:t>]</w:t>
            </w:r>
          </w:p>
        </w:tc>
        <w:tc>
          <w:tcPr>
            <w:tcW w:w="1843" w:type="dxa"/>
            <w:vAlign w:val="center"/>
          </w:tcPr>
          <w:p w14:paraId="5DEF26B2" w14:textId="77777777" w:rsidR="0027081D" w:rsidRPr="007572FC" w:rsidRDefault="0027081D" w:rsidP="0048497B">
            <w:pPr>
              <w:pStyle w:val="Standard-italics"/>
              <w:keepNext w:val="0"/>
              <w:tabs>
                <w:tab w:val="left" w:pos="709"/>
              </w:tabs>
              <w:spacing w:line="276" w:lineRule="auto"/>
              <w:jc w:val="center"/>
              <w:rPr>
                <w:rFonts w:cs="Arial"/>
                <w:i w:val="0"/>
                <w:iCs/>
                <w:lang w:val="en-GB"/>
              </w:rPr>
            </w:pPr>
            <w:r w:rsidRPr="009356B4">
              <w:rPr>
                <w:rFonts w:cs="Arial"/>
                <w:i w:val="0"/>
                <w:iCs/>
                <w:lang w:val="en-GB"/>
              </w:rPr>
              <w:t>0.12</w:t>
            </w:r>
          </w:p>
        </w:tc>
      </w:tr>
      <w:tr w:rsidR="0027081D" w14:paraId="26D40AF7" w14:textId="77777777" w:rsidTr="0048497B">
        <w:tblPrEx>
          <w:tblCellMar>
            <w:left w:w="71" w:type="dxa"/>
            <w:right w:w="71" w:type="dxa"/>
          </w:tblCellMar>
        </w:tblPrEx>
        <w:tc>
          <w:tcPr>
            <w:tcW w:w="2198" w:type="dxa"/>
          </w:tcPr>
          <w:p w14:paraId="01C5186F" w14:textId="77777777" w:rsidR="0027081D" w:rsidRDefault="0027081D" w:rsidP="0048497B">
            <w:pPr>
              <w:pStyle w:val="Tabellenformat"/>
              <w:tabs>
                <w:tab w:val="left" w:pos="709"/>
              </w:tabs>
              <w:spacing w:line="276" w:lineRule="auto"/>
              <w:rPr>
                <w:lang w:val="en-GB"/>
              </w:rPr>
            </w:pPr>
            <w:r>
              <w:rPr>
                <w:lang w:val="en-GB"/>
              </w:rPr>
              <w:t xml:space="preserve">Groundwater </w:t>
            </w:r>
          </w:p>
          <w:p w14:paraId="01470BDB" w14:textId="77777777" w:rsidR="0027081D" w:rsidRDefault="0027081D" w:rsidP="0048497B">
            <w:pPr>
              <w:pStyle w:val="Tabellenformat"/>
              <w:tabs>
                <w:tab w:val="left" w:pos="709"/>
              </w:tabs>
              <w:spacing w:line="276" w:lineRule="auto"/>
              <w:rPr>
                <w:lang w:val="en-GB"/>
              </w:rPr>
            </w:pPr>
            <w:r>
              <w:rPr>
                <w:lang w:val="en-GB"/>
              </w:rPr>
              <w:t>Focus PEARL 4.4.4</w:t>
            </w:r>
          </w:p>
        </w:tc>
        <w:tc>
          <w:tcPr>
            <w:tcW w:w="2125" w:type="dxa"/>
            <w:vAlign w:val="center"/>
          </w:tcPr>
          <w:p w14:paraId="1D9E8683" w14:textId="77777777" w:rsidR="0027081D" w:rsidRPr="00CF0940"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&lt;0.1</w:t>
            </w:r>
          </w:p>
        </w:tc>
        <w:tc>
          <w:tcPr>
            <w:tcW w:w="1984" w:type="dxa"/>
            <w:vAlign w:val="center"/>
          </w:tcPr>
          <w:p w14:paraId="659B11AB"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0.1</w:t>
            </w:r>
          </w:p>
        </w:tc>
        <w:tc>
          <w:tcPr>
            <w:tcW w:w="1418" w:type="dxa"/>
            <w:vAlign w:val="center"/>
          </w:tcPr>
          <w:p w14:paraId="0901C220"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sidRPr="00293ED3">
              <w:rPr>
                <w:rFonts w:cs="Arial"/>
                <w:i w:val="0"/>
                <w:iCs/>
                <w:lang w:val="en-GB"/>
              </w:rPr>
              <w:t>[µg.L</w:t>
            </w:r>
            <w:r w:rsidRPr="00293ED3">
              <w:rPr>
                <w:rFonts w:cs="Arial"/>
                <w:i w:val="0"/>
                <w:iCs/>
                <w:vertAlign w:val="superscript"/>
                <w:lang w:val="en-GB"/>
              </w:rPr>
              <w:t>-1</w:t>
            </w:r>
            <w:r w:rsidRPr="00293ED3">
              <w:rPr>
                <w:rFonts w:cs="Arial"/>
                <w:i w:val="0"/>
                <w:iCs/>
                <w:lang w:val="en-GB"/>
              </w:rPr>
              <w:t>]</w:t>
            </w:r>
          </w:p>
        </w:tc>
        <w:tc>
          <w:tcPr>
            <w:tcW w:w="1843" w:type="dxa"/>
            <w:vAlign w:val="center"/>
          </w:tcPr>
          <w:p w14:paraId="2380FE1F" w14:textId="77777777" w:rsidR="0027081D" w:rsidRPr="007572FC" w:rsidRDefault="0027081D" w:rsidP="0048497B">
            <w:pPr>
              <w:pStyle w:val="Standard-italics"/>
              <w:keepNext w:val="0"/>
              <w:tabs>
                <w:tab w:val="left" w:pos="709"/>
              </w:tabs>
              <w:spacing w:line="276" w:lineRule="auto"/>
              <w:jc w:val="center"/>
              <w:rPr>
                <w:rFonts w:cs="Arial"/>
                <w:i w:val="0"/>
                <w:iCs/>
                <w:lang w:val="en-GB"/>
              </w:rPr>
            </w:pPr>
            <w:r w:rsidRPr="009356B4">
              <w:rPr>
                <w:rFonts w:cs="Arial"/>
                <w:i w:val="0"/>
                <w:iCs/>
                <w:lang w:val="en-GB"/>
              </w:rPr>
              <w:t>&lt;0.1 µg/L</w:t>
            </w:r>
          </w:p>
          <w:p w14:paraId="26A1C374" w14:textId="77777777" w:rsidR="0027081D" w:rsidRDefault="0027081D" w:rsidP="0048497B">
            <w:pPr>
              <w:pStyle w:val="Standard-italics"/>
              <w:keepNext w:val="0"/>
              <w:tabs>
                <w:tab w:val="left" w:pos="709"/>
              </w:tabs>
              <w:jc w:val="center"/>
              <w:rPr>
                <w:rFonts w:cs="Arial"/>
                <w:i w:val="0"/>
                <w:color w:val="FF0000"/>
                <w:lang w:val="sv-SE"/>
              </w:rPr>
            </w:pPr>
            <w:r w:rsidRPr="002210B7">
              <w:rPr>
                <w:rFonts w:cs="Arial"/>
                <w:i w:val="0"/>
                <w:lang w:val="sv-SE"/>
              </w:rPr>
              <w:t>Threshold value in groundwater</w:t>
            </w:r>
          </w:p>
        </w:tc>
      </w:tr>
      <w:tr w:rsidR="0027081D" w14:paraId="5D3180A5" w14:textId="77777777" w:rsidTr="0048497B">
        <w:tblPrEx>
          <w:tblCellMar>
            <w:left w:w="71" w:type="dxa"/>
            <w:right w:w="71" w:type="dxa"/>
          </w:tblCellMar>
        </w:tblPrEx>
        <w:tc>
          <w:tcPr>
            <w:tcW w:w="9568" w:type="dxa"/>
            <w:gridSpan w:val="5"/>
          </w:tcPr>
          <w:p w14:paraId="2FB566B2" w14:textId="77777777" w:rsidR="0027081D" w:rsidRDefault="0027081D" w:rsidP="0048497B">
            <w:pPr>
              <w:pStyle w:val="Standard-italics"/>
              <w:keepNext w:val="0"/>
              <w:tabs>
                <w:tab w:val="left" w:pos="709"/>
              </w:tabs>
              <w:spacing w:line="276" w:lineRule="auto"/>
              <w:rPr>
                <w:rFonts w:cs="Arial"/>
                <w:b/>
                <w:lang w:val="en-GB"/>
              </w:rPr>
            </w:pPr>
            <w:r>
              <w:rPr>
                <w:rFonts w:cs="Arial"/>
                <w:b/>
                <w:lang w:val="en-GB"/>
              </w:rPr>
              <w:t>Indirect emissions (via the STP) - Skin and clothes application</w:t>
            </w:r>
          </w:p>
        </w:tc>
      </w:tr>
      <w:tr w:rsidR="0027081D" w14:paraId="18E32FA8" w14:textId="77777777" w:rsidTr="0048497B">
        <w:tblPrEx>
          <w:tblCellMar>
            <w:left w:w="71" w:type="dxa"/>
            <w:right w:w="71" w:type="dxa"/>
          </w:tblCellMar>
        </w:tblPrEx>
        <w:tc>
          <w:tcPr>
            <w:tcW w:w="2198" w:type="dxa"/>
          </w:tcPr>
          <w:p w14:paraId="4F212CCE" w14:textId="77777777" w:rsidR="0027081D" w:rsidRPr="008C4A43" w:rsidRDefault="0027081D" w:rsidP="0048497B">
            <w:pPr>
              <w:pStyle w:val="Tabellenformat"/>
              <w:tabs>
                <w:tab w:val="left" w:pos="709"/>
              </w:tabs>
              <w:spacing w:line="276" w:lineRule="auto"/>
              <w:rPr>
                <w:lang w:val="sv-SE"/>
              </w:rPr>
            </w:pPr>
            <w:r>
              <w:rPr>
                <w:lang w:val="en-GB"/>
              </w:rPr>
              <w:t>Soil</w:t>
            </w:r>
          </w:p>
        </w:tc>
        <w:tc>
          <w:tcPr>
            <w:tcW w:w="2125" w:type="dxa"/>
            <w:vAlign w:val="center"/>
          </w:tcPr>
          <w:p w14:paraId="46C0C622" w14:textId="77777777" w:rsidR="0027081D" w:rsidRPr="00CF0940"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1.73E-02</w:t>
            </w:r>
          </w:p>
        </w:tc>
        <w:tc>
          <w:tcPr>
            <w:tcW w:w="1984" w:type="dxa"/>
            <w:vAlign w:val="center"/>
          </w:tcPr>
          <w:p w14:paraId="6C7DE462"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3.79E-02</w:t>
            </w:r>
          </w:p>
        </w:tc>
        <w:tc>
          <w:tcPr>
            <w:tcW w:w="1418" w:type="dxa"/>
            <w:vAlign w:val="center"/>
          </w:tcPr>
          <w:p w14:paraId="34AF823B"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sidRPr="00293ED3">
              <w:rPr>
                <w:rFonts w:cs="Arial"/>
                <w:i w:val="0"/>
                <w:iCs/>
                <w:lang w:val="en-GB"/>
              </w:rPr>
              <w:t>[mg.kg</w:t>
            </w:r>
            <w:r w:rsidRPr="00293ED3">
              <w:rPr>
                <w:rFonts w:cs="Arial"/>
                <w:i w:val="0"/>
                <w:iCs/>
                <w:vertAlign w:val="superscript"/>
                <w:lang w:val="en-GB"/>
              </w:rPr>
              <w:t>-1</w:t>
            </w:r>
            <w:r w:rsidRPr="00293ED3">
              <w:rPr>
                <w:rFonts w:cs="Arial"/>
                <w:i w:val="0"/>
                <w:iCs/>
                <w:vertAlign w:val="subscript"/>
                <w:lang w:val="en-GB"/>
              </w:rPr>
              <w:t>wwt</w:t>
            </w:r>
            <w:r w:rsidRPr="00293ED3">
              <w:rPr>
                <w:rFonts w:cs="Arial"/>
                <w:i w:val="0"/>
                <w:iCs/>
                <w:lang w:val="en-GB"/>
              </w:rPr>
              <w:t>]</w:t>
            </w:r>
          </w:p>
        </w:tc>
        <w:tc>
          <w:tcPr>
            <w:tcW w:w="1843" w:type="dxa"/>
            <w:vAlign w:val="center"/>
          </w:tcPr>
          <w:p w14:paraId="4C23EA60" w14:textId="77777777" w:rsidR="0027081D" w:rsidRPr="007572FC" w:rsidRDefault="0027081D" w:rsidP="0048497B">
            <w:pPr>
              <w:pStyle w:val="Standard-italics"/>
              <w:keepNext w:val="0"/>
              <w:tabs>
                <w:tab w:val="left" w:pos="709"/>
              </w:tabs>
              <w:spacing w:line="276" w:lineRule="auto"/>
              <w:jc w:val="center"/>
              <w:rPr>
                <w:rFonts w:cs="Arial"/>
                <w:i w:val="0"/>
                <w:iCs/>
                <w:lang w:val="en-GB"/>
              </w:rPr>
            </w:pPr>
            <w:r w:rsidRPr="009356B4">
              <w:rPr>
                <w:rFonts w:cs="Arial"/>
                <w:i w:val="0"/>
                <w:iCs/>
                <w:lang w:val="en-GB"/>
              </w:rPr>
              <w:t>0.4</w:t>
            </w:r>
            <w:r>
              <w:rPr>
                <w:rFonts w:cs="Arial"/>
                <w:i w:val="0"/>
                <w:iCs/>
                <w:lang w:val="en-GB"/>
              </w:rPr>
              <w:t>3</w:t>
            </w:r>
          </w:p>
        </w:tc>
      </w:tr>
      <w:tr w:rsidR="0027081D" w14:paraId="2E2F0785" w14:textId="77777777" w:rsidTr="0048497B">
        <w:tblPrEx>
          <w:tblCellMar>
            <w:left w:w="71" w:type="dxa"/>
            <w:right w:w="71" w:type="dxa"/>
          </w:tblCellMar>
        </w:tblPrEx>
        <w:tc>
          <w:tcPr>
            <w:tcW w:w="2198" w:type="dxa"/>
          </w:tcPr>
          <w:p w14:paraId="5EA7FE25" w14:textId="77777777" w:rsidR="0027081D" w:rsidRDefault="0027081D" w:rsidP="0048497B">
            <w:pPr>
              <w:pStyle w:val="Tabellenformat"/>
              <w:tabs>
                <w:tab w:val="left" w:pos="709"/>
              </w:tabs>
              <w:spacing w:line="276" w:lineRule="auto"/>
              <w:rPr>
                <w:lang w:val="en-GB"/>
              </w:rPr>
            </w:pPr>
            <w:r>
              <w:rPr>
                <w:lang w:val="en-GB"/>
              </w:rPr>
              <w:t>Groundwater – Tier II</w:t>
            </w:r>
          </w:p>
          <w:p w14:paraId="6DCDC188" w14:textId="77777777" w:rsidR="0027081D" w:rsidRDefault="0027081D" w:rsidP="0048497B">
            <w:pPr>
              <w:pStyle w:val="Tabellenformat"/>
              <w:tabs>
                <w:tab w:val="left" w:pos="709"/>
              </w:tabs>
              <w:spacing w:line="276" w:lineRule="auto"/>
              <w:rPr>
                <w:lang w:val="en-GB"/>
              </w:rPr>
            </w:pPr>
            <w:r>
              <w:rPr>
                <w:lang w:val="en-GB"/>
              </w:rPr>
              <w:t>Focus PEARL 4.4.4</w:t>
            </w:r>
          </w:p>
        </w:tc>
        <w:tc>
          <w:tcPr>
            <w:tcW w:w="2125" w:type="dxa"/>
            <w:vAlign w:val="center"/>
          </w:tcPr>
          <w:p w14:paraId="0986746C" w14:textId="77777777" w:rsidR="0027081D" w:rsidRPr="00CF0940"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&lt;0.1</w:t>
            </w:r>
          </w:p>
        </w:tc>
        <w:tc>
          <w:tcPr>
            <w:tcW w:w="1984" w:type="dxa"/>
            <w:vAlign w:val="center"/>
          </w:tcPr>
          <w:p w14:paraId="062D0A03"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0.1</w:t>
            </w:r>
          </w:p>
        </w:tc>
        <w:tc>
          <w:tcPr>
            <w:tcW w:w="1418" w:type="dxa"/>
            <w:vAlign w:val="center"/>
          </w:tcPr>
          <w:p w14:paraId="08E5C01A" w14:textId="77777777" w:rsidR="0027081D" w:rsidRPr="00293ED3" w:rsidRDefault="0027081D" w:rsidP="0048497B">
            <w:pPr>
              <w:pStyle w:val="Standard-italics"/>
              <w:keepNext w:val="0"/>
              <w:tabs>
                <w:tab w:val="left" w:pos="709"/>
              </w:tabs>
              <w:spacing w:line="276" w:lineRule="auto"/>
              <w:jc w:val="center"/>
              <w:rPr>
                <w:rFonts w:cs="Arial"/>
                <w:i w:val="0"/>
                <w:iCs/>
                <w:lang w:val="en-GB"/>
              </w:rPr>
            </w:pPr>
            <w:r w:rsidRPr="00293ED3">
              <w:rPr>
                <w:rFonts w:cs="Arial"/>
                <w:i w:val="0"/>
                <w:iCs/>
                <w:lang w:val="en-GB"/>
              </w:rPr>
              <w:t>[µg.L</w:t>
            </w:r>
            <w:r w:rsidRPr="00293ED3">
              <w:rPr>
                <w:rFonts w:cs="Arial"/>
                <w:i w:val="0"/>
                <w:iCs/>
                <w:vertAlign w:val="superscript"/>
                <w:lang w:val="en-GB"/>
              </w:rPr>
              <w:t>-1</w:t>
            </w:r>
            <w:r w:rsidRPr="00293ED3">
              <w:rPr>
                <w:rFonts w:cs="Arial"/>
                <w:i w:val="0"/>
                <w:iCs/>
                <w:lang w:val="en-GB"/>
              </w:rPr>
              <w:t>]</w:t>
            </w:r>
          </w:p>
        </w:tc>
        <w:tc>
          <w:tcPr>
            <w:tcW w:w="1843" w:type="dxa"/>
          </w:tcPr>
          <w:p w14:paraId="710762F5" w14:textId="77777777" w:rsidR="0027081D" w:rsidRPr="00EE7EC1" w:rsidRDefault="0027081D" w:rsidP="0048497B">
            <w:pPr>
              <w:pStyle w:val="Standard-italics"/>
              <w:keepNext w:val="0"/>
              <w:tabs>
                <w:tab w:val="left" w:pos="709"/>
              </w:tabs>
              <w:spacing w:line="276" w:lineRule="auto"/>
              <w:jc w:val="center"/>
              <w:rPr>
                <w:rFonts w:cs="Arial"/>
                <w:i w:val="0"/>
                <w:iCs/>
                <w:lang w:val="en-GB"/>
              </w:rPr>
            </w:pPr>
            <w:r>
              <w:rPr>
                <w:rFonts w:cs="Arial"/>
                <w:i w:val="0"/>
                <w:iCs/>
                <w:lang w:val="en-GB"/>
              </w:rPr>
              <w:t>&lt;</w:t>
            </w:r>
            <w:r w:rsidRPr="009356B4">
              <w:rPr>
                <w:rFonts w:cs="Arial"/>
                <w:i w:val="0"/>
                <w:iCs/>
                <w:lang w:val="en-GB"/>
              </w:rPr>
              <w:t xml:space="preserve"> 0.1 µg/L</w:t>
            </w:r>
          </w:p>
          <w:p w14:paraId="436C5614" w14:textId="77777777" w:rsidR="0027081D" w:rsidRPr="009C2EA3" w:rsidRDefault="0027081D" w:rsidP="0048497B">
            <w:pPr>
              <w:pStyle w:val="Standard-italics"/>
              <w:keepNext w:val="0"/>
              <w:tabs>
                <w:tab w:val="left" w:pos="709"/>
              </w:tabs>
              <w:jc w:val="center"/>
              <w:rPr>
                <w:rFonts w:cs="Arial"/>
                <w:color w:val="FF0000"/>
              </w:rPr>
            </w:pPr>
            <w:r w:rsidRPr="002210B7">
              <w:rPr>
                <w:rFonts w:cs="Arial"/>
                <w:i w:val="0"/>
                <w:lang w:val="sv-SE"/>
              </w:rPr>
              <w:t>Threshold value in groundwater</w:t>
            </w:r>
          </w:p>
        </w:tc>
      </w:tr>
    </w:tbl>
    <w:p w14:paraId="5D405361" w14:textId="77777777" w:rsidR="0027081D" w:rsidRDefault="0027081D" w:rsidP="0027081D">
      <w:pPr>
        <w:spacing w:line="276" w:lineRule="auto"/>
        <w:rPr>
          <w:rFonts w:ascii="Arial" w:hAnsi="Arial" w:cs="Arial"/>
          <w:sz w:val="20"/>
        </w:rPr>
      </w:pPr>
    </w:p>
    <w:p w14:paraId="07CB96D2" w14:textId="77777777" w:rsidR="0027081D" w:rsidRDefault="0027081D" w:rsidP="0027081D">
      <w:pPr>
        <w:spacing w:line="276" w:lineRule="auto"/>
        <w:jc w:val="both"/>
        <w:rPr>
          <w:rFonts w:ascii="Arial" w:hAnsi="Arial" w:cs="Arial"/>
          <w:sz w:val="20"/>
          <w:szCs w:val="20"/>
        </w:rPr>
      </w:pPr>
      <w:r>
        <w:rPr>
          <w:rFonts w:ascii="Arial" w:hAnsi="Arial" w:cs="Arial"/>
          <w:sz w:val="20"/>
          <w:szCs w:val="20"/>
        </w:rPr>
        <w:t xml:space="preserve">The PEC/PNEC ratio for soil compartiment is below the trigger value of 1 for skin and/or clothes repellent applications. Then, risks for terrestrial organisms are acceptable after only one daily skin application of </w:t>
      </w:r>
      <w:r w:rsidRPr="002B2FD4">
        <w:rPr>
          <w:rFonts w:ascii="Arial" w:hAnsi="Arial" w:cs="Arial"/>
          <w:sz w:val="20"/>
          <w:szCs w:val="20"/>
          <w:lang w:val="en-US"/>
        </w:rPr>
        <w:t>RÉPULSIF ANTI-MOUSTIQUES CORPOREL</w:t>
      </w:r>
      <w:r>
        <w:rPr>
          <w:rFonts w:ascii="Arial" w:hAnsi="Arial" w:cs="Arial"/>
          <w:sz w:val="20"/>
          <w:szCs w:val="20"/>
        </w:rPr>
        <w:t xml:space="preserve"> .</w:t>
      </w:r>
    </w:p>
    <w:p w14:paraId="28659CF4" w14:textId="77777777" w:rsidR="0027081D" w:rsidRDefault="0027081D" w:rsidP="0027081D">
      <w:pPr>
        <w:spacing w:line="276" w:lineRule="auto"/>
        <w:jc w:val="both"/>
        <w:rPr>
          <w:rFonts w:ascii="Arial" w:hAnsi="Arial" w:cs="Arial"/>
          <w:sz w:val="20"/>
          <w:szCs w:val="20"/>
        </w:rPr>
      </w:pPr>
    </w:p>
    <w:p w14:paraId="5D430BFD" w14:textId="77777777" w:rsidR="0027081D" w:rsidRPr="005C23D0" w:rsidRDefault="0027081D" w:rsidP="0027081D">
      <w:pPr>
        <w:jc w:val="both"/>
        <w:rPr>
          <w:rFonts w:ascii="Arial" w:hAnsi="Arial" w:cs="Arial"/>
          <w:sz w:val="20"/>
          <w:szCs w:val="20"/>
        </w:rPr>
      </w:pPr>
      <w:r w:rsidRPr="005C23D0">
        <w:rPr>
          <w:rFonts w:ascii="Arial" w:hAnsi="Arial" w:cs="Arial"/>
          <w:sz w:val="20"/>
          <w:szCs w:val="20"/>
        </w:rPr>
        <w:t>T</w:t>
      </w:r>
      <w:r>
        <w:rPr>
          <w:rFonts w:ascii="Arial" w:hAnsi="Arial" w:cs="Arial"/>
          <w:sz w:val="20"/>
          <w:szCs w:val="20"/>
          <w:lang w:val="en-US" w:eastAsia="en-US"/>
        </w:rPr>
        <w:t>he predicted groundwater concentrations of DEET</w:t>
      </w:r>
      <w:r>
        <w:rPr>
          <w:rFonts w:ascii="Arial" w:hAnsi="Arial" w:cs="Arial"/>
          <w:sz w:val="20"/>
          <w:szCs w:val="20"/>
        </w:rPr>
        <w:t xml:space="preserve"> are lower than the trigger value of 0.1 </w:t>
      </w:r>
      <w:r w:rsidRPr="00B76184">
        <w:rPr>
          <w:rFonts w:ascii="Arial" w:hAnsi="Arial" w:cs="Arial"/>
          <w:sz w:val="20"/>
          <w:szCs w:val="20"/>
          <w:lang w:val="en-GB"/>
        </w:rPr>
        <w:t>µg.L</w:t>
      </w:r>
      <w:r w:rsidRPr="00B76184">
        <w:rPr>
          <w:rFonts w:ascii="Arial" w:hAnsi="Arial" w:cs="Arial"/>
          <w:sz w:val="20"/>
          <w:szCs w:val="20"/>
          <w:vertAlign w:val="superscript"/>
          <w:lang w:val="en-GB"/>
        </w:rPr>
        <w:t>-1</w:t>
      </w:r>
      <w:r w:rsidRPr="005C23D0">
        <w:rPr>
          <w:rFonts w:ascii="Arial" w:hAnsi="Arial" w:cs="Arial"/>
          <w:sz w:val="20"/>
          <w:szCs w:val="20"/>
        </w:rPr>
        <w:t xml:space="preserve"> for </w:t>
      </w:r>
      <w:r>
        <w:rPr>
          <w:rFonts w:ascii="Arial" w:hAnsi="Arial" w:cs="Arial"/>
          <w:sz w:val="20"/>
          <w:szCs w:val="20"/>
        </w:rPr>
        <w:t>all the conditions tested in Focus PEARL 4.4.4. Consequently, the risk for groundwater is acceptable.</w:t>
      </w:r>
    </w:p>
    <w:p w14:paraId="702FD075" w14:textId="77777777" w:rsidR="0027081D" w:rsidRDefault="0027081D" w:rsidP="0027081D">
      <w:pPr>
        <w:spacing w:line="276" w:lineRule="auto"/>
        <w:jc w:val="both"/>
        <w:rPr>
          <w:rFonts w:ascii="Arial" w:hAnsi="Arial" w:cs="Arial"/>
          <w:sz w:val="20"/>
          <w:szCs w:val="20"/>
        </w:rPr>
      </w:pPr>
    </w:p>
    <w:p w14:paraId="755D19C1" w14:textId="77777777" w:rsidR="0027081D" w:rsidRDefault="0027081D" w:rsidP="0027081D">
      <w:pPr>
        <w:autoSpaceDE w:val="0"/>
        <w:autoSpaceDN w:val="0"/>
        <w:adjustRightInd w:val="0"/>
        <w:spacing w:line="276" w:lineRule="auto"/>
        <w:jc w:val="both"/>
        <w:rPr>
          <w:rFonts w:ascii="Arial" w:hAnsi="Arial" w:cs="Arial"/>
          <w:sz w:val="20"/>
          <w:szCs w:val="20"/>
          <w:lang w:val="en-US" w:eastAsia="en-US"/>
        </w:rPr>
      </w:pPr>
      <w:r>
        <w:rPr>
          <w:rFonts w:ascii="Arial" w:hAnsi="Arial" w:cs="Arial"/>
          <w:sz w:val="20"/>
          <w:lang w:val="en-US"/>
        </w:rPr>
        <w:t xml:space="preserve">FR underlines that the presence of DEET in the groundwater compartment has </w:t>
      </w:r>
      <w:r>
        <w:rPr>
          <w:rFonts w:ascii="Arial" w:hAnsi="Arial" w:cs="Arial"/>
          <w:sz w:val="20"/>
          <w:szCs w:val="20"/>
          <w:lang w:val="en-US"/>
        </w:rPr>
        <w:t>been demonstrated in several monitoring studies performed all around the world</w:t>
      </w:r>
      <w:r>
        <w:rPr>
          <w:rFonts w:ascii="Arial" w:hAnsi="Arial" w:cs="Arial"/>
          <w:sz w:val="20"/>
          <w:szCs w:val="20"/>
        </w:rPr>
        <w:t>. Although not peer reviewed, groundwater monitoring data from The Netherland (149 molecules at 189 locations), showed that in 1.6% of the samples, DEET concentrations ranged between 0.36-1.48 μg/L (DEET CAR</w:t>
      </w:r>
      <w:r>
        <w:rPr>
          <w:rStyle w:val="Appelnotedebasdep"/>
          <w:rFonts w:ascii="Arial" w:hAnsi="Arial"/>
          <w:sz w:val="20"/>
          <w:szCs w:val="20"/>
        </w:rPr>
        <w:footnoteReference w:id="22"/>
      </w:r>
      <w:r>
        <w:rPr>
          <w:rFonts w:ascii="Arial" w:hAnsi="Arial" w:cs="Arial"/>
          <w:sz w:val="20"/>
          <w:szCs w:val="20"/>
        </w:rPr>
        <w:t xml:space="preserve">, 2010). Therefore, monitoring data of DEET should be performed and included in </w:t>
      </w:r>
      <w:r w:rsidRPr="00AC4894">
        <w:rPr>
          <w:rFonts w:ascii="Arial" w:hAnsi="Arial" w:cs="Arial"/>
          <w:sz w:val="20"/>
          <w:szCs w:val="20"/>
          <w:lang w:val="en-US" w:eastAsia="fr-FR"/>
        </w:rPr>
        <w:t>national programs</w:t>
      </w:r>
      <w:r>
        <w:rPr>
          <w:rFonts w:ascii="Arial" w:hAnsi="Arial" w:cs="Arial"/>
          <w:sz w:val="20"/>
          <w:szCs w:val="20"/>
          <w:lang w:val="en-US" w:eastAsia="fr-FR"/>
        </w:rPr>
        <w:t>.</w:t>
      </w:r>
      <w:r w:rsidDel="005358C4">
        <w:rPr>
          <w:rFonts w:ascii="Arial" w:hAnsi="Arial" w:cs="Arial"/>
          <w:sz w:val="20"/>
          <w:szCs w:val="20"/>
        </w:rPr>
        <w:t xml:space="preserve"> </w:t>
      </w:r>
    </w:p>
    <w:p w14:paraId="0FB1E7B2" w14:textId="77777777" w:rsidR="009F7BBD" w:rsidRPr="005C3B0A" w:rsidRDefault="009F7BBD" w:rsidP="009F7BBD">
      <w:pPr>
        <w:autoSpaceDE w:val="0"/>
        <w:autoSpaceDN w:val="0"/>
        <w:adjustRightInd w:val="0"/>
        <w:spacing w:line="240" w:lineRule="auto"/>
        <w:jc w:val="both"/>
        <w:rPr>
          <w:rFonts w:ascii="Arial" w:hAnsi="Arial" w:cs="Arial"/>
          <w:sz w:val="20"/>
          <w:szCs w:val="20"/>
          <w:lang w:val="en-US" w:eastAsia="en-US"/>
        </w:rPr>
      </w:pPr>
    </w:p>
    <w:p w14:paraId="37123E67" w14:textId="77777777" w:rsidR="009F7BBD" w:rsidRDefault="009F7BBD" w:rsidP="009F7BBD">
      <w:pPr>
        <w:rPr>
          <w:lang w:val="en-US"/>
        </w:rPr>
      </w:pPr>
    </w:p>
    <w:p w14:paraId="51F0CBBC" w14:textId="77777777" w:rsidR="009F7BBD" w:rsidRDefault="009F7BBD" w:rsidP="009F7BBD">
      <w:pPr>
        <w:pStyle w:val="Titre5"/>
        <w:ind w:left="2155" w:hanging="879"/>
        <w:rPr>
          <w:rFonts w:cs="Arial"/>
        </w:rPr>
      </w:pPr>
      <w:r>
        <w:rPr>
          <w:rFonts w:cs="Arial"/>
        </w:rPr>
        <w:t>Non-compartmental specific effects relevant to the food chain (secondary poisoning)</w:t>
      </w:r>
    </w:p>
    <w:p w14:paraId="1DC4CEBB" w14:textId="77777777" w:rsidR="009F7BBD" w:rsidRPr="00D8445F" w:rsidRDefault="009F7BBD" w:rsidP="009F7BBD">
      <w:pPr>
        <w:jc w:val="both"/>
        <w:rPr>
          <w:rFonts w:ascii="Arial" w:hAnsi="Arial" w:cs="Arial"/>
          <w:sz w:val="20"/>
          <w:szCs w:val="20"/>
          <w:lang w:val="en-US"/>
        </w:rPr>
      </w:pPr>
      <w:r w:rsidRPr="00D8445F">
        <w:rPr>
          <w:rFonts w:ascii="Arial" w:hAnsi="Arial" w:cs="Arial"/>
          <w:sz w:val="20"/>
          <w:szCs w:val="20"/>
          <w:lang w:val="en-US"/>
        </w:rPr>
        <w:t>The low BCF values suggest that DEET has a low bioaccumulation potential. Therefore, no risk of secondary poisoning via ingestion of potentially contaminated food (e g earthworms or fish) by birds or mammals is expected.</w:t>
      </w:r>
    </w:p>
    <w:p w14:paraId="223B90D6" w14:textId="77777777" w:rsidR="009F7BBD" w:rsidRDefault="009F7BBD" w:rsidP="009F7BBD">
      <w:pPr>
        <w:pStyle w:val="Titre5"/>
        <w:ind w:left="2155" w:hanging="879"/>
        <w:rPr>
          <w:rFonts w:cs="Arial"/>
        </w:rPr>
      </w:pPr>
      <w:r>
        <w:rPr>
          <w:rFonts w:cs="Arial"/>
        </w:rPr>
        <w:t>Conclusions</w:t>
      </w:r>
    </w:p>
    <w:p w14:paraId="40C5E38A" w14:textId="77777777" w:rsidR="006C440C" w:rsidRPr="00976A47" w:rsidRDefault="006C440C" w:rsidP="006C440C">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02B6ECD8" w14:textId="77777777" w:rsidR="006C440C" w:rsidRPr="00976A47" w:rsidRDefault="006C440C" w:rsidP="006C440C">
      <w:pPr>
        <w:widowControl w:val="0"/>
        <w:shd w:val="clear" w:color="auto" w:fill="D9D9D9"/>
        <w:kinsoku w:val="0"/>
        <w:overflowPunct w:val="0"/>
        <w:autoSpaceDE w:val="0"/>
        <w:autoSpaceDN w:val="0"/>
        <w:adjustRightInd w:val="0"/>
        <w:spacing w:before="292" w:line="290" w:lineRule="exact"/>
        <w:ind w:right="216"/>
        <w:jc w:val="both"/>
        <w:textAlignment w:val="baseline"/>
        <w:rPr>
          <w:rFonts w:ascii="Arial" w:hAnsi="Arial" w:cs="Arial"/>
          <w:b/>
          <w:spacing w:val="1"/>
          <w:sz w:val="20"/>
          <w:szCs w:val="20"/>
          <w:u w:val="single"/>
          <w:lang w:val="en-US" w:eastAsia="fr-FR"/>
        </w:rPr>
      </w:pPr>
      <w:r w:rsidRPr="00976A47">
        <w:rPr>
          <w:rFonts w:ascii="Arial" w:hAnsi="Arial" w:cs="Arial"/>
          <w:spacing w:val="1"/>
          <w:sz w:val="20"/>
          <w:szCs w:val="20"/>
          <w:u w:val="single"/>
          <w:lang w:val="en-US" w:eastAsia="fr-FR"/>
        </w:rPr>
        <w:t>VAPO CORPOREL REPULS</w:t>
      </w:r>
      <w:r>
        <w:rPr>
          <w:rFonts w:ascii="Arial" w:hAnsi="Arial" w:cs="Arial"/>
          <w:spacing w:val="1"/>
          <w:sz w:val="20"/>
          <w:szCs w:val="20"/>
          <w:u w:val="single"/>
          <w:lang w:val="en-US" w:eastAsia="fr-FR"/>
        </w:rPr>
        <w:t>IF ANTI-</w:t>
      </w:r>
      <w:r w:rsidRPr="00976A47">
        <w:rPr>
          <w:rFonts w:ascii="Arial" w:hAnsi="Arial" w:cs="Arial"/>
          <w:spacing w:val="1"/>
          <w:sz w:val="20"/>
          <w:szCs w:val="20"/>
          <w:u w:val="single"/>
          <w:lang w:val="en-US" w:eastAsia="fr-FR"/>
        </w:rPr>
        <w:t>MOUSTIQUE</w:t>
      </w:r>
      <w:r>
        <w:rPr>
          <w:rFonts w:ascii="Arial" w:hAnsi="Arial" w:cs="Arial"/>
          <w:spacing w:val="1"/>
          <w:sz w:val="20"/>
          <w:szCs w:val="20"/>
          <w:u w:val="single"/>
          <w:lang w:val="en-US" w:eastAsia="fr-FR"/>
        </w:rPr>
        <w:t xml:space="preserve"> is the same product than </w:t>
      </w:r>
      <w:r w:rsidRPr="00CC5171">
        <w:rPr>
          <w:rFonts w:ascii="Arial" w:hAnsi="Arial" w:cs="Arial"/>
          <w:sz w:val="20"/>
          <w:szCs w:val="20"/>
        </w:rPr>
        <w:t>REPULSIF ANTI-MOUSTIQUES CORPOREL</w:t>
      </w:r>
      <w:r>
        <w:rPr>
          <w:rFonts w:ascii="Arial" w:hAnsi="Arial" w:cs="Arial"/>
          <w:b/>
          <w:spacing w:val="1"/>
          <w:sz w:val="20"/>
          <w:szCs w:val="20"/>
          <w:u w:val="single"/>
          <w:lang w:val="en-US" w:eastAsia="fr-FR"/>
        </w:rPr>
        <w:t>.</w:t>
      </w:r>
    </w:p>
    <w:p w14:paraId="3EA8C76D" w14:textId="71932004" w:rsidR="006C440C" w:rsidRDefault="006C440C" w:rsidP="006C440C">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In the frame of the major change application</w:t>
      </w:r>
      <w:r w:rsidRPr="00216502">
        <w:t xml:space="preserve"> </w:t>
      </w:r>
      <w:r w:rsidRPr="00216502">
        <w:rPr>
          <w:rFonts w:ascii="Arial" w:eastAsia="Calibri" w:hAnsi="Arial" w:cs="Arial"/>
          <w:sz w:val="20"/>
          <w:szCs w:val="20"/>
          <w:lang w:val="sv-SE" w:eastAsia="sv-SE"/>
        </w:rPr>
        <w:t xml:space="preserve">for the product </w:t>
      </w:r>
      <w:r w:rsidRPr="00200CE2">
        <w:rPr>
          <w:rFonts w:ascii="Arial" w:hAnsi="Arial" w:cs="Arial"/>
          <w:b/>
          <w:spacing w:val="1"/>
          <w:sz w:val="20"/>
          <w:szCs w:val="20"/>
          <w:u w:val="single"/>
          <w:lang w:val="en-US" w:eastAsia="fr-FR"/>
        </w:rPr>
        <w:t>VAPO CORPOREL REPULSIF ANTI- MOUSTIQUE</w:t>
      </w:r>
      <w:r w:rsidRPr="00216502">
        <w:rPr>
          <w:rFonts w:ascii="Arial" w:eastAsia="Calibri" w:hAnsi="Arial" w:cs="Arial"/>
          <w:sz w:val="20"/>
          <w:szCs w:val="20"/>
          <w:lang w:val="sv-SE" w:eastAsia="sv-SE"/>
        </w:rPr>
        <w:t xml:space="preserve"> (30 % w/w DEET)</w:t>
      </w:r>
      <w:r>
        <w:rPr>
          <w:rFonts w:ascii="Arial" w:eastAsia="Calibri" w:hAnsi="Arial" w:cs="Arial"/>
          <w:sz w:val="20"/>
          <w:szCs w:val="20"/>
          <w:lang w:val="sv-SE" w:eastAsia="sv-SE"/>
        </w:rPr>
        <w:t>, a modification of the composition of the product with the replacement of a solvent by an other one has been submitted by the applicant. As these solvents are not classified for the environment, there is no impact on the previous conclusions.</w:t>
      </w:r>
    </w:p>
    <w:p w14:paraId="6BF779D6" w14:textId="77777777" w:rsidR="006C440C" w:rsidRDefault="006C440C" w:rsidP="006C440C">
      <w:pPr>
        <w:pStyle w:val="NormalWeb"/>
        <w:keepNext/>
        <w:shd w:val="clear" w:color="auto" w:fill="D9D9D9"/>
        <w:spacing w:before="0" w:beforeAutospacing="0" w:after="0"/>
        <w:jc w:val="both"/>
        <w:rPr>
          <w:rFonts w:ascii="Arial" w:eastAsia="Calibri" w:hAnsi="Arial" w:cs="Arial"/>
          <w:sz w:val="20"/>
          <w:szCs w:val="20"/>
          <w:lang w:val="sv-SE" w:eastAsia="sv-SE"/>
        </w:rPr>
      </w:pPr>
    </w:p>
    <w:p w14:paraId="237FF5F5" w14:textId="77777777" w:rsidR="006C440C" w:rsidRDefault="006C440C" w:rsidP="006C440C">
      <w:pPr>
        <w:pStyle w:val="NormalWeb"/>
        <w:keepNext/>
        <w:shd w:val="clear" w:color="auto" w:fill="D9D9D9"/>
        <w:spacing w:before="0" w:beforeAutospacing="0" w:after="0"/>
        <w:jc w:val="both"/>
        <w:rPr>
          <w:rFonts w:ascii="Arial" w:eastAsia="Calibri" w:hAnsi="Arial" w:cs="Arial"/>
          <w:sz w:val="20"/>
          <w:szCs w:val="20"/>
          <w:lang w:val="sv-SE" w:eastAsia="sv-SE"/>
        </w:rPr>
      </w:pPr>
      <w:r>
        <w:rPr>
          <w:rFonts w:ascii="Arial" w:eastAsia="Calibri" w:hAnsi="Arial" w:cs="Arial"/>
          <w:sz w:val="20"/>
          <w:szCs w:val="20"/>
          <w:lang w:val="sv-SE" w:eastAsia="sv-SE"/>
        </w:rPr>
        <w:t>For application on skin, an aditionnal</w:t>
      </w:r>
      <w:r w:rsidRPr="00216502">
        <w:rPr>
          <w:rFonts w:ascii="Arial" w:eastAsia="Calibri" w:hAnsi="Arial" w:cs="Arial"/>
          <w:sz w:val="20"/>
          <w:szCs w:val="20"/>
          <w:lang w:val="sv-SE" w:eastAsia="sv-SE"/>
        </w:rPr>
        <w:t xml:space="preserve"> use against ticks (</w:t>
      </w:r>
      <w:r w:rsidRPr="00762577">
        <w:rPr>
          <w:rFonts w:ascii="Arial" w:eastAsia="Calibri" w:hAnsi="Arial" w:cs="Arial"/>
          <w:i/>
          <w:sz w:val="20"/>
          <w:szCs w:val="20"/>
          <w:lang w:val="sv-SE" w:eastAsia="sv-SE"/>
        </w:rPr>
        <w:t>Ixodes ricinus</w:t>
      </w:r>
      <w:r>
        <w:rPr>
          <w:rFonts w:ascii="Arial" w:eastAsia="Calibri" w:hAnsi="Arial" w:cs="Arial"/>
          <w:sz w:val="20"/>
          <w:szCs w:val="20"/>
          <w:lang w:val="sv-SE" w:eastAsia="sv-SE"/>
        </w:rPr>
        <w:t>) and a reduction of the application rate to 0.5 mg/cm² have been also claimed by the applicant. This reduction of application rate has no impact on the the previous conclusions.</w:t>
      </w:r>
    </w:p>
    <w:p w14:paraId="100A0466" w14:textId="3EEE1A26" w:rsidR="006C440C" w:rsidRDefault="006C440C" w:rsidP="006C440C">
      <w:pPr>
        <w:pStyle w:val="NormalWeb"/>
        <w:keepNext/>
        <w:shd w:val="clear" w:color="auto" w:fill="D9D9D9"/>
        <w:spacing w:before="0" w:beforeAutospacing="0" w:after="0"/>
        <w:jc w:val="both"/>
        <w:rPr>
          <w:rFonts w:ascii="Arial" w:eastAsia="Calibri" w:hAnsi="Arial" w:cs="Arial"/>
          <w:sz w:val="20"/>
          <w:szCs w:val="20"/>
          <w:lang w:val="sv-SE" w:eastAsia="sv-SE"/>
        </w:rPr>
      </w:pPr>
    </w:p>
    <w:p w14:paraId="62301E5B" w14:textId="77777777" w:rsidR="009F7BBD" w:rsidRPr="006256B5" w:rsidRDefault="009F7BBD" w:rsidP="009F7BBD">
      <w:pPr>
        <w:jc w:val="both"/>
        <w:rPr>
          <w:rFonts w:ascii="Arial" w:hAnsi="Arial" w:cs="Arial"/>
          <w:sz w:val="20"/>
          <w:szCs w:val="20"/>
          <w:lang w:val="en-GB"/>
        </w:rPr>
      </w:pPr>
    </w:p>
    <w:p w14:paraId="6B09873C" w14:textId="77777777" w:rsidR="0027081D" w:rsidRDefault="0027081D" w:rsidP="0027081D">
      <w:pPr>
        <w:spacing w:line="276" w:lineRule="auto"/>
        <w:jc w:val="both"/>
        <w:rPr>
          <w:rFonts w:ascii="Arial" w:hAnsi="Arial" w:cs="Arial"/>
          <w:sz w:val="20"/>
          <w:szCs w:val="20"/>
          <w:lang w:val="en-US"/>
        </w:rPr>
      </w:pPr>
      <w:r>
        <w:rPr>
          <w:rFonts w:ascii="Arial" w:hAnsi="Arial" w:cs="Arial"/>
          <w:sz w:val="20"/>
          <w:szCs w:val="20"/>
          <w:lang w:val="en-US"/>
        </w:rPr>
        <w:t xml:space="preserve">Considering indirect emissions through the STP, and according to the applicant intended uses for </w:t>
      </w:r>
      <w:r w:rsidRPr="002B2FD4">
        <w:rPr>
          <w:rFonts w:ascii="Arial" w:hAnsi="Arial" w:cs="Arial"/>
          <w:sz w:val="20"/>
          <w:szCs w:val="20"/>
          <w:lang w:val="en-US"/>
        </w:rPr>
        <w:t>RÉPULSIF ANTI-MOUSTIQUES CORPOREL</w:t>
      </w:r>
      <w:r>
        <w:rPr>
          <w:rFonts w:ascii="Arial" w:hAnsi="Arial" w:cs="Arial"/>
          <w:sz w:val="20"/>
          <w:szCs w:val="20"/>
          <w:lang w:val="en-US"/>
        </w:rPr>
        <w:t xml:space="preserve">, risks for surface water (including water and STP), soil and groundwater are acceptable. </w:t>
      </w:r>
    </w:p>
    <w:p w14:paraId="67960480" w14:textId="77777777" w:rsidR="0027081D" w:rsidRDefault="0027081D" w:rsidP="0027081D">
      <w:pPr>
        <w:spacing w:line="276" w:lineRule="auto"/>
        <w:jc w:val="both"/>
        <w:rPr>
          <w:rFonts w:ascii="Arial" w:hAnsi="Arial" w:cs="Arial"/>
          <w:sz w:val="20"/>
          <w:szCs w:val="20"/>
          <w:lang w:val="en-US"/>
        </w:rPr>
      </w:pPr>
    </w:p>
    <w:p w14:paraId="01379E83" w14:textId="77777777" w:rsidR="0027081D" w:rsidRDefault="0027081D" w:rsidP="0027081D">
      <w:pPr>
        <w:spacing w:line="276" w:lineRule="auto"/>
        <w:jc w:val="both"/>
        <w:rPr>
          <w:rFonts w:ascii="Arial" w:hAnsi="Arial" w:cs="Arial"/>
          <w:sz w:val="20"/>
          <w:szCs w:val="20"/>
          <w:lang w:val="en-US"/>
        </w:rPr>
      </w:pPr>
      <w:r>
        <w:rPr>
          <w:rFonts w:ascii="Arial" w:hAnsi="Arial" w:cs="Arial"/>
          <w:sz w:val="20"/>
          <w:szCs w:val="20"/>
          <w:lang w:val="en-US"/>
        </w:rPr>
        <w:t xml:space="preserve">Considering direct emissions through recreational bathing activities and according to the applicant intended uses for </w:t>
      </w:r>
      <w:r w:rsidRPr="002B2FD4">
        <w:rPr>
          <w:rFonts w:ascii="Arial" w:hAnsi="Arial" w:cs="Arial"/>
          <w:sz w:val="20"/>
          <w:szCs w:val="20"/>
          <w:lang w:val="en-US"/>
        </w:rPr>
        <w:t>RÉPULSIF ANTI-MOUSTIQUES CORPOREL</w:t>
      </w:r>
      <w:r>
        <w:rPr>
          <w:rFonts w:ascii="Arial" w:hAnsi="Arial" w:cs="Arial"/>
          <w:sz w:val="20"/>
          <w:szCs w:val="20"/>
          <w:lang w:val="en-US"/>
        </w:rPr>
        <w:t>, the risk for surface water is acceptable.</w:t>
      </w:r>
    </w:p>
    <w:p w14:paraId="4DC8AC4E" w14:textId="77777777" w:rsidR="0027081D" w:rsidRDefault="0027081D" w:rsidP="0027081D">
      <w:pPr>
        <w:spacing w:line="276" w:lineRule="auto"/>
        <w:jc w:val="both"/>
        <w:rPr>
          <w:rFonts w:ascii="Arial" w:hAnsi="Arial" w:cs="Arial"/>
          <w:sz w:val="20"/>
          <w:szCs w:val="20"/>
          <w:lang w:val="en-US"/>
        </w:rPr>
      </w:pPr>
    </w:p>
    <w:p w14:paraId="26870654" w14:textId="77777777" w:rsidR="0027081D" w:rsidRPr="00AD402C" w:rsidRDefault="0027081D" w:rsidP="0027081D">
      <w:pPr>
        <w:spacing w:line="276" w:lineRule="auto"/>
        <w:jc w:val="both"/>
        <w:rPr>
          <w:rFonts w:ascii="Arial" w:hAnsi="Arial" w:cs="Arial"/>
          <w:sz w:val="20"/>
          <w:szCs w:val="20"/>
          <w:lang w:val="en-US"/>
        </w:rPr>
      </w:pPr>
      <w:r>
        <w:rPr>
          <w:rFonts w:ascii="Arial" w:hAnsi="Arial" w:cs="Arial"/>
          <w:sz w:val="20"/>
          <w:szCs w:val="20"/>
        </w:rPr>
        <w:t>According to DEET properties,</w:t>
      </w:r>
      <w:r>
        <w:rPr>
          <w:rFonts w:ascii="Arial" w:hAnsi="Arial" w:cs="Arial"/>
          <w:sz w:val="20"/>
          <w:szCs w:val="20"/>
          <w:lang w:val="en-US"/>
        </w:rPr>
        <w:t xml:space="preserve"> no risks to the sediment, the a</w:t>
      </w:r>
      <w:r w:rsidRPr="00AD402C">
        <w:rPr>
          <w:rFonts w:ascii="Arial" w:hAnsi="Arial" w:cs="Arial"/>
          <w:sz w:val="20"/>
          <w:szCs w:val="20"/>
          <w:lang w:val="en-US"/>
        </w:rPr>
        <w:t>tmospheric</w:t>
      </w:r>
      <w:r>
        <w:rPr>
          <w:rFonts w:ascii="Arial" w:hAnsi="Arial" w:cs="Arial"/>
          <w:sz w:val="20"/>
          <w:szCs w:val="20"/>
          <w:lang w:val="en-US"/>
        </w:rPr>
        <w:t xml:space="preserve"> compartment and no </w:t>
      </w:r>
      <w:r w:rsidRPr="00AD402C">
        <w:rPr>
          <w:rFonts w:ascii="Arial" w:hAnsi="Arial" w:cs="Arial"/>
          <w:sz w:val="20"/>
          <w:szCs w:val="20"/>
          <w:lang w:val="en-US"/>
        </w:rPr>
        <w:t>secondary poisoning</w:t>
      </w:r>
      <w:r>
        <w:rPr>
          <w:rFonts w:ascii="Arial" w:hAnsi="Arial" w:cs="Arial"/>
          <w:sz w:val="20"/>
          <w:szCs w:val="20"/>
          <w:lang w:val="en-US"/>
        </w:rPr>
        <w:t xml:space="preserve"> are expected.</w:t>
      </w:r>
    </w:p>
    <w:p w14:paraId="250A893A" w14:textId="77777777" w:rsidR="0027081D" w:rsidRDefault="0027081D" w:rsidP="0027081D">
      <w:pPr>
        <w:spacing w:line="276" w:lineRule="auto"/>
        <w:jc w:val="both"/>
        <w:rPr>
          <w:rFonts w:ascii="Arial" w:hAnsi="Arial" w:cs="Arial"/>
          <w:sz w:val="20"/>
          <w:szCs w:val="20"/>
          <w:lang w:val="en-US"/>
        </w:rPr>
      </w:pPr>
    </w:p>
    <w:p w14:paraId="203F3F34" w14:textId="77777777" w:rsidR="0027081D" w:rsidRDefault="0027081D" w:rsidP="0027081D">
      <w:pPr>
        <w:jc w:val="both"/>
        <w:rPr>
          <w:rFonts w:ascii="Arial" w:hAnsi="Arial" w:cs="Arial"/>
          <w:sz w:val="20"/>
          <w:szCs w:val="20"/>
          <w:lang w:val="en-US"/>
        </w:rPr>
      </w:pPr>
      <w:r>
        <w:rPr>
          <w:rFonts w:ascii="Arial" w:hAnsi="Arial" w:cs="Arial"/>
          <w:b/>
          <w:sz w:val="20"/>
          <w:szCs w:val="20"/>
          <w:lang w:val="en-US"/>
        </w:rPr>
        <w:t>Therefore, it can be concluded</w:t>
      </w:r>
      <w:r>
        <w:rPr>
          <w:rFonts w:ascii="Arial" w:hAnsi="Arial" w:cs="Arial"/>
          <w:sz w:val="20"/>
          <w:szCs w:val="20"/>
          <w:lang w:val="en-US"/>
        </w:rPr>
        <w:t xml:space="preserve"> on acceptable environmental risks for the biocidal product </w:t>
      </w:r>
      <w:r w:rsidRPr="002B2FD4">
        <w:rPr>
          <w:rFonts w:ascii="Arial" w:hAnsi="Arial" w:cs="Arial"/>
          <w:sz w:val="20"/>
          <w:szCs w:val="20"/>
          <w:lang w:val="en-US"/>
        </w:rPr>
        <w:t>RÉPULSIF ANTI-MOUSTIQUES CORPOREL</w:t>
      </w:r>
      <w:r>
        <w:rPr>
          <w:rFonts w:ascii="Arial" w:hAnsi="Arial" w:cs="Arial"/>
          <w:sz w:val="20"/>
          <w:szCs w:val="20"/>
          <w:lang w:val="en-US"/>
        </w:rPr>
        <w:t xml:space="preserve"> applied on skin and/or clothes.</w:t>
      </w:r>
    </w:p>
    <w:p w14:paraId="35686C28" w14:textId="77777777" w:rsidR="0027081D" w:rsidRDefault="0027081D" w:rsidP="009F7BBD">
      <w:pPr>
        <w:jc w:val="both"/>
        <w:rPr>
          <w:rFonts w:ascii="Arial" w:hAnsi="Arial" w:cs="Arial"/>
          <w:sz w:val="20"/>
          <w:szCs w:val="20"/>
          <w:lang w:val="en-US"/>
        </w:rPr>
      </w:pPr>
    </w:p>
    <w:p w14:paraId="020A1234" w14:textId="77777777" w:rsidR="009F7BBD" w:rsidRPr="0027081D" w:rsidRDefault="009F7BBD" w:rsidP="009F7BBD">
      <w:pPr>
        <w:jc w:val="both"/>
        <w:rPr>
          <w:rFonts w:ascii="Arial" w:hAnsi="Arial" w:cs="Arial"/>
          <w:b/>
          <w:sz w:val="20"/>
          <w:szCs w:val="20"/>
          <w:highlight w:val="cyan"/>
          <w:lang w:val="en-US"/>
        </w:rPr>
      </w:pPr>
    </w:p>
    <w:p w14:paraId="5768F5EF" w14:textId="77777777" w:rsidR="009F7BBD" w:rsidRPr="009F7BBD" w:rsidRDefault="009F7BBD" w:rsidP="009F7BBD">
      <w:pPr>
        <w:jc w:val="both"/>
        <w:rPr>
          <w:rFonts w:ascii="Arial" w:hAnsi="Arial" w:cs="Arial"/>
          <w:sz w:val="20"/>
          <w:szCs w:val="20"/>
          <w:lang w:val="en-US"/>
        </w:rPr>
      </w:pPr>
      <w:r w:rsidRPr="00535EFC">
        <w:rPr>
          <w:rFonts w:ascii="Arial" w:hAnsi="Arial" w:cs="Arial"/>
          <w:sz w:val="20"/>
          <w:szCs w:val="20"/>
          <w:lang w:val="en-US"/>
        </w:rPr>
        <w:t>According to the recommendation in the European dossier regarding the presence of the active substance in several groundwater monitoring studies in Europe and in the world, and considering the lack of recent data in France, ANSES recommends that monitoring of DEET concentrations in groundwater have to be performed and included in national programs.</w:t>
      </w:r>
    </w:p>
    <w:p w14:paraId="70AFAFA2" w14:textId="77777777" w:rsidR="009F7BBD" w:rsidRPr="00095C43" w:rsidRDefault="009F7BBD" w:rsidP="009F7BBD">
      <w:pPr>
        <w:jc w:val="both"/>
        <w:rPr>
          <w:rFonts w:ascii="Arial" w:hAnsi="Arial" w:cs="Arial"/>
          <w:b/>
          <w:sz w:val="20"/>
          <w:szCs w:val="20"/>
          <w:lang w:val="en-US"/>
        </w:rPr>
      </w:pPr>
    </w:p>
    <w:p w14:paraId="1EF1DA95" w14:textId="77777777" w:rsidR="009F7BBD" w:rsidRDefault="009F7BBD" w:rsidP="00E56B66">
      <w:pPr>
        <w:spacing w:after="120" w:line="240" w:lineRule="auto"/>
        <w:jc w:val="both"/>
        <w:rPr>
          <w:lang w:val="en-GB"/>
        </w:rPr>
      </w:pPr>
    </w:p>
    <w:p w14:paraId="3F5B3C01" w14:textId="77777777" w:rsidR="009F7BBD" w:rsidRPr="00535EFC" w:rsidRDefault="009F7BBD" w:rsidP="009F7BBD">
      <w:pPr>
        <w:spacing w:after="120" w:line="240" w:lineRule="auto"/>
        <w:jc w:val="both"/>
        <w:rPr>
          <w:rFonts w:ascii="Arial" w:hAnsi="Arial" w:cs="Arial"/>
          <w:b/>
          <w:i/>
          <w:sz w:val="20"/>
          <w:szCs w:val="20"/>
          <w:lang w:val="en-GB"/>
        </w:rPr>
      </w:pPr>
      <w:r w:rsidRPr="00535EFC">
        <w:rPr>
          <w:rFonts w:ascii="Arial" w:hAnsi="Arial" w:cs="Arial"/>
          <w:b/>
          <w:i/>
          <w:sz w:val="20"/>
          <w:szCs w:val="20"/>
          <w:lang w:val="en-GB"/>
        </w:rPr>
        <w:t>Risk mitigation measures linked to risk assessment for environment</w:t>
      </w:r>
    </w:p>
    <w:p w14:paraId="2A19BCD8" w14:textId="77777777" w:rsidR="009F7BBD" w:rsidRPr="00535EFC" w:rsidRDefault="009F7BBD" w:rsidP="009F7BBD">
      <w:pPr>
        <w:numPr>
          <w:ilvl w:val="0"/>
          <w:numId w:val="27"/>
        </w:numPr>
        <w:spacing w:after="120" w:line="240" w:lineRule="auto"/>
        <w:ind w:left="284" w:hanging="284"/>
        <w:jc w:val="both"/>
        <w:rPr>
          <w:rFonts w:ascii="Arial" w:hAnsi="Arial" w:cs="Arial"/>
          <w:sz w:val="20"/>
          <w:szCs w:val="20"/>
          <w:lang w:val="en-GB"/>
        </w:rPr>
      </w:pPr>
      <w:r w:rsidRPr="00535EFC">
        <w:rPr>
          <w:rFonts w:ascii="Arial" w:hAnsi="Arial" w:cs="Arial"/>
          <w:sz w:val="20"/>
          <w:szCs w:val="20"/>
          <w:lang w:val="en-GB"/>
        </w:rPr>
        <w:t>Do not use the product before bathing or showering.</w:t>
      </w:r>
    </w:p>
    <w:p w14:paraId="386E7313" w14:textId="77777777" w:rsidR="009F7BBD" w:rsidRPr="00535EFC" w:rsidRDefault="009F7BBD" w:rsidP="009F7BBD">
      <w:pPr>
        <w:numPr>
          <w:ilvl w:val="0"/>
          <w:numId w:val="27"/>
        </w:numPr>
        <w:spacing w:after="120" w:line="240" w:lineRule="auto"/>
        <w:ind w:left="284" w:hanging="284"/>
        <w:jc w:val="both"/>
        <w:rPr>
          <w:rFonts w:ascii="Arial" w:hAnsi="Arial" w:cs="Arial"/>
          <w:sz w:val="20"/>
          <w:szCs w:val="20"/>
          <w:lang w:val="en-GB"/>
        </w:rPr>
      </w:pPr>
      <w:r w:rsidRPr="00535EFC">
        <w:rPr>
          <w:rFonts w:ascii="Arial" w:hAnsi="Arial" w:cs="Arial"/>
          <w:sz w:val="20"/>
          <w:szCs w:val="20"/>
          <w:lang w:val="en-GB"/>
        </w:rPr>
        <w:t>Do not exceed 1 application of the product per day.</w:t>
      </w:r>
    </w:p>
    <w:p w14:paraId="00417A1F" w14:textId="77777777" w:rsidR="00E56B66" w:rsidRPr="008438EA" w:rsidRDefault="00993CDD" w:rsidP="00E56B66">
      <w:pPr>
        <w:spacing w:after="120" w:line="240" w:lineRule="auto"/>
        <w:jc w:val="both"/>
        <w:rPr>
          <w:rFonts w:ascii="Arial" w:hAnsi="Arial" w:cs="Arial"/>
          <w:szCs w:val="22"/>
          <w:lang w:val="en-GB"/>
        </w:rPr>
      </w:pPr>
      <w:r>
        <w:rPr>
          <w:lang w:val="en-GB"/>
        </w:rPr>
        <w:br w:type="page"/>
      </w:r>
    </w:p>
    <w:p w14:paraId="6AF69F0C" w14:textId="77777777" w:rsidR="00E56B66" w:rsidRPr="006D5C2A" w:rsidRDefault="00E56B66" w:rsidP="00E56B66">
      <w:pPr>
        <w:pStyle w:val="Titre20"/>
        <w:spacing w:after="240" w:line="240" w:lineRule="auto"/>
        <w:jc w:val="both"/>
      </w:pPr>
      <w:bookmarkStart w:id="80" w:name="_Toc361993709"/>
      <w:bookmarkStart w:id="81" w:name="_Toc370299759"/>
      <w:r w:rsidRPr="006D5C2A">
        <w:t>Measures to protect man, animals and the environment</w:t>
      </w:r>
      <w:bookmarkEnd w:id="80"/>
      <w:bookmarkEnd w:id="81"/>
    </w:p>
    <w:p w14:paraId="12407A83" w14:textId="77777777" w:rsidR="00E56B66" w:rsidRDefault="00E56B66" w:rsidP="00E56B66">
      <w:pPr>
        <w:spacing w:after="120" w:line="240" w:lineRule="auto"/>
        <w:jc w:val="both"/>
        <w:rPr>
          <w:rFonts w:ascii="Arial" w:hAnsi="Arial" w:cs="Arial"/>
          <w:i/>
          <w:szCs w:val="22"/>
        </w:rPr>
      </w:pPr>
      <w:bookmarkStart w:id="82" w:name="_Toc187808580"/>
    </w:p>
    <w:p w14:paraId="4EA8ABB6" w14:textId="77777777" w:rsidR="00E56B66" w:rsidRPr="00BF3AF8" w:rsidRDefault="00E56B66" w:rsidP="00E56B66">
      <w:pPr>
        <w:spacing w:after="120" w:line="240" w:lineRule="auto"/>
        <w:jc w:val="both"/>
        <w:rPr>
          <w:rFonts w:ascii="Arial" w:hAnsi="Arial" w:cs="Arial"/>
          <w:i/>
          <w:szCs w:val="22"/>
          <w:lang w:val="en-GB"/>
        </w:rPr>
      </w:pPr>
      <w:r>
        <w:rPr>
          <w:rFonts w:ascii="Arial" w:hAnsi="Arial" w:cs="Arial"/>
          <w:i/>
          <w:szCs w:val="22"/>
        </w:rPr>
        <w:t>See</w:t>
      </w:r>
      <w:r w:rsidRPr="00BF3AF8">
        <w:rPr>
          <w:rFonts w:ascii="Arial" w:hAnsi="Arial" w:cs="Arial"/>
          <w:i/>
          <w:szCs w:val="22"/>
        </w:rPr>
        <w:t xml:space="preserve"> Summary of product characteristics.</w:t>
      </w:r>
    </w:p>
    <w:p w14:paraId="37D040D5" w14:textId="77777777" w:rsidR="004F48C7" w:rsidRPr="004F48C7" w:rsidRDefault="00E56B66" w:rsidP="00766FEF">
      <w:pPr>
        <w:rPr>
          <w:lang w:val="en-US"/>
        </w:rPr>
        <w:sectPr w:rsidR="004F48C7" w:rsidRPr="004F48C7" w:rsidSect="008F7DB8">
          <w:footerReference w:type="default" r:id="rId32"/>
          <w:pgSz w:w="11906" w:h="16838"/>
          <w:pgMar w:top="1417" w:right="1417" w:bottom="1417" w:left="1417" w:header="708" w:footer="708" w:gutter="0"/>
          <w:cols w:space="708"/>
          <w:docGrid w:linePitch="360"/>
        </w:sectPr>
      </w:pPr>
      <w:r>
        <w:rPr>
          <w:rFonts w:ascii="Arial" w:hAnsi="Arial" w:cs="Arial"/>
          <w:lang w:val="en-GB"/>
        </w:rPr>
        <w:br w:type="page"/>
      </w:r>
      <w:bookmarkStart w:id="83" w:name="d0e66"/>
      <w:bookmarkStart w:id="84" w:name="d0e246"/>
      <w:bookmarkStart w:id="85" w:name="d0e269"/>
      <w:bookmarkStart w:id="86" w:name="d0e437"/>
      <w:bookmarkStart w:id="87" w:name="_Toc361993711"/>
      <w:bookmarkEnd w:id="82"/>
      <w:bookmarkEnd w:id="83"/>
      <w:bookmarkEnd w:id="84"/>
      <w:bookmarkEnd w:id="85"/>
      <w:bookmarkEnd w:id="86"/>
    </w:p>
    <w:p w14:paraId="4B53EB71" w14:textId="77777777" w:rsidR="00E56B66" w:rsidRPr="009538B3" w:rsidRDefault="00E56B66" w:rsidP="00E56B66">
      <w:pPr>
        <w:pStyle w:val="Titre10"/>
        <w:spacing w:before="360" w:after="360" w:line="240" w:lineRule="auto"/>
        <w:jc w:val="both"/>
      </w:pPr>
      <w:bookmarkStart w:id="88" w:name="_Toc370299761"/>
      <w:r w:rsidRPr="009538B3">
        <w:t>A</w:t>
      </w:r>
      <w:r>
        <w:t>ppendices</w:t>
      </w:r>
      <w:bookmarkEnd w:id="87"/>
      <w:bookmarkEnd w:id="88"/>
    </w:p>
    <w:p w14:paraId="6D7C3380" w14:textId="77777777" w:rsidR="00E56B66" w:rsidRPr="00E56B66" w:rsidRDefault="00E56B66" w:rsidP="00E56B66">
      <w:pPr>
        <w:spacing w:after="120" w:line="240" w:lineRule="auto"/>
        <w:jc w:val="both"/>
        <w:rPr>
          <w:rFonts w:ascii="Arial" w:hAnsi="Arial" w:cs="Arial"/>
          <w:b/>
          <w:i/>
          <w:szCs w:val="22"/>
          <w:lang w:val="en-GB"/>
        </w:rPr>
      </w:pPr>
    </w:p>
    <w:p w14:paraId="50D0B374" w14:textId="77777777" w:rsidR="00B04983" w:rsidRDefault="00B04983" w:rsidP="00B04983"/>
    <w:p w14:paraId="71815004" w14:textId="77777777" w:rsidR="007B024F" w:rsidRPr="00E44FBF" w:rsidRDefault="007B024F" w:rsidP="007B024F">
      <w:pPr>
        <w:pStyle w:val="Sous-titre"/>
        <w:rPr>
          <w:lang w:val="en-GB"/>
        </w:rPr>
      </w:pPr>
    </w:p>
    <w:p w14:paraId="08E7925B" w14:textId="77777777" w:rsidR="007B024F" w:rsidRDefault="007B024F" w:rsidP="007B024F">
      <w:pPr>
        <w:spacing w:before="120" w:after="120"/>
        <w:jc w:val="both"/>
        <w:rPr>
          <w:rFonts w:ascii="Arial" w:hAnsi="Arial" w:cs="Arial"/>
          <w:sz w:val="20"/>
          <w:szCs w:val="20"/>
        </w:rPr>
      </w:pPr>
    </w:p>
    <w:p w14:paraId="36E66BED" w14:textId="77777777" w:rsidR="007B024F" w:rsidRDefault="007B024F" w:rsidP="007B024F">
      <w:pPr>
        <w:spacing w:before="120" w:after="120"/>
        <w:jc w:val="both"/>
        <w:rPr>
          <w:rFonts w:ascii="Arial" w:hAnsi="Arial" w:cs="Arial"/>
          <w:sz w:val="20"/>
          <w:szCs w:val="20"/>
        </w:rPr>
      </w:pPr>
    </w:p>
    <w:p w14:paraId="40C725C9" w14:textId="77777777" w:rsidR="007B024F" w:rsidRPr="00E44FBF" w:rsidRDefault="007B024F" w:rsidP="007B024F">
      <w:pPr>
        <w:pStyle w:val="Sous-titre"/>
        <w:rPr>
          <w:lang w:val="en-GB"/>
        </w:rPr>
      </w:pPr>
      <w:r>
        <w:br w:type="page"/>
      </w:r>
      <w:bookmarkStart w:id="89" w:name="_Toc370299765"/>
      <w:r w:rsidRPr="00E44FBF">
        <w:rPr>
          <w:lang w:val="en-GB"/>
        </w:rPr>
        <w:t>Annex 2: List of studies reviewed</w:t>
      </w:r>
      <w:bookmarkEnd w:id="89"/>
    </w:p>
    <w:bookmarkStart w:id="90" w:name="_MON_1405250181"/>
    <w:bookmarkEnd w:id="90"/>
    <w:p w14:paraId="33015CD2" w14:textId="77777777" w:rsidR="00821DF9" w:rsidRPr="006D5C2A" w:rsidRDefault="008E32D6" w:rsidP="007B024F">
      <w:pPr>
        <w:spacing w:before="120" w:after="120"/>
        <w:rPr>
          <w:rFonts w:ascii="Arial" w:hAnsi="Arial" w:cs="Arial"/>
          <w:b/>
          <w:sz w:val="24"/>
          <w:lang w:val="en-GB"/>
        </w:rPr>
      </w:pPr>
      <w:r w:rsidRPr="00B1299C">
        <w:rPr>
          <w:lang w:val="fr-FR"/>
        </w:rPr>
        <w:object w:dxaOrig="16808" w:dyaOrig="11373" w14:anchorId="55362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6pt;height:425.2pt" o:ole="">
            <v:imagedata r:id="rId33" o:title=""/>
          </v:shape>
          <o:OLEObject Type="Embed" ProgID="Excel.Sheet.8" ShapeID="_x0000_i1025" DrawAspect="Content" ObjectID="_1683437174" r:id="rId34"/>
        </w:object>
      </w:r>
      <w:r w:rsidR="007B024F">
        <w:rPr>
          <w:rFonts w:ascii="Arial" w:hAnsi="Arial" w:cs="Arial"/>
          <w:b/>
          <w:sz w:val="24"/>
          <w:lang w:val="en-GB"/>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76"/>
        <w:gridCol w:w="1184"/>
        <w:gridCol w:w="3118"/>
        <w:gridCol w:w="851"/>
        <w:gridCol w:w="3402"/>
        <w:gridCol w:w="2126"/>
        <w:gridCol w:w="709"/>
        <w:gridCol w:w="567"/>
        <w:gridCol w:w="709"/>
        <w:gridCol w:w="708"/>
      </w:tblGrid>
      <w:tr w:rsidR="00CB295F" w:rsidRPr="00710657" w14:paraId="742A83DA" w14:textId="77777777" w:rsidTr="00B552EE">
        <w:tc>
          <w:tcPr>
            <w:tcW w:w="12157" w:type="dxa"/>
            <w:gridSpan w:val="6"/>
            <w:shd w:val="clear" w:color="auto" w:fill="FFFFFF"/>
          </w:tcPr>
          <w:p w14:paraId="5652C518" w14:textId="77777777" w:rsidR="00CB295F" w:rsidRPr="0055363E" w:rsidRDefault="00CB295F" w:rsidP="00710657">
            <w:pPr>
              <w:spacing w:before="120" w:after="120"/>
              <w:rPr>
                <w:rFonts w:ascii="Verdana" w:hAnsi="Verdana" w:cs="Arial"/>
                <w:sz w:val="18"/>
                <w:szCs w:val="20"/>
                <w:lang w:val="en-GB"/>
              </w:rPr>
            </w:pPr>
            <w:r w:rsidRPr="0055363E">
              <w:rPr>
                <w:rFonts w:ascii="Verdana" w:hAnsi="Verdana" w:cs="Arial"/>
                <w:sz w:val="18"/>
                <w:szCs w:val="20"/>
                <w:lang w:val="en-GB"/>
              </w:rPr>
              <w:t>Data submitted in January 2019</w:t>
            </w:r>
          </w:p>
        </w:tc>
        <w:tc>
          <w:tcPr>
            <w:tcW w:w="709" w:type="dxa"/>
            <w:shd w:val="clear" w:color="auto" w:fill="FFFFFF"/>
          </w:tcPr>
          <w:p w14:paraId="40601DA2" w14:textId="77777777" w:rsidR="00CB295F" w:rsidRPr="0055363E" w:rsidRDefault="00CB295F" w:rsidP="00710657">
            <w:pPr>
              <w:spacing w:before="120" w:after="120"/>
              <w:rPr>
                <w:rFonts w:ascii="Verdana" w:hAnsi="Verdana" w:cs="Arial"/>
                <w:sz w:val="18"/>
                <w:szCs w:val="20"/>
                <w:lang w:val="en-GB"/>
              </w:rPr>
            </w:pPr>
            <w:r w:rsidRPr="0055363E">
              <w:rPr>
                <w:rFonts w:ascii="Verdana" w:hAnsi="Verdana" w:cs="Arial"/>
                <w:sz w:val="18"/>
                <w:szCs w:val="20"/>
                <w:lang w:val="en-GB"/>
              </w:rPr>
              <w:t>yes</w:t>
            </w:r>
          </w:p>
        </w:tc>
        <w:tc>
          <w:tcPr>
            <w:tcW w:w="567" w:type="dxa"/>
            <w:shd w:val="clear" w:color="auto" w:fill="FFFFFF"/>
          </w:tcPr>
          <w:p w14:paraId="425DA99E" w14:textId="77777777" w:rsidR="00CB295F" w:rsidRPr="0055363E" w:rsidRDefault="00CB295F" w:rsidP="00710657">
            <w:pPr>
              <w:spacing w:before="120" w:after="120"/>
              <w:rPr>
                <w:rFonts w:ascii="Verdana" w:hAnsi="Verdana" w:cs="Arial"/>
                <w:sz w:val="18"/>
                <w:szCs w:val="20"/>
                <w:lang w:val="en-GB"/>
              </w:rPr>
            </w:pPr>
            <w:r w:rsidRPr="0055363E">
              <w:rPr>
                <w:rFonts w:ascii="Verdana" w:hAnsi="Verdana" w:cs="Arial"/>
                <w:sz w:val="18"/>
                <w:szCs w:val="20"/>
                <w:lang w:val="en-GB"/>
              </w:rPr>
              <w:t>no</w:t>
            </w:r>
          </w:p>
        </w:tc>
        <w:tc>
          <w:tcPr>
            <w:tcW w:w="709" w:type="dxa"/>
            <w:shd w:val="clear" w:color="auto" w:fill="FFFFFF"/>
          </w:tcPr>
          <w:p w14:paraId="1E40DD1B" w14:textId="77777777" w:rsidR="00CB295F" w:rsidRPr="0055363E" w:rsidRDefault="00CB295F" w:rsidP="00710657">
            <w:pPr>
              <w:spacing w:before="120" w:after="120"/>
              <w:rPr>
                <w:rFonts w:ascii="Verdana" w:hAnsi="Verdana" w:cs="Arial"/>
                <w:sz w:val="18"/>
                <w:szCs w:val="20"/>
                <w:lang w:val="en-GB"/>
              </w:rPr>
            </w:pPr>
            <w:r w:rsidRPr="0055363E">
              <w:rPr>
                <w:rFonts w:ascii="Verdana" w:hAnsi="Verdana" w:cs="Arial"/>
                <w:sz w:val="18"/>
                <w:szCs w:val="20"/>
                <w:lang w:val="en-GB"/>
              </w:rPr>
              <w:t>Yes</w:t>
            </w:r>
          </w:p>
        </w:tc>
        <w:tc>
          <w:tcPr>
            <w:tcW w:w="708" w:type="dxa"/>
            <w:shd w:val="clear" w:color="auto" w:fill="FFFFFF"/>
          </w:tcPr>
          <w:p w14:paraId="396F0BF5" w14:textId="77777777" w:rsidR="00CB295F" w:rsidRPr="0055363E" w:rsidRDefault="00CB295F" w:rsidP="00710657">
            <w:pPr>
              <w:spacing w:before="120" w:after="120"/>
              <w:rPr>
                <w:rFonts w:ascii="Verdana" w:hAnsi="Verdana" w:cs="Arial"/>
                <w:sz w:val="18"/>
                <w:szCs w:val="20"/>
                <w:lang w:val="en-GB"/>
              </w:rPr>
            </w:pPr>
            <w:r w:rsidRPr="0055363E">
              <w:rPr>
                <w:rFonts w:ascii="Verdana" w:hAnsi="Verdana" w:cs="Arial"/>
                <w:sz w:val="18"/>
                <w:szCs w:val="20"/>
                <w:lang w:val="en-GB"/>
              </w:rPr>
              <w:t>no</w:t>
            </w:r>
          </w:p>
        </w:tc>
      </w:tr>
      <w:tr w:rsidR="00821DF9" w:rsidRPr="00710657" w14:paraId="1FA70F5B" w14:textId="77777777" w:rsidTr="00B552EE">
        <w:tc>
          <w:tcPr>
            <w:tcW w:w="1476" w:type="dxa"/>
            <w:shd w:val="clear" w:color="auto" w:fill="FFFFFF"/>
          </w:tcPr>
          <w:p w14:paraId="1E1137D6" w14:textId="77777777" w:rsidR="00821DF9" w:rsidRPr="0055363E" w:rsidRDefault="00821DF9" w:rsidP="00710657">
            <w:pPr>
              <w:spacing w:before="120" w:after="120"/>
              <w:rPr>
                <w:rFonts w:ascii="Verdana" w:hAnsi="Verdana" w:cs="Arial"/>
                <w:sz w:val="18"/>
                <w:szCs w:val="20"/>
                <w:lang w:val="en-GB"/>
              </w:rPr>
            </w:pPr>
            <w:r w:rsidRPr="0055363E">
              <w:rPr>
                <w:rFonts w:ascii="Verdana" w:hAnsi="Verdana" w:cs="Arial"/>
                <w:sz w:val="18"/>
                <w:szCs w:val="20"/>
                <w:lang w:val="en-GB"/>
              </w:rPr>
              <w:t>B3.7</w:t>
            </w:r>
          </w:p>
        </w:tc>
        <w:tc>
          <w:tcPr>
            <w:tcW w:w="1184" w:type="dxa"/>
            <w:shd w:val="clear" w:color="auto" w:fill="FFFFFF"/>
          </w:tcPr>
          <w:p w14:paraId="1597C71D" w14:textId="77777777" w:rsidR="00821DF9" w:rsidRPr="0055363E" w:rsidRDefault="00821DF9" w:rsidP="00710657">
            <w:pPr>
              <w:spacing w:before="120" w:after="120"/>
              <w:rPr>
                <w:rFonts w:ascii="Verdana" w:hAnsi="Verdana" w:cs="Arial"/>
                <w:sz w:val="18"/>
                <w:szCs w:val="20"/>
                <w:lang w:val="en-GB"/>
              </w:rPr>
            </w:pPr>
            <w:r w:rsidRPr="0055363E">
              <w:rPr>
                <w:rFonts w:ascii="Verdana" w:hAnsi="Verdana" w:cs="Arial"/>
                <w:sz w:val="18"/>
                <w:szCs w:val="20"/>
                <w:lang w:val="en-GB"/>
              </w:rPr>
              <w:t>B3.7</w:t>
            </w:r>
          </w:p>
        </w:tc>
        <w:tc>
          <w:tcPr>
            <w:tcW w:w="3118" w:type="dxa"/>
            <w:shd w:val="clear" w:color="auto" w:fill="FFFFFF"/>
          </w:tcPr>
          <w:p w14:paraId="7ABE6A1D" w14:textId="77777777" w:rsidR="00821DF9" w:rsidRPr="0055363E" w:rsidRDefault="00821DF9" w:rsidP="00710657">
            <w:pPr>
              <w:spacing w:before="120" w:after="120"/>
              <w:rPr>
                <w:rFonts w:ascii="Verdana" w:hAnsi="Verdana" w:cs="Arial"/>
                <w:sz w:val="18"/>
                <w:szCs w:val="20"/>
                <w:lang w:val="en-GB"/>
              </w:rPr>
            </w:pPr>
            <w:r w:rsidRPr="0055363E">
              <w:rPr>
                <w:rFonts w:ascii="Verdana" w:hAnsi="Verdana" w:cs="Arial"/>
                <w:sz w:val="18"/>
                <w:szCs w:val="20"/>
                <w:lang w:val="en-GB"/>
              </w:rPr>
              <w:t>S. Lehay 2015</w:t>
            </w:r>
          </w:p>
        </w:tc>
        <w:tc>
          <w:tcPr>
            <w:tcW w:w="851" w:type="dxa"/>
            <w:shd w:val="clear" w:color="auto" w:fill="FFFFFF"/>
          </w:tcPr>
          <w:p w14:paraId="75F9DEC8" w14:textId="77777777" w:rsidR="00821DF9" w:rsidRPr="0055363E" w:rsidRDefault="00821DF9" w:rsidP="00710657">
            <w:pPr>
              <w:spacing w:before="120" w:after="120"/>
              <w:rPr>
                <w:rFonts w:ascii="Verdana" w:hAnsi="Verdana" w:cs="Arial"/>
                <w:sz w:val="18"/>
                <w:szCs w:val="20"/>
                <w:lang w:val="en-GB"/>
              </w:rPr>
            </w:pPr>
            <w:r w:rsidRPr="0055363E">
              <w:rPr>
                <w:rFonts w:ascii="Verdana" w:hAnsi="Verdana" w:cs="Arial"/>
                <w:sz w:val="18"/>
                <w:szCs w:val="20"/>
                <w:lang w:val="en-GB"/>
              </w:rPr>
              <w:t>2015</w:t>
            </w:r>
          </w:p>
        </w:tc>
        <w:tc>
          <w:tcPr>
            <w:tcW w:w="3402" w:type="dxa"/>
            <w:shd w:val="clear" w:color="auto" w:fill="FFFFFF"/>
          </w:tcPr>
          <w:p w14:paraId="0DE48F6D" w14:textId="77777777" w:rsidR="002C330F" w:rsidRPr="0055363E" w:rsidRDefault="002C330F" w:rsidP="002C330F">
            <w:pPr>
              <w:rPr>
                <w:rFonts w:ascii="Verdana" w:hAnsi="Verdana"/>
                <w:sz w:val="18"/>
                <w:szCs w:val="20"/>
                <w:lang w:val="en-US"/>
              </w:rPr>
            </w:pPr>
            <w:r w:rsidRPr="0055363E">
              <w:rPr>
                <w:rFonts w:ascii="Verdana" w:hAnsi="Verdana"/>
                <w:sz w:val="18"/>
                <w:szCs w:val="20"/>
                <w:lang w:val="en-US"/>
              </w:rPr>
              <w:t>Storage stability during 3 years at ambient temperature on ready-to-use anti mosquito solution « repulsif anti moustiques corporel, subito / beast-off »</w:t>
            </w:r>
          </w:p>
          <w:p w14:paraId="145F0A50" w14:textId="77777777" w:rsidR="002C330F" w:rsidRPr="0055363E" w:rsidRDefault="002C330F" w:rsidP="002C330F">
            <w:pPr>
              <w:rPr>
                <w:rFonts w:ascii="Verdana" w:hAnsi="Verdana"/>
                <w:sz w:val="18"/>
                <w:szCs w:val="20"/>
                <w:lang w:val="en-US"/>
              </w:rPr>
            </w:pPr>
            <w:r w:rsidRPr="0055363E">
              <w:rPr>
                <w:rFonts w:ascii="Verdana" w:hAnsi="Verdana"/>
                <w:sz w:val="18"/>
                <w:szCs w:val="20"/>
                <w:lang w:val="en-US"/>
              </w:rPr>
              <w:t>H. Detrimont, 2015</w:t>
            </w:r>
          </w:p>
          <w:p w14:paraId="1D1B5E01" w14:textId="77777777" w:rsidR="00821DF9" w:rsidRPr="0055363E" w:rsidRDefault="002C330F" w:rsidP="005729EB">
            <w:pPr>
              <w:rPr>
                <w:rFonts w:ascii="Verdana" w:hAnsi="Verdana"/>
                <w:sz w:val="18"/>
                <w:szCs w:val="20"/>
                <w:lang w:val="en-US"/>
              </w:rPr>
            </w:pPr>
            <w:r w:rsidRPr="0055363E">
              <w:rPr>
                <w:rFonts w:ascii="Verdana" w:hAnsi="Verdana"/>
                <w:sz w:val="18"/>
                <w:szCs w:val="20"/>
                <w:lang w:val="en-US"/>
              </w:rPr>
              <w:t>FCBA, report n° 402/12/1048F/f-e</w:t>
            </w:r>
          </w:p>
        </w:tc>
        <w:tc>
          <w:tcPr>
            <w:tcW w:w="2126" w:type="dxa"/>
            <w:shd w:val="clear" w:color="auto" w:fill="FFFFFF"/>
          </w:tcPr>
          <w:p w14:paraId="3DF21605" w14:textId="77777777" w:rsidR="00821DF9" w:rsidRPr="0055363E" w:rsidRDefault="00821DF9" w:rsidP="00710657">
            <w:pPr>
              <w:spacing w:before="120" w:after="120"/>
              <w:rPr>
                <w:rFonts w:ascii="Verdana" w:hAnsi="Verdana" w:cs="Arial"/>
                <w:sz w:val="18"/>
                <w:szCs w:val="20"/>
                <w:lang w:val="en-GB"/>
              </w:rPr>
            </w:pPr>
            <w:r w:rsidRPr="0055363E">
              <w:rPr>
                <w:rFonts w:ascii="Verdana" w:hAnsi="Verdana" w:cs="Arial"/>
                <w:sz w:val="18"/>
                <w:szCs w:val="20"/>
                <w:lang w:val="en-GB"/>
              </w:rPr>
              <w:t>Spring</w:t>
            </w:r>
          </w:p>
        </w:tc>
        <w:tc>
          <w:tcPr>
            <w:tcW w:w="709" w:type="dxa"/>
            <w:shd w:val="clear" w:color="auto" w:fill="FFFFFF"/>
          </w:tcPr>
          <w:p w14:paraId="0B438680" w14:textId="77777777" w:rsidR="00821DF9" w:rsidRPr="0055363E" w:rsidRDefault="00821DF9" w:rsidP="00710657">
            <w:pPr>
              <w:spacing w:before="120" w:after="120"/>
              <w:rPr>
                <w:rFonts w:ascii="Verdana" w:hAnsi="Verdana" w:cs="Arial"/>
                <w:sz w:val="18"/>
                <w:szCs w:val="20"/>
                <w:lang w:val="en-GB"/>
              </w:rPr>
            </w:pPr>
          </w:p>
        </w:tc>
        <w:tc>
          <w:tcPr>
            <w:tcW w:w="567" w:type="dxa"/>
            <w:shd w:val="clear" w:color="auto" w:fill="FFFFFF"/>
          </w:tcPr>
          <w:p w14:paraId="388B9752" w14:textId="77777777" w:rsidR="00821DF9" w:rsidRPr="0055363E" w:rsidRDefault="00CB295F" w:rsidP="00710657">
            <w:pPr>
              <w:spacing w:before="120" w:after="120"/>
              <w:rPr>
                <w:rFonts w:ascii="Verdana" w:hAnsi="Verdana" w:cs="Arial"/>
                <w:sz w:val="18"/>
                <w:szCs w:val="20"/>
                <w:lang w:val="en-GB"/>
              </w:rPr>
            </w:pPr>
            <w:r w:rsidRPr="0055363E">
              <w:rPr>
                <w:rFonts w:ascii="Verdana" w:hAnsi="Verdana" w:cs="Arial"/>
                <w:sz w:val="18"/>
                <w:szCs w:val="20"/>
                <w:lang w:val="en-GB"/>
              </w:rPr>
              <w:t>x</w:t>
            </w:r>
          </w:p>
        </w:tc>
        <w:tc>
          <w:tcPr>
            <w:tcW w:w="709" w:type="dxa"/>
            <w:shd w:val="clear" w:color="auto" w:fill="FFFFFF"/>
          </w:tcPr>
          <w:p w14:paraId="5E38EED1" w14:textId="77777777" w:rsidR="00821DF9" w:rsidRPr="0055363E" w:rsidRDefault="00CB295F" w:rsidP="00710657">
            <w:pPr>
              <w:spacing w:before="120" w:after="120"/>
              <w:rPr>
                <w:rFonts w:ascii="Verdana" w:hAnsi="Verdana" w:cs="Arial"/>
                <w:sz w:val="18"/>
                <w:szCs w:val="20"/>
                <w:lang w:val="en-GB"/>
              </w:rPr>
            </w:pPr>
            <w:r w:rsidRPr="0055363E">
              <w:rPr>
                <w:rFonts w:ascii="Verdana" w:hAnsi="Verdana" w:cs="Arial"/>
                <w:sz w:val="18"/>
                <w:szCs w:val="20"/>
                <w:lang w:val="en-GB"/>
              </w:rPr>
              <w:t>x</w:t>
            </w:r>
          </w:p>
        </w:tc>
        <w:tc>
          <w:tcPr>
            <w:tcW w:w="708" w:type="dxa"/>
            <w:shd w:val="clear" w:color="auto" w:fill="FFFFFF"/>
          </w:tcPr>
          <w:p w14:paraId="492EB373" w14:textId="77777777" w:rsidR="00821DF9" w:rsidRPr="0055363E" w:rsidRDefault="00821DF9" w:rsidP="00710657">
            <w:pPr>
              <w:spacing w:before="120" w:after="120"/>
              <w:rPr>
                <w:rFonts w:ascii="Verdana" w:hAnsi="Verdana" w:cs="Arial"/>
                <w:b/>
                <w:sz w:val="18"/>
                <w:szCs w:val="20"/>
                <w:lang w:val="en-GB"/>
              </w:rPr>
            </w:pPr>
          </w:p>
        </w:tc>
      </w:tr>
    </w:tbl>
    <w:p w14:paraId="6704E1F5" w14:textId="77777777" w:rsidR="007B024F" w:rsidRPr="006D5C2A" w:rsidRDefault="007B024F" w:rsidP="007B024F">
      <w:pPr>
        <w:spacing w:before="120" w:after="120"/>
        <w:rPr>
          <w:rFonts w:ascii="Arial" w:hAnsi="Arial" w:cs="Arial"/>
          <w:b/>
          <w:sz w:val="24"/>
          <w:lang w:val="en-GB"/>
        </w:rPr>
      </w:pPr>
    </w:p>
    <w:bookmarkStart w:id="91" w:name="_MON_1405250224"/>
    <w:bookmarkEnd w:id="91"/>
    <w:p w14:paraId="415D7448" w14:textId="77777777" w:rsidR="00787889" w:rsidRDefault="007C2F4B">
      <w:pPr>
        <w:rPr>
          <w:lang w:val="fr-FR"/>
        </w:rPr>
      </w:pPr>
      <w:r w:rsidRPr="00B1299C">
        <w:rPr>
          <w:lang w:val="fr-FR"/>
        </w:rPr>
        <w:object w:dxaOrig="16808" w:dyaOrig="5138" w14:anchorId="1938B0CE">
          <v:shape id="_x0000_i1026" type="#_x0000_t75" style="width:737pt;height:221.45pt" o:ole="">
            <v:imagedata r:id="rId35" o:title=""/>
          </v:shape>
          <o:OLEObject Type="Embed" ProgID="Excel.Sheet.8" ShapeID="_x0000_i1026" DrawAspect="Content" ObjectID="_1683437175" r:id="rId36"/>
        </w:object>
      </w:r>
      <w:r w:rsidR="007B024F">
        <w:br w:type="page"/>
      </w:r>
      <w:bookmarkStart w:id="92" w:name="_MON_1442296457"/>
      <w:bookmarkEnd w:id="92"/>
      <w:r w:rsidR="00787889" w:rsidRPr="00B1299C">
        <w:rPr>
          <w:lang w:val="fr-FR"/>
        </w:rPr>
        <w:object w:dxaOrig="16821" w:dyaOrig="1327" w14:anchorId="2EE38815">
          <v:shape id="_x0000_i1027" type="#_x0000_t75" style="width:737pt;height:56.4pt" o:ole="">
            <v:imagedata r:id="rId37" o:title=""/>
          </v:shape>
          <o:OLEObject Type="Embed" ProgID="Excel.Sheet.8" ShapeID="_x0000_i1027" DrawAspect="Content" ObjectID="_1683437176" r:id="rId38"/>
        </w:object>
      </w:r>
    </w:p>
    <w:p w14:paraId="3942C6CC" w14:textId="77777777" w:rsidR="00787889" w:rsidRDefault="00787889">
      <w:pPr>
        <w:rPr>
          <w:lang w:val="fr-FR"/>
        </w:rPr>
      </w:pPr>
    </w:p>
    <w:p w14:paraId="51D15561" w14:textId="77777777" w:rsidR="00262BFE" w:rsidRPr="00562B83" w:rsidRDefault="00262BFE" w:rsidP="00262BFE">
      <w:pPr>
        <w:widowControl w:val="0"/>
        <w:numPr>
          <w:ilvl w:val="0"/>
          <w:numId w:val="38"/>
        </w:numPr>
        <w:shd w:val="clear" w:color="auto" w:fill="D9D9D9"/>
        <w:kinsoku w:val="0"/>
        <w:overflowPunct w:val="0"/>
        <w:autoSpaceDE w:val="0"/>
        <w:autoSpaceDN w:val="0"/>
        <w:adjustRightInd w:val="0"/>
        <w:spacing w:before="292" w:line="290" w:lineRule="exact"/>
        <w:ind w:right="216"/>
        <w:jc w:val="both"/>
        <w:textAlignment w:val="baseline"/>
        <w:rPr>
          <w:lang w:val="en-US" w:eastAsia="fr-FR"/>
        </w:rPr>
      </w:pPr>
      <w:r w:rsidRPr="00B777B9">
        <w:rPr>
          <w:rFonts w:ascii="Arial" w:hAnsi="Arial" w:cs="Arial"/>
          <w:b/>
          <w:spacing w:val="1"/>
          <w:sz w:val="20"/>
          <w:szCs w:val="20"/>
          <w:u w:val="single"/>
          <w:lang w:val="en-US" w:eastAsia="fr-FR"/>
        </w:rPr>
        <w:t>M</w:t>
      </w:r>
      <w:r>
        <w:rPr>
          <w:rFonts w:ascii="Arial" w:hAnsi="Arial" w:cs="Arial"/>
          <w:b/>
          <w:spacing w:val="1"/>
          <w:sz w:val="20"/>
          <w:szCs w:val="20"/>
          <w:u w:val="single"/>
          <w:lang w:val="en-US" w:eastAsia="fr-FR"/>
        </w:rPr>
        <w:t>ajor</w:t>
      </w:r>
      <w:r w:rsidRPr="00B777B9">
        <w:rPr>
          <w:rFonts w:ascii="Arial" w:hAnsi="Arial" w:cs="Arial"/>
          <w:b/>
          <w:spacing w:val="1"/>
          <w:sz w:val="20"/>
          <w:szCs w:val="20"/>
          <w:u w:val="single"/>
          <w:lang w:val="en-US" w:eastAsia="fr-FR"/>
        </w:rPr>
        <w:t xml:space="preserve"> change application</w:t>
      </w:r>
      <w:r>
        <w:rPr>
          <w:rFonts w:ascii="Arial" w:hAnsi="Arial" w:cs="Arial"/>
          <w:b/>
          <w:spacing w:val="1"/>
          <w:sz w:val="20"/>
          <w:szCs w:val="20"/>
          <w:u w:val="single"/>
          <w:lang w:val="en-US" w:eastAsia="fr-FR"/>
        </w:rPr>
        <w:t xml:space="preserve"> for</w:t>
      </w:r>
      <w:r w:rsidRPr="00200CE2">
        <w:rPr>
          <w:rFonts w:ascii="Arial" w:hAnsi="Arial" w:cs="Arial"/>
          <w:b/>
          <w:spacing w:val="1"/>
          <w:sz w:val="20"/>
          <w:szCs w:val="20"/>
          <w:u w:val="single"/>
          <w:lang w:val="en-US" w:eastAsia="fr-FR"/>
        </w:rPr>
        <w:t xml:space="preserve"> VAPO CORPOREL REPULSIF ANTI- MOUSTIQUE</w:t>
      </w:r>
      <w:r>
        <w:rPr>
          <w:rFonts w:ascii="Arial" w:hAnsi="Arial" w:cs="Arial"/>
          <w:b/>
          <w:spacing w:val="1"/>
          <w:sz w:val="20"/>
          <w:szCs w:val="20"/>
          <w:u w:val="single"/>
          <w:lang w:val="en-US" w:eastAsia="fr-FR"/>
        </w:rPr>
        <w:t xml:space="preserve"> </w:t>
      </w:r>
      <w:r w:rsidRPr="00B777B9">
        <w:rPr>
          <w:rFonts w:ascii="Arial" w:hAnsi="Arial" w:cs="Arial"/>
          <w:b/>
          <w:spacing w:val="1"/>
          <w:sz w:val="20"/>
          <w:szCs w:val="20"/>
          <w:u w:val="single"/>
          <w:lang w:val="en-US" w:eastAsia="fr-FR"/>
        </w:rPr>
        <w:t xml:space="preserve"> – 20</w:t>
      </w:r>
      <w:r>
        <w:rPr>
          <w:rFonts w:ascii="Arial" w:hAnsi="Arial" w:cs="Arial"/>
          <w:b/>
          <w:spacing w:val="1"/>
          <w:sz w:val="20"/>
          <w:szCs w:val="20"/>
          <w:u w:val="single"/>
          <w:lang w:val="en-US" w:eastAsia="fr-FR"/>
        </w:rPr>
        <w:t>20</w:t>
      </w:r>
    </w:p>
    <w:p w14:paraId="66C538D6" w14:textId="77777777" w:rsidR="00787889" w:rsidRPr="00D74180" w:rsidRDefault="00787889">
      <w:pPr>
        <w:rPr>
          <w:lang w:val="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84"/>
        <w:gridCol w:w="3118"/>
        <w:gridCol w:w="851"/>
        <w:gridCol w:w="3402"/>
        <w:gridCol w:w="2126"/>
        <w:gridCol w:w="709"/>
        <w:gridCol w:w="567"/>
        <w:gridCol w:w="709"/>
        <w:gridCol w:w="708"/>
      </w:tblGrid>
      <w:tr w:rsidR="00735010" w:rsidRPr="00710657" w14:paraId="2CA25708" w14:textId="77777777" w:rsidTr="006952B5">
        <w:tc>
          <w:tcPr>
            <w:tcW w:w="12049" w:type="dxa"/>
            <w:gridSpan w:val="6"/>
            <w:shd w:val="clear" w:color="auto" w:fill="D9D9D9"/>
          </w:tcPr>
          <w:p w14:paraId="37225856" w14:textId="77777777" w:rsidR="00735010" w:rsidRPr="0055363E" w:rsidRDefault="00A92819" w:rsidP="00D74180">
            <w:pPr>
              <w:spacing w:before="120" w:after="120"/>
              <w:rPr>
                <w:rFonts w:ascii="Verdana" w:hAnsi="Verdana" w:cs="Arial"/>
                <w:sz w:val="18"/>
                <w:szCs w:val="20"/>
                <w:lang w:val="en-GB"/>
              </w:rPr>
            </w:pPr>
            <w:r w:rsidRPr="0055363E">
              <w:rPr>
                <w:rFonts w:ascii="Verdana" w:hAnsi="Verdana" w:cs="Arial"/>
                <w:sz w:val="18"/>
                <w:szCs w:val="20"/>
                <w:lang w:val="en-GB"/>
              </w:rPr>
              <w:t>Data submitted in January 2019</w:t>
            </w:r>
            <w:r w:rsidR="00262BFE">
              <w:rPr>
                <w:rFonts w:ascii="Verdana" w:hAnsi="Verdana" w:cs="Arial"/>
                <w:sz w:val="18"/>
                <w:szCs w:val="20"/>
                <w:lang w:val="en-GB"/>
              </w:rPr>
              <w:t xml:space="preserve"> for the product </w:t>
            </w:r>
            <w:r w:rsidR="00D74180">
              <w:rPr>
                <w:rFonts w:ascii="Verdana" w:hAnsi="Verdana" w:cs="Arial"/>
                <w:sz w:val="18"/>
                <w:szCs w:val="20"/>
                <w:lang w:val="en-GB"/>
              </w:rPr>
              <w:t xml:space="preserve">VAPO </w:t>
            </w:r>
            <w:r w:rsidR="00262BFE">
              <w:rPr>
                <w:rFonts w:ascii="Verdana" w:hAnsi="Verdana" w:cs="Arial"/>
                <w:sz w:val="18"/>
                <w:szCs w:val="20"/>
                <w:lang w:val="en-GB"/>
              </w:rPr>
              <w:t xml:space="preserve">REPULSIF </w:t>
            </w:r>
            <w:r w:rsidR="00D74180">
              <w:rPr>
                <w:rFonts w:ascii="Verdana" w:hAnsi="Verdana" w:cs="Arial"/>
                <w:sz w:val="18"/>
                <w:szCs w:val="20"/>
                <w:lang w:val="en-GB"/>
              </w:rPr>
              <w:t xml:space="preserve">CORPOREL </w:t>
            </w:r>
            <w:r w:rsidR="00262BFE">
              <w:rPr>
                <w:rFonts w:ascii="Verdana" w:hAnsi="Verdana" w:cs="Arial"/>
                <w:sz w:val="18"/>
                <w:szCs w:val="20"/>
                <w:lang w:val="en-GB"/>
              </w:rPr>
              <w:t xml:space="preserve">ANTI-MOUSTIQUES </w:t>
            </w:r>
          </w:p>
        </w:tc>
        <w:tc>
          <w:tcPr>
            <w:tcW w:w="709" w:type="dxa"/>
            <w:shd w:val="clear" w:color="auto" w:fill="D9D9D9"/>
          </w:tcPr>
          <w:p w14:paraId="3BA3B8FA" w14:textId="77777777" w:rsidR="00735010" w:rsidRPr="0055363E" w:rsidRDefault="00735010" w:rsidP="006952B5">
            <w:pPr>
              <w:spacing w:before="120" w:after="120"/>
              <w:rPr>
                <w:rFonts w:ascii="Verdana" w:hAnsi="Verdana" w:cs="Arial"/>
                <w:sz w:val="18"/>
                <w:szCs w:val="20"/>
                <w:lang w:val="en-GB"/>
              </w:rPr>
            </w:pPr>
            <w:r w:rsidRPr="0055363E">
              <w:rPr>
                <w:rFonts w:ascii="Verdana" w:hAnsi="Verdana" w:cs="Arial"/>
                <w:sz w:val="18"/>
                <w:szCs w:val="20"/>
                <w:lang w:val="en-GB"/>
              </w:rPr>
              <w:t>yes</w:t>
            </w:r>
          </w:p>
        </w:tc>
        <w:tc>
          <w:tcPr>
            <w:tcW w:w="567" w:type="dxa"/>
            <w:shd w:val="clear" w:color="auto" w:fill="D9D9D9"/>
          </w:tcPr>
          <w:p w14:paraId="12FC3194" w14:textId="77777777" w:rsidR="00735010" w:rsidRPr="0055363E" w:rsidRDefault="00735010" w:rsidP="006952B5">
            <w:pPr>
              <w:spacing w:before="120" w:after="120"/>
              <w:rPr>
                <w:rFonts w:ascii="Verdana" w:hAnsi="Verdana" w:cs="Arial"/>
                <w:sz w:val="18"/>
                <w:szCs w:val="20"/>
                <w:lang w:val="en-GB"/>
              </w:rPr>
            </w:pPr>
            <w:r w:rsidRPr="0055363E">
              <w:rPr>
                <w:rFonts w:ascii="Verdana" w:hAnsi="Verdana" w:cs="Arial"/>
                <w:sz w:val="18"/>
                <w:szCs w:val="20"/>
                <w:lang w:val="en-GB"/>
              </w:rPr>
              <w:t>no</w:t>
            </w:r>
          </w:p>
        </w:tc>
        <w:tc>
          <w:tcPr>
            <w:tcW w:w="709" w:type="dxa"/>
            <w:shd w:val="clear" w:color="auto" w:fill="D9D9D9"/>
          </w:tcPr>
          <w:p w14:paraId="7006BDAD" w14:textId="77777777" w:rsidR="00735010" w:rsidRPr="0055363E" w:rsidRDefault="00735010" w:rsidP="006952B5">
            <w:pPr>
              <w:spacing w:before="120" w:after="120"/>
              <w:rPr>
                <w:rFonts w:ascii="Verdana" w:hAnsi="Verdana" w:cs="Arial"/>
                <w:sz w:val="18"/>
                <w:szCs w:val="20"/>
                <w:lang w:val="en-GB"/>
              </w:rPr>
            </w:pPr>
            <w:r w:rsidRPr="0055363E">
              <w:rPr>
                <w:rFonts w:ascii="Verdana" w:hAnsi="Verdana" w:cs="Arial"/>
                <w:sz w:val="18"/>
                <w:szCs w:val="20"/>
                <w:lang w:val="en-GB"/>
              </w:rPr>
              <w:t>Yes</w:t>
            </w:r>
          </w:p>
        </w:tc>
        <w:tc>
          <w:tcPr>
            <w:tcW w:w="708" w:type="dxa"/>
            <w:shd w:val="clear" w:color="auto" w:fill="D9D9D9"/>
          </w:tcPr>
          <w:p w14:paraId="4DA7778E" w14:textId="77777777" w:rsidR="00735010" w:rsidRPr="0055363E" w:rsidRDefault="00735010" w:rsidP="006952B5">
            <w:pPr>
              <w:spacing w:before="120" w:after="120"/>
              <w:rPr>
                <w:rFonts w:ascii="Verdana" w:hAnsi="Verdana" w:cs="Arial"/>
                <w:sz w:val="18"/>
                <w:szCs w:val="20"/>
                <w:lang w:val="en-GB"/>
              </w:rPr>
            </w:pPr>
            <w:r w:rsidRPr="0055363E">
              <w:rPr>
                <w:rFonts w:ascii="Verdana" w:hAnsi="Verdana" w:cs="Arial"/>
                <w:sz w:val="18"/>
                <w:szCs w:val="20"/>
                <w:lang w:val="en-GB"/>
              </w:rPr>
              <w:t>no</w:t>
            </w:r>
          </w:p>
        </w:tc>
      </w:tr>
      <w:tr w:rsidR="00534119" w:rsidRPr="00710657" w14:paraId="5D416883" w14:textId="77777777" w:rsidTr="006952B5">
        <w:tc>
          <w:tcPr>
            <w:tcW w:w="1368" w:type="dxa"/>
            <w:shd w:val="clear" w:color="auto" w:fill="D9D9D9"/>
          </w:tcPr>
          <w:p w14:paraId="6974F03D" w14:textId="123F4D4D"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S3.1, S3.2, S3.4.1, S3.5</w:t>
            </w:r>
          </w:p>
        </w:tc>
        <w:tc>
          <w:tcPr>
            <w:tcW w:w="1184" w:type="dxa"/>
            <w:shd w:val="clear" w:color="auto" w:fill="D9D9D9"/>
          </w:tcPr>
          <w:p w14:paraId="46314F0B" w14:textId="7DF07F79"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19-919062-002</w:t>
            </w:r>
          </w:p>
        </w:tc>
        <w:tc>
          <w:tcPr>
            <w:tcW w:w="3118" w:type="dxa"/>
            <w:shd w:val="clear" w:color="auto" w:fill="D9D9D9"/>
          </w:tcPr>
          <w:p w14:paraId="6CB22EA3" w14:textId="6ABF2BE3"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Halbwachs P.</w:t>
            </w:r>
          </w:p>
        </w:tc>
        <w:tc>
          <w:tcPr>
            <w:tcW w:w="851" w:type="dxa"/>
            <w:shd w:val="clear" w:color="auto" w:fill="D9D9D9"/>
          </w:tcPr>
          <w:p w14:paraId="0AB414A9" w14:textId="6D780F97"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2019</w:t>
            </w:r>
          </w:p>
        </w:tc>
        <w:tc>
          <w:tcPr>
            <w:tcW w:w="3402" w:type="dxa"/>
            <w:shd w:val="clear" w:color="auto" w:fill="D9D9D9"/>
          </w:tcPr>
          <w:p w14:paraId="39894B2C" w14:textId="47F6FC6C" w:rsidR="00534119" w:rsidRPr="00534119" w:rsidRDefault="00534119" w:rsidP="00534119">
            <w:pPr>
              <w:spacing w:line="240" w:lineRule="auto"/>
              <w:rPr>
                <w:rFonts w:ascii="Verdana" w:hAnsi="Verdana"/>
                <w:sz w:val="18"/>
                <w:szCs w:val="18"/>
                <w:lang w:val="en-US"/>
              </w:rPr>
            </w:pPr>
            <w:r w:rsidRPr="00534119">
              <w:rPr>
                <w:rFonts w:ascii="Verdana" w:hAnsi="Verdana" w:cs="Arial"/>
                <w:color w:val="000000"/>
                <w:sz w:val="18"/>
                <w:szCs w:val="18"/>
              </w:rPr>
              <w:t>Physico-chemical tests and chemical analyses before and after an accelerated storage procedure at 54 ± 2°C for 14 days on the product VRCAM in compliance with CIPAC MT 46.3 CIPAC Handbook J (2000)</w:t>
            </w:r>
          </w:p>
        </w:tc>
        <w:tc>
          <w:tcPr>
            <w:tcW w:w="2126" w:type="dxa"/>
            <w:shd w:val="clear" w:color="auto" w:fill="D9D9D9"/>
          </w:tcPr>
          <w:p w14:paraId="63159E2A" w14:textId="5A5AB8F8" w:rsidR="00534119" w:rsidRPr="00534119" w:rsidRDefault="00534119" w:rsidP="00534119">
            <w:pPr>
              <w:rPr>
                <w:rFonts w:ascii="Verdana" w:hAnsi="Verdana"/>
                <w:sz w:val="18"/>
                <w:szCs w:val="18"/>
                <w:lang w:val="en-US"/>
              </w:rPr>
            </w:pPr>
            <w:r w:rsidRPr="00534119">
              <w:rPr>
                <w:rFonts w:ascii="Verdana" w:hAnsi="Verdana"/>
                <w:sz w:val="18"/>
                <w:szCs w:val="18"/>
                <w:lang w:val="en-US"/>
              </w:rPr>
              <w:t>Spring</w:t>
            </w:r>
          </w:p>
        </w:tc>
        <w:tc>
          <w:tcPr>
            <w:tcW w:w="709" w:type="dxa"/>
            <w:shd w:val="clear" w:color="auto" w:fill="D9D9D9"/>
          </w:tcPr>
          <w:p w14:paraId="4F61A087" w14:textId="77777777" w:rsidR="00534119" w:rsidRPr="00534119" w:rsidRDefault="00534119" w:rsidP="00534119">
            <w:pPr>
              <w:spacing w:before="120" w:after="120"/>
              <w:rPr>
                <w:rFonts w:ascii="Verdana" w:hAnsi="Verdana" w:cs="Arial"/>
                <w:sz w:val="18"/>
                <w:szCs w:val="18"/>
                <w:lang w:val="en-GB"/>
              </w:rPr>
            </w:pPr>
          </w:p>
        </w:tc>
        <w:tc>
          <w:tcPr>
            <w:tcW w:w="567" w:type="dxa"/>
            <w:shd w:val="clear" w:color="auto" w:fill="D9D9D9"/>
          </w:tcPr>
          <w:p w14:paraId="6F582AC4" w14:textId="746ED741"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9" w:type="dxa"/>
            <w:shd w:val="clear" w:color="auto" w:fill="D9D9D9"/>
          </w:tcPr>
          <w:p w14:paraId="246D853C" w14:textId="5B44BD9E"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8" w:type="dxa"/>
            <w:shd w:val="clear" w:color="auto" w:fill="D9D9D9"/>
          </w:tcPr>
          <w:p w14:paraId="189D1528" w14:textId="1E93415D" w:rsidR="00534119" w:rsidRDefault="00534119" w:rsidP="00534119">
            <w:pPr>
              <w:spacing w:before="120" w:after="120"/>
              <w:rPr>
                <w:rFonts w:ascii="Verdana" w:hAnsi="Verdana" w:cs="Arial"/>
                <w:b/>
                <w:sz w:val="18"/>
                <w:szCs w:val="20"/>
                <w:lang w:val="en-GB"/>
              </w:rPr>
            </w:pPr>
          </w:p>
        </w:tc>
      </w:tr>
      <w:tr w:rsidR="00534119" w:rsidRPr="00710657" w14:paraId="5DAEC2B2" w14:textId="77777777" w:rsidTr="006952B5">
        <w:tc>
          <w:tcPr>
            <w:tcW w:w="1368" w:type="dxa"/>
            <w:shd w:val="clear" w:color="auto" w:fill="D9D9D9"/>
          </w:tcPr>
          <w:p w14:paraId="375870DA" w14:textId="56EE2D3E" w:rsidR="00534119" w:rsidRPr="00534119" w:rsidRDefault="00534119" w:rsidP="00534119">
            <w:pPr>
              <w:spacing w:line="240" w:lineRule="auto"/>
              <w:rPr>
                <w:rFonts w:ascii="Verdana" w:hAnsi="Verdana" w:cs="Arial"/>
                <w:color w:val="000000"/>
                <w:sz w:val="18"/>
                <w:szCs w:val="18"/>
                <w:lang w:val="fr-FR" w:eastAsia="fr-FR"/>
              </w:rPr>
            </w:pPr>
            <w:r w:rsidRPr="00534119">
              <w:rPr>
                <w:rFonts w:ascii="Verdana" w:hAnsi="Verdana" w:cs="Arial"/>
                <w:color w:val="000000"/>
                <w:sz w:val="18"/>
                <w:szCs w:val="18"/>
              </w:rPr>
              <w:t>S3.4.1</w:t>
            </w:r>
          </w:p>
          <w:p w14:paraId="31534048" w14:textId="5263CD3E" w:rsidR="00534119" w:rsidRPr="00534119" w:rsidRDefault="00534119" w:rsidP="00534119">
            <w:pPr>
              <w:spacing w:before="120" w:after="120"/>
              <w:rPr>
                <w:rFonts w:ascii="Verdana" w:hAnsi="Verdana" w:cs="Arial"/>
                <w:sz w:val="18"/>
                <w:szCs w:val="18"/>
                <w:lang w:val="en-GB"/>
              </w:rPr>
            </w:pPr>
          </w:p>
        </w:tc>
        <w:tc>
          <w:tcPr>
            <w:tcW w:w="1184" w:type="dxa"/>
            <w:shd w:val="clear" w:color="auto" w:fill="D9D9D9"/>
          </w:tcPr>
          <w:p w14:paraId="61D5EA10" w14:textId="202920C6" w:rsidR="00534119" w:rsidRPr="00534119" w:rsidRDefault="00534119" w:rsidP="00534119">
            <w:pPr>
              <w:spacing w:line="240" w:lineRule="auto"/>
              <w:rPr>
                <w:rFonts w:ascii="Verdana" w:hAnsi="Verdana" w:cs="Arial"/>
                <w:color w:val="000000"/>
                <w:sz w:val="18"/>
                <w:szCs w:val="18"/>
                <w:lang w:val="fr-FR" w:eastAsia="fr-FR"/>
              </w:rPr>
            </w:pPr>
            <w:r w:rsidRPr="00534119">
              <w:rPr>
                <w:rFonts w:ascii="Verdana" w:hAnsi="Verdana" w:cs="Arial"/>
                <w:color w:val="000000"/>
                <w:sz w:val="18"/>
                <w:szCs w:val="18"/>
              </w:rPr>
              <w:t>19-919062-003</w:t>
            </w:r>
          </w:p>
        </w:tc>
        <w:tc>
          <w:tcPr>
            <w:tcW w:w="3118" w:type="dxa"/>
            <w:shd w:val="clear" w:color="auto" w:fill="D9D9D9"/>
          </w:tcPr>
          <w:p w14:paraId="668154D5" w14:textId="209F02F3"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Halbwachs P.</w:t>
            </w:r>
          </w:p>
        </w:tc>
        <w:tc>
          <w:tcPr>
            <w:tcW w:w="851" w:type="dxa"/>
            <w:shd w:val="clear" w:color="auto" w:fill="D9D9D9"/>
          </w:tcPr>
          <w:p w14:paraId="0AA0543C" w14:textId="666EF0B6"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2019</w:t>
            </w:r>
          </w:p>
        </w:tc>
        <w:tc>
          <w:tcPr>
            <w:tcW w:w="3402" w:type="dxa"/>
            <w:shd w:val="clear" w:color="auto" w:fill="D9D9D9"/>
          </w:tcPr>
          <w:p w14:paraId="43CC4801" w14:textId="1AB6E420" w:rsidR="00534119" w:rsidRPr="00534119" w:rsidRDefault="00534119" w:rsidP="00534119">
            <w:pPr>
              <w:spacing w:line="240" w:lineRule="auto"/>
              <w:rPr>
                <w:rFonts w:ascii="Verdana" w:hAnsi="Verdana"/>
                <w:sz w:val="18"/>
                <w:szCs w:val="18"/>
                <w:lang w:val="en-US"/>
              </w:rPr>
            </w:pPr>
            <w:r w:rsidRPr="00534119">
              <w:rPr>
                <w:rFonts w:ascii="Verdana" w:hAnsi="Verdana" w:cs="Arial"/>
                <w:color w:val="000000"/>
                <w:sz w:val="18"/>
                <w:szCs w:val="18"/>
              </w:rPr>
              <w:t>Physico-chemical tests and chemical stability before, during and after a storage procedure for 36 months at 20 °C ± 2 °C on the product VRCAM In compliance with Technical Monograph No. 17, 2nd edition CropLife International</w:t>
            </w:r>
          </w:p>
        </w:tc>
        <w:tc>
          <w:tcPr>
            <w:tcW w:w="2126" w:type="dxa"/>
            <w:shd w:val="clear" w:color="auto" w:fill="D9D9D9"/>
          </w:tcPr>
          <w:p w14:paraId="0EF32FC6" w14:textId="40C83383" w:rsidR="00534119" w:rsidRPr="00534119" w:rsidRDefault="00534119" w:rsidP="00534119">
            <w:pPr>
              <w:rPr>
                <w:rFonts w:ascii="Verdana" w:hAnsi="Verdana"/>
                <w:sz w:val="18"/>
                <w:szCs w:val="18"/>
                <w:lang w:val="en-US"/>
              </w:rPr>
            </w:pPr>
            <w:r w:rsidRPr="00534119">
              <w:rPr>
                <w:rFonts w:ascii="Verdana" w:hAnsi="Verdana"/>
                <w:sz w:val="18"/>
                <w:szCs w:val="18"/>
                <w:lang w:val="en-US"/>
              </w:rPr>
              <w:t>Spring</w:t>
            </w:r>
          </w:p>
        </w:tc>
        <w:tc>
          <w:tcPr>
            <w:tcW w:w="709" w:type="dxa"/>
            <w:shd w:val="clear" w:color="auto" w:fill="D9D9D9"/>
          </w:tcPr>
          <w:p w14:paraId="227C7781" w14:textId="77777777" w:rsidR="00534119" w:rsidRPr="00534119" w:rsidRDefault="00534119" w:rsidP="00534119">
            <w:pPr>
              <w:spacing w:before="120" w:after="120"/>
              <w:rPr>
                <w:rFonts w:ascii="Verdana" w:hAnsi="Verdana" w:cs="Arial"/>
                <w:sz w:val="18"/>
                <w:szCs w:val="18"/>
                <w:lang w:val="en-GB"/>
              </w:rPr>
            </w:pPr>
          </w:p>
        </w:tc>
        <w:tc>
          <w:tcPr>
            <w:tcW w:w="567" w:type="dxa"/>
            <w:shd w:val="clear" w:color="auto" w:fill="D9D9D9"/>
          </w:tcPr>
          <w:p w14:paraId="1C0148A9" w14:textId="2CCB9180"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9" w:type="dxa"/>
            <w:shd w:val="clear" w:color="auto" w:fill="D9D9D9"/>
          </w:tcPr>
          <w:p w14:paraId="784D4918" w14:textId="189998B8"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8" w:type="dxa"/>
            <w:shd w:val="clear" w:color="auto" w:fill="D9D9D9"/>
          </w:tcPr>
          <w:p w14:paraId="47FA056B" w14:textId="66B1E9D0" w:rsidR="00534119" w:rsidRDefault="00534119" w:rsidP="00534119">
            <w:pPr>
              <w:spacing w:before="120" w:after="120"/>
              <w:rPr>
                <w:rFonts w:ascii="Verdana" w:hAnsi="Verdana" w:cs="Arial"/>
                <w:b/>
                <w:sz w:val="18"/>
                <w:szCs w:val="20"/>
                <w:lang w:val="en-GB"/>
              </w:rPr>
            </w:pPr>
          </w:p>
        </w:tc>
      </w:tr>
      <w:tr w:rsidR="00534119" w:rsidRPr="00710657" w14:paraId="2C47FBEC" w14:textId="77777777" w:rsidTr="006952B5">
        <w:tc>
          <w:tcPr>
            <w:tcW w:w="1368" w:type="dxa"/>
            <w:shd w:val="clear" w:color="auto" w:fill="D9D9D9"/>
          </w:tcPr>
          <w:p w14:paraId="6EA514D4" w14:textId="4E1D088B" w:rsidR="00534119" w:rsidRPr="00534119" w:rsidRDefault="00534119" w:rsidP="00534119">
            <w:pPr>
              <w:spacing w:line="240" w:lineRule="auto"/>
              <w:rPr>
                <w:rFonts w:ascii="Verdana" w:hAnsi="Verdana" w:cs="Arial"/>
                <w:color w:val="000000"/>
                <w:sz w:val="18"/>
                <w:szCs w:val="18"/>
                <w:lang w:val="fr-FR" w:eastAsia="fr-FR"/>
              </w:rPr>
            </w:pPr>
            <w:r w:rsidRPr="00534119">
              <w:rPr>
                <w:rFonts w:ascii="Verdana" w:hAnsi="Verdana" w:cs="Arial"/>
                <w:color w:val="000000"/>
                <w:sz w:val="18"/>
                <w:szCs w:val="18"/>
              </w:rPr>
              <w:t>S3.4.1</w:t>
            </w:r>
          </w:p>
          <w:p w14:paraId="147004ED" w14:textId="291527F8" w:rsidR="00534119" w:rsidRPr="00534119" w:rsidRDefault="00534119" w:rsidP="00534119">
            <w:pPr>
              <w:spacing w:before="120" w:after="120"/>
              <w:rPr>
                <w:rFonts w:ascii="Verdana" w:hAnsi="Verdana" w:cs="Arial"/>
                <w:sz w:val="18"/>
                <w:szCs w:val="18"/>
                <w:lang w:val="en-GB"/>
              </w:rPr>
            </w:pPr>
          </w:p>
        </w:tc>
        <w:tc>
          <w:tcPr>
            <w:tcW w:w="1184" w:type="dxa"/>
            <w:shd w:val="clear" w:color="auto" w:fill="D9D9D9"/>
          </w:tcPr>
          <w:p w14:paraId="2879BEE8" w14:textId="2D6DEA7E" w:rsidR="00534119" w:rsidRPr="00534119" w:rsidRDefault="00534119" w:rsidP="00534119">
            <w:pPr>
              <w:spacing w:line="240" w:lineRule="auto"/>
              <w:rPr>
                <w:rFonts w:ascii="Verdana" w:hAnsi="Verdana" w:cs="Arial"/>
                <w:sz w:val="18"/>
                <w:szCs w:val="18"/>
                <w:lang w:val="en-GB"/>
              </w:rPr>
            </w:pPr>
            <w:r w:rsidRPr="00534119">
              <w:rPr>
                <w:rFonts w:ascii="Verdana" w:hAnsi="Verdana" w:cs="Arial"/>
                <w:color w:val="000000"/>
                <w:sz w:val="18"/>
                <w:szCs w:val="18"/>
              </w:rPr>
              <w:t>19-919062-005</w:t>
            </w:r>
          </w:p>
        </w:tc>
        <w:tc>
          <w:tcPr>
            <w:tcW w:w="3118" w:type="dxa"/>
            <w:shd w:val="clear" w:color="auto" w:fill="D9D9D9"/>
          </w:tcPr>
          <w:p w14:paraId="619D96B5" w14:textId="32BF8A88"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Halbwachs P.</w:t>
            </w:r>
          </w:p>
        </w:tc>
        <w:tc>
          <w:tcPr>
            <w:tcW w:w="851" w:type="dxa"/>
            <w:shd w:val="clear" w:color="auto" w:fill="D9D9D9"/>
          </w:tcPr>
          <w:p w14:paraId="75AB8214" w14:textId="1D14FD95"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2019</w:t>
            </w:r>
          </w:p>
        </w:tc>
        <w:tc>
          <w:tcPr>
            <w:tcW w:w="3402" w:type="dxa"/>
            <w:shd w:val="clear" w:color="auto" w:fill="D9D9D9"/>
          </w:tcPr>
          <w:p w14:paraId="4FAA41C9" w14:textId="608305A4" w:rsidR="00534119" w:rsidRPr="00534119" w:rsidRDefault="00534119" w:rsidP="00534119">
            <w:pPr>
              <w:spacing w:line="240" w:lineRule="auto"/>
              <w:rPr>
                <w:rFonts w:ascii="Verdana" w:hAnsi="Verdana"/>
                <w:sz w:val="18"/>
                <w:szCs w:val="18"/>
                <w:lang w:val="en-US"/>
              </w:rPr>
            </w:pPr>
            <w:r w:rsidRPr="00534119">
              <w:rPr>
                <w:rFonts w:ascii="Verdana" w:hAnsi="Verdana" w:cs="Arial"/>
                <w:color w:val="000000"/>
                <w:sz w:val="18"/>
                <w:szCs w:val="18"/>
              </w:rPr>
              <w:t>Physico-chemical tests on the product RCAME</w:t>
            </w:r>
          </w:p>
        </w:tc>
        <w:tc>
          <w:tcPr>
            <w:tcW w:w="2126" w:type="dxa"/>
            <w:shd w:val="clear" w:color="auto" w:fill="D9D9D9"/>
          </w:tcPr>
          <w:p w14:paraId="51AA940F" w14:textId="225A2BD2" w:rsidR="00534119" w:rsidRPr="00534119" w:rsidRDefault="00534119" w:rsidP="00534119">
            <w:pPr>
              <w:rPr>
                <w:rFonts w:ascii="Verdana" w:hAnsi="Verdana"/>
                <w:sz w:val="18"/>
                <w:szCs w:val="18"/>
                <w:lang w:val="en-US"/>
              </w:rPr>
            </w:pPr>
            <w:r w:rsidRPr="00534119">
              <w:rPr>
                <w:rFonts w:ascii="Verdana" w:hAnsi="Verdana"/>
                <w:sz w:val="18"/>
                <w:szCs w:val="18"/>
                <w:lang w:val="en-US"/>
              </w:rPr>
              <w:t>Spring</w:t>
            </w:r>
          </w:p>
        </w:tc>
        <w:tc>
          <w:tcPr>
            <w:tcW w:w="709" w:type="dxa"/>
            <w:shd w:val="clear" w:color="auto" w:fill="D9D9D9"/>
          </w:tcPr>
          <w:p w14:paraId="17FEEDB3" w14:textId="77777777" w:rsidR="00534119" w:rsidRPr="00534119" w:rsidRDefault="00534119" w:rsidP="00534119">
            <w:pPr>
              <w:spacing w:before="120" w:after="120"/>
              <w:rPr>
                <w:rFonts w:ascii="Verdana" w:hAnsi="Verdana" w:cs="Arial"/>
                <w:sz w:val="18"/>
                <w:szCs w:val="18"/>
                <w:lang w:val="en-GB"/>
              </w:rPr>
            </w:pPr>
          </w:p>
        </w:tc>
        <w:tc>
          <w:tcPr>
            <w:tcW w:w="567" w:type="dxa"/>
            <w:shd w:val="clear" w:color="auto" w:fill="D9D9D9"/>
          </w:tcPr>
          <w:p w14:paraId="29F1B53C" w14:textId="00C57257"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9" w:type="dxa"/>
            <w:shd w:val="clear" w:color="auto" w:fill="D9D9D9"/>
          </w:tcPr>
          <w:p w14:paraId="38C28408" w14:textId="31C017B9"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8" w:type="dxa"/>
            <w:shd w:val="clear" w:color="auto" w:fill="D9D9D9"/>
          </w:tcPr>
          <w:p w14:paraId="194FFA74" w14:textId="3695BA34" w:rsidR="00534119" w:rsidRDefault="00534119" w:rsidP="00534119">
            <w:pPr>
              <w:spacing w:before="120" w:after="120"/>
              <w:rPr>
                <w:rFonts w:ascii="Verdana" w:hAnsi="Verdana" w:cs="Arial"/>
                <w:b/>
                <w:sz w:val="18"/>
                <w:szCs w:val="20"/>
                <w:lang w:val="en-GB"/>
              </w:rPr>
            </w:pPr>
          </w:p>
        </w:tc>
      </w:tr>
      <w:tr w:rsidR="00534119" w:rsidRPr="00710657" w14:paraId="37451D51" w14:textId="77777777" w:rsidTr="006952B5">
        <w:tc>
          <w:tcPr>
            <w:tcW w:w="1368" w:type="dxa"/>
            <w:shd w:val="clear" w:color="auto" w:fill="D9D9D9"/>
          </w:tcPr>
          <w:p w14:paraId="43505BBE" w14:textId="7CDC70FF" w:rsidR="00534119" w:rsidRPr="00534119" w:rsidRDefault="00534119" w:rsidP="00534119">
            <w:pPr>
              <w:spacing w:line="240" w:lineRule="auto"/>
              <w:rPr>
                <w:rFonts w:ascii="Verdana" w:hAnsi="Verdana" w:cs="Arial"/>
                <w:color w:val="000000"/>
                <w:sz w:val="18"/>
                <w:szCs w:val="18"/>
                <w:lang w:val="fr-FR" w:eastAsia="fr-FR"/>
              </w:rPr>
            </w:pPr>
            <w:r w:rsidRPr="00534119">
              <w:rPr>
                <w:rFonts w:ascii="Verdana" w:hAnsi="Verdana" w:cs="Arial"/>
                <w:color w:val="000000"/>
                <w:sz w:val="18"/>
                <w:szCs w:val="18"/>
              </w:rPr>
              <w:t>S3.5</w:t>
            </w:r>
          </w:p>
          <w:p w14:paraId="1071BA56" w14:textId="49B7636F" w:rsidR="00534119" w:rsidRPr="00534119" w:rsidRDefault="00534119" w:rsidP="00534119">
            <w:pPr>
              <w:spacing w:before="120" w:after="120"/>
              <w:rPr>
                <w:rFonts w:ascii="Verdana" w:hAnsi="Verdana" w:cs="Arial"/>
                <w:sz w:val="18"/>
                <w:szCs w:val="18"/>
                <w:lang w:val="en-GB"/>
              </w:rPr>
            </w:pPr>
          </w:p>
        </w:tc>
        <w:tc>
          <w:tcPr>
            <w:tcW w:w="1184" w:type="dxa"/>
            <w:shd w:val="clear" w:color="auto" w:fill="D9D9D9"/>
          </w:tcPr>
          <w:p w14:paraId="76062716" w14:textId="1FBCF6C7" w:rsidR="00534119" w:rsidRPr="00534119" w:rsidRDefault="00534119" w:rsidP="00534119">
            <w:pPr>
              <w:spacing w:line="240" w:lineRule="auto"/>
              <w:rPr>
                <w:rFonts w:ascii="Verdana" w:hAnsi="Verdana" w:cs="Arial"/>
                <w:sz w:val="18"/>
                <w:szCs w:val="18"/>
                <w:lang w:val="en-GB"/>
              </w:rPr>
            </w:pPr>
            <w:r w:rsidRPr="00534119">
              <w:rPr>
                <w:rFonts w:ascii="Verdana" w:hAnsi="Verdana" w:cs="Arial"/>
                <w:color w:val="000000"/>
                <w:sz w:val="18"/>
                <w:szCs w:val="18"/>
              </w:rPr>
              <w:t>19-919062-009</w:t>
            </w:r>
          </w:p>
        </w:tc>
        <w:tc>
          <w:tcPr>
            <w:tcW w:w="3118" w:type="dxa"/>
            <w:shd w:val="clear" w:color="auto" w:fill="D9D9D9"/>
          </w:tcPr>
          <w:p w14:paraId="65166754" w14:textId="4ADAD63C"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Halbwachs P.</w:t>
            </w:r>
          </w:p>
        </w:tc>
        <w:tc>
          <w:tcPr>
            <w:tcW w:w="851" w:type="dxa"/>
            <w:shd w:val="clear" w:color="auto" w:fill="D9D9D9"/>
          </w:tcPr>
          <w:p w14:paraId="2786DE5B" w14:textId="3F9F93E3"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2019</w:t>
            </w:r>
          </w:p>
        </w:tc>
        <w:tc>
          <w:tcPr>
            <w:tcW w:w="3402" w:type="dxa"/>
            <w:shd w:val="clear" w:color="auto" w:fill="D9D9D9"/>
          </w:tcPr>
          <w:p w14:paraId="767289F5" w14:textId="4510B09D" w:rsidR="00534119" w:rsidRPr="00534119" w:rsidRDefault="00534119" w:rsidP="00534119">
            <w:pPr>
              <w:spacing w:line="240" w:lineRule="auto"/>
              <w:rPr>
                <w:rFonts w:ascii="Verdana" w:hAnsi="Verdana"/>
                <w:sz w:val="18"/>
                <w:szCs w:val="18"/>
                <w:lang w:val="en-US"/>
              </w:rPr>
            </w:pPr>
            <w:r w:rsidRPr="00534119">
              <w:rPr>
                <w:rFonts w:ascii="Verdana" w:hAnsi="Verdana" w:cs="Arial"/>
                <w:color w:val="000000"/>
                <w:sz w:val="18"/>
                <w:szCs w:val="18"/>
              </w:rPr>
              <w:t>Spray droplet size distribution by laser diffraction on the product VRCAM In compliance with the CIPAC Handbook K – MT 187 method (2003) and ISO 13320:2009</w:t>
            </w:r>
          </w:p>
        </w:tc>
        <w:tc>
          <w:tcPr>
            <w:tcW w:w="2126" w:type="dxa"/>
            <w:shd w:val="clear" w:color="auto" w:fill="D9D9D9"/>
          </w:tcPr>
          <w:p w14:paraId="198E81F4" w14:textId="245DC9B0" w:rsidR="00534119" w:rsidRPr="00534119" w:rsidRDefault="00534119" w:rsidP="00534119">
            <w:pPr>
              <w:rPr>
                <w:rFonts w:ascii="Verdana" w:hAnsi="Verdana"/>
                <w:sz w:val="18"/>
                <w:szCs w:val="18"/>
                <w:lang w:val="en-US"/>
              </w:rPr>
            </w:pPr>
            <w:r w:rsidRPr="00534119">
              <w:rPr>
                <w:rFonts w:ascii="Verdana" w:hAnsi="Verdana"/>
                <w:sz w:val="18"/>
                <w:szCs w:val="18"/>
                <w:lang w:val="en-US"/>
              </w:rPr>
              <w:t>Spring</w:t>
            </w:r>
          </w:p>
        </w:tc>
        <w:tc>
          <w:tcPr>
            <w:tcW w:w="709" w:type="dxa"/>
            <w:shd w:val="clear" w:color="auto" w:fill="D9D9D9"/>
          </w:tcPr>
          <w:p w14:paraId="0B1C2491" w14:textId="77777777" w:rsidR="00534119" w:rsidRPr="00534119" w:rsidRDefault="00534119" w:rsidP="00534119">
            <w:pPr>
              <w:spacing w:before="120" w:after="120"/>
              <w:rPr>
                <w:rFonts w:ascii="Verdana" w:hAnsi="Verdana" w:cs="Arial"/>
                <w:sz w:val="18"/>
                <w:szCs w:val="18"/>
                <w:lang w:val="en-GB"/>
              </w:rPr>
            </w:pPr>
          </w:p>
        </w:tc>
        <w:tc>
          <w:tcPr>
            <w:tcW w:w="567" w:type="dxa"/>
            <w:shd w:val="clear" w:color="auto" w:fill="D9D9D9"/>
          </w:tcPr>
          <w:p w14:paraId="51B3879F" w14:textId="5090AA4E"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9" w:type="dxa"/>
            <w:shd w:val="clear" w:color="auto" w:fill="D9D9D9"/>
          </w:tcPr>
          <w:p w14:paraId="6F66BA65" w14:textId="58E25A7C"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8" w:type="dxa"/>
            <w:shd w:val="clear" w:color="auto" w:fill="D9D9D9"/>
          </w:tcPr>
          <w:p w14:paraId="5309BA83" w14:textId="7F17A8E5" w:rsidR="00534119" w:rsidRDefault="00534119" w:rsidP="00534119">
            <w:pPr>
              <w:spacing w:before="120" w:after="120"/>
              <w:rPr>
                <w:rFonts w:ascii="Verdana" w:hAnsi="Verdana" w:cs="Arial"/>
                <w:b/>
                <w:sz w:val="18"/>
                <w:szCs w:val="20"/>
                <w:lang w:val="en-GB"/>
              </w:rPr>
            </w:pPr>
          </w:p>
        </w:tc>
      </w:tr>
      <w:tr w:rsidR="00534119" w:rsidRPr="00710657" w14:paraId="75F34B74" w14:textId="77777777" w:rsidTr="006952B5">
        <w:tc>
          <w:tcPr>
            <w:tcW w:w="1368" w:type="dxa"/>
            <w:shd w:val="clear" w:color="auto" w:fill="D9D9D9"/>
          </w:tcPr>
          <w:p w14:paraId="58405099" w14:textId="3660E489" w:rsidR="00534119" w:rsidRPr="00534119" w:rsidRDefault="00534119" w:rsidP="00534119">
            <w:pPr>
              <w:spacing w:line="240" w:lineRule="auto"/>
              <w:rPr>
                <w:rFonts w:ascii="Verdana" w:hAnsi="Verdana" w:cs="Arial"/>
                <w:color w:val="000000"/>
                <w:sz w:val="18"/>
                <w:szCs w:val="18"/>
                <w:lang w:val="fr-FR" w:eastAsia="fr-FR"/>
              </w:rPr>
            </w:pPr>
            <w:r w:rsidRPr="00534119">
              <w:rPr>
                <w:rFonts w:ascii="Verdana" w:hAnsi="Verdana" w:cs="Arial"/>
                <w:color w:val="000000"/>
                <w:sz w:val="18"/>
                <w:szCs w:val="18"/>
              </w:rPr>
              <w:t>S3.8, S3.9</w:t>
            </w:r>
          </w:p>
          <w:p w14:paraId="71826B37" w14:textId="3ED55779" w:rsidR="00534119" w:rsidRPr="00534119" w:rsidRDefault="00534119" w:rsidP="00534119">
            <w:pPr>
              <w:spacing w:before="120" w:after="120"/>
              <w:rPr>
                <w:rFonts w:ascii="Verdana" w:hAnsi="Verdana" w:cs="Arial"/>
                <w:sz w:val="18"/>
                <w:szCs w:val="18"/>
                <w:lang w:val="en-GB"/>
              </w:rPr>
            </w:pPr>
          </w:p>
        </w:tc>
        <w:tc>
          <w:tcPr>
            <w:tcW w:w="1184" w:type="dxa"/>
            <w:shd w:val="clear" w:color="auto" w:fill="D9D9D9"/>
          </w:tcPr>
          <w:p w14:paraId="3357FF10" w14:textId="5DA67F67" w:rsidR="00534119" w:rsidRPr="00534119" w:rsidRDefault="00534119" w:rsidP="00534119">
            <w:pPr>
              <w:spacing w:line="240" w:lineRule="auto"/>
              <w:rPr>
                <w:rFonts w:ascii="Verdana" w:hAnsi="Verdana" w:cs="Arial"/>
                <w:sz w:val="18"/>
                <w:szCs w:val="18"/>
                <w:lang w:val="en-GB"/>
              </w:rPr>
            </w:pPr>
            <w:r w:rsidRPr="00534119">
              <w:rPr>
                <w:rFonts w:ascii="Verdana" w:hAnsi="Verdana" w:cs="Arial"/>
                <w:color w:val="000000"/>
                <w:sz w:val="18"/>
                <w:szCs w:val="18"/>
              </w:rPr>
              <w:t>19-919062-001</w:t>
            </w:r>
          </w:p>
        </w:tc>
        <w:tc>
          <w:tcPr>
            <w:tcW w:w="3118" w:type="dxa"/>
            <w:shd w:val="clear" w:color="auto" w:fill="D9D9D9"/>
          </w:tcPr>
          <w:p w14:paraId="51E0D9CF" w14:textId="6A60E006"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Halbwachs P.</w:t>
            </w:r>
          </w:p>
        </w:tc>
        <w:tc>
          <w:tcPr>
            <w:tcW w:w="851" w:type="dxa"/>
            <w:shd w:val="clear" w:color="auto" w:fill="D9D9D9"/>
          </w:tcPr>
          <w:p w14:paraId="3A10C19A" w14:textId="18BE20FC"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2019</w:t>
            </w:r>
          </w:p>
        </w:tc>
        <w:tc>
          <w:tcPr>
            <w:tcW w:w="3402" w:type="dxa"/>
            <w:shd w:val="clear" w:color="auto" w:fill="D9D9D9"/>
          </w:tcPr>
          <w:p w14:paraId="2FDFFDE6" w14:textId="2CEAFBB9" w:rsidR="00534119" w:rsidRPr="00534119" w:rsidRDefault="00534119" w:rsidP="00534119">
            <w:pPr>
              <w:spacing w:line="240" w:lineRule="auto"/>
              <w:rPr>
                <w:rFonts w:ascii="Verdana" w:hAnsi="Verdana"/>
                <w:sz w:val="18"/>
                <w:szCs w:val="18"/>
                <w:lang w:val="en-US"/>
              </w:rPr>
            </w:pPr>
            <w:r w:rsidRPr="00534119">
              <w:rPr>
                <w:rFonts w:ascii="Verdana" w:hAnsi="Verdana" w:cs="Arial"/>
                <w:color w:val="000000"/>
                <w:sz w:val="18"/>
                <w:szCs w:val="18"/>
              </w:rPr>
              <w:t>Physico-chemical tests on the product VRCAM</w:t>
            </w:r>
          </w:p>
        </w:tc>
        <w:tc>
          <w:tcPr>
            <w:tcW w:w="2126" w:type="dxa"/>
            <w:shd w:val="clear" w:color="auto" w:fill="D9D9D9"/>
          </w:tcPr>
          <w:p w14:paraId="3F1C28F0" w14:textId="7525DF72" w:rsidR="00534119" w:rsidRPr="00534119" w:rsidRDefault="00534119" w:rsidP="00534119">
            <w:pPr>
              <w:rPr>
                <w:rFonts w:ascii="Verdana" w:hAnsi="Verdana"/>
                <w:sz w:val="18"/>
                <w:szCs w:val="18"/>
                <w:lang w:val="en-US"/>
              </w:rPr>
            </w:pPr>
            <w:r w:rsidRPr="00534119">
              <w:rPr>
                <w:rFonts w:ascii="Verdana" w:hAnsi="Verdana"/>
                <w:sz w:val="18"/>
                <w:szCs w:val="18"/>
                <w:lang w:val="en-US"/>
              </w:rPr>
              <w:t>Spring</w:t>
            </w:r>
          </w:p>
        </w:tc>
        <w:tc>
          <w:tcPr>
            <w:tcW w:w="709" w:type="dxa"/>
            <w:shd w:val="clear" w:color="auto" w:fill="D9D9D9"/>
          </w:tcPr>
          <w:p w14:paraId="365B447F" w14:textId="77777777" w:rsidR="00534119" w:rsidRPr="00534119" w:rsidRDefault="00534119" w:rsidP="00534119">
            <w:pPr>
              <w:spacing w:before="120" w:after="120"/>
              <w:rPr>
                <w:rFonts w:ascii="Verdana" w:hAnsi="Verdana" w:cs="Arial"/>
                <w:sz w:val="18"/>
                <w:szCs w:val="18"/>
                <w:lang w:val="en-GB"/>
              </w:rPr>
            </w:pPr>
          </w:p>
        </w:tc>
        <w:tc>
          <w:tcPr>
            <w:tcW w:w="567" w:type="dxa"/>
            <w:shd w:val="clear" w:color="auto" w:fill="D9D9D9"/>
          </w:tcPr>
          <w:p w14:paraId="665F96A6" w14:textId="30208F96"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9" w:type="dxa"/>
            <w:shd w:val="clear" w:color="auto" w:fill="D9D9D9"/>
          </w:tcPr>
          <w:p w14:paraId="7C234853" w14:textId="6C3148FA" w:rsidR="00534119" w:rsidRPr="00534119" w:rsidRDefault="00534119" w:rsidP="00534119">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8" w:type="dxa"/>
            <w:shd w:val="clear" w:color="auto" w:fill="D9D9D9"/>
          </w:tcPr>
          <w:p w14:paraId="709A992D" w14:textId="242BC946" w:rsidR="00534119" w:rsidRDefault="00534119" w:rsidP="00534119">
            <w:pPr>
              <w:spacing w:before="120" w:after="120"/>
              <w:rPr>
                <w:rFonts w:ascii="Verdana" w:hAnsi="Verdana" w:cs="Arial"/>
                <w:b/>
                <w:sz w:val="18"/>
                <w:szCs w:val="20"/>
                <w:lang w:val="en-GB"/>
              </w:rPr>
            </w:pPr>
          </w:p>
        </w:tc>
      </w:tr>
      <w:tr w:rsidR="00E47098" w:rsidRPr="00710657" w14:paraId="6345F5BD" w14:textId="77777777" w:rsidTr="006952B5">
        <w:tc>
          <w:tcPr>
            <w:tcW w:w="1368" w:type="dxa"/>
            <w:shd w:val="clear" w:color="auto" w:fill="D9D9D9"/>
          </w:tcPr>
          <w:p w14:paraId="7DCDFAE3" w14:textId="7B2DBC31" w:rsidR="00E47098" w:rsidRPr="00534119" w:rsidRDefault="00E47098" w:rsidP="00E47098">
            <w:pPr>
              <w:spacing w:line="240" w:lineRule="auto"/>
              <w:rPr>
                <w:rFonts w:ascii="Verdana" w:hAnsi="Verdana" w:cs="Arial"/>
                <w:color w:val="000000"/>
                <w:sz w:val="18"/>
                <w:szCs w:val="18"/>
              </w:rPr>
            </w:pPr>
            <w:r>
              <w:rPr>
                <w:rFonts w:ascii="Verdana" w:hAnsi="Verdana" w:cs="Arial"/>
                <w:color w:val="000000"/>
                <w:sz w:val="18"/>
                <w:szCs w:val="18"/>
              </w:rPr>
              <w:t>S4.6</w:t>
            </w:r>
          </w:p>
        </w:tc>
        <w:tc>
          <w:tcPr>
            <w:tcW w:w="1184" w:type="dxa"/>
            <w:shd w:val="clear" w:color="auto" w:fill="D9D9D9"/>
          </w:tcPr>
          <w:p w14:paraId="621EE38E" w14:textId="2B8673D7" w:rsidR="00E47098" w:rsidRPr="00534119" w:rsidRDefault="00E47098" w:rsidP="00E47098">
            <w:pPr>
              <w:spacing w:line="240" w:lineRule="auto"/>
              <w:rPr>
                <w:rFonts w:ascii="Verdana" w:hAnsi="Verdana" w:cs="Arial"/>
                <w:color w:val="000000"/>
                <w:sz w:val="18"/>
                <w:szCs w:val="18"/>
              </w:rPr>
            </w:pPr>
            <w:r>
              <w:rPr>
                <w:rFonts w:ascii="Verdana" w:hAnsi="Verdana" w:cs="Arial"/>
                <w:color w:val="000000"/>
                <w:sz w:val="18"/>
                <w:szCs w:val="18"/>
              </w:rPr>
              <w:t>20-919062-001</w:t>
            </w:r>
          </w:p>
        </w:tc>
        <w:tc>
          <w:tcPr>
            <w:tcW w:w="3118" w:type="dxa"/>
            <w:shd w:val="clear" w:color="auto" w:fill="D9D9D9"/>
          </w:tcPr>
          <w:p w14:paraId="560C999F" w14:textId="708E1E69" w:rsidR="00E47098" w:rsidRPr="00534119" w:rsidRDefault="00E47098" w:rsidP="00E47098">
            <w:pPr>
              <w:spacing w:before="120" w:after="120"/>
              <w:rPr>
                <w:rFonts w:ascii="Verdana" w:hAnsi="Verdana" w:cs="Arial"/>
                <w:sz w:val="18"/>
                <w:szCs w:val="18"/>
                <w:lang w:val="en-GB"/>
              </w:rPr>
            </w:pPr>
            <w:r>
              <w:rPr>
                <w:rFonts w:ascii="Verdana" w:hAnsi="Verdana" w:cs="Arial"/>
                <w:sz w:val="18"/>
                <w:szCs w:val="18"/>
                <w:lang w:val="en-GB"/>
              </w:rPr>
              <w:t>Padilla P.</w:t>
            </w:r>
          </w:p>
        </w:tc>
        <w:tc>
          <w:tcPr>
            <w:tcW w:w="851" w:type="dxa"/>
            <w:shd w:val="clear" w:color="auto" w:fill="D9D9D9"/>
          </w:tcPr>
          <w:p w14:paraId="3C6E5D33" w14:textId="0969E023" w:rsidR="00E47098" w:rsidRPr="00534119" w:rsidRDefault="00E47098" w:rsidP="00E47098">
            <w:pPr>
              <w:spacing w:before="120" w:after="120"/>
              <w:rPr>
                <w:rFonts w:ascii="Verdana" w:hAnsi="Verdana" w:cs="Arial"/>
                <w:sz w:val="18"/>
                <w:szCs w:val="18"/>
                <w:lang w:val="en-GB"/>
              </w:rPr>
            </w:pPr>
            <w:r>
              <w:rPr>
                <w:rFonts w:ascii="Verdana" w:hAnsi="Verdana" w:cs="Arial"/>
                <w:sz w:val="18"/>
                <w:szCs w:val="18"/>
                <w:lang w:val="en-GB"/>
              </w:rPr>
              <w:t>2020</w:t>
            </w:r>
          </w:p>
        </w:tc>
        <w:tc>
          <w:tcPr>
            <w:tcW w:w="3402" w:type="dxa"/>
            <w:shd w:val="clear" w:color="auto" w:fill="D9D9D9"/>
          </w:tcPr>
          <w:p w14:paraId="70FA51B4" w14:textId="3F01DC24" w:rsidR="00E47098" w:rsidRPr="00534119" w:rsidRDefault="00E47098" w:rsidP="00E47098">
            <w:pPr>
              <w:spacing w:line="240" w:lineRule="auto"/>
              <w:rPr>
                <w:rFonts w:ascii="Verdana" w:hAnsi="Verdana" w:cs="Arial"/>
                <w:color w:val="000000"/>
                <w:sz w:val="18"/>
                <w:szCs w:val="18"/>
              </w:rPr>
            </w:pPr>
            <w:r>
              <w:rPr>
                <w:rFonts w:ascii="Verdana" w:hAnsi="Verdana" w:cs="Arial"/>
                <w:color w:val="000000"/>
                <w:sz w:val="18"/>
                <w:szCs w:val="18"/>
              </w:rPr>
              <w:t>Flash point test on the product VRCAM</w:t>
            </w:r>
          </w:p>
        </w:tc>
        <w:tc>
          <w:tcPr>
            <w:tcW w:w="2126" w:type="dxa"/>
            <w:shd w:val="clear" w:color="auto" w:fill="D9D9D9"/>
          </w:tcPr>
          <w:p w14:paraId="4E1D60F9" w14:textId="7296F451" w:rsidR="00E47098" w:rsidRPr="00534119" w:rsidRDefault="00E47098" w:rsidP="00E47098">
            <w:pPr>
              <w:rPr>
                <w:rFonts w:ascii="Verdana" w:hAnsi="Verdana"/>
                <w:sz w:val="18"/>
                <w:szCs w:val="18"/>
                <w:lang w:val="en-US"/>
              </w:rPr>
            </w:pPr>
            <w:r w:rsidRPr="00534119">
              <w:rPr>
                <w:rFonts w:ascii="Verdana" w:hAnsi="Verdana"/>
                <w:sz w:val="18"/>
                <w:szCs w:val="18"/>
                <w:lang w:val="en-US"/>
              </w:rPr>
              <w:t>Spring</w:t>
            </w:r>
          </w:p>
        </w:tc>
        <w:tc>
          <w:tcPr>
            <w:tcW w:w="709" w:type="dxa"/>
            <w:shd w:val="clear" w:color="auto" w:fill="D9D9D9"/>
          </w:tcPr>
          <w:p w14:paraId="581E1097" w14:textId="77777777" w:rsidR="00E47098" w:rsidRPr="00534119" w:rsidRDefault="00E47098" w:rsidP="00E47098">
            <w:pPr>
              <w:spacing w:before="120" w:after="120"/>
              <w:rPr>
                <w:rFonts w:ascii="Verdana" w:hAnsi="Verdana" w:cs="Arial"/>
                <w:sz w:val="18"/>
                <w:szCs w:val="18"/>
                <w:lang w:val="en-GB"/>
              </w:rPr>
            </w:pPr>
          </w:p>
        </w:tc>
        <w:tc>
          <w:tcPr>
            <w:tcW w:w="567" w:type="dxa"/>
            <w:shd w:val="clear" w:color="auto" w:fill="D9D9D9"/>
          </w:tcPr>
          <w:p w14:paraId="146F4C6C" w14:textId="2427C98A" w:rsidR="00E47098" w:rsidRPr="00534119" w:rsidRDefault="00E47098" w:rsidP="00E47098">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9" w:type="dxa"/>
            <w:shd w:val="clear" w:color="auto" w:fill="D9D9D9"/>
          </w:tcPr>
          <w:p w14:paraId="0CD37D5D" w14:textId="256B89FA" w:rsidR="00E47098" w:rsidRPr="00534119" w:rsidRDefault="00E47098" w:rsidP="00E47098">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8" w:type="dxa"/>
            <w:shd w:val="clear" w:color="auto" w:fill="D9D9D9"/>
          </w:tcPr>
          <w:p w14:paraId="287D201E" w14:textId="343BF4DE" w:rsidR="00E47098" w:rsidRDefault="00E47098" w:rsidP="00E47098">
            <w:pPr>
              <w:spacing w:before="120" w:after="120"/>
              <w:rPr>
                <w:rFonts w:ascii="Verdana" w:hAnsi="Verdana" w:cs="Arial"/>
                <w:b/>
                <w:sz w:val="18"/>
                <w:szCs w:val="20"/>
                <w:lang w:val="en-GB"/>
              </w:rPr>
            </w:pPr>
          </w:p>
        </w:tc>
      </w:tr>
      <w:tr w:rsidR="00E47098" w:rsidRPr="00710657" w14:paraId="40779BE6" w14:textId="77777777" w:rsidTr="006952B5">
        <w:tc>
          <w:tcPr>
            <w:tcW w:w="1368" w:type="dxa"/>
            <w:shd w:val="clear" w:color="auto" w:fill="D9D9D9"/>
          </w:tcPr>
          <w:p w14:paraId="18A5E87B" w14:textId="2FD47B65" w:rsidR="00E47098" w:rsidRPr="00534119" w:rsidRDefault="00E47098" w:rsidP="00E47098">
            <w:pPr>
              <w:spacing w:line="240" w:lineRule="auto"/>
              <w:rPr>
                <w:rFonts w:ascii="Verdana" w:hAnsi="Verdana" w:cs="Arial"/>
                <w:color w:val="000000"/>
                <w:sz w:val="18"/>
                <w:szCs w:val="18"/>
                <w:lang w:val="fr-FR" w:eastAsia="fr-FR"/>
              </w:rPr>
            </w:pPr>
            <w:r w:rsidRPr="00534119">
              <w:rPr>
                <w:rFonts w:ascii="Verdana" w:hAnsi="Verdana" w:cs="Arial"/>
                <w:color w:val="000000"/>
                <w:sz w:val="18"/>
                <w:szCs w:val="18"/>
              </w:rPr>
              <w:t>S5.1</w:t>
            </w:r>
          </w:p>
          <w:p w14:paraId="06728922" w14:textId="08ED6FB7" w:rsidR="00E47098" w:rsidRPr="00534119" w:rsidRDefault="00E47098" w:rsidP="00E47098">
            <w:pPr>
              <w:spacing w:before="120" w:after="120"/>
              <w:rPr>
                <w:rFonts w:ascii="Verdana" w:hAnsi="Verdana" w:cs="Arial"/>
                <w:sz w:val="18"/>
                <w:szCs w:val="18"/>
                <w:lang w:val="en-GB"/>
              </w:rPr>
            </w:pPr>
          </w:p>
        </w:tc>
        <w:tc>
          <w:tcPr>
            <w:tcW w:w="1184" w:type="dxa"/>
            <w:shd w:val="clear" w:color="auto" w:fill="D9D9D9"/>
          </w:tcPr>
          <w:p w14:paraId="730391B9" w14:textId="3765B43B" w:rsidR="00E47098" w:rsidRPr="00534119" w:rsidRDefault="00E47098" w:rsidP="00E47098">
            <w:pPr>
              <w:spacing w:line="240" w:lineRule="auto"/>
              <w:rPr>
                <w:rFonts w:ascii="Verdana" w:hAnsi="Verdana" w:cs="Arial"/>
                <w:sz w:val="18"/>
                <w:szCs w:val="18"/>
                <w:lang w:val="en-GB"/>
              </w:rPr>
            </w:pPr>
            <w:r w:rsidRPr="00534119">
              <w:rPr>
                <w:rFonts w:ascii="Verdana" w:hAnsi="Verdana" w:cs="Arial"/>
                <w:color w:val="000000"/>
                <w:sz w:val="18"/>
                <w:szCs w:val="18"/>
              </w:rPr>
              <w:t>19-919062-004</w:t>
            </w:r>
          </w:p>
        </w:tc>
        <w:tc>
          <w:tcPr>
            <w:tcW w:w="3118" w:type="dxa"/>
            <w:shd w:val="clear" w:color="auto" w:fill="D9D9D9"/>
          </w:tcPr>
          <w:p w14:paraId="6AFA6522" w14:textId="7E027B0F" w:rsidR="00E47098" w:rsidRPr="00534119" w:rsidRDefault="00E47098" w:rsidP="00E47098">
            <w:pPr>
              <w:spacing w:before="120" w:after="120"/>
              <w:rPr>
                <w:rFonts w:ascii="Verdana" w:hAnsi="Verdana" w:cs="Arial"/>
                <w:sz w:val="18"/>
                <w:szCs w:val="18"/>
                <w:lang w:val="en-GB"/>
              </w:rPr>
            </w:pPr>
            <w:r w:rsidRPr="00534119">
              <w:rPr>
                <w:rFonts w:ascii="Verdana" w:hAnsi="Verdana" w:cs="Arial"/>
                <w:sz w:val="18"/>
                <w:szCs w:val="18"/>
                <w:lang w:val="en-GB"/>
              </w:rPr>
              <w:t>Halbwachs P.</w:t>
            </w:r>
          </w:p>
        </w:tc>
        <w:tc>
          <w:tcPr>
            <w:tcW w:w="851" w:type="dxa"/>
            <w:shd w:val="clear" w:color="auto" w:fill="D9D9D9"/>
          </w:tcPr>
          <w:p w14:paraId="2306BE2B" w14:textId="14786D29" w:rsidR="00E47098" w:rsidRPr="00534119" w:rsidRDefault="00E47098" w:rsidP="00E47098">
            <w:pPr>
              <w:spacing w:before="120" w:after="120"/>
              <w:rPr>
                <w:rFonts w:ascii="Verdana" w:hAnsi="Verdana" w:cs="Arial"/>
                <w:sz w:val="18"/>
                <w:szCs w:val="18"/>
                <w:lang w:val="en-GB"/>
              </w:rPr>
            </w:pPr>
            <w:r w:rsidRPr="00534119">
              <w:rPr>
                <w:rFonts w:ascii="Verdana" w:hAnsi="Verdana" w:cs="Arial"/>
                <w:sz w:val="18"/>
                <w:szCs w:val="18"/>
                <w:lang w:val="en-GB"/>
              </w:rPr>
              <w:t>2019</w:t>
            </w:r>
          </w:p>
        </w:tc>
        <w:tc>
          <w:tcPr>
            <w:tcW w:w="3402" w:type="dxa"/>
            <w:shd w:val="clear" w:color="auto" w:fill="D9D9D9"/>
          </w:tcPr>
          <w:p w14:paraId="54BA31FD" w14:textId="3B8454B3" w:rsidR="00E47098" w:rsidRPr="00534119" w:rsidRDefault="00E47098" w:rsidP="00E47098">
            <w:pPr>
              <w:spacing w:line="240" w:lineRule="auto"/>
              <w:rPr>
                <w:rFonts w:ascii="Verdana" w:hAnsi="Verdana"/>
                <w:sz w:val="18"/>
                <w:szCs w:val="18"/>
                <w:lang w:val="en-US"/>
              </w:rPr>
            </w:pPr>
            <w:r w:rsidRPr="00534119">
              <w:rPr>
                <w:rFonts w:ascii="Verdana" w:hAnsi="Verdana" w:cs="Arial"/>
                <w:color w:val="000000"/>
                <w:sz w:val="18"/>
                <w:szCs w:val="18"/>
              </w:rPr>
              <w:t>Validation of the analytical method for the determination of N,N-diethyl-meta-toluamide (DEET) in VRCAM in compliance with SANCO/3030/99 rev.5 from 22/03/2019</w:t>
            </w:r>
          </w:p>
        </w:tc>
        <w:tc>
          <w:tcPr>
            <w:tcW w:w="2126" w:type="dxa"/>
            <w:shd w:val="clear" w:color="auto" w:fill="D9D9D9"/>
          </w:tcPr>
          <w:p w14:paraId="061CA3DC" w14:textId="7A850A8C" w:rsidR="00E47098" w:rsidRPr="00534119" w:rsidRDefault="00E47098" w:rsidP="00E47098">
            <w:pPr>
              <w:rPr>
                <w:rFonts w:ascii="Verdana" w:hAnsi="Verdana"/>
                <w:sz w:val="18"/>
                <w:szCs w:val="18"/>
                <w:lang w:val="en-US"/>
              </w:rPr>
            </w:pPr>
            <w:r w:rsidRPr="00534119">
              <w:rPr>
                <w:rFonts w:ascii="Verdana" w:hAnsi="Verdana"/>
                <w:sz w:val="18"/>
                <w:szCs w:val="18"/>
                <w:lang w:val="en-US"/>
              </w:rPr>
              <w:t>Spring</w:t>
            </w:r>
          </w:p>
        </w:tc>
        <w:tc>
          <w:tcPr>
            <w:tcW w:w="709" w:type="dxa"/>
            <w:shd w:val="clear" w:color="auto" w:fill="D9D9D9"/>
          </w:tcPr>
          <w:p w14:paraId="13C6E672" w14:textId="77777777" w:rsidR="00E47098" w:rsidRPr="00534119" w:rsidRDefault="00E47098" w:rsidP="00E47098">
            <w:pPr>
              <w:spacing w:before="120" w:after="120"/>
              <w:rPr>
                <w:rFonts w:ascii="Verdana" w:hAnsi="Verdana" w:cs="Arial"/>
                <w:sz w:val="18"/>
                <w:szCs w:val="18"/>
                <w:lang w:val="en-GB"/>
              </w:rPr>
            </w:pPr>
          </w:p>
        </w:tc>
        <w:tc>
          <w:tcPr>
            <w:tcW w:w="567" w:type="dxa"/>
            <w:shd w:val="clear" w:color="auto" w:fill="D9D9D9"/>
          </w:tcPr>
          <w:p w14:paraId="50836DBE" w14:textId="632B17D1" w:rsidR="00E47098" w:rsidRPr="00534119" w:rsidRDefault="00E47098" w:rsidP="00E47098">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9" w:type="dxa"/>
            <w:shd w:val="clear" w:color="auto" w:fill="D9D9D9"/>
          </w:tcPr>
          <w:p w14:paraId="5D15F30E" w14:textId="073D996D" w:rsidR="00E47098" w:rsidRPr="00534119" w:rsidRDefault="00E47098" w:rsidP="00E47098">
            <w:pPr>
              <w:spacing w:before="120" w:after="120"/>
              <w:rPr>
                <w:rFonts w:ascii="Verdana" w:hAnsi="Verdana" w:cs="Arial"/>
                <w:sz w:val="18"/>
                <w:szCs w:val="18"/>
                <w:lang w:val="en-GB"/>
              </w:rPr>
            </w:pPr>
            <w:r w:rsidRPr="00534119">
              <w:rPr>
                <w:rFonts w:ascii="Verdana" w:hAnsi="Verdana" w:cs="Arial"/>
                <w:sz w:val="18"/>
                <w:szCs w:val="18"/>
                <w:lang w:val="en-GB"/>
              </w:rPr>
              <w:t>x</w:t>
            </w:r>
          </w:p>
        </w:tc>
        <w:tc>
          <w:tcPr>
            <w:tcW w:w="708" w:type="dxa"/>
            <w:shd w:val="clear" w:color="auto" w:fill="D9D9D9"/>
          </w:tcPr>
          <w:p w14:paraId="2E1A428B" w14:textId="63BDF1AD" w:rsidR="00E47098" w:rsidRPr="0055363E" w:rsidRDefault="00E47098" w:rsidP="00E47098">
            <w:pPr>
              <w:spacing w:before="120" w:after="120"/>
              <w:rPr>
                <w:rFonts w:ascii="Verdana" w:hAnsi="Verdana" w:cs="Arial"/>
                <w:b/>
                <w:sz w:val="18"/>
                <w:szCs w:val="20"/>
                <w:lang w:val="en-GB"/>
              </w:rPr>
            </w:pPr>
          </w:p>
        </w:tc>
      </w:tr>
      <w:tr w:rsidR="00E47098" w:rsidRPr="00710657" w14:paraId="0946061A" w14:textId="77777777" w:rsidTr="006952B5">
        <w:tc>
          <w:tcPr>
            <w:tcW w:w="1368" w:type="dxa"/>
            <w:shd w:val="clear" w:color="auto" w:fill="D9D9D9"/>
          </w:tcPr>
          <w:p w14:paraId="6AF19C94" w14:textId="7D1D2FC1" w:rsidR="00E47098" w:rsidRPr="0055363E" w:rsidRDefault="00E47098" w:rsidP="00E47098">
            <w:pPr>
              <w:spacing w:before="120" w:after="120"/>
              <w:rPr>
                <w:rFonts w:ascii="Verdana" w:hAnsi="Verdana" w:cs="Arial"/>
                <w:sz w:val="18"/>
                <w:szCs w:val="20"/>
                <w:lang w:val="en-GB"/>
              </w:rPr>
            </w:pPr>
            <w:r w:rsidRPr="0055363E">
              <w:rPr>
                <w:rFonts w:ascii="Verdana" w:hAnsi="Verdana" w:cs="Arial"/>
                <w:sz w:val="18"/>
                <w:szCs w:val="20"/>
                <w:lang w:val="en-GB"/>
              </w:rPr>
              <w:t>B</w:t>
            </w:r>
            <w:r>
              <w:rPr>
                <w:rFonts w:ascii="Verdana" w:hAnsi="Verdana" w:cs="Arial"/>
                <w:sz w:val="18"/>
                <w:szCs w:val="20"/>
                <w:lang w:val="en-GB"/>
              </w:rPr>
              <w:t>6-7</w:t>
            </w:r>
          </w:p>
        </w:tc>
        <w:tc>
          <w:tcPr>
            <w:tcW w:w="1184" w:type="dxa"/>
            <w:shd w:val="clear" w:color="auto" w:fill="D9D9D9"/>
          </w:tcPr>
          <w:p w14:paraId="5210CF54" w14:textId="77777777" w:rsidR="00E47098" w:rsidRPr="0055363E" w:rsidRDefault="00E47098" w:rsidP="00E47098">
            <w:pPr>
              <w:spacing w:before="120" w:after="120"/>
              <w:rPr>
                <w:rFonts w:ascii="Verdana" w:hAnsi="Verdana" w:cs="Arial"/>
                <w:sz w:val="18"/>
                <w:szCs w:val="20"/>
                <w:lang w:val="en-GB"/>
              </w:rPr>
            </w:pPr>
            <w:r w:rsidRPr="0055363E">
              <w:rPr>
                <w:rFonts w:ascii="Verdana" w:hAnsi="Verdana" w:cs="Arial"/>
                <w:sz w:val="18"/>
                <w:szCs w:val="20"/>
                <w:lang w:val="en-GB"/>
              </w:rPr>
              <w:t>B</w:t>
            </w:r>
            <w:r>
              <w:rPr>
                <w:rFonts w:ascii="Verdana" w:hAnsi="Verdana" w:cs="Arial"/>
                <w:sz w:val="18"/>
                <w:szCs w:val="20"/>
                <w:lang w:val="en-GB"/>
              </w:rPr>
              <w:t>6</w:t>
            </w:r>
            <w:r w:rsidRPr="0055363E">
              <w:rPr>
                <w:rFonts w:ascii="Verdana" w:hAnsi="Verdana" w:cs="Arial"/>
                <w:sz w:val="18"/>
                <w:szCs w:val="20"/>
                <w:lang w:val="en-GB"/>
              </w:rPr>
              <w:t>.7</w:t>
            </w:r>
            <w:r>
              <w:rPr>
                <w:rFonts w:ascii="Verdana" w:hAnsi="Verdana" w:cs="Arial"/>
                <w:sz w:val="18"/>
                <w:szCs w:val="20"/>
                <w:lang w:val="en-GB"/>
              </w:rPr>
              <w:t>-01</w:t>
            </w:r>
          </w:p>
        </w:tc>
        <w:tc>
          <w:tcPr>
            <w:tcW w:w="3118" w:type="dxa"/>
            <w:shd w:val="clear" w:color="auto" w:fill="D9D9D9"/>
          </w:tcPr>
          <w:p w14:paraId="69EEA334" w14:textId="77777777" w:rsidR="00E47098" w:rsidRPr="0055363E" w:rsidRDefault="00E47098" w:rsidP="00E47098">
            <w:pPr>
              <w:spacing w:before="120" w:after="120"/>
              <w:rPr>
                <w:rFonts w:ascii="Verdana" w:hAnsi="Verdana" w:cs="Arial"/>
                <w:sz w:val="18"/>
                <w:szCs w:val="20"/>
                <w:lang w:val="en-GB"/>
              </w:rPr>
            </w:pPr>
            <w:r w:rsidRPr="00735010">
              <w:rPr>
                <w:rFonts w:ascii="Verdana" w:hAnsi="Verdana" w:cs="Arial"/>
                <w:sz w:val="18"/>
                <w:szCs w:val="20"/>
                <w:lang w:val="en-GB"/>
              </w:rPr>
              <w:t>H. Dautel</w:t>
            </w:r>
            <w:r>
              <w:rPr>
                <w:rFonts w:ascii="Verdana" w:hAnsi="Verdana" w:cs="Arial"/>
                <w:sz w:val="18"/>
                <w:szCs w:val="20"/>
                <w:lang w:val="en-GB"/>
              </w:rPr>
              <w:t>, 2019</w:t>
            </w:r>
          </w:p>
        </w:tc>
        <w:tc>
          <w:tcPr>
            <w:tcW w:w="851" w:type="dxa"/>
            <w:shd w:val="clear" w:color="auto" w:fill="D9D9D9"/>
          </w:tcPr>
          <w:p w14:paraId="02F7EBFE" w14:textId="77777777" w:rsidR="00E47098" w:rsidRPr="0055363E" w:rsidRDefault="00E47098" w:rsidP="00E47098">
            <w:pPr>
              <w:spacing w:before="120" w:after="120"/>
              <w:rPr>
                <w:rFonts w:ascii="Verdana" w:hAnsi="Verdana" w:cs="Arial"/>
                <w:sz w:val="18"/>
                <w:szCs w:val="20"/>
                <w:lang w:val="en-GB"/>
              </w:rPr>
            </w:pPr>
            <w:r w:rsidRPr="0055363E">
              <w:rPr>
                <w:rFonts w:ascii="Verdana" w:hAnsi="Verdana" w:cs="Arial"/>
                <w:sz w:val="18"/>
                <w:szCs w:val="20"/>
                <w:lang w:val="en-GB"/>
              </w:rPr>
              <w:t>201</w:t>
            </w:r>
            <w:r>
              <w:rPr>
                <w:rFonts w:ascii="Verdana" w:hAnsi="Verdana" w:cs="Arial"/>
                <w:sz w:val="18"/>
                <w:szCs w:val="20"/>
                <w:lang w:val="en-GB"/>
              </w:rPr>
              <w:t>9</w:t>
            </w:r>
          </w:p>
        </w:tc>
        <w:tc>
          <w:tcPr>
            <w:tcW w:w="3402" w:type="dxa"/>
            <w:shd w:val="clear" w:color="auto" w:fill="D9D9D9"/>
          </w:tcPr>
          <w:p w14:paraId="7C252A8A" w14:textId="77777777" w:rsidR="00E47098" w:rsidRDefault="00E47098" w:rsidP="00E47098">
            <w:pPr>
              <w:rPr>
                <w:rFonts w:ascii="Verdana" w:hAnsi="Verdana"/>
                <w:sz w:val="18"/>
                <w:szCs w:val="20"/>
                <w:lang w:val="en-US"/>
              </w:rPr>
            </w:pPr>
            <w:r w:rsidRPr="00735010">
              <w:rPr>
                <w:rFonts w:ascii="Verdana" w:hAnsi="Verdana"/>
                <w:sz w:val="18"/>
                <w:szCs w:val="20"/>
                <w:lang w:val="en-US"/>
              </w:rPr>
              <w:t xml:space="preserve">Evaluation of the repellent efficacy of a product against the European Sheep Tick </w:t>
            </w:r>
            <w:r w:rsidRPr="00735010">
              <w:rPr>
                <w:rFonts w:ascii="Verdana" w:hAnsi="Verdana"/>
                <w:i/>
                <w:sz w:val="18"/>
                <w:szCs w:val="20"/>
                <w:lang w:val="en-US"/>
              </w:rPr>
              <w:t>Ixodes ricinus</w:t>
            </w:r>
            <w:r w:rsidRPr="00735010">
              <w:rPr>
                <w:rFonts w:ascii="Verdana" w:hAnsi="Verdana"/>
                <w:sz w:val="18"/>
                <w:szCs w:val="20"/>
                <w:lang w:val="en-US"/>
              </w:rPr>
              <w:t xml:space="preserve"> on human volunteers </w:t>
            </w:r>
          </w:p>
          <w:p w14:paraId="38DDE3FA" w14:textId="77777777" w:rsidR="00E47098" w:rsidRDefault="00E47098" w:rsidP="00E47098">
            <w:pPr>
              <w:rPr>
                <w:rFonts w:ascii="Verdana" w:hAnsi="Verdana" w:cs="Arial"/>
                <w:sz w:val="18"/>
                <w:szCs w:val="20"/>
                <w:lang w:val="en-GB"/>
              </w:rPr>
            </w:pPr>
            <w:r w:rsidRPr="00735010">
              <w:rPr>
                <w:rFonts w:ascii="Verdana" w:hAnsi="Verdana" w:cs="Arial"/>
                <w:sz w:val="18"/>
                <w:szCs w:val="20"/>
                <w:lang w:val="en-GB"/>
              </w:rPr>
              <w:t>H. Dautel</w:t>
            </w:r>
            <w:r>
              <w:rPr>
                <w:rFonts w:ascii="Verdana" w:hAnsi="Verdana" w:cs="Arial"/>
                <w:sz w:val="18"/>
                <w:szCs w:val="20"/>
                <w:lang w:val="en-GB"/>
              </w:rPr>
              <w:t>, 2019</w:t>
            </w:r>
          </w:p>
          <w:p w14:paraId="337FB155" w14:textId="77777777" w:rsidR="00E47098" w:rsidRDefault="00E47098" w:rsidP="00E47098">
            <w:pPr>
              <w:rPr>
                <w:rFonts w:ascii="Verdana" w:hAnsi="Verdana"/>
                <w:sz w:val="18"/>
                <w:szCs w:val="20"/>
                <w:lang w:val="en-US"/>
              </w:rPr>
            </w:pPr>
            <w:r w:rsidRPr="00735010">
              <w:rPr>
                <w:rFonts w:ascii="Verdana" w:hAnsi="Verdana"/>
                <w:sz w:val="18"/>
                <w:szCs w:val="20"/>
                <w:lang w:val="en-US"/>
              </w:rPr>
              <w:t>IS Insect Services GmbH</w:t>
            </w:r>
          </w:p>
          <w:p w14:paraId="44C2D69B" w14:textId="77777777" w:rsidR="00E47098" w:rsidRPr="0055363E" w:rsidRDefault="00E47098" w:rsidP="00E47098">
            <w:pPr>
              <w:rPr>
                <w:rFonts w:ascii="Verdana" w:hAnsi="Verdana"/>
                <w:sz w:val="18"/>
                <w:szCs w:val="20"/>
                <w:lang w:val="en-US"/>
              </w:rPr>
            </w:pPr>
            <w:r w:rsidRPr="0055363E">
              <w:rPr>
                <w:rFonts w:ascii="Verdana" w:hAnsi="Verdana"/>
                <w:sz w:val="18"/>
                <w:szCs w:val="20"/>
                <w:lang w:val="en-US"/>
              </w:rPr>
              <w:t xml:space="preserve">report n° </w:t>
            </w:r>
            <w:r w:rsidRPr="00735010">
              <w:rPr>
                <w:rFonts w:ascii="Verdana" w:hAnsi="Verdana"/>
                <w:sz w:val="18"/>
                <w:szCs w:val="20"/>
                <w:lang w:val="en-US"/>
              </w:rPr>
              <w:t>STA_IR_0218</w:t>
            </w:r>
          </w:p>
        </w:tc>
        <w:tc>
          <w:tcPr>
            <w:tcW w:w="2126" w:type="dxa"/>
            <w:shd w:val="clear" w:color="auto" w:fill="D9D9D9"/>
          </w:tcPr>
          <w:p w14:paraId="01AFD227" w14:textId="77777777" w:rsidR="00E47098" w:rsidRDefault="00E47098" w:rsidP="00E47098">
            <w:pPr>
              <w:rPr>
                <w:rFonts w:ascii="Verdana" w:hAnsi="Verdana"/>
                <w:sz w:val="18"/>
                <w:szCs w:val="20"/>
                <w:lang w:val="en-US"/>
              </w:rPr>
            </w:pPr>
            <w:r w:rsidRPr="00735010">
              <w:rPr>
                <w:rFonts w:ascii="Verdana" w:hAnsi="Verdana"/>
                <w:sz w:val="18"/>
                <w:szCs w:val="20"/>
                <w:lang w:val="en-US"/>
              </w:rPr>
              <w:t>GmbH</w:t>
            </w:r>
          </w:p>
          <w:p w14:paraId="511DCD7A" w14:textId="77777777" w:rsidR="00E47098" w:rsidRPr="0055363E" w:rsidRDefault="00E47098" w:rsidP="00E47098">
            <w:pPr>
              <w:spacing w:before="120" w:after="120"/>
              <w:rPr>
                <w:rFonts w:ascii="Verdana" w:hAnsi="Verdana" w:cs="Arial"/>
                <w:sz w:val="18"/>
                <w:szCs w:val="20"/>
                <w:lang w:val="en-GB"/>
              </w:rPr>
            </w:pPr>
          </w:p>
        </w:tc>
        <w:tc>
          <w:tcPr>
            <w:tcW w:w="709" w:type="dxa"/>
            <w:shd w:val="clear" w:color="auto" w:fill="D9D9D9"/>
          </w:tcPr>
          <w:p w14:paraId="7F609AB5" w14:textId="77777777" w:rsidR="00E47098" w:rsidRPr="0055363E" w:rsidRDefault="00E47098" w:rsidP="00E47098">
            <w:pPr>
              <w:spacing w:before="120" w:after="120"/>
              <w:rPr>
                <w:rFonts w:ascii="Verdana" w:hAnsi="Verdana" w:cs="Arial"/>
                <w:sz w:val="18"/>
                <w:szCs w:val="20"/>
                <w:lang w:val="en-GB"/>
              </w:rPr>
            </w:pPr>
          </w:p>
        </w:tc>
        <w:tc>
          <w:tcPr>
            <w:tcW w:w="567" w:type="dxa"/>
            <w:shd w:val="clear" w:color="auto" w:fill="D9D9D9"/>
          </w:tcPr>
          <w:p w14:paraId="381C1D59" w14:textId="77777777" w:rsidR="00E47098" w:rsidRPr="0055363E" w:rsidRDefault="00E47098" w:rsidP="00E47098">
            <w:pPr>
              <w:spacing w:before="120" w:after="120"/>
              <w:rPr>
                <w:rFonts w:ascii="Verdana" w:hAnsi="Verdana" w:cs="Arial"/>
                <w:sz w:val="18"/>
                <w:szCs w:val="20"/>
                <w:lang w:val="en-GB"/>
              </w:rPr>
            </w:pPr>
            <w:r w:rsidRPr="0055363E">
              <w:rPr>
                <w:rFonts w:ascii="Verdana" w:hAnsi="Verdana" w:cs="Arial"/>
                <w:sz w:val="18"/>
                <w:szCs w:val="20"/>
                <w:lang w:val="en-GB"/>
              </w:rPr>
              <w:t>x</w:t>
            </w:r>
          </w:p>
        </w:tc>
        <w:tc>
          <w:tcPr>
            <w:tcW w:w="709" w:type="dxa"/>
            <w:shd w:val="clear" w:color="auto" w:fill="D9D9D9"/>
          </w:tcPr>
          <w:p w14:paraId="299EA218" w14:textId="77777777" w:rsidR="00E47098" w:rsidRPr="0055363E" w:rsidRDefault="00E47098" w:rsidP="00E47098">
            <w:pPr>
              <w:spacing w:before="120" w:after="120"/>
              <w:rPr>
                <w:rFonts w:ascii="Verdana" w:hAnsi="Verdana" w:cs="Arial"/>
                <w:sz w:val="18"/>
                <w:szCs w:val="20"/>
                <w:lang w:val="en-GB"/>
              </w:rPr>
            </w:pPr>
            <w:r w:rsidRPr="0055363E">
              <w:rPr>
                <w:rFonts w:ascii="Verdana" w:hAnsi="Verdana" w:cs="Arial"/>
                <w:sz w:val="18"/>
                <w:szCs w:val="20"/>
                <w:lang w:val="en-GB"/>
              </w:rPr>
              <w:t>x</w:t>
            </w:r>
          </w:p>
        </w:tc>
        <w:tc>
          <w:tcPr>
            <w:tcW w:w="708" w:type="dxa"/>
            <w:shd w:val="clear" w:color="auto" w:fill="D9D9D9"/>
          </w:tcPr>
          <w:p w14:paraId="45BD467D" w14:textId="216364C2" w:rsidR="00E47098" w:rsidRPr="0055363E" w:rsidRDefault="00E47098" w:rsidP="00E47098">
            <w:pPr>
              <w:spacing w:before="120" w:after="120"/>
              <w:rPr>
                <w:rFonts w:ascii="Verdana" w:hAnsi="Verdana" w:cs="Arial"/>
                <w:b/>
                <w:sz w:val="18"/>
                <w:szCs w:val="20"/>
                <w:lang w:val="en-GB"/>
              </w:rPr>
            </w:pPr>
          </w:p>
        </w:tc>
      </w:tr>
    </w:tbl>
    <w:p w14:paraId="5E64BB02" w14:textId="77777777" w:rsidR="00787889" w:rsidRDefault="00787889">
      <w:pPr>
        <w:rPr>
          <w:lang w:val="fr-FR"/>
        </w:rPr>
      </w:pPr>
    </w:p>
    <w:p w14:paraId="596711F8" w14:textId="77777777" w:rsidR="00787889" w:rsidRDefault="00787889">
      <w:pPr>
        <w:rPr>
          <w:lang w:val="fr-FR"/>
        </w:rPr>
      </w:pPr>
    </w:p>
    <w:bookmarkStart w:id="93" w:name="_MON_1628325239"/>
    <w:bookmarkEnd w:id="93"/>
    <w:p w14:paraId="6229338E" w14:textId="77777777" w:rsidR="00787889" w:rsidRDefault="00787889">
      <w:pPr>
        <w:rPr>
          <w:lang w:val="fr-FR"/>
        </w:rPr>
      </w:pPr>
      <w:r w:rsidRPr="00B1299C">
        <w:rPr>
          <w:lang w:val="fr-FR"/>
        </w:rPr>
        <w:object w:dxaOrig="16821" w:dyaOrig="6765" w14:anchorId="69E85EC6">
          <v:shape id="_x0000_i1028" type="#_x0000_t75" style="width:737pt;height:292.1pt" o:ole="">
            <v:imagedata r:id="rId39" o:title=""/>
          </v:shape>
          <o:OLEObject Type="Embed" ProgID="Excel.Sheet.8" ShapeID="_x0000_i1028" DrawAspect="Content" ObjectID="_1683437177" r:id="rId40"/>
        </w:object>
      </w:r>
    </w:p>
    <w:p w14:paraId="61ABADF8" w14:textId="77777777" w:rsidR="00787889" w:rsidRDefault="00787889">
      <w:pPr>
        <w:rPr>
          <w:lang w:val="fr-FR"/>
        </w:rPr>
      </w:pPr>
    </w:p>
    <w:p w14:paraId="123DE5B4" w14:textId="77777777" w:rsidR="00787889" w:rsidRDefault="00787889">
      <w:pPr>
        <w:rPr>
          <w:lang w:val="fr-FR"/>
        </w:rPr>
      </w:pPr>
    </w:p>
    <w:p w14:paraId="6BA1DF5D" w14:textId="77777777" w:rsidR="007B024F" w:rsidRPr="008E32D6" w:rsidRDefault="007B024F">
      <w:pPr>
        <w:rPr>
          <w:lang w:val="en-US"/>
        </w:rPr>
      </w:pPr>
      <w:r>
        <w:br w:type="page"/>
      </w:r>
    </w:p>
    <w:p w14:paraId="3C02DCBC" w14:textId="77777777" w:rsidR="007B024F" w:rsidRPr="008E32D6" w:rsidRDefault="007C2F4B">
      <w:pPr>
        <w:rPr>
          <w:lang w:val="en-US"/>
        </w:rPr>
        <w:sectPr w:rsidR="007B024F" w:rsidRPr="008E32D6" w:rsidSect="008F7DB8">
          <w:pgSz w:w="16838" w:h="11906" w:orient="landscape"/>
          <w:pgMar w:top="1418" w:right="1418" w:bottom="1418" w:left="1418" w:header="709" w:footer="709" w:gutter="0"/>
          <w:cols w:space="708"/>
          <w:docGrid w:linePitch="360"/>
        </w:sectPr>
      </w:pPr>
      <w:r w:rsidRPr="00B1299C">
        <w:rPr>
          <w:lang w:val="fr-FR"/>
        </w:rPr>
        <w:object w:dxaOrig="16808" w:dyaOrig="5585" w14:anchorId="1288C745">
          <v:shape id="_x0000_i1029" type="#_x0000_t75" style="width:743.1pt;height:238.4pt" o:ole="">
            <v:imagedata r:id="rId41" o:title=""/>
          </v:shape>
          <o:OLEObject Type="Embed" ProgID="Excel.Sheet.8" ShapeID="_x0000_i1029" DrawAspect="Content" ObjectID="_1683437178" r:id="rId42"/>
        </w:object>
      </w:r>
    </w:p>
    <w:p w14:paraId="54DAEC24" w14:textId="77777777" w:rsidR="00F96B87" w:rsidRPr="00301427" w:rsidRDefault="00F96B87" w:rsidP="00F96B87">
      <w:pPr>
        <w:pStyle w:val="BfRBBTitel"/>
        <w:ind w:firstLine="708"/>
        <w:outlineLvl w:val="9"/>
        <w:rPr>
          <w:snapToGrid w:val="0"/>
          <w:lang w:val="en-GB"/>
        </w:rPr>
      </w:pPr>
      <w:r w:rsidRPr="00301427">
        <w:rPr>
          <w:snapToGrid w:val="0"/>
          <w:lang w:val="en-GB"/>
        </w:rPr>
        <w:t xml:space="preserve">Annex </w:t>
      </w:r>
      <w:r>
        <w:rPr>
          <w:snapToGrid w:val="0"/>
          <w:lang w:val="en-GB"/>
        </w:rPr>
        <w:t>3</w:t>
      </w:r>
      <w:r w:rsidRPr="00301427">
        <w:rPr>
          <w:snapToGrid w:val="0"/>
          <w:lang w:val="en-GB"/>
        </w:rPr>
        <w:t xml:space="preserve">: Analytical methods residues – active substance </w:t>
      </w:r>
    </w:p>
    <w:p w14:paraId="6DA204BB" w14:textId="77777777" w:rsidR="00F96B87" w:rsidRPr="00150470" w:rsidRDefault="00F96B87" w:rsidP="00F96B87">
      <w:pPr>
        <w:pStyle w:val="BfRBBStandard"/>
        <w:rPr>
          <w:noProof w:val="0"/>
          <w:lang w:val="en-GB"/>
        </w:rPr>
      </w:pPr>
    </w:p>
    <w:p w14:paraId="7B9C6A19" w14:textId="77777777" w:rsidR="00F96B87" w:rsidRPr="00150470" w:rsidRDefault="00F96B87" w:rsidP="00F96B87">
      <w:pPr>
        <w:pStyle w:val="BfRBBTitel"/>
        <w:pBdr>
          <w:top w:val="single" w:sz="4" w:space="1" w:color="auto"/>
          <w:left w:val="single" w:sz="4" w:space="4" w:color="auto"/>
          <w:bottom w:val="single" w:sz="4" w:space="1" w:color="auto"/>
          <w:right w:val="single" w:sz="4" w:space="4" w:color="auto"/>
        </w:pBdr>
        <w:rPr>
          <w:lang w:val="en-GB"/>
        </w:rPr>
      </w:pPr>
      <w:bookmarkStart w:id="94" w:name="_Toc370299766"/>
      <w:r>
        <w:rPr>
          <w:lang w:val="en-GB"/>
        </w:rPr>
        <w:t>DEET</w:t>
      </w:r>
      <w:bookmarkEnd w:id="94"/>
    </w:p>
    <w:p w14:paraId="3A9F3E23" w14:textId="77777777" w:rsidR="00F96B87" w:rsidRPr="00150470" w:rsidRDefault="00F96B87" w:rsidP="00F96B87">
      <w:pPr>
        <w:pStyle w:val="BfRBBStandard"/>
        <w:rPr>
          <w:noProof w:val="0"/>
          <w:lang w:val="en-GB"/>
        </w:rPr>
      </w:pPr>
    </w:p>
    <w:p w14:paraId="0A1FA4B4" w14:textId="77777777" w:rsidR="00F96B87" w:rsidRDefault="00F96B87" w:rsidP="00F96B87">
      <w:pPr>
        <w:pStyle w:val="BfRBBStandard"/>
        <w:rPr>
          <w:noProof w:val="0"/>
          <w:lang w:val="en-GB"/>
        </w:rPr>
      </w:pPr>
    </w:p>
    <w:p w14:paraId="7AFE34A6" w14:textId="77777777" w:rsidR="00F96B87" w:rsidRPr="00150470" w:rsidRDefault="00F96B87" w:rsidP="00F96B87">
      <w:pPr>
        <w:pStyle w:val="BfRBBStandard"/>
        <w:rPr>
          <w:noProof w:val="0"/>
          <w:lang w:val="en-GB"/>
        </w:rPr>
      </w:pPr>
    </w:p>
    <w:p w14:paraId="0536CB68" w14:textId="77777777" w:rsidR="00F96B87" w:rsidRPr="00150470" w:rsidRDefault="00F96B87" w:rsidP="00F96B87">
      <w:pPr>
        <w:pStyle w:val="BfRBBStandard"/>
        <w:rPr>
          <w:rFonts w:eastAsia="Times New Roman"/>
          <w:b/>
          <w:noProof w:val="0"/>
          <w:snapToGrid w:val="0"/>
          <w:szCs w:val="24"/>
          <w:lang w:val="en-GB" w:eastAsia="sv-SE"/>
        </w:rPr>
      </w:pPr>
      <w:r w:rsidRPr="00150470">
        <w:rPr>
          <w:rFonts w:eastAsia="Times New Roman"/>
          <w:b/>
          <w:noProof w:val="0"/>
          <w:snapToGrid w:val="0"/>
          <w:szCs w:val="24"/>
          <w:lang w:val="en-GB" w:eastAsia="sv-SE"/>
        </w:rPr>
        <w:t>Matrix, action levels, relevant residue and reference</w:t>
      </w:r>
    </w:p>
    <w:p w14:paraId="2225F514" w14:textId="77777777" w:rsidR="00F96B87" w:rsidRDefault="00F96B87" w:rsidP="00F96B87">
      <w:pPr>
        <w:pStyle w:val="BfRBBStandard"/>
        <w:rPr>
          <w:rFonts w:eastAsia="Times New Roman"/>
          <w:noProof w:val="0"/>
          <w:snapToGrid w:val="0"/>
          <w:szCs w:val="24"/>
          <w:lang w:val="en-GB" w:eastAsia="sv-SE"/>
        </w:rPr>
      </w:pPr>
    </w:p>
    <w:tbl>
      <w:tblPr>
        <w:tblW w:w="9214" w:type="dxa"/>
        <w:tblInd w:w="108" w:type="dxa"/>
        <w:tblBorders>
          <w:top w:val="single" w:sz="12" w:space="0" w:color="auto"/>
          <w:bottom w:val="single" w:sz="12" w:space="0" w:color="auto"/>
        </w:tblBorders>
        <w:tblLook w:val="01E0" w:firstRow="1" w:lastRow="1" w:firstColumn="1" w:lastColumn="1" w:noHBand="0" w:noVBand="0"/>
      </w:tblPr>
      <w:tblGrid>
        <w:gridCol w:w="1985"/>
        <w:gridCol w:w="1559"/>
        <w:gridCol w:w="2977"/>
        <w:gridCol w:w="2693"/>
      </w:tblGrid>
      <w:tr w:rsidR="00F96B87" w:rsidRPr="00150470" w14:paraId="613B2A0E" w14:textId="77777777" w:rsidTr="00C73319">
        <w:tc>
          <w:tcPr>
            <w:tcW w:w="1985" w:type="dxa"/>
            <w:tcBorders>
              <w:top w:val="single" w:sz="12" w:space="0" w:color="auto"/>
              <w:bottom w:val="single" w:sz="6" w:space="0" w:color="auto"/>
            </w:tcBorders>
          </w:tcPr>
          <w:p w14:paraId="2537BEC2" w14:textId="77777777" w:rsidR="00F96B87" w:rsidRPr="00150470" w:rsidRDefault="00F96B87" w:rsidP="00C73319">
            <w:pPr>
              <w:pStyle w:val="BfRBBTabelle"/>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matrix</w:t>
            </w:r>
          </w:p>
        </w:tc>
        <w:tc>
          <w:tcPr>
            <w:tcW w:w="1559" w:type="dxa"/>
            <w:tcBorders>
              <w:top w:val="single" w:sz="12" w:space="0" w:color="auto"/>
              <w:bottom w:val="single" w:sz="6" w:space="0" w:color="auto"/>
            </w:tcBorders>
          </w:tcPr>
          <w:p w14:paraId="669DDEAF" w14:textId="77777777" w:rsidR="00F96B87" w:rsidRPr="00150470" w:rsidRDefault="00F96B87" w:rsidP="00C73319">
            <w:pPr>
              <w:pStyle w:val="BfRBBTabelle"/>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limit</w:t>
            </w:r>
          </w:p>
        </w:tc>
        <w:tc>
          <w:tcPr>
            <w:tcW w:w="2977" w:type="dxa"/>
            <w:tcBorders>
              <w:top w:val="single" w:sz="12" w:space="0" w:color="auto"/>
              <w:bottom w:val="single" w:sz="6" w:space="0" w:color="auto"/>
            </w:tcBorders>
          </w:tcPr>
          <w:p w14:paraId="5174C0FB" w14:textId="77777777" w:rsidR="00F96B87" w:rsidRPr="00150470" w:rsidRDefault="00F96B87" w:rsidP="00C73319">
            <w:pPr>
              <w:pStyle w:val="BfRBBTabelle"/>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relevant residue</w:t>
            </w:r>
          </w:p>
        </w:tc>
        <w:tc>
          <w:tcPr>
            <w:tcW w:w="2693" w:type="dxa"/>
            <w:tcBorders>
              <w:top w:val="single" w:sz="12" w:space="0" w:color="auto"/>
              <w:bottom w:val="single" w:sz="6" w:space="0" w:color="auto"/>
            </w:tcBorders>
          </w:tcPr>
          <w:p w14:paraId="071C3C1F" w14:textId="77777777" w:rsidR="00F96B87" w:rsidRPr="00150470" w:rsidRDefault="00F96B87" w:rsidP="00C73319">
            <w:pPr>
              <w:pStyle w:val="BfRBBTabelle"/>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reference or comment</w:t>
            </w:r>
          </w:p>
        </w:tc>
      </w:tr>
      <w:tr w:rsidR="00F96B87" w:rsidRPr="00150470" w14:paraId="59EA527C" w14:textId="77777777" w:rsidTr="00C73319">
        <w:tc>
          <w:tcPr>
            <w:tcW w:w="1985" w:type="dxa"/>
            <w:tcBorders>
              <w:top w:val="single" w:sz="6" w:space="0" w:color="auto"/>
            </w:tcBorders>
          </w:tcPr>
          <w:p w14:paraId="35C94F27" w14:textId="77777777" w:rsidR="00F96B87" w:rsidRPr="00150470" w:rsidRDefault="00F96B87" w:rsidP="00C73319">
            <w:pPr>
              <w:pStyle w:val="BfRBBTabelle"/>
              <w:jc w:val="both"/>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plant products</w:t>
            </w:r>
          </w:p>
        </w:tc>
        <w:tc>
          <w:tcPr>
            <w:tcW w:w="1559" w:type="dxa"/>
            <w:tcBorders>
              <w:top w:val="single" w:sz="6" w:space="0" w:color="auto"/>
            </w:tcBorders>
          </w:tcPr>
          <w:p w14:paraId="06EE4C82" w14:textId="77777777" w:rsidR="00F96B87" w:rsidRPr="00150470" w:rsidRDefault="00F96B87" w:rsidP="00C73319">
            <w:pPr>
              <w:pStyle w:val="BfRBBTabelle"/>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977" w:type="dxa"/>
            <w:tcBorders>
              <w:top w:val="single" w:sz="6" w:space="0" w:color="auto"/>
            </w:tcBorders>
          </w:tcPr>
          <w:p w14:paraId="7EF9D9AF" w14:textId="77777777" w:rsidR="00F96B87" w:rsidRPr="00150470" w:rsidRDefault="00F96B87" w:rsidP="00C73319">
            <w:pPr>
              <w:pStyle w:val="BfRBBTabelle"/>
              <w:tabs>
                <w:tab w:val="left" w:pos="3011"/>
              </w:tabs>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693" w:type="dxa"/>
            <w:tcBorders>
              <w:top w:val="single" w:sz="6" w:space="0" w:color="auto"/>
            </w:tcBorders>
          </w:tcPr>
          <w:p w14:paraId="52211332" w14:textId="77777777" w:rsidR="00F96B87" w:rsidRPr="00150470" w:rsidRDefault="00F96B87" w:rsidP="00C73319">
            <w:pPr>
              <w:pStyle w:val="BfRBBTabelle"/>
              <w:ind w:right="-108"/>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No exposure expected</w:t>
            </w:r>
          </w:p>
        </w:tc>
      </w:tr>
      <w:tr w:rsidR="00F96B87" w:rsidRPr="00150470" w14:paraId="3D06F8AE" w14:textId="77777777" w:rsidTr="00C73319">
        <w:tc>
          <w:tcPr>
            <w:tcW w:w="1985" w:type="dxa"/>
          </w:tcPr>
          <w:p w14:paraId="0D6B396A" w14:textId="77777777" w:rsidR="00F96B87" w:rsidRPr="00150470" w:rsidRDefault="00F96B87" w:rsidP="00C73319">
            <w:pPr>
              <w:pStyle w:val="BfRBBTabelle"/>
              <w:ind w:right="-108"/>
              <w:jc w:val="both"/>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 xml:space="preserve">food of animal origin </w:t>
            </w:r>
          </w:p>
        </w:tc>
        <w:tc>
          <w:tcPr>
            <w:tcW w:w="1559" w:type="dxa"/>
          </w:tcPr>
          <w:p w14:paraId="65864D3B" w14:textId="77777777" w:rsidR="00F96B87" w:rsidRPr="00150470" w:rsidRDefault="00F96B87" w:rsidP="00C73319">
            <w:pPr>
              <w:pStyle w:val="BfRBBTabelle"/>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977" w:type="dxa"/>
          </w:tcPr>
          <w:p w14:paraId="6C4DB356" w14:textId="77777777" w:rsidR="00F96B87" w:rsidRPr="00150470" w:rsidRDefault="00F96B87" w:rsidP="00C73319">
            <w:pPr>
              <w:pStyle w:val="BfRBBTabelle"/>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693" w:type="dxa"/>
          </w:tcPr>
          <w:p w14:paraId="7BE5E173" w14:textId="77777777" w:rsidR="00F96B87" w:rsidRPr="00150470" w:rsidRDefault="00F96B87" w:rsidP="00C73319">
            <w:pPr>
              <w:pStyle w:val="BfRBBTabelle"/>
              <w:ind w:right="-108"/>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No exposure expected</w:t>
            </w:r>
          </w:p>
        </w:tc>
      </w:tr>
      <w:tr w:rsidR="00F96B87" w:rsidRPr="00150470" w14:paraId="564A951E" w14:textId="77777777" w:rsidTr="00C73319">
        <w:tc>
          <w:tcPr>
            <w:tcW w:w="1985" w:type="dxa"/>
          </w:tcPr>
          <w:p w14:paraId="4F7F0772" w14:textId="77777777" w:rsidR="00F96B87" w:rsidRPr="00150470" w:rsidRDefault="00F96B87" w:rsidP="00C73319">
            <w:pPr>
              <w:pStyle w:val="BfRBBTabelle"/>
              <w:jc w:val="both"/>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soil</w:t>
            </w:r>
          </w:p>
        </w:tc>
        <w:tc>
          <w:tcPr>
            <w:tcW w:w="1559" w:type="dxa"/>
          </w:tcPr>
          <w:p w14:paraId="574D9141" w14:textId="77777777" w:rsidR="00F96B87" w:rsidRPr="00150470" w:rsidRDefault="00F96B87" w:rsidP="00C73319">
            <w:pPr>
              <w:pStyle w:val="BfRBBTabelle"/>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0.05 mg/kg</w:t>
            </w:r>
          </w:p>
        </w:tc>
        <w:tc>
          <w:tcPr>
            <w:tcW w:w="2977" w:type="dxa"/>
          </w:tcPr>
          <w:p w14:paraId="55CA5995" w14:textId="77777777" w:rsidR="00F96B87" w:rsidRPr="00150470" w:rsidRDefault="00F96B87" w:rsidP="00C73319">
            <w:pPr>
              <w:pStyle w:val="BfRBBTabelle"/>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DEET</w:t>
            </w:r>
          </w:p>
        </w:tc>
        <w:tc>
          <w:tcPr>
            <w:tcW w:w="2693" w:type="dxa"/>
          </w:tcPr>
          <w:p w14:paraId="4EDB8358" w14:textId="77777777" w:rsidR="00F96B87" w:rsidRPr="00150470" w:rsidRDefault="00F96B87" w:rsidP="00C73319">
            <w:pPr>
              <w:pStyle w:val="BfRBBTabelle"/>
              <w:ind w:right="-108"/>
              <w:rPr>
                <w:rFonts w:eastAsia="Times New Roman"/>
                <w:noProof w:val="0"/>
                <w:snapToGrid w:val="0"/>
                <w:sz w:val="22"/>
                <w:szCs w:val="24"/>
                <w:lang w:val="en-GB" w:eastAsia="sv-SE"/>
              </w:rPr>
            </w:pPr>
          </w:p>
        </w:tc>
      </w:tr>
      <w:tr w:rsidR="00F96B87" w:rsidRPr="00150470" w14:paraId="4BEC2A3D" w14:textId="77777777" w:rsidTr="00C73319">
        <w:tc>
          <w:tcPr>
            <w:tcW w:w="1985" w:type="dxa"/>
          </w:tcPr>
          <w:p w14:paraId="06478B0D" w14:textId="77777777" w:rsidR="00F96B87" w:rsidRPr="00150470" w:rsidRDefault="00F96B87" w:rsidP="00C73319">
            <w:pPr>
              <w:pStyle w:val="BfRBBTabelle"/>
              <w:jc w:val="both"/>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drinking water</w:t>
            </w:r>
          </w:p>
        </w:tc>
        <w:tc>
          <w:tcPr>
            <w:tcW w:w="1559" w:type="dxa"/>
          </w:tcPr>
          <w:p w14:paraId="01AE1B76" w14:textId="77777777" w:rsidR="00F96B87" w:rsidRPr="00150470" w:rsidRDefault="00F96B87" w:rsidP="00C73319">
            <w:pPr>
              <w:pStyle w:val="BfRBBTabelle"/>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0.1µg/L</w:t>
            </w:r>
          </w:p>
        </w:tc>
        <w:tc>
          <w:tcPr>
            <w:tcW w:w="2977" w:type="dxa"/>
          </w:tcPr>
          <w:p w14:paraId="0F603804" w14:textId="77777777" w:rsidR="00F96B87" w:rsidRPr="00150470" w:rsidRDefault="00F96B87" w:rsidP="00C73319">
            <w:pPr>
              <w:pStyle w:val="BfRBBTabelle"/>
              <w:rPr>
                <w:rFonts w:eastAsia="Times New Roman"/>
                <w:noProof w:val="0"/>
                <w:snapToGrid w:val="0"/>
                <w:sz w:val="22"/>
                <w:szCs w:val="24"/>
                <w:lang w:val="en-GB" w:eastAsia="sv-SE"/>
              </w:rPr>
            </w:pPr>
            <w:r>
              <w:rPr>
                <w:rFonts w:eastAsia="Times New Roman"/>
                <w:noProof w:val="0"/>
                <w:snapToGrid w:val="0"/>
                <w:sz w:val="22"/>
                <w:szCs w:val="24"/>
                <w:lang w:val="en-GB" w:eastAsia="sv-SE"/>
              </w:rPr>
              <w:t>DEET</w:t>
            </w:r>
          </w:p>
        </w:tc>
        <w:tc>
          <w:tcPr>
            <w:tcW w:w="2693" w:type="dxa"/>
          </w:tcPr>
          <w:p w14:paraId="7951A321" w14:textId="77777777" w:rsidR="00F96B87" w:rsidRPr="00150470" w:rsidRDefault="00F96B87" w:rsidP="00C73319">
            <w:pPr>
              <w:pStyle w:val="BfRBBTabelle"/>
              <w:ind w:right="-108"/>
              <w:rPr>
                <w:rFonts w:eastAsia="Times New Roman"/>
                <w:noProof w:val="0"/>
                <w:snapToGrid w:val="0"/>
                <w:sz w:val="22"/>
                <w:szCs w:val="24"/>
                <w:lang w:val="en-GB" w:eastAsia="sv-SE"/>
              </w:rPr>
            </w:pPr>
          </w:p>
        </w:tc>
      </w:tr>
      <w:tr w:rsidR="00F96B87" w:rsidRPr="00150470" w14:paraId="01C4936E" w14:textId="77777777" w:rsidTr="00C73319">
        <w:tc>
          <w:tcPr>
            <w:tcW w:w="1985" w:type="dxa"/>
          </w:tcPr>
          <w:p w14:paraId="3E1D4CBD" w14:textId="77777777" w:rsidR="00F96B87" w:rsidRPr="00150470" w:rsidRDefault="00F96B87" w:rsidP="00C73319">
            <w:pPr>
              <w:pStyle w:val="BfRBBTabelle"/>
              <w:jc w:val="both"/>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surface water</w:t>
            </w:r>
          </w:p>
        </w:tc>
        <w:tc>
          <w:tcPr>
            <w:tcW w:w="1559" w:type="dxa"/>
          </w:tcPr>
          <w:p w14:paraId="0515BBB1" w14:textId="77777777" w:rsidR="00F96B87" w:rsidRPr="00150470" w:rsidRDefault="00F96B87" w:rsidP="00C73319">
            <w:pPr>
              <w:pStyle w:val="BfRBBTabelle"/>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0.1 µg/L</w:t>
            </w:r>
          </w:p>
        </w:tc>
        <w:tc>
          <w:tcPr>
            <w:tcW w:w="2977" w:type="dxa"/>
          </w:tcPr>
          <w:p w14:paraId="2DCE1E4A" w14:textId="77777777" w:rsidR="00F96B87" w:rsidRPr="00150470" w:rsidRDefault="00F96B87" w:rsidP="00C73319">
            <w:pPr>
              <w:pStyle w:val="BfRBBTabelle"/>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DEET</w:t>
            </w:r>
          </w:p>
        </w:tc>
        <w:tc>
          <w:tcPr>
            <w:tcW w:w="2693" w:type="dxa"/>
          </w:tcPr>
          <w:p w14:paraId="576CBE12" w14:textId="77777777" w:rsidR="00F96B87" w:rsidRPr="00150470" w:rsidRDefault="00F96B87" w:rsidP="00C73319">
            <w:pPr>
              <w:pStyle w:val="BfRBBTabelle"/>
              <w:ind w:right="-108"/>
              <w:rPr>
                <w:rFonts w:eastAsia="Times New Roman"/>
                <w:noProof w:val="0"/>
                <w:snapToGrid w:val="0"/>
                <w:sz w:val="22"/>
                <w:szCs w:val="24"/>
                <w:lang w:val="en-GB" w:eastAsia="sv-SE"/>
              </w:rPr>
            </w:pPr>
          </w:p>
        </w:tc>
      </w:tr>
      <w:tr w:rsidR="00F96B87" w:rsidRPr="00150470" w14:paraId="2ED039CD" w14:textId="77777777" w:rsidTr="00C73319">
        <w:tc>
          <w:tcPr>
            <w:tcW w:w="1985" w:type="dxa"/>
          </w:tcPr>
          <w:p w14:paraId="6D58A319" w14:textId="77777777" w:rsidR="00F96B87" w:rsidRPr="00150470" w:rsidRDefault="00F96B87" w:rsidP="00C73319">
            <w:pPr>
              <w:pStyle w:val="BfRBBTabelle"/>
              <w:jc w:val="both"/>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air</w:t>
            </w:r>
          </w:p>
        </w:tc>
        <w:tc>
          <w:tcPr>
            <w:tcW w:w="1559" w:type="dxa"/>
          </w:tcPr>
          <w:p w14:paraId="7C75E281" w14:textId="77777777" w:rsidR="00F96B87" w:rsidRPr="00150470" w:rsidRDefault="00F96B87" w:rsidP="00C73319">
            <w:pPr>
              <w:pStyle w:val="BfRBBTabelle"/>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977" w:type="dxa"/>
          </w:tcPr>
          <w:p w14:paraId="517F5956" w14:textId="77777777" w:rsidR="00F96B87" w:rsidRPr="00150470" w:rsidRDefault="00F96B87" w:rsidP="00C73319">
            <w:pPr>
              <w:pStyle w:val="BfRBBTabelle"/>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693" w:type="dxa"/>
          </w:tcPr>
          <w:p w14:paraId="1D93166E" w14:textId="77777777" w:rsidR="00F96B87" w:rsidRPr="00150470" w:rsidRDefault="00F96B87" w:rsidP="00C73319">
            <w:pPr>
              <w:pStyle w:val="BfRBBTabelle"/>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No exposure expected</w:t>
            </w:r>
          </w:p>
        </w:tc>
      </w:tr>
      <w:tr w:rsidR="00F96B87" w:rsidRPr="00150470" w14:paraId="11804521" w14:textId="77777777" w:rsidTr="00C73319">
        <w:tc>
          <w:tcPr>
            <w:tcW w:w="1985" w:type="dxa"/>
            <w:tcBorders>
              <w:bottom w:val="single" w:sz="12" w:space="0" w:color="auto"/>
            </w:tcBorders>
          </w:tcPr>
          <w:p w14:paraId="05463E06" w14:textId="77777777" w:rsidR="00F96B87" w:rsidRPr="00150470" w:rsidRDefault="00F96B87" w:rsidP="00C73319">
            <w:pPr>
              <w:pStyle w:val="BfRBBTabelle"/>
              <w:rPr>
                <w:rFonts w:eastAsia="Times New Roman"/>
                <w:noProof w:val="0"/>
                <w:snapToGrid w:val="0"/>
                <w:sz w:val="22"/>
                <w:szCs w:val="24"/>
                <w:lang w:val="en-GB" w:eastAsia="sv-SE"/>
              </w:rPr>
            </w:pPr>
            <w:r w:rsidRPr="00150470">
              <w:rPr>
                <w:rFonts w:eastAsia="Times New Roman"/>
                <w:noProof w:val="0"/>
                <w:snapToGrid w:val="0"/>
                <w:sz w:val="22"/>
                <w:szCs w:val="24"/>
                <w:lang w:val="en-GB" w:eastAsia="sv-SE"/>
              </w:rPr>
              <w:t>body fluids / tissues</w:t>
            </w:r>
          </w:p>
        </w:tc>
        <w:tc>
          <w:tcPr>
            <w:tcW w:w="1559" w:type="dxa"/>
            <w:tcBorders>
              <w:bottom w:val="single" w:sz="12" w:space="0" w:color="auto"/>
            </w:tcBorders>
          </w:tcPr>
          <w:p w14:paraId="72C629C5" w14:textId="77777777" w:rsidR="00F96B87" w:rsidRPr="00150470" w:rsidRDefault="00F96B87" w:rsidP="00C73319">
            <w:pPr>
              <w:pStyle w:val="BfRBBTabelle"/>
              <w:jc w:val="both"/>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977" w:type="dxa"/>
            <w:tcBorders>
              <w:bottom w:val="single" w:sz="12" w:space="0" w:color="auto"/>
            </w:tcBorders>
          </w:tcPr>
          <w:p w14:paraId="373D503F" w14:textId="77777777" w:rsidR="00F96B87" w:rsidRPr="00150470" w:rsidRDefault="00F96B87" w:rsidP="00C73319">
            <w:pPr>
              <w:pStyle w:val="BfRBBTabelle"/>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w:t>
            </w:r>
          </w:p>
        </w:tc>
        <w:tc>
          <w:tcPr>
            <w:tcW w:w="2693" w:type="dxa"/>
            <w:tcBorders>
              <w:bottom w:val="single" w:sz="12" w:space="0" w:color="auto"/>
            </w:tcBorders>
          </w:tcPr>
          <w:p w14:paraId="463C4718" w14:textId="77777777" w:rsidR="00F96B87" w:rsidRPr="00150470" w:rsidRDefault="00F96B87" w:rsidP="00C73319">
            <w:pPr>
              <w:pStyle w:val="BfRBBTabelle"/>
              <w:ind w:right="-108"/>
              <w:rPr>
                <w:rFonts w:eastAsia="Times New Roman"/>
                <w:noProof w:val="0"/>
                <w:snapToGrid w:val="0"/>
                <w:sz w:val="22"/>
                <w:szCs w:val="24"/>
                <w:lang w:val="en-GB" w:eastAsia="sv-SE"/>
              </w:rPr>
            </w:pPr>
            <w:r>
              <w:rPr>
                <w:rFonts w:eastAsia="Times New Roman"/>
                <w:noProof w:val="0"/>
                <w:snapToGrid w:val="0"/>
                <w:sz w:val="22"/>
                <w:szCs w:val="24"/>
                <w:lang w:val="en-GB" w:eastAsia="sv-SE"/>
              </w:rPr>
              <w:t>Not required</w:t>
            </w:r>
          </w:p>
        </w:tc>
      </w:tr>
    </w:tbl>
    <w:p w14:paraId="00E8BB90" w14:textId="77777777" w:rsidR="00F96B87" w:rsidRDefault="00F96B87" w:rsidP="00F96B87">
      <w:pPr>
        <w:pStyle w:val="BfRBBStandard"/>
        <w:rPr>
          <w:rFonts w:eastAsia="Times New Roman"/>
          <w:noProof w:val="0"/>
          <w:snapToGrid w:val="0"/>
          <w:szCs w:val="24"/>
          <w:lang w:val="en-GB" w:eastAsia="sv-SE"/>
        </w:rPr>
      </w:pPr>
    </w:p>
    <w:p w14:paraId="7B703C1B" w14:textId="77777777" w:rsidR="00F96B87" w:rsidRPr="00150470" w:rsidRDefault="00F96B87" w:rsidP="00F96B87">
      <w:pPr>
        <w:pStyle w:val="BfRBBStandard"/>
        <w:rPr>
          <w:rFonts w:eastAsia="Times New Roman"/>
          <w:noProof w:val="0"/>
          <w:snapToGrid w:val="0"/>
          <w:szCs w:val="24"/>
          <w:lang w:val="en-GB" w:eastAsia="sv-SE"/>
        </w:rPr>
      </w:pPr>
    </w:p>
    <w:p w14:paraId="1BBECBE0" w14:textId="77777777" w:rsidR="00F96B87" w:rsidRPr="00150470" w:rsidRDefault="00F96B87" w:rsidP="00F96B87">
      <w:pPr>
        <w:pStyle w:val="BfRBBStandard"/>
        <w:jc w:val="left"/>
        <w:rPr>
          <w:rFonts w:eastAsia="Times New Roman"/>
          <w:noProof w:val="0"/>
          <w:snapToGrid w:val="0"/>
          <w:szCs w:val="24"/>
          <w:lang w:val="en-GB" w:eastAsia="sv-SE"/>
        </w:rPr>
      </w:pPr>
    </w:p>
    <w:p w14:paraId="01A01D55" w14:textId="77777777" w:rsidR="00F96B87" w:rsidRPr="00150470" w:rsidRDefault="00F96B87" w:rsidP="00F96B87">
      <w:pPr>
        <w:pStyle w:val="BfRBBberschrift1"/>
        <w:tabs>
          <w:tab w:val="clear" w:pos="432"/>
        </w:tabs>
        <w:ind w:left="0" w:firstLine="0"/>
        <w:rPr>
          <w:rFonts w:eastAsia="Times New Roman"/>
          <w:bCs w:val="0"/>
          <w:noProof w:val="0"/>
          <w:snapToGrid w:val="0"/>
          <w:szCs w:val="24"/>
          <w:lang w:val="en-GB" w:eastAsia="sv-SE"/>
        </w:rPr>
      </w:pPr>
      <w:bookmarkStart w:id="95" w:name="_Toc370299767"/>
      <w:r w:rsidRPr="00150470">
        <w:rPr>
          <w:rFonts w:eastAsia="Times New Roman"/>
          <w:bCs w:val="0"/>
          <w:noProof w:val="0"/>
          <w:snapToGrid w:val="0"/>
          <w:szCs w:val="24"/>
          <w:lang w:val="en-GB" w:eastAsia="sv-SE"/>
        </w:rPr>
        <w:t>Methods suitable for the determination of residues (monitoring methods)</w:t>
      </w:r>
      <w:bookmarkEnd w:id="95"/>
    </w:p>
    <w:p w14:paraId="7691E7E5" w14:textId="77777777" w:rsidR="00F96B87" w:rsidRPr="00150470" w:rsidRDefault="00F96B87" w:rsidP="00F96B87">
      <w:pPr>
        <w:pStyle w:val="BfRBBStandard"/>
        <w:rPr>
          <w:rFonts w:eastAsia="Times New Roman"/>
          <w:noProof w:val="0"/>
          <w:snapToGrid w:val="0"/>
          <w:szCs w:val="24"/>
          <w:lang w:val="en-GB" w:eastAsia="sv-SE"/>
        </w:rPr>
      </w:pPr>
    </w:p>
    <w:p w14:paraId="567A27DD" w14:textId="77777777" w:rsidR="00F96B87" w:rsidRPr="00A32831" w:rsidRDefault="00F96B87" w:rsidP="00F96B87">
      <w:pPr>
        <w:pStyle w:val="BfRBBberschrift1"/>
        <w:tabs>
          <w:tab w:val="clear" w:pos="432"/>
        </w:tabs>
        <w:ind w:left="0" w:firstLine="0"/>
        <w:rPr>
          <w:rFonts w:eastAsia="Times New Roman"/>
          <w:bCs w:val="0"/>
          <w:noProof w:val="0"/>
          <w:snapToGrid w:val="0"/>
          <w:lang w:val="en-GB" w:eastAsia="sv-SE"/>
        </w:rPr>
      </w:pPr>
      <w:bookmarkStart w:id="96" w:name="_Toc370299768"/>
      <w:r w:rsidRPr="00A32831">
        <w:rPr>
          <w:rFonts w:eastAsia="Times New Roman"/>
          <w:bCs w:val="0"/>
          <w:noProof w:val="0"/>
          <w:snapToGrid w:val="0"/>
          <w:lang w:val="en-GB" w:eastAsia="sv-SE"/>
        </w:rPr>
        <w:t>Methods for products of plant origin</w:t>
      </w:r>
      <w:bookmarkEnd w:id="96"/>
      <w:r w:rsidRPr="00A32831">
        <w:rPr>
          <w:rFonts w:eastAsia="Times New Roman"/>
          <w:bCs w:val="0"/>
          <w:noProof w:val="0"/>
          <w:snapToGrid w:val="0"/>
          <w:lang w:val="en-GB" w:eastAsia="sv-SE"/>
        </w:rPr>
        <w:t xml:space="preserve"> </w:t>
      </w:r>
    </w:p>
    <w:p w14:paraId="27582F6A" w14:textId="77777777" w:rsidR="00F96B87" w:rsidRPr="00A32831" w:rsidRDefault="00F96B87" w:rsidP="00F96B87">
      <w:pPr>
        <w:autoSpaceDE w:val="0"/>
        <w:autoSpaceDN w:val="0"/>
        <w:adjustRightInd w:val="0"/>
        <w:spacing w:line="240" w:lineRule="auto"/>
        <w:jc w:val="both"/>
        <w:rPr>
          <w:rFonts w:ascii="Arial" w:hAnsi="Arial" w:cs="Arial"/>
          <w:color w:val="000000"/>
          <w:szCs w:val="22"/>
          <w:lang w:val="en-US" w:eastAsia="en-US"/>
        </w:rPr>
      </w:pPr>
      <w:r w:rsidRPr="00A32831">
        <w:rPr>
          <w:rFonts w:ascii="Arial" w:hAnsi="Arial" w:cs="Arial"/>
          <w:color w:val="000000"/>
          <w:szCs w:val="22"/>
          <w:lang w:val="en-US" w:eastAsia="en-US"/>
        </w:rPr>
        <w:t xml:space="preserve">Not required as the use pattern of DEET will not results in any contact with food or feeding stuffs </w:t>
      </w:r>
    </w:p>
    <w:p w14:paraId="7D1FBF16" w14:textId="77777777" w:rsidR="00F96B87" w:rsidRPr="00A32831" w:rsidRDefault="00F96B87" w:rsidP="00F96B87">
      <w:pPr>
        <w:pStyle w:val="BfRBBStandard"/>
        <w:rPr>
          <w:lang w:eastAsia="sv-SE"/>
        </w:rPr>
      </w:pPr>
    </w:p>
    <w:p w14:paraId="45F29711" w14:textId="77777777" w:rsidR="00F96B87" w:rsidRPr="00A32831" w:rsidRDefault="00F96B87" w:rsidP="00F96B87">
      <w:pPr>
        <w:pStyle w:val="BfRBBStandard"/>
        <w:rPr>
          <w:lang w:val="en-GB"/>
        </w:rPr>
      </w:pPr>
    </w:p>
    <w:p w14:paraId="069A4C8F" w14:textId="77777777" w:rsidR="00F96B87" w:rsidRPr="00A32831" w:rsidRDefault="00F96B87" w:rsidP="00F96B87">
      <w:pPr>
        <w:pStyle w:val="BfRBBStandard"/>
        <w:rPr>
          <w:lang w:val="en-GB"/>
        </w:rPr>
      </w:pPr>
    </w:p>
    <w:p w14:paraId="6877B435" w14:textId="77777777" w:rsidR="00F96B87" w:rsidRPr="00A32831" w:rsidRDefault="00F96B87" w:rsidP="00F96B87">
      <w:pPr>
        <w:pStyle w:val="BfRBBberschrift1"/>
        <w:tabs>
          <w:tab w:val="clear" w:pos="432"/>
        </w:tabs>
        <w:ind w:left="0" w:firstLine="0"/>
        <w:rPr>
          <w:rFonts w:eastAsia="Times New Roman"/>
          <w:bCs w:val="0"/>
          <w:noProof w:val="0"/>
          <w:snapToGrid w:val="0"/>
          <w:lang w:val="en-GB" w:eastAsia="sv-SE"/>
        </w:rPr>
      </w:pPr>
      <w:bookmarkStart w:id="97" w:name="_Toc370299769"/>
      <w:r w:rsidRPr="00A32831">
        <w:rPr>
          <w:rFonts w:eastAsia="Times New Roman"/>
          <w:bCs w:val="0"/>
          <w:noProof w:val="0"/>
          <w:snapToGrid w:val="0"/>
          <w:lang w:val="en-GB" w:eastAsia="sv-SE"/>
        </w:rPr>
        <w:t>Methods for foodstuffs of animal origin</w:t>
      </w:r>
      <w:bookmarkEnd w:id="97"/>
      <w:r w:rsidRPr="00A32831">
        <w:rPr>
          <w:rFonts w:eastAsia="Times New Roman"/>
          <w:bCs w:val="0"/>
          <w:noProof w:val="0"/>
          <w:snapToGrid w:val="0"/>
          <w:lang w:val="en-GB" w:eastAsia="sv-SE"/>
        </w:rPr>
        <w:t xml:space="preserve"> </w:t>
      </w:r>
    </w:p>
    <w:p w14:paraId="5349402D" w14:textId="77777777" w:rsidR="00F96B87" w:rsidRPr="00A32831" w:rsidRDefault="00F96B87" w:rsidP="00F96B87">
      <w:pPr>
        <w:autoSpaceDE w:val="0"/>
        <w:autoSpaceDN w:val="0"/>
        <w:adjustRightInd w:val="0"/>
        <w:spacing w:line="240" w:lineRule="auto"/>
        <w:jc w:val="both"/>
        <w:rPr>
          <w:rFonts w:ascii="Arial" w:hAnsi="Arial" w:cs="Arial"/>
          <w:color w:val="000000"/>
          <w:szCs w:val="22"/>
          <w:lang w:val="en-US" w:eastAsia="en-US"/>
        </w:rPr>
      </w:pPr>
      <w:r w:rsidRPr="00A32831">
        <w:rPr>
          <w:rFonts w:ascii="Arial" w:hAnsi="Arial" w:cs="Arial"/>
          <w:color w:val="000000"/>
          <w:szCs w:val="22"/>
          <w:lang w:val="en-US" w:eastAsia="en-US"/>
        </w:rPr>
        <w:t xml:space="preserve">Not required as the use pattern of DEET will not results in any contact with food or feeding stuffs </w:t>
      </w:r>
    </w:p>
    <w:p w14:paraId="3C2FDFE8" w14:textId="77777777" w:rsidR="00F96B87" w:rsidRPr="00A32831" w:rsidRDefault="00F96B87" w:rsidP="00F96B87">
      <w:pPr>
        <w:pStyle w:val="BfRBBStandard"/>
      </w:pPr>
    </w:p>
    <w:p w14:paraId="13AD8DCB" w14:textId="77777777" w:rsidR="00F96B87" w:rsidRPr="00A32831" w:rsidRDefault="00F96B87" w:rsidP="00F96B87">
      <w:pPr>
        <w:pStyle w:val="BfRBBStandard"/>
        <w:rPr>
          <w:lang w:val="en-GB"/>
        </w:rPr>
      </w:pPr>
    </w:p>
    <w:p w14:paraId="0425554E" w14:textId="77777777" w:rsidR="00F96B87" w:rsidRPr="00A32831" w:rsidRDefault="00F96B87" w:rsidP="00F96B87">
      <w:pPr>
        <w:pStyle w:val="BfRBBberschrift1"/>
        <w:tabs>
          <w:tab w:val="clear" w:pos="432"/>
        </w:tabs>
        <w:ind w:left="0" w:firstLine="0"/>
        <w:rPr>
          <w:rFonts w:eastAsia="Times New Roman"/>
          <w:bCs w:val="0"/>
          <w:noProof w:val="0"/>
          <w:snapToGrid w:val="0"/>
          <w:lang w:val="en-GB" w:eastAsia="sv-SE"/>
        </w:rPr>
      </w:pPr>
      <w:bookmarkStart w:id="98" w:name="_Toc370299770"/>
      <w:r w:rsidRPr="00A32831">
        <w:rPr>
          <w:rFonts w:eastAsia="Times New Roman"/>
          <w:bCs w:val="0"/>
          <w:noProof w:val="0"/>
          <w:snapToGrid w:val="0"/>
          <w:lang w:val="en-GB" w:eastAsia="sv-SE"/>
        </w:rPr>
        <w:t>Methods for soil</w:t>
      </w:r>
      <w:bookmarkEnd w:id="98"/>
      <w:r w:rsidRPr="00A32831">
        <w:rPr>
          <w:rFonts w:eastAsia="Times New Roman"/>
          <w:bCs w:val="0"/>
          <w:noProof w:val="0"/>
          <w:snapToGrid w:val="0"/>
          <w:lang w:val="en-GB" w:eastAsia="sv-SE"/>
        </w:rPr>
        <w:t xml:space="preserve"> </w:t>
      </w:r>
    </w:p>
    <w:p w14:paraId="2746396D" w14:textId="77777777" w:rsidR="00F96B87" w:rsidRPr="00A32831" w:rsidRDefault="00F96B87" w:rsidP="00F96B87">
      <w:pPr>
        <w:pStyle w:val="BfRBBStandard"/>
        <w:rPr>
          <w:lang w:val="en-GB"/>
        </w:rPr>
      </w:pPr>
    </w:p>
    <w:tbl>
      <w:tblPr>
        <w:tblW w:w="0" w:type="auto"/>
        <w:tblBorders>
          <w:top w:val="nil"/>
          <w:left w:val="nil"/>
          <w:bottom w:val="nil"/>
          <w:right w:val="nil"/>
        </w:tblBorders>
        <w:tblLayout w:type="fixed"/>
        <w:tblLook w:val="0000" w:firstRow="0" w:lastRow="0" w:firstColumn="0" w:lastColumn="0" w:noHBand="0" w:noVBand="0"/>
      </w:tblPr>
      <w:tblGrid>
        <w:gridCol w:w="1707"/>
        <w:gridCol w:w="1707"/>
        <w:gridCol w:w="1707"/>
        <w:gridCol w:w="1707"/>
        <w:gridCol w:w="1707"/>
      </w:tblGrid>
      <w:tr w:rsidR="00F96B87" w:rsidRPr="00A32831" w14:paraId="0556C014" w14:textId="77777777" w:rsidTr="00C73319">
        <w:trPr>
          <w:trHeight w:val="230"/>
        </w:trPr>
        <w:tc>
          <w:tcPr>
            <w:tcW w:w="1707" w:type="dxa"/>
          </w:tcPr>
          <w:p w14:paraId="4C15C4E4"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reference </w:t>
            </w:r>
          </w:p>
        </w:tc>
        <w:tc>
          <w:tcPr>
            <w:tcW w:w="1707" w:type="dxa"/>
          </w:tcPr>
          <w:p w14:paraId="7A2F44CD"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LOQ (mg/kg) </w:t>
            </w:r>
          </w:p>
        </w:tc>
        <w:tc>
          <w:tcPr>
            <w:tcW w:w="1707" w:type="dxa"/>
          </w:tcPr>
          <w:p w14:paraId="026F74D9"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principle </w:t>
            </w:r>
          </w:p>
        </w:tc>
        <w:tc>
          <w:tcPr>
            <w:tcW w:w="1707" w:type="dxa"/>
          </w:tcPr>
          <w:p w14:paraId="08E24C6D"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comment </w:t>
            </w:r>
          </w:p>
        </w:tc>
        <w:tc>
          <w:tcPr>
            <w:tcW w:w="1707" w:type="dxa"/>
          </w:tcPr>
          <w:p w14:paraId="6C9AAFCA"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owner </w:t>
            </w:r>
          </w:p>
        </w:tc>
      </w:tr>
      <w:tr w:rsidR="00F96B87" w:rsidRPr="00A32831" w14:paraId="5DF84817" w14:textId="77777777" w:rsidTr="00C73319">
        <w:trPr>
          <w:trHeight w:val="208"/>
        </w:trPr>
        <w:tc>
          <w:tcPr>
            <w:tcW w:w="1707" w:type="dxa"/>
          </w:tcPr>
          <w:p w14:paraId="6C137297"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Study No. DCP004/052633 </w:t>
            </w:r>
          </w:p>
        </w:tc>
        <w:tc>
          <w:tcPr>
            <w:tcW w:w="1707" w:type="dxa"/>
          </w:tcPr>
          <w:p w14:paraId="411FF4F4"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0.01 mg/kg </w:t>
            </w:r>
          </w:p>
        </w:tc>
        <w:tc>
          <w:tcPr>
            <w:tcW w:w="1707" w:type="dxa"/>
          </w:tcPr>
          <w:p w14:paraId="02051647"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LC-MS/MS </w:t>
            </w:r>
          </w:p>
        </w:tc>
        <w:tc>
          <w:tcPr>
            <w:tcW w:w="1707" w:type="dxa"/>
          </w:tcPr>
          <w:p w14:paraId="183448E9"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1 transition </w:t>
            </w:r>
          </w:p>
        </w:tc>
        <w:tc>
          <w:tcPr>
            <w:tcW w:w="1707" w:type="dxa"/>
          </w:tcPr>
          <w:p w14:paraId="28DDBF15"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EUJV </w:t>
            </w:r>
          </w:p>
        </w:tc>
      </w:tr>
    </w:tbl>
    <w:p w14:paraId="18F294CA" w14:textId="77777777" w:rsidR="00F96B87" w:rsidRPr="00A32831" w:rsidRDefault="00F96B87" w:rsidP="00F96B87">
      <w:pPr>
        <w:pStyle w:val="BfRBBStandard"/>
        <w:rPr>
          <w:lang w:val="en-GB"/>
        </w:rPr>
      </w:pPr>
    </w:p>
    <w:p w14:paraId="2D42DB95" w14:textId="77777777" w:rsidR="00F96B87" w:rsidRPr="00A32831" w:rsidRDefault="00F96B87" w:rsidP="00F96B87">
      <w:pPr>
        <w:pStyle w:val="BfRBBStandard"/>
        <w:rPr>
          <w:lang w:val="en-GB"/>
        </w:rPr>
      </w:pPr>
    </w:p>
    <w:p w14:paraId="78EEA091" w14:textId="77777777" w:rsidR="00F96B87" w:rsidRPr="00A32831" w:rsidRDefault="00F96B87" w:rsidP="00F96B87">
      <w:pPr>
        <w:pStyle w:val="BfRBBberschrift1"/>
        <w:tabs>
          <w:tab w:val="clear" w:pos="432"/>
        </w:tabs>
        <w:ind w:left="0" w:firstLine="0"/>
        <w:rPr>
          <w:rFonts w:eastAsia="Times New Roman"/>
          <w:bCs w:val="0"/>
          <w:noProof w:val="0"/>
          <w:snapToGrid w:val="0"/>
          <w:lang w:val="en-GB" w:eastAsia="sv-SE"/>
        </w:rPr>
      </w:pPr>
      <w:bookmarkStart w:id="99" w:name="_Toc370299771"/>
      <w:r w:rsidRPr="00A32831">
        <w:rPr>
          <w:rFonts w:eastAsia="Times New Roman"/>
          <w:bCs w:val="0"/>
          <w:noProof w:val="0"/>
          <w:snapToGrid w:val="0"/>
          <w:lang w:val="en-GB" w:eastAsia="sv-SE"/>
        </w:rPr>
        <w:t>Methods for drinking water and surface water</w:t>
      </w:r>
      <w:bookmarkEnd w:id="99"/>
      <w:r w:rsidRPr="00A32831">
        <w:rPr>
          <w:rFonts w:eastAsia="Times New Roman"/>
          <w:bCs w:val="0"/>
          <w:noProof w:val="0"/>
          <w:snapToGrid w:val="0"/>
          <w:lang w:val="en-GB" w:eastAsia="sv-SE"/>
        </w:rPr>
        <w:t xml:space="preserve"> </w:t>
      </w:r>
    </w:p>
    <w:p w14:paraId="7592D8C7" w14:textId="77777777" w:rsidR="00F96B87" w:rsidRDefault="00F96B87" w:rsidP="00F96B87">
      <w:pPr>
        <w:pStyle w:val="BfRBBStandard"/>
        <w:rPr>
          <w:lang w:val="en-GB"/>
        </w:rPr>
      </w:pPr>
    </w:p>
    <w:tbl>
      <w:tblPr>
        <w:tblW w:w="0" w:type="auto"/>
        <w:tblBorders>
          <w:top w:val="nil"/>
          <w:left w:val="nil"/>
          <w:bottom w:val="nil"/>
          <w:right w:val="nil"/>
        </w:tblBorders>
        <w:tblLayout w:type="fixed"/>
        <w:tblLook w:val="0000" w:firstRow="0" w:lastRow="0" w:firstColumn="0" w:lastColumn="0" w:noHBand="0" w:noVBand="0"/>
      </w:tblPr>
      <w:tblGrid>
        <w:gridCol w:w="1707"/>
        <w:gridCol w:w="1707"/>
        <w:gridCol w:w="1707"/>
        <w:gridCol w:w="1707"/>
        <w:gridCol w:w="1707"/>
      </w:tblGrid>
      <w:tr w:rsidR="00F96B87" w:rsidRPr="00A32831" w14:paraId="54A84E2B" w14:textId="77777777" w:rsidTr="00C73319">
        <w:trPr>
          <w:trHeight w:val="230"/>
        </w:trPr>
        <w:tc>
          <w:tcPr>
            <w:tcW w:w="1707" w:type="dxa"/>
          </w:tcPr>
          <w:p w14:paraId="1D933F1C"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reference </w:t>
            </w:r>
          </w:p>
        </w:tc>
        <w:tc>
          <w:tcPr>
            <w:tcW w:w="1707" w:type="dxa"/>
          </w:tcPr>
          <w:p w14:paraId="34E8CF8B"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LOQ (mg/kg) </w:t>
            </w:r>
          </w:p>
        </w:tc>
        <w:tc>
          <w:tcPr>
            <w:tcW w:w="1707" w:type="dxa"/>
          </w:tcPr>
          <w:p w14:paraId="626ECE14"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principle </w:t>
            </w:r>
          </w:p>
        </w:tc>
        <w:tc>
          <w:tcPr>
            <w:tcW w:w="1707" w:type="dxa"/>
          </w:tcPr>
          <w:p w14:paraId="4FE4B326"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comment </w:t>
            </w:r>
          </w:p>
        </w:tc>
        <w:tc>
          <w:tcPr>
            <w:tcW w:w="1707" w:type="dxa"/>
          </w:tcPr>
          <w:p w14:paraId="13B9A980"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owner </w:t>
            </w:r>
          </w:p>
        </w:tc>
      </w:tr>
      <w:tr w:rsidR="00F96B87" w:rsidRPr="00A32831" w14:paraId="53181A62" w14:textId="77777777" w:rsidTr="00C73319">
        <w:trPr>
          <w:trHeight w:val="208"/>
        </w:trPr>
        <w:tc>
          <w:tcPr>
            <w:tcW w:w="1707" w:type="dxa"/>
          </w:tcPr>
          <w:p w14:paraId="57CBAA13"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Study No. </w:t>
            </w:r>
          </w:p>
          <w:p w14:paraId="3B488EAB" w14:textId="77777777" w:rsidR="00F96B87" w:rsidRDefault="00F96B87" w:rsidP="00C73319">
            <w:pPr>
              <w:pStyle w:val="Default"/>
              <w:rPr>
                <w:sz w:val="18"/>
                <w:szCs w:val="18"/>
              </w:rPr>
            </w:pPr>
            <w:r>
              <w:rPr>
                <w:sz w:val="18"/>
                <w:szCs w:val="18"/>
              </w:rPr>
              <w:t xml:space="preserve">103231 </w:t>
            </w:r>
          </w:p>
          <w:p w14:paraId="699601F2" w14:textId="77777777" w:rsidR="00F96B87" w:rsidRDefault="00F96B87" w:rsidP="00C73319">
            <w:pPr>
              <w:pStyle w:val="Default"/>
            </w:pPr>
            <w:r>
              <w:t xml:space="preserve"> </w:t>
            </w:r>
          </w:p>
          <w:p w14:paraId="3AD59A39"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p>
        </w:tc>
        <w:tc>
          <w:tcPr>
            <w:tcW w:w="1707" w:type="dxa"/>
          </w:tcPr>
          <w:p w14:paraId="2F8A5978"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Pr>
                <w:rFonts w:ascii="Arial" w:hAnsi="Arial" w:cs="Arial"/>
                <w:color w:val="000000"/>
                <w:szCs w:val="22"/>
                <w:lang w:val="fr-FR" w:eastAsia="en-US"/>
              </w:rPr>
              <w:t>1 ng/L</w:t>
            </w:r>
            <w:r w:rsidRPr="00A32831">
              <w:rPr>
                <w:rFonts w:ascii="Arial" w:hAnsi="Arial" w:cs="Arial"/>
                <w:color w:val="000000"/>
                <w:szCs w:val="22"/>
                <w:lang w:val="fr-FR" w:eastAsia="en-US"/>
              </w:rPr>
              <w:t xml:space="preserve"> </w:t>
            </w:r>
          </w:p>
        </w:tc>
        <w:tc>
          <w:tcPr>
            <w:tcW w:w="1707" w:type="dxa"/>
          </w:tcPr>
          <w:p w14:paraId="6997257C"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 xml:space="preserve">LC-MS/MS </w:t>
            </w:r>
          </w:p>
        </w:tc>
        <w:tc>
          <w:tcPr>
            <w:tcW w:w="1707" w:type="dxa"/>
          </w:tcPr>
          <w:p w14:paraId="6685FE88"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Pr>
                <w:rFonts w:ascii="Arial" w:hAnsi="Arial" w:cs="Arial"/>
                <w:color w:val="000000"/>
                <w:szCs w:val="22"/>
                <w:lang w:val="fr-FR" w:eastAsia="en-US"/>
              </w:rPr>
              <w:t>2</w:t>
            </w:r>
            <w:r w:rsidRPr="00A32831">
              <w:rPr>
                <w:rFonts w:ascii="Arial" w:hAnsi="Arial" w:cs="Arial"/>
                <w:color w:val="000000"/>
                <w:szCs w:val="22"/>
                <w:lang w:val="fr-FR" w:eastAsia="en-US"/>
              </w:rPr>
              <w:t xml:space="preserve"> transition </w:t>
            </w:r>
          </w:p>
        </w:tc>
        <w:tc>
          <w:tcPr>
            <w:tcW w:w="1707" w:type="dxa"/>
          </w:tcPr>
          <w:p w14:paraId="3D82843E" w14:textId="77777777" w:rsidR="00F96B87" w:rsidRPr="00A32831" w:rsidRDefault="00F96B87" w:rsidP="00C73319">
            <w:pPr>
              <w:autoSpaceDE w:val="0"/>
              <w:autoSpaceDN w:val="0"/>
              <w:adjustRightInd w:val="0"/>
              <w:spacing w:line="240" w:lineRule="auto"/>
              <w:rPr>
                <w:rFonts w:ascii="Arial" w:hAnsi="Arial" w:cs="Arial"/>
                <w:color w:val="000000"/>
                <w:lang w:val="fr-FR" w:eastAsia="en-US"/>
              </w:rPr>
            </w:pPr>
            <w:r w:rsidRPr="00A32831">
              <w:rPr>
                <w:rFonts w:ascii="Arial" w:hAnsi="Arial" w:cs="Arial"/>
                <w:color w:val="000000"/>
                <w:szCs w:val="22"/>
                <w:lang w:val="fr-FR" w:eastAsia="en-US"/>
              </w:rPr>
              <w:t>EUJV</w:t>
            </w:r>
          </w:p>
        </w:tc>
      </w:tr>
    </w:tbl>
    <w:p w14:paraId="5EB915F7" w14:textId="77777777" w:rsidR="00F96B87" w:rsidRPr="00A32831" w:rsidRDefault="00F96B87" w:rsidP="00F96B87">
      <w:pPr>
        <w:pStyle w:val="BfRBBStandard"/>
        <w:rPr>
          <w:lang w:val="en-GB"/>
        </w:rPr>
      </w:pPr>
    </w:p>
    <w:p w14:paraId="7D8C81F0" w14:textId="77777777" w:rsidR="00F96B87" w:rsidRPr="00A32831" w:rsidRDefault="00F96B87" w:rsidP="00F96B87">
      <w:pPr>
        <w:pStyle w:val="BfRBBStandard"/>
        <w:rPr>
          <w:lang w:val="en-GB"/>
        </w:rPr>
      </w:pPr>
    </w:p>
    <w:p w14:paraId="1261D2E5" w14:textId="77777777" w:rsidR="00F96B87" w:rsidRPr="00A32831" w:rsidRDefault="00F96B87" w:rsidP="00F96B87">
      <w:pPr>
        <w:pStyle w:val="BfRBBStandard"/>
        <w:rPr>
          <w:lang w:val="en-GB"/>
        </w:rPr>
      </w:pPr>
    </w:p>
    <w:p w14:paraId="4DE454A9" w14:textId="77777777" w:rsidR="00F96B87" w:rsidRPr="00A32831" w:rsidRDefault="00F96B87" w:rsidP="00F96B87">
      <w:pPr>
        <w:pStyle w:val="BfRBBberschrift1"/>
        <w:tabs>
          <w:tab w:val="clear" w:pos="432"/>
        </w:tabs>
        <w:ind w:left="0" w:firstLine="0"/>
        <w:rPr>
          <w:rFonts w:eastAsia="Times New Roman"/>
          <w:bCs w:val="0"/>
          <w:noProof w:val="0"/>
          <w:snapToGrid w:val="0"/>
          <w:lang w:val="en-GB" w:eastAsia="sv-SE"/>
        </w:rPr>
      </w:pPr>
      <w:bookmarkStart w:id="100" w:name="_Toc370299772"/>
      <w:r w:rsidRPr="00A32831">
        <w:rPr>
          <w:rFonts w:eastAsia="Times New Roman"/>
          <w:bCs w:val="0"/>
          <w:noProof w:val="0"/>
          <w:snapToGrid w:val="0"/>
          <w:lang w:val="en-GB" w:eastAsia="sv-SE"/>
        </w:rPr>
        <w:t>Methods for air</w:t>
      </w:r>
      <w:bookmarkEnd w:id="100"/>
      <w:r w:rsidRPr="00A32831">
        <w:rPr>
          <w:rFonts w:eastAsia="Times New Roman"/>
          <w:bCs w:val="0"/>
          <w:noProof w:val="0"/>
          <w:snapToGrid w:val="0"/>
          <w:lang w:val="en-GB" w:eastAsia="sv-SE"/>
        </w:rPr>
        <w:t xml:space="preserve"> </w:t>
      </w:r>
    </w:p>
    <w:p w14:paraId="4B90BD72" w14:textId="77777777" w:rsidR="00F96B87" w:rsidRPr="00A32831" w:rsidRDefault="00F96B87" w:rsidP="00F96B87">
      <w:pPr>
        <w:pStyle w:val="BfRBBStandard"/>
        <w:rPr>
          <w:lang w:val="en-GB"/>
        </w:rPr>
      </w:pPr>
    </w:p>
    <w:p w14:paraId="0AC0A764" w14:textId="77777777" w:rsidR="00F96B87" w:rsidRPr="00A32831" w:rsidRDefault="00F96B87" w:rsidP="00F96B87">
      <w:pPr>
        <w:autoSpaceDE w:val="0"/>
        <w:autoSpaceDN w:val="0"/>
        <w:adjustRightInd w:val="0"/>
        <w:spacing w:line="240" w:lineRule="auto"/>
        <w:jc w:val="both"/>
        <w:rPr>
          <w:rFonts w:ascii="Arial" w:hAnsi="Arial" w:cs="Arial"/>
          <w:color w:val="000000"/>
          <w:szCs w:val="22"/>
          <w:lang w:val="en-US" w:eastAsia="en-US"/>
        </w:rPr>
      </w:pPr>
      <w:r w:rsidRPr="0000617E">
        <w:rPr>
          <w:rFonts w:ascii="Arial" w:hAnsi="Arial" w:cs="Arial"/>
          <w:color w:val="000000"/>
          <w:szCs w:val="22"/>
          <w:lang w:val="en-US" w:eastAsia="en-US"/>
        </w:rPr>
        <w:t xml:space="preserve">No method required based on the use pattern and properties of DEET and the </w:t>
      </w:r>
      <w:r>
        <w:rPr>
          <w:rFonts w:ascii="Arial" w:hAnsi="Arial" w:cs="Arial"/>
          <w:color w:val="000000"/>
          <w:szCs w:val="22"/>
          <w:lang w:val="en-US" w:eastAsia="en-US"/>
        </w:rPr>
        <w:t>biocidal</w:t>
      </w:r>
      <w:r w:rsidRPr="0000617E">
        <w:rPr>
          <w:rFonts w:ascii="Arial" w:hAnsi="Arial" w:cs="Arial"/>
          <w:color w:val="000000"/>
          <w:szCs w:val="22"/>
          <w:lang w:val="en-US" w:eastAsia="en-US"/>
        </w:rPr>
        <w:t xml:space="preserve"> product.</w:t>
      </w:r>
      <w:r w:rsidRPr="00A32831">
        <w:rPr>
          <w:rFonts w:ascii="Arial" w:hAnsi="Arial" w:cs="Arial"/>
          <w:color w:val="000000"/>
          <w:szCs w:val="22"/>
          <w:lang w:val="en-US" w:eastAsia="en-US"/>
        </w:rPr>
        <w:t xml:space="preserve"> </w:t>
      </w:r>
    </w:p>
    <w:p w14:paraId="1BE26D2A" w14:textId="77777777" w:rsidR="00F96B87" w:rsidRPr="00A32831" w:rsidRDefault="00F96B87" w:rsidP="00F96B87">
      <w:pPr>
        <w:pStyle w:val="BfRBBStandard"/>
      </w:pPr>
    </w:p>
    <w:p w14:paraId="5882A2D2" w14:textId="77777777" w:rsidR="00F96B87" w:rsidRPr="00A32831" w:rsidRDefault="00F96B87" w:rsidP="00F96B87">
      <w:pPr>
        <w:pStyle w:val="BfRBBStandard"/>
        <w:rPr>
          <w:lang w:val="en-GB"/>
        </w:rPr>
      </w:pPr>
    </w:p>
    <w:p w14:paraId="26AD45D5" w14:textId="77777777" w:rsidR="00F96B87" w:rsidRPr="00A32831" w:rsidRDefault="00F96B87" w:rsidP="00F96B87">
      <w:pPr>
        <w:pStyle w:val="BfRBBberschrift1"/>
        <w:tabs>
          <w:tab w:val="clear" w:pos="432"/>
        </w:tabs>
        <w:ind w:left="0" w:firstLine="0"/>
        <w:rPr>
          <w:rFonts w:eastAsia="Times New Roman"/>
          <w:bCs w:val="0"/>
          <w:noProof w:val="0"/>
          <w:snapToGrid w:val="0"/>
          <w:lang w:val="en-GB" w:eastAsia="sv-SE"/>
        </w:rPr>
      </w:pPr>
      <w:bookmarkStart w:id="101" w:name="_Toc370299773"/>
      <w:r w:rsidRPr="00A32831">
        <w:rPr>
          <w:rFonts w:eastAsia="Times New Roman"/>
          <w:bCs w:val="0"/>
          <w:noProof w:val="0"/>
          <w:snapToGrid w:val="0"/>
          <w:lang w:val="en-GB" w:eastAsia="sv-SE"/>
        </w:rPr>
        <w:t>Methods for body fluids/tissue</w:t>
      </w:r>
      <w:bookmarkEnd w:id="101"/>
    </w:p>
    <w:p w14:paraId="605CB34D" w14:textId="77777777" w:rsidR="00F96B87" w:rsidRPr="00A32831" w:rsidRDefault="00F96B87" w:rsidP="00F96B87">
      <w:pPr>
        <w:pStyle w:val="BfRBBStandard"/>
        <w:rPr>
          <w:lang w:val="en-GB"/>
        </w:rPr>
      </w:pPr>
    </w:p>
    <w:p w14:paraId="5F577048" w14:textId="77777777" w:rsidR="00F96B87" w:rsidRPr="00A32831" w:rsidRDefault="00F96B87" w:rsidP="00F96B87">
      <w:pPr>
        <w:autoSpaceDE w:val="0"/>
        <w:autoSpaceDN w:val="0"/>
        <w:adjustRightInd w:val="0"/>
        <w:spacing w:line="240" w:lineRule="auto"/>
        <w:jc w:val="both"/>
        <w:rPr>
          <w:szCs w:val="22"/>
          <w:lang w:val="en-US"/>
        </w:rPr>
      </w:pPr>
      <w:r w:rsidRPr="00A32831">
        <w:rPr>
          <w:rFonts w:ascii="Arial" w:hAnsi="Arial" w:cs="Arial"/>
          <w:color w:val="000000"/>
          <w:szCs w:val="22"/>
          <w:lang w:val="en-US" w:eastAsia="en-US"/>
        </w:rPr>
        <w:t>No data required as DEET is not classified as toxic or highly toxic.</w:t>
      </w:r>
    </w:p>
    <w:p w14:paraId="387B55CB" w14:textId="77777777" w:rsidR="00F96B87" w:rsidRPr="002131ED" w:rsidRDefault="00F96B87" w:rsidP="00F96B87">
      <w:pPr>
        <w:pStyle w:val="BfRBBTitel"/>
        <w:ind w:firstLine="708"/>
        <w:outlineLvl w:val="9"/>
        <w:rPr>
          <w:b w:val="0"/>
          <w:bCs w:val="0"/>
          <w:sz w:val="28"/>
          <w:szCs w:val="28"/>
          <w:lang w:val="en-GB"/>
        </w:rPr>
      </w:pPr>
      <w:r>
        <w:br w:type="page"/>
      </w:r>
      <w:r w:rsidRPr="002131ED">
        <w:rPr>
          <w:snapToGrid w:val="0"/>
          <w:lang w:val="en-GB"/>
        </w:rPr>
        <w:t xml:space="preserve">Annex </w:t>
      </w:r>
      <w:r>
        <w:rPr>
          <w:snapToGrid w:val="0"/>
          <w:lang w:val="en-GB"/>
        </w:rPr>
        <w:t>4</w:t>
      </w:r>
      <w:r w:rsidRPr="002131ED">
        <w:rPr>
          <w:snapToGrid w:val="0"/>
          <w:lang w:val="en-GB"/>
        </w:rPr>
        <w:t xml:space="preserve"> : Toxicology and metabolism –active substance</w:t>
      </w:r>
    </w:p>
    <w:p w14:paraId="6E972C34" w14:textId="77777777" w:rsidR="00F96B87" w:rsidRPr="002131ED" w:rsidRDefault="00F96B87" w:rsidP="00F96B87">
      <w:pPr>
        <w:pStyle w:val="BfRBBTitel"/>
        <w:ind w:firstLine="708"/>
        <w:jc w:val="right"/>
        <w:outlineLvl w:val="9"/>
        <w:rPr>
          <w:b w:val="0"/>
          <w:bCs w:val="0"/>
          <w:sz w:val="22"/>
          <w:szCs w:val="22"/>
          <w:lang w:val="en-GB"/>
        </w:rPr>
      </w:pPr>
    </w:p>
    <w:p w14:paraId="3887B077" w14:textId="77777777" w:rsidR="00F96B87" w:rsidRPr="002131ED" w:rsidRDefault="00F96B87" w:rsidP="00F96B87">
      <w:pPr>
        <w:pStyle w:val="BfRBBTitel"/>
        <w:pBdr>
          <w:top w:val="single" w:sz="4" w:space="1" w:color="auto"/>
          <w:left w:val="single" w:sz="4" w:space="4" w:color="auto"/>
          <w:bottom w:val="single" w:sz="4" w:space="1" w:color="auto"/>
          <w:right w:val="single" w:sz="4" w:space="4" w:color="auto"/>
        </w:pBdr>
        <w:rPr>
          <w:lang w:val="en-GB"/>
        </w:rPr>
      </w:pPr>
      <w:bookmarkStart w:id="102" w:name="_Toc370299774"/>
      <w:r w:rsidRPr="002131ED">
        <w:rPr>
          <w:lang w:val="en-GB"/>
        </w:rPr>
        <w:t>&lt;</w:t>
      </w:r>
      <w:r>
        <w:rPr>
          <w:lang w:val="en-GB"/>
        </w:rPr>
        <w:t>DEET</w:t>
      </w:r>
      <w:r w:rsidRPr="002131ED">
        <w:rPr>
          <w:lang w:val="en-GB"/>
        </w:rPr>
        <w:t>&gt;</w:t>
      </w:r>
      <w:bookmarkEnd w:id="102"/>
    </w:p>
    <w:p w14:paraId="48899C86" w14:textId="77777777" w:rsidR="00F96B87" w:rsidRPr="002131ED" w:rsidRDefault="00F96B87" w:rsidP="00F96B87">
      <w:pPr>
        <w:pStyle w:val="BfRBBTitel"/>
        <w:rPr>
          <w:b w:val="0"/>
          <w:bCs w:val="0"/>
          <w:noProof w:val="0"/>
          <w:sz w:val="22"/>
          <w:szCs w:val="22"/>
          <w:lang w:val="en-GB"/>
        </w:rPr>
      </w:pPr>
    </w:p>
    <w:p w14:paraId="62468B9B" w14:textId="77777777" w:rsidR="00F96B87" w:rsidRPr="002131ED" w:rsidRDefault="00F96B87" w:rsidP="00F96B87">
      <w:pPr>
        <w:pStyle w:val="BfRBBTitel"/>
        <w:rPr>
          <w:b w:val="0"/>
          <w:bCs w:val="0"/>
          <w:noProof w:val="0"/>
          <w:sz w:val="22"/>
          <w:szCs w:val="22"/>
          <w:lang w:val="en-GB"/>
        </w:rPr>
      </w:pPr>
      <w:bookmarkStart w:id="103" w:name="_Toc370299775"/>
      <w:r w:rsidRPr="002131ED">
        <w:rPr>
          <w:b w:val="0"/>
          <w:bCs w:val="0"/>
          <w:noProof w:val="0"/>
          <w:sz w:val="22"/>
          <w:szCs w:val="22"/>
          <w:lang w:val="en-GB"/>
        </w:rPr>
        <w:t>Threshold Limits and other Values for Human Health Risk Assessment</w:t>
      </w:r>
      <w:bookmarkEnd w:id="103"/>
      <w:r w:rsidRPr="002131ED">
        <w:rPr>
          <w:b w:val="0"/>
          <w:bCs w:val="0"/>
          <w:noProof w:val="0"/>
          <w:sz w:val="22"/>
          <w:szCs w:val="22"/>
          <w:lang w:val="en-GB"/>
        </w:rPr>
        <w:t xml:space="preserve"> </w:t>
      </w:r>
    </w:p>
    <w:p w14:paraId="4766ABB9" w14:textId="77777777" w:rsidR="00F96B87" w:rsidRPr="002131ED" w:rsidRDefault="00F96B87" w:rsidP="00F96B87">
      <w:pPr>
        <w:pStyle w:val="BfRBBStandard"/>
        <w:rPr>
          <w:lang w:val="en-GB"/>
        </w:rPr>
      </w:pPr>
    </w:p>
    <w:p w14:paraId="48D6C00F" w14:textId="77777777" w:rsidR="00F96B87" w:rsidRDefault="00F96B87" w:rsidP="00F96B87">
      <w:pPr>
        <w:pStyle w:val="BfRBBStandard"/>
        <w:jc w:val="right"/>
        <w:rPr>
          <w:lang w:val="en-GB"/>
        </w:rPr>
      </w:pPr>
    </w:p>
    <w:p w14:paraId="7192CFD8" w14:textId="77777777" w:rsidR="00F96B87" w:rsidRPr="002131ED" w:rsidRDefault="00F96B87" w:rsidP="00F96B87">
      <w:pPr>
        <w:pStyle w:val="BfRBBStandard"/>
        <w:jc w:val="right"/>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F96B87" w:rsidRPr="002131ED" w14:paraId="361AABC1" w14:textId="77777777" w:rsidTr="00C73319">
        <w:trPr>
          <w:cantSplit/>
          <w:tblHeader/>
        </w:trPr>
        <w:tc>
          <w:tcPr>
            <w:tcW w:w="9214" w:type="dxa"/>
            <w:gridSpan w:val="4"/>
            <w:tcBorders>
              <w:top w:val="single" w:sz="12" w:space="0" w:color="000000"/>
              <w:left w:val="nil"/>
              <w:bottom w:val="single" w:sz="6" w:space="0" w:color="000000"/>
              <w:right w:val="nil"/>
            </w:tcBorders>
          </w:tcPr>
          <w:p w14:paraId="283C8DDA" w14:textId="77777777" w:rsidR="00F96B87" w:rsidRPr="002131ED" w:rsidRDefault="00F96B87" w:rsidP="00C73319">
            <w:pPr>
              <w:pStyle w:val="BfRBBTabelle"/>
              <w:rPr>
                <w:b/>
                <w:bCs/>
                <w:noProof w:val="0"/>
                <w:lang w:val="en-GB"/>
              </w:rPr>
            </w:pPr>
            <w:r w:rsidRPr="002131ED">
              <w:rPr>
                <w:b/>
                <w:snapToGrid w:val="0"/>
                <w:sz w:val="22"/>
                <w:szCs w:val="22"/>
                <w:lang w:val="en-GB"/>
              </w:rPr>
              <w:t>Summary</w:t>
            </w:r>
            <w:r w:rsidRPr="002131ED">
              <w:rPr>
                <w:b/>
                <w:bCs/>
                <w:noProof w:val="0"/>
                <w:lang w:val="en-GB"/>
              </w:rPr>
              <w:t xml:space="preserve"> </w:t>
            </w:r>
          </w:p>
        </w:tc>
      </w:tr>
      <w:tr w:rsidR="00F96B87" w:rsidRPr="002131ED" w14:paraId="0952BA2B" w14:textId="77777777" w:rsidTr="00C73319">
        <w:trPr>
          <w:tblHeader/>
        </w:trPr>
        <w:tc>
          <w:tcPr>
            <w:tcW w:w="2410" w:type="dxa"/>
            <w:tcBorders>
              <w:top w:val="single" w:sz="6" w:space="0" w:color="000000"/>
              <w:left w:val="nil"/>
              <w:bottom w:val="nil"/>
              <w:right w:val="nil"/>
            </w:tcBorders>
          </w:tcPr>
          <w:p w14:paraId="383BD07F" w14:textId="77777777" w:rsidR="00F96B87" w:rsidRPr="002131ED" w:rsidRDefault="00F96B87" w:rsidP="00C73319">
            <w:pPr>
              <w:pStyle w:val="BfRBBTabelle"/>
              <w:rPr>
                <w:noProof w:val="0"/>
                <w:sz w:val="22"/>
                <w:szCs w:val="22"/>
                <w:lang w:val="en-GB"/>
              </w:rPr>
            </w:pPr>
          </w:p>
        </w:tc>
        <w:tc>
          <w:tcPr>
            <w:tcW w:w="2126" w:type="dxa"/>
            <w:tcBorders>
              <w:top w:val="single" w:sz="6" w:space="0" w:color="000000"/>
              <w:left w:val="nil"/>
              <w:bottom w:val="nil"/>
              <w:right w:val="nil"/>
            </w:tcBorders>
            <w:vAlign w:val="bottom"/>
          </w:tcPr>
          <w:p w14:paraId="69BA799E" w14:textId="77777777" w:rsidR="00F96B87" w:rsidRPr="002131ED" w:rsidRDefault="00F96B87" w:rsidP="00C73319">
            <w:pPr>
              <w:pStyle w:val="BfRBBTabelle"/>
              <w:rPr>
                <w:noProof w:val="0"/>
                <w:sz w:val="22"/>
                <w:szCs w:val="22"/>
                <w:lang w:val="en-GB"/>
              </w:rPr>
            </w:pPr>
            <w:r w:rsidRPr="002131ED">
              <w:rPr>
                <w:noProof w:val="0"/>
                <w:sz w:val="22"/>
                <w:szCs w:val="22"/>
                <w:lang w:val="en-GB"/>
              </w:rPr>
              <w:t>Value</w:t>
            </w:r>
          </w:p>
        </w:tc>
        <w:tc>
          <w:tcPr>
            <w:tcW w:w="3261" w:type="dxa"/>
            <w:tcBorders>
              <w:top w:val="single" w:sz="6" w:space="0" w:color="000000"/>
              <w:left w:val="nil"/>
              <w:bottom w:val="nil"/>
              <w:right w:val="nil"/>
            </w:tcBorders>
            <w:vAlign w:val="bottom"/>
          </w:tcPr>
          <w:p w14:paraId="31D8884D" w14:textId="77777777" w:rsidR="00F96B87" w:rsidRPr="002131ED" w:rsidRDefault="00F96B87" w:rsidP="00C73319">
            <w:pPr>
              <w:pStyle w:val="BfRBBTabelle"/>
              <w:rPr>
                <w:noProof w:val="0"/>
                <w:sz w:val="22"/>
                <w:szCs w:val="22"/>
                <w:lang w:val="en-GB"/>
              </w:rPr>
            </w:pPr>
            <w:r w:rsidRPr="002131ED">
              <w:rPr>
                <w:noProof w:val="0"/>
                <w:sz w:val="22"/>
                <w:szCs w:val="22"/>
                <w:lang w:val="en-GB"/>
              </w:rPr>
              <w:t>Study</w:t>
            </w:r>
          </w:p>
        </w:tc>
        <w:tc>
          <w:tcPr>
            <w:tcW w:w="1417" w:type="dxa"/>
            <w:tcBorders>
              <w:top w:val="single" w:sz="6" w:space="0" w:color="000000"/>
              <w:left w:val="nil"/>
              <w:bottom w:val="nil"/>
              <w:right w:val="nil"/>
            </w:tcBorders>
            <w:vAlign w:val="bottom"/>
          </w:tcPr>
          <w:p w14:paraId="5AF1CD02" w14:textId="77777777" w:rsidR="00F96B87" w:rsidRPr="002131ED" w:rsidRDefault="00F96B87" w:rsidP="00C73319">
            <w:pPr>
              <w:pStyle w:val="BfRBBTabelle"/>
              <w:rPr>
                <w:noProof w:val="0"/>
                <w:sz w:val="22"/>
                <w:szCs w:val="22"/>
                <w:lang w:val="en-GB"/>
              </w:rPr>
            </w:pPr>
            <w:r w:rsidRPr="002131ED">
              <w:rPr>
                <w:noProof w:val="0"/>
                <w:sz w:val="22"/>
                <w:szCs w:val="22"/>
                <w:lang w:val="en-GB"/>
              </w:rPr>
              <w:t>SF</w:t>
            </w:r>
          </w:p>
        </w:tc>
      </w:tr>
      <w:tr w:rsidR="00F96B87" w:rsidRPr="002131ED" w14:paraId="5767D1F9" w14:textId="77777777" w:rsidTr="00C73319">
        <w:tc>
          <w:tcPr>
            <w:tcW w:w="2410" w:type="dxa"/>
            <w:tcBorders>
              <w:top w:val="nil"/>
              <w:left w:val="nil"/>
              <w:bottom w:val="nil"/>
              <w:right w:val="nil"/>
            </w:tcBorders>
          </w:tcPr>
          <w:p w14:paraId="45BCC170" w14:textId="77777777" w:rsidR="00F96B87" w:rsidRPr="002131ED" w:rsidRDefault="00F96B87" w:rsidP="00C73319">
            <w:pPr>
              <w:pStyle w:val="BfRBBTabelle"/>
              <w:rPr>
                <w:noProof w:val="0"/>
                <w:sz w:val="22"/>
                <w:szCs w:val="22"/>
                <w:lang w:val="en-GB"/>
              </w:rPr>
            </w:pPr>
            <w:r w:rsidRPr="002131ED">
              <w:rPr>
                <w:noProof w:val="0"/>
                <w:sz w:val="22"/>
                <w:szCs w:val="22"/>
                <w:lang w:val="en-GB"/>
              </w:rPr>
              <w:t>AEL long-term</w:t>
            </w:r>
          </w:p>
        </w:tc>
        <w:tc>
          <w:tcPr>
            <w:tcW w:w="2126" w:type="dxa"/>
            <w:tcBorders>
              <w:top w:val="nil"/>
              <w:left w:val="nil"/>
              <w:bottom w:val="nil"/>
              <w:right w:val="nil"/>
            </w:tcBorders>
          </w:tcPr>
          <w:p w14:paraId="7555B9E7" w14:textId="77777777" w:rsidR="00F96B87" w:rsidRPr="002131ED" w:rsidRDefault="00F96B87" w:rsidP="00C73319">
            <w:pPr>
              <w:pStyle w:val="BfRBBTabelle"/>
              <w:rPr>
                <w:sz w:val="22"/>
                <w:szCs w:val="22"/>
                <w:lang w:val="en-GB"/>
              </w:rPr>
            </w:pPr>
            <w:r>
              <w:rPr>
                <w:sz w:val="22"/>
                <w:szCs w:val="22"/>
                <w:lang w:val="en-GB"/>
              </w:rPr>
              <w:t>Not relevant</w:t>
            </w:r>
          </w:p>
        </w:tc>
        <w:tc>
          <w:tcPr>
            <w:tcW w:w="3261" w:type="dxa"/>
            <w:tcBorders>
              <w:top w:val="nil"/>
              <w:left w:val="nil"/>
              <w:bottom w:val="nil"/>
              <w:right w:val="nil"/>
            </w:tcBorders>
          </w:tcPr>
          <w:p w14:paraId="74C9D969" w14:textId="77777777" w:rsidR="00F96B87" w:rsidRPr="002131ED" w:rsidRDefault="00F96B87" w:rsidP="00C73319">
            <w:pPr>
              <w:pStyle w:val="BfRBBTabelle"/>
              <w:rPr>
                <w:sz w:val="22"/>
                <w:szCs w:val="22"/>
                <w:lang w:val="en-GB"/>
              </w:rPr>
            </w:pPr>
          </w:p>
        </w:tc>
        <w:tc>
          <w:tcPr>
            <w:tcW w:w="1417" w:type="dxa"/>
            <w:tcBorders>
              <w:top w:val="nil"/>
              <w:left w:val="nil"/>
              <w:bottom w:val="nil"/>
              <w:right w:val="nil"/>
            </w:tcBorders>
          </w:tcPr>
          <w:p w14:paraId="7EA69324" w14:textId="77777777" w:rsidR="00F96B87" w:rsidRPr="002131ED" w:rsidRDefault="00F96B87" w:rsidP="00C73319">
            <w:pPr>
              <w:pStyle w:val="BfRBBTabelle"/>
              <w:rPr>
                <w:sz w:val="22"/>
                <w:szCs w:val="22"/>
                <w:lang w:val="en-GB"/>
              </w:rPr>
            </w:pPr>
          </w:p>
        </w:tc>
      </w:tr>
      <w:tr w:rsidR="00F96B87" w:rsidRPr="002131ED" w14:paraId="2865A7EC" w14:textId="77777777" w:rsidTr="00C73319">
        <w:tc>
          <w:tcPr>
            <w:tcW w:w="2410" w:type="dxa"/>
            <w:tcBorders>
              <w:top w:val="nil"/>
              <w:left w:val="nil"/>
              <w:bottom w:val="nil"/>
              <w:right w:val="nil"/>
            </w:tcBorders>
          </w:tcPr>
          <w:p w14:paraId="44EF2E13" w14:textId="77777777" w:rsidR="00F96B87" w:rsidRPr="002131ED" w:rsidRDefault="00F96B87" w:rsidP="00C73319">
            <w:pPr>
              <w:pStyle w:val="BfRBBTabelle"/>
              <w:rPr>
                <w:noProof w:val="0"/>
                <w:sz w:val="22"/>
                <w:szCs w:val="22"/>
                <w:lang w:val="en-GB"/>
              </w:rPr>
            </w:pPr>
            <w:r w:rsidRPr="002131ED">
              <w:rPr>
                <w:noProof w:val="0"/>
                <w:sz w:val="22"/>
                <w:szCs w:val="22"/>
                <w:lang w:val="en-GB"/>
              </w:rPr>
              <w:t>AEL medium-term</w:t>
            </w:r>
          </w:p>
        </w:tc>
        <w:tc>
          <w:tcPr>
            <w:tcW w:w="2126" w:type="dxa"/>
            <w:tcBorders>
              <w:top w:val="nil"/>
              <w:left w:val="nil"/>
              <w:bottom w:val="nil"/>
              <w:right w:val="nil"/>
            </w:tcBorders>
          </w:tcPr>
          <w:p w14:paraId="26C768F8" w14:textId="77777777" w:rsidR="00F96B87" w:rsidRPr="002131ED" w:rsidRDefault="00F96B87" w:rsidP="00C73319">
            <w:pPr>
              <w:pStyle w:val="BfRBBTabelle"/>
              <w:rPr>
                <w:sz w:val="22"/>
                <w:szCs w:val="22"/>
                <w:lang w:val="en-GB"/>
              </w:rPr>
            </w:pPr>
            <w:r>
              <w:rPr>
                <w:sz w:val="22"/>
                <w:szCs w:val="22"/>
                <w:lang w:val="en-GB"/>
              </w:rPr>
              <w:t>8.2 mg/kg/d</w:t>
            </w:r>
          </w:p>
        </w:tc>
        <w:tc>
          <w:tcPr>
            <w:tcW w:w="3261" w:type="dxa"/>
            <w:tcBorders>
              <w:top w:val="nil"/>
              <w:left w:val="nil"/>
              <w:bottom w:val="nil"/>
              <w:right w:val="nil"/>
            </w:tcBorders>
          </w:tcPr>
          <w:p w14:paraId="4B12B24F" w14:textId="77777777" w:rsidR="00F96B87" w:rsidRPr="002131ED" w:rsidRDefault="00F96B87" w:rsidP="00C73319">
            <w:pPr>
              <w:pStyle w:val="BfRBBTabelle"/>
              <w:rPr>
                <w:sz w:val="22"/>
                <w:szCs w:val="22"/>
                <w:lang w:val="en-GB"/>
              </w:rPr>
            </w:pPr>
            <w:r>
              <w:rPr>
                <w:sz w:val="22"/>
                <w:szCs w:val="22"/>
                <w:lang w:val="en-GB"/>
              </w:rPr>
              <w:t>90 day study (rat, dermal)</w:t>
            </w:r>
          </w:p>
        </w:tc>
        <w:tc>
          <w:tcPr>
            <w:tcW w:w="1417" w:type="dxa"/>
            <w:tcBorders>
              <w:top w:val="nil"/>
              <w:left w:val="nil"/>
              <w:bottom w:val="nil"/>
              <w:right w:val="nil"/>
            </w:tcBorders>
          </w:tcPr>
          <w:p w14:paraId="274F4DBA" w14:textId="77777777" w:rsidR="00F96B87" w:rsidRPr="002131ED" w:rsidRDefault="00F96B87" w:rsidP="00C73319">
            <w:pPr>
              <w:pStyle w:val="BfRBBTabelle"/>
              <w:rPr>
                <w:sz w:val="22"/>
                <w:szCs w:val="22"/>
                <w:lang w:val="en-GB"/>
              </w:rPr>
            </w:pPr>
            <w:r>
              <w:rPr>
                <w:sz w:val="22"/>
                <w:szCs w:val="22"/>
                <w:lang w:val="en-GB"/>
              </w:rPr>
              <w:t>100</w:t>
            </w:r>
          </w:p>
        </w:tc>
      </w:tr>
      <w:tr w:rsidR="00F96B87" w:rsidRPr="002131ED" w14:paraId="0F3BE4C4" w14:textId="77777777" w:rsidTr="00C73319">
        <w:trPr>
          <w:cantSplit/>
        </w:trPr>
        <w:tc>
          <w:tcPr>
            <w:tcW w:w="2410" w:type="dxa"/>
            <w:tcBorders>
              <w:top w:val="nil"/>
              <w:left w:val="nil"/>
              <w:bottom w:val="nil"/>
              <w:right w:val="nil"/>
            </w:tcBorders>
          </w:tcPr>
          <w:p w14:paraId="5EE7C9EC" w14:textId="77777777" w:rsidR="00F96B87" w:rsidRDefault="00F96B87" w:rsidP="00C73319">
            <w:pPr>
              <w:pStyle w:val="BfRBBTabelle"/>
              <w:rPr>
                <w:noProof w:val="0"/>
                <w:sz w:val="22"/>
                <w:szCs w:val="22"/>
                <w:lang w:val="en-GB"/>
              </w:rPr>
            </w:pPr>
            <w:r w:rsidRPr="002131ED">
              <w:rPr>
                <w:noProof w:val="0"/>
                <w:sz w:val="22"/>
                <w:szCs w:val="22"/>
                <w:lang w:val="en-GB"/>
              </w:rPr>
              <w:t>AEL acute</w:t>
            </w:r>
          </w:p>
          <w:p w14:paraId="7D3A3D9E" w14:textId="77777777" w:rsidR="00F96B87" w:rsidRDefault="00F96B87" w:rsidP="00C73319">
            <w:pPr>
              <w:pStyle w:val="BfRBBTabelle"/>
              <w:rPr>
                <w:noProof w:val="0"/>
                <w:sz w:val="22"/>
                <w:szCs w:val="22"/>
                <w:lang w:val="en-GB"/>
              </w:rPr>
            </w:pPr>
            <w:r>
              <w:rPr>
                <w:noProof w:val="0"/>
                <w:sz w:val="22"/>
                <w:szCs w:val="22"/>
                <w:lang w:val="en-GB"/>
              </w:rPr>
              <w:t>ADI   Not applicable</w:t>
            </w:r>
          </w:p>
          <w:p w14:paraId="3E5AE344" w14:textId="77777777" w:rsidR="00F96B87" w:rsidRPr="002131ED" w:rsidRDefault="00F96B87" w:rsidP="00C73319">
            <w:pPr>
              <w:pStyle w:val="BfRBBTabelle"/>
              <w:rPr>
                <w:noProof w:val="0"/>
                <w:sz w:val="22"/>
                <w:szCs w:val="22"/>
                <w:lang w:val="en-GB"/>
              </w:rPr>
            </w:pPr>
            <w:r>
              <w:rPr>
                <w:noProof w:val="0"/>
                <w:sz w:val="22"/>
                <w:szCs w:val="22"/>
                <w:lang w:val="en-GB"/>
              </w:rPr>
              <w:t>ARfD</w:t>
            </w:r>
            <w:r w:rsidRPr="002131ED">
              <w:rPr>
                <w:noProof w:val="0"/>
                <w:sz w:val="22"/>
                <w:szCs w:val="22"/>
                <w:lang w:val="en-GB"/>
              </w:rPr>
              <w:t xml:space="preserve"> </w:t>
            </w:r>
            <w:r>
              <w:rPr>
                <w:noProof w:val="0"/>
                <w:sz w:val="22"/>
                <w:szCs w:val="22"/>
                <w:lang w:val="en-GB"/>
              </w:rPr>
              <w:t>Not applicable</w:t>
            </w:r>
          </w:p>
        </w:tc>
        <w:tc>
          <w:tcPr>
            <w:tcW w:w="2126" w:type="dxa"/>
            <w:tcBorders>
              <w:top w:val="nil"/>
              <w:left w:val="nil"/>
              <w:bottom w:val="nil"/>
              <w:right w:val="nil"/>
            </w:tcBorders>
          </w:tcPr>
          <w:p w14:paraId="3FCD6DC3" w14:textId="77777777" w:rsidR="00F96B87" w:rsidRPr="002131ED" w:rsidRDefault="00F96B87" w:rsidP="00C73319">
            <w:pPr>
              <w:pStyle w:val="BfRBBTabelle"/>
              <w:rPr>
                <w:sz w:val="22"/>
                <w:szCs w:val="22"/>
                <w:lang w:val="en-GB"/>
              </w:rPr>
            </w:pPr>
            <w:r>
              <w:rPr>
                <w:sz w:val="22"/>
                <w:szCs w:val="22"/>
                <w:lang w:val="en-GB"/>
              </w:rPr>
              <w:t>0.75 mg/kg/d</w:t>
            </w:r>
          </w:p>
        </w:tc>
        <w:tc>
          <w:tcPr>
            <w:tcW w:w="3261" w:type="dxa"/>
            <w:tcBorders>
              <w:top w:val="nil"/>
              <w:left w:val="nil"/>
              <w:bottom w:val="nil"/>
              <w:right w:val="nil"/>
            </w:tcBorders>
          </w:tcPr>
          <w:p w14:paraId="46F8A54F" w14:textId="77777777" w:rsidR="00F96B87" w:rsidRPr="002131ED" w:rsidRDefault="00F96B87" w:rsidP="00C73319">
            <w:pPr>
              <w:pStyle w:val="BfRBBTabelle"/>
              <w:rPr>
                <w:sz w:val="22"/>
                <w:szCs w:val="22"/>
                <w:lang w:val="en-GB"/>
              </w:rPr>
            </w:pPr>
            <w:r>
              <w:rPr>
                <w:sz w:val="22"/>
                <w:szCs w:val="22"/>
                <w:lang w:val="en-GB"/>
              </w:rPr>
              <w:t>8 week study (dogs, oral)</w:t>
            </w:r>
            <w:r>
              <w:rPr>
                <w:rStyle w:val="Appelnotedebasdep"/>
                <w:sz w:val="22"/>
                <w:szCs w:val="22"/>
                <w:lang w:val="en-GB"/>
              </w:rPr>
              <w:footnoteReference w:id="23"/>
            </w:r>
          </w:p>
        </w:tc>
        <w:tc>
          <w:tcPr>
            <w:tcW w:w="1417" w:type="dxa"/>
            <w:tcBorders>
              <w:top w:val="nil"/>
              <w:left w:val="nil"/>
              <w:bottom w:val="nil"/>
              <w:right w:val="nil"/>
            </w:tcBorders>
          </w:tcPr>
          <w:p w14:paraId="4BEAAEE0" w14:textId="77777777" w:rsidR="00F96B87" w:rsidRDefault="00F96B87" w:rsidP="00C73319">
            <w:pPr>
              <w:pStyle w:val="BfRBBTabelle"/>
              <w:rPr>
                <w:sz w:val="22"/>
                <w:szCs w:val="22"/>
                <w:lang w:val="en-GB"/>
              </w:rPr>
            </w:pPr>
            <w:r>
              <w:rPr>
                <w:sz w:val="22"/>
                <w:szCs w:val="22"/>
                <w:lang w:val="en-GB"/>
              </w:rPr>
              <w:t>100</w:t>
            </w:r>
          </w:p>
          <w:p w14:paraId="0543A5CA" w14:textId="77777777" w:rsidR="00F96B87" w:rsidRPr="002131ED" w:rsidRDefault="00F96B87" w:rsidP="00C73319">
            <w:pPr>
              <w:pStyle w:val="BfRBBTabelle"/>
              <w:rPr>
                <w:sz w:val="22"/>
                <w:szCs w:val="22"/>
                <w:lang w:val="en-GB"/>
              </w:rPr>
            </w:pPr>
          </w:p>
        </w:tc>
      </w:tr>
      <w:tr w:rsidR="00F96B87" w:rsidRPr="002131ED" w14:paraId="03F6760C" w14:textId="77777777" w:rsidTr="00C73319">
        <w:tc>
          <w:tcPr>
            <w:tcW w:w="9214" w:type="dxa"/>
            <w:gridSpan w:val="4"/>
            <w:tcBorders>
              <w:top w:val="nil"/>
              <w:left w:val="nil"/>
              <w:bottom w:val="single" w:sz="12" w:space="0" w:color="000000"/>
              <w:right w:val="nil"/>
            </w:tcBorders>
          </w:tcPr>
          <w:p w14:paraId="07C3F764" w14:textId="77777777" w:rsidR="00F96B87" w:rsidRPr="002131ED" w:rsidRDefault="00F96B87" w:rsidP="00C73319">
            <w:pPr>
              <w:pStyle w:val="BfRBBTabelleklein"/>
              <w:rPr>
                <w:lang w:val="en-GB"/>
              </w:rPr>
            </w:pPr>
          </w:p>
        </w:tc>
      </w:tr>
    </w:tbl>
    <w:p w14:paraId="211B5F1C" w14:textId="77777777" w:rsidR="00F96B87" w:rsidRPr="002131ED" w:rsidRDefault="00F96B87" w:rsidP="00F96B87">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F96B87" w:rsidRPr="002131ED" w14:paraId="74789439" w14:textId="77777777" w:rsidTr="00C73319">
        <w:tc>
          <w:tcPr>
            <w:tcW w:w="4395" w:type="dxa"/>
            <w:tcBorders>
              <w:top w:val="nil"/>
              <w:left w:val="nil"/>
              <w:bottom w:val="nil"/>
              <w:right w:val="nil"/>
            </w:tcBorders>
          </w:tcPr>
          <w:p w14:paraId="321C8A37" w14:textId="77777777" w:rsidR="00F96B87" w:rsidRPr="002131ED" w:rsidRDefault="00F96B87" w:rsidP="00C73319">
            <w:pPr>
              <w:pStyle w:val="BfRBBTabelle"/>
              <w:rPr>
                <w:noProof w:val="0"/>
                <w:sz w:val="22"/>
                <w:szCs w:val="22"/>
                <w:lang w:val="en-GB"/>
              </w:rPr>
            </w:pPr>
            <w:r w:rsidRPr="002131ED">
              <w:rPr>
                <w:noProof w:val="0"/>
                <w:sz w:val="22"/>
                <w:szCs w:val="22"/>
                <w:lang w:val="en-GB"/>
              </w:rPr>
              <w:t>Inhalative absorption</w:t>
            </w:r>
          </w:p>
        </w:tc>
        <w:tc>
          <w:tcPr>
            <w:tcW w:w="4819" w:type="dxa"/>
            <w:tcBorders>
              <w:top w:val="nil"/>
              <w:left w:val="nil"/>
              <w:bottom w:val="nil"/>
              <w:right w:val="nil"/>
            </w:tcBorders>
          </w:tcPr>
          <w:p w14:paraId="0BEF400B" w14:textId="77777777" w:rsidR="00F96B87" w:rsidRPr="002131ED" w:rsidRDefault="00F96B87" w:rsidP="00C73319">
            <w:pPr>
              <w:pStyle w:val="BfRBBTabelle"/>
              <w:rPr>
                <w:noProof w:val="0"/>
                <w:sz w:val="22"/>
                <w:szCs w:val="22"/>
                <w:lang w:val="en-GB"/>
              </w:rPr>
            </w:pPr>
            <w:r>
              <w:rPr>
                <w:noProof w:val="0"/>
                <w:sz w:val="22"/>
                <w:szCs w:val="22"/>
                <w:lang w:val="en-GB"/>
              </w:rPr>
              <w:t>No data</w:t>
            </w:r>
          </w:p>
        </w:tc>
      </w:tr>
      <w:tr w:rsidR="00F96B87" w:rsidRPr="002131ED" w14:paraId="184BD4C6" w14:textId="77777777" w:rsidTr="00C73319">
        <w:tc>
          <w:tcPr>
            <w:tcW w:w="4395" w:type="dxa"/>
            <w:tcBorders>
              <w:top w:val="nil"/>
              <w:left w:val="nil"/>
              <w:bottom w:val="single" w:sz="12" w:space="0" w:color="000000"/>
              <w:right w:val="nil"/>
            </w:tcBorders>
          </w:tcPr>
          <w:p w14:paraId="50DB51AE" w14:textId="77777777" w:rsidR="00F96B87" w:rsidRPr="002131ED" w:rsidRDefault="00F96B87" w:rsidP="00C73319">
            <w:pPr>
              <w:pStyle w:val="BfRBBTabelle"/>
              <w:rPr>
                <w:noProof w:val="0"/>
                <w:sz w:val="22"/>
                <w:szCs w:val="22"/>
                <w:lang w:val="en-GB"/>
              </w:rPr>
            </w:pPr>
            <w:r w:rsidRPr="002131ED">
              <w:rPr>
                <w:noProof w:val="0"/>
                <w:sz w:val="22"/>
                <w:szCs w:val="22"/>
                <w:lang w:val="en-GB"/>
              </w:rPr>
              <w:t>Oral absorption</w:t>
            </w:r>
          </w:p>
        </w:tc>
        <w:tc>
          <w:tcPr>
            <w:tcW w:w="4819" w:type="dxa"/>
            <w:tcBorders>
              <w:top w:val="nil"/>
              <w:left w:val="nil"/>
              <w:bottom w:val="single" w:sz="12" w:space="0" w:color="000000"/>
              <w:right w:val="nil"/>
            </w:tcBorders>
          </w:tcPr>
          <w:p w14:paraId="08D96D89" w14:textId="77777777" w:rsidR="00F96B87" w:rsidRPr="002131ED" w:rsidRDefault="00F96B87" w:rsidP="00C73319">
            <w:pPr>
              <w:pStyle w:val="BfRBBTabelle"/>
              <w:rPr>
                <w:noProof w:val="0"/>
                <w:sz w:val="22"/>
                <w:szCs w:val="22"/>
                <w:lang w:val="en-GB"/>
              </w:rPr>
            </w:pPr>
            <w:r w:rsidRPr="00790964">
              <w:rPr>
                <w:noProof w:val="0"/>
                <w:sz w:val="22"/>
                <w:szCs w:val="22"/>
                <w:lang w:val="en-GB"/>
              </w:rPr>
              <w:t>&gt;</w:t>
            </w:r>
            <w:r>
              <w:rPr>
                <w:noProof w:val="0"/>
                <w:sz w:val="22"/>
                <w:szCs w:val="22"/>
                <w:lang w:val="en-GB"/>
              </w:rPr>
              <w:t xml:space="preserve"> 80 %</w:t>
            </w:r>
          </w:p>
        </w:tc>
      </w:tr>
      <w:tr w:rsidR="00F96B87" w:rsidRPr="002131ED" w14:paraId="480E6B8B" w14:textId="77777777" w:rsidTr="00C73319">
        <w:tc>
          <w:tcPr>
            <w:tcW w:w="4395" w:type="dxa"/>
            <w:tcBorders>
              <w:top w:val="nil"/>
              <w:left w:val="nil"/>
              <w:bottom w:val="nil"/>
              <w:right w:val="nil"/>
            </w:tcBorders>
          </w:tcPr>
          <w:p w14:paraId="302E65A8" w14:textId="77777777" w:rsidR="00F96B87" w:rsidRDefault="00F96B87" w:rsidP="00C73319">
            <w:pPr>
              <w:pStyle w:val="BfRBBTabelle"/>
              <w:rPr>
                <w:noProof w:val="0"/>
                <w:sz w:val="22"/>
                <w:szCs w:val="22"/>
                <w:lang w:val="en-GB"/>
              </w:rPr>
            </w:pPr>
            <w:r w:rsidRPr="002131ED">
              <w:rPr>
                <w:noProof w:val="0"/>
                <w:sz w:val="22"/>
                <w:szCs w:val="22"/>
                <w:lang w:val="en-GB"/>
              </w:rPr>
              <w:t>Dermal absorption</w:t>
            </w:r>
            <w:r>
              <w:rPr>
                <w:noProof w:val="0"/>
                <w:sz w:val="22"/>
                <w:szCs w:val="22"/>
                <w:lang w:val="en-GB"/>
              </w:rPr>
              <w:t xml:space="preserve"> </w:t>
            </w:r>
          </w:p>
          <w:p w14:paraId="7EFE9A92" w14:textId="77777777" w:rsidR="00F96B87" w:rsidRPr="002131ED" w:rsidRDefault="00F96B87" w:rsidP="00C73319">
            <w:pPr>
              <w:pStyle w:val="BfRBBTabelle"/>
              <w:rPr>
                <w:noProof w:val="0"/>
                <w:sz w:val="22"/>
                <w:szCs w:val="22"/>
                <w:lang w:val="en-GB"/>
              </w:rPr>
            </w:pPr>
          </w:p>
        </w:tc>
        <w:tc>
          <w:tcPr>
            <w:tcW w:w="4819" w:type="dxa"/>
            <w:tcBorders>
              <w:top w:val="nil"/>
              <w:left w:val="nil"/>
              <w:bottom w:val="nil"/>
              <w:right w:val="nil"/>
            </w:tcBorders>
          </w:tcPr>
          <w:p w14:paraId="087CCA41" w14:textId="77777777" w:rsidR="00F96B87" w:rsidRDefault="00F96B87" w:rsidP="00C73319">
            <w:pPr>
              <w:pStyle w:val="BfRBBTabelle"/>
              <w:rPr>
                <w:noProof w:val="0"/>
                <w:sz w:val="22"/>
                <w:szCs w:val="22"/>
                <w:lang w:val="en-GB"/>
              </w:rPr>
            </w:pPr>
            <w:r>
              <w:rPr>
                <w:noProof w:val="0"/>
                <w:sz w:val="22"/>
                <w:szCs w:val="22"/>
                <w:lang w:val="en-GB"/>
              </w:rPr>
              <w:t>Rat: 82%</w:t>
            </w:r>
          </w:p>
          <w:p w14:paraId="3667D2CA" w14:textId="77777777" w:rsidR="00F96B87" w:rsidRPr="002131ED" w:rsidRDefault="00F96B87" w:rsidP="00C73319">
            <w:pPr>
              <w:pStyle w:val="BfRBBTabelle"/>
              <w:rPr>
                <w:noProof w:val="0"/>
                <w:sz w:val="22"/>
                <w:szCs w:val="22"/>
                <w:lang w:val="en-GB"/>
              </w:rPr>
            </w:pPr>
            <w:r>
              <w:rPr>
                <w:noProof w:val="0"/>
                <w:sz w:val="22"/>
                <w:szCs w:val="22"/>
                <w:lang w:val="en-GB"/>
              </w:rPr>
              <w:t>Human: &lt;20%</w:t>
            </w:r>
          </w:p>
        </w:tc>
      </w:tr>
    </w:tbl>
    <w:p w14:paraId="6C409D5E" w14:textId="77777777" w:rsidR="00F96B87" w:rsidRPr="002131ED" w:rsidRDefault="00F96B87" w:rsidP="00F96B87">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F96B87" w:rsidRPr="002131ED" w14:paraId="4CE28800" w14:textId="77777777" w:rsidTr="00C73319">
        <w:trPr>
          <w:cantSplit/>
          <w:tblHeader/>
        </w:trPr>
        <w:tc>
          <w:tcPr>
            <w:tcW w:w="9214" w:type="dxa"/>
            <w:gridSpan w:val="2"/>
            <w:tcBorders>
              <w:top w:val="single" w:sz="12" w:space="0" w:color="000000"/>
              <w:left w:val="nil"/>
              <w:bottom w:val="single" w:sz="6" w:space="0" w:color="000000"/>
              <w:right w:val="nil"/>
            </w:tcBorders>
          </w:tcPr>
          <w:p w14:paraId="05E2123E" w14:textId="77777777" w:rsidR="00F96B87" w:rsidRPr="002131ED" w:rsidRDefault="00F96B87" w:rsidP="00C73319">
            <w:pPr>
              <w:pStyle w:val="BfRBBTabelle"/>
              <w:rPr>
                <w:b/>
                <w:bCs/>
                <w:noProof w:val="0"/>
                <w:lang w:val="en-GB"/>
              </w:rPr>
            </w:pPr>
            <w:r w:rsidRPr="002131ED">
              <w:rPr>
                <w:b/>
                <w:snapToGrid w:val="0"/>
                <w:sz w:val="22"/>
                <w:szCs w:val="22"/>
                <w:lang w:val="en-GB"/>
              </w:rPr>
              <w:t>Classification</w:t>
            </w:r>
            <w:r w:rsidRPr="002131ED">
              <w:rPr>
                <w:b/>
                <w:bCs/>
                <w:noProof w:val="0"/>
                <w:lang w:val="en-GB"/>
              </w:rPr>
              <w:t xml:space="preserve"> </w:t>
            </w:r>
          </w:p>
        </w:tc>
      </w:tr>
      <w:tr w:rsidR="00F96B87" w:rsidRPr="002131ED" w14:paraId="09FD56B4" w14:textId="77777777" w:rsidTr="00C73319">
        <w:tc>
          <w:tcPr>
            <w:tcW w:w="4395" w:type="dxa"/>
            <w:tcBorders>
              <w:top w:val="single" w:sz="6" w:space="0" w:color="000000"/>
              <w:left w:val="nil"/>
              <w:bottom w:val="nil"/>
              <w:right w:val="nil"/>
            </w:tcBorders>
          </w:tcPr>
          <w:p w14:paraId="298839AC" w14:textId="77777777" w:rsidR="00F96B87" w:rsidRPr="002131ED" w:rsidRDefault="00F96B87" w:rsidP="00C73319">
            <w:pPr>
              <w:pStyle w:val="BfRBBTabelle"/>
              <w:rPr>
                <w:noProof w:val="0"/>
                <w:sz w:val="22"/>
                <w:szCs w:val="22"/>
                <w:lang w:val="en-GB"/>
              </w:rPr>
            </w:pPr>
            <w:r w:rsidRPr="002131ED">
              <w:rPr>
                <w:noProof w:val="0"/>
                <w:sz w:val="22"/>
                <w:szCs w:val="22"/>
                <w:lang w:val="en-GB"/>
              </w:rPr>
              <w:t>with regard to toxicological data</w:t>
            </w:r>
            <w:r w:rsidRPr="002131ED">
              <w:rPr>
                <w:noProof w:val="0"/>
                <w:sz w:val="22"/>
                <w:szCs w:val="22"/>
                <w:lang w:val="en-GB"/>
              </w:rPr>
              <w:br/>
              <w:t>(according to the criteria in Dir. 67/548/EEC)</w:t>
            </w:r>
          </w:p>
        </w:tc>
        <w:tc>
          <w:tcPr>
            <w:tcW w:w="4819" w:type="dxa"/>
            <w:tcBorders>
              <w:top w:val="single" w:sz="6" w:space="0" w:color="000000"/>
              <w:left w:val="nil"/>
              <w:bottom w:val="nil"/>
              <w:right w:val="nil"/>
            </w:tcBorders>
          </w:tcPr>
          <w:p w14:paraId="6A1954DF" w14:textId="77777777" w:rsidR="00F96B87" w:rsidRDefault="00F96B87" w:rsidP="00C73319">
            <w:pPr>
              <w:pStyle w:val="BfRBBTabelle"/>
              <w:tabs>
                <w:tab w:val="left" w:pos="742"/>
              </w:tabs>
              <w:rPr>
                <w:noProof w:val="0"/>
                <w:sz w:val="22"/>
                <w:szCs w:val="22"/>
                <w:lang w:val="en-GB"/>
              </w:rPr>
            </w:pPr>
            <w:r>
              <w:rPr>
                <w:noProof w:val="0"/>
                <w:sz w:val="22"/>
                <w:szCs w:val="22"/>
                <w:lang w:val="en-GB"/>
              </w:rPr>
              <w:t>Xn</w:t>
            </w:r>
          </w:p>
          <w:p w14:paraId="68D9E399" w14:textId="77777777" w:rsidR="00F96B87" w:rsidRPr="002131ED" w:rsidRDefault="00F96B87" w:rsidP="00C73319">
            <w:pPr>
              <w:pStyle w:val="BfRBBTabelle"/>
              <w:tabs>
                <w:tab w:val="left" w:pos="742"/>
              </w:tabs>
              <w:rPr>
                <w:noProof w:val="0"/>
                <w:sz w:val="22"/>
                <w:szCs w:val="22"/>
                <w:lang w:val="en-GB"/>
              </w:rPr>
            </w:pPr>
            <w:r>
              <w:rPr>
                <w:noProof w:val="0"/>
                <w:sz w:val="22"/>
                <w:szCs w:val="22"/>
                <w:lang w:val="en-GB"/>
              </w:rPr>
              <w:t>R22 R36/38</w:t>
            </w:r>
          </w:p>
        </w:tc>
      </w:tr>
      <w:tr w:rsidR="00F96B87" w:rsidRPr="002131ED" w14:paraId="117ABCAE" w14:textId="77777777" w:rsidTr="00C73319">
        <w:tc>
          <w:tcPr>
            <w:tcW w:w="4395" w:type="dxa"/>
            <w:tcBorders>
              <w:top w:val="nil"/>
              <w:left w:val="nil"/>
              <w:bottom w:val="single" w:sz="12" w:space="0" w:color="auto"/>
              <w:right w:val="nil"/>
            </w:tcBorders>
          </w:tcPr>
          <w:p w14:paraId="56F3DD01" w14:textId="77777777" w:rsidR="00F96B87" w:rsidRPr="002131ED" w:rsidRDefault="00F96B87" w:rsidP="00C73319">
            <w:pPr>
              <w:pStyle w:val="BfRBBTabelle"/>
              <w:rPr>
                <w:noProof w:val="0"/>
                <w:sz w:val="22"/>
                <w:szCs w:val="22"/>
                <w:lang w:val="en-GB"/>
              </w:rPr>
            </w:pPr>
            <w:r w:rsidRPr="002131ED">
              <w:rPr>
                <w:noProof w:val="0"/>
                <w:sz w:val="22"/>
                <w:szCs w:val="22"/>
                <w:lang w:val="en-GB"/>
              </w:rPr>
              <w:t>with regard to toxicological data</w:t>
            </w:r>
            <w:r w:rsidRPr="002131ED">
              <w:rPr>
                <w:noProof w:val="0"/>
                <w:sz w:val="22"/>
                <w:szCs w:val="22"/>
                <w:lang w:val="en-GB"/>
              </w:rPr>
              <w:br/>
              <w:t>(according to the criteria in Reg. 1272/2008)</w:t>
            </w:r>
          </w:p>
        </w:tc>
        <w:tc>
          <w:tcPr>
            <w:tcW w:w="4819" w:type="dxa"/>
            <w:tcBorders>
              <w:top w:val="nil"/>
              <w:left w:val="nil"/>
              <w:bottom w:val="single" w:sz="12" w:space="0" w:color="auto"/>
              <w:right w:val="nil"/>
            </w:tcBorders>
          </w:tcPr>
          <w:p w14:paraId="6472503E" w14:textId="77777777" w:rsidR="00F96B87" w:rsidRPr="00EC494E" w:rsidRDefault="00F96B87" w:rsidP="00C73319">
            <w:pPr>
              <w:snapToGrid w:val="0"/>
              <w:spacing w:before="60" w:after="60" w:line="276" w:lineRule="auto"/>
              <w:rPr>
                <w:rFonts w:ascii="Arial" w:hAnsi="Arial" w:cs="Arial"/>
                <w:color w:val="000000"/>
              </w:rPr>
            </w:pPr>
            <w:r w:rsidRPr="00EC494E">
              <w:rPr>
                <w:rFonts w:ascii="Arial" w:hAnsi="Arial" w:cs="Arial"/>
                <w:color w:val="000000"/>
                <w:szCs w:val="22"/>
              </w:rPr>
              <w:t>Acute Tox. 4 H302: Harmful if swallowed</w:t>
            </w:r>
          </w:p>
          <w:p w14:paraId="107D5569" w14:textId="77777777" w:rsidR="00F96B87" w:rsidRPr="00EC494E" w:rsidRDefault="00F96B87" w:rsidP="00C73319">
            <w:pPr>
              <w:snapToGrid w:val="0"/>
              <w:spacing w:before="60" w:after="60" w:line="276" w:lineRule="auto"/>
              <w:rPr>
                <w:rFonts w:ascii="Arial" w:hAnsi="Arial" w:cs="Arial"/>
                <w:color w:val="000000"/>
              </w:rPr>
            </w:pPr>
            <w:r w:rsidRPr="00EC494E">
              <w:rPr>
                <w:rFonts w:ascii="Arial" w:hAnsi="Arial" w:cs="Arial"/>
                <w:color w:val="000000"/>
                <w:szCs w:val="22"/>
              </w:rPr>
              <w:t>Eye Irrit. 2 H319: Causes serious eye irritation</w:t>
            </w:r>
          </w:p>
          <w:p w14:paraId="33424C6D" w14:textId="77777777" w:rsidR="00F96B87" w:rsidRPr="002131ED" w:rsidRDefault="00F96B87" w:rsidP="00C73319">
            <w:pPr>
              <w:pStyle w:val="BfRBBTabelle"/>
              <w:tabs>
                <w:tab w:val="left" w:pos="742"/>
              </w:tabs>
              <w:ind w:left="0"/>
              <w:rPr>
                <w:noProof w:val="0"/>
                <w:sz w:val="22"/>
                <w:szCs w:val="22"/>
                <w:lang w:val="en-GB"/>
              </w:rPr>
            </w:pPr>
            <w:r w:rsidRPr="00EC494E">
              <w:rPr>
                <w:color w:val="000000"/>
                <w:sz w:val="22"/>
                <w:szCs w:val="22"/>
              </w:rPr>
              <w:t>Skin Irrit. 2 H315: Causes skin irritation.</w:t>
            </w:r>
          </w:p>
        </w:tc>
      </w:tr>
    </w:tbl>
    <w:p w14:paraId="2CA512D7" w14:textId="77777777" w:rsidR="00F96B87" w:rsidRPr="002131ED" w:rsidRDefault="00F96B87" w:rsidP="00F96B87">
      <w:pPr>
        <w:pStyle w:val="BfRBBStandard"/>
        <w:rPr>
          <w:lang w:val="en-GB"/>
        </w:rPr>
      </w:pPr>
      <w:r w:rsidRPr="002131ED" w:rsidDel="001471BF">
        <w:rPr>
          <w:snapToGrid w:val="0"/>
          <w:lang w:val="en-GB"/>
        </w:rPr>
        <w:t xml:space="preserve"> </w:t>
      </w:r>
    </w:p>
    <w:p w14:paraId="53D07B5A" w14:textId="77777777" w:rsidR="00F96B87" w:rsidRPr="002131ED" w:rsidRDefault="00F96B87" w:rsidP="00F96B87">
      <w:pPr>
        <w:pStyle w:val="BfRBBTitel"/>
        <w:ind w:firstLine="708"/>
        <w:outlineLvl w:val="9"/>
        <w:rPr>
          <w:b w:val="0"/>
          <w:bCs w:val="0"/>
          <w:sz w:val="28"/>
          <w:szCs w:val="28"/>
          <w:lang w:val="en-GB"/>
        </w:rPr>
      </w:pPr>
      <w:r w:rsidRPr="002131ED">
        <w:rPr>
          <w:lang w:val="en-GB"/>
        </w:rPr>
        <w:br w:type="column"/>
      </w:r>
      <w:r w:rsidRPr="002131ED">
        <w:rPr>
          <w:snapToGrid w:val="0"/>
          <w:lang w:val="en-GB"/>
        </w:rPr>
        <w:t xml:space="preserve">Annex </w:t>
      </w:r>
      <w:r>
        <w:rPr>
          <w:snapToGrid w:val="0"/>
          <w:lang w:val="en-GB"/>
        </w:rPr>
        <w:t>5</w:t>
      </w:r>
      <w:r w:rsidRPr="002131ED">
        <w:rPr>
          <w:snapToGrid w:val="0"/>
          <w:lang w:val="en-GB"/>
        </w:rPr>
        <w:t xml:space="preserve"> : Toxicology – biocidal product</w:t>
      </w:r>
    </w:p>
    <w:p w14:paraId="0018FCD9" w14:textId="77777777" w:rsidR="00F96B87" w:rsidRPr="002131ED" w:rsidRDefault="00F96B87" w:rsidP="00F96B87">
      <w:pPr>
        <w:pStyle w:val="BfRBBTitel"/>
        <w:ind w:firstLine="708"/>
        <w:jc w:val="right"/>
        <w:outlineLvl w:val="9"/>
        <w:rPr>
          <w:b w:val="0"/>
          <w:bCs w:val="0"/>
          <w:sz w:val="22"/>
          <w:szCs w:val="22"/>
          <w:lang w:val="en-GB"/>
        </w:rPr>
      </w:pPr>
    </w:p>
    <w:p w14:paraId="59A8B971" w14:textId="77777777" w:rsidR="00F96B87" w:rsidRPr="002131ED" w:rsidRDefault="00F96B87" w:rsidP="00F96B87">
      <w:pPr>
        <w:pStyle w:val="BfRBBTitel"/>
        <w:pBdr>
          <w:top w:val="single" w:sz="4" w:space="1" w:color="auto"/>
          <w:left w:val="single" w:sz="4" w:space="4" w:color="auto"/>
          <w:bottom w:val="single" w:sz="4" w:space="1" w:color="auto"/>
          <w:right w:val="single" w:sz="4" w:space="4" w:color="auto"/>
        </w:pBdr>
        <w:rPr>
          <w:lang w:val="en-GB"/>
        </w:rPr>
      </w:pPr>
      <w:bookmarkStart w:id="104" w:name="_Toc370299776"/>
      <w:r w:rsidRPr="002131ED">
        <w:rPr>
          <w:lang w:val="en-GB"/>
        </w:rPr>
        <w:t>&lt;</w:t>
      </w:r>
      <w:r w:rsidR="00CE7146">
        <w:rPr>
          <w:lang w:val="en-GB"/>
        </w:rPr>
        <w:t>RAMC</w:t>
      </w:r>
      <w:r w:rsidRPr="002131ED">
        <w:rPr>
          <w:lang w:val="en-GB"/>
        </w:rPr>
        <w:t>&gt;</w:t>
      </w:r>
      <w:bookmarkEnd w:id="104"/>
    </w:p>
    <w:p w14:paraId="38DF0F20" w14:textId="77777777" w:rsidR="00F96B87" w:rsidRPr="002131ED" w:rsidRDefault="00F96B87" w:rsidP="00F96B87">
      <w:pPr>
        <w:pStyle w:val="BfRBBStandard"/>
        <w:rPr>
          <w:lang w:val="en-GB"/>
        </w:rPr>
      </w:pPr>
    </w:p>
    <w:p w14:paraId="60541564" w14:textId="77777777" w:rsidR="00F96B87" w:rsidRDefault="00F96B87" w:rsidP="00F96B87">
      <w:pPr>
        <w:pStyle w:val="BfRBBStandard"/>
        <w:rPr>
          <w:noProof w:val="0"/>
          <w:lang w:val="en-GB"/>
        </w:rPr>
      </w:pPr>
    </w:p>
    <w:p w14:paraId="14C58435" w14:textId="77777777" w:rsidR="00F96B87" w:rsidRPr="002131ED" w:rsidRDefault="00F96B87" w:rsidP="00F96B87">
      <w:pPr>
        <w:pStyle w:val="BfRBBStandard"/>
        <w:rPr>
          <w:noProof w:val="0"/>
          <w:lang w:val="en-GB"/>
        </w:rPr>
      </w:pPr>
    </w:p>
    <w:p w14:paraId="786DA7CA" w14:textId="77777777" w:rsidR="00CE7146" w:rsidRPr="002131ED" w:rsidRDefault="00CE7146" w:rsidP="00CE7146">
      <w:pPr>
        <w:pStyle w:val="BfRBBStandard"/>
        <w:rPr>
          <w:noProof w:val="0"/>
          <w:lang w:val="en-GB"/>
        </w:rPr>
      </w:pPr>
    </w:p>
    <w:tbl>
      <w:tblPr>
        <w:tblW w:w="9214" w:type="dxa"/>
        <w:tblLayout w:type="fixed"/>
        <w:tblLook w:val="0000" w:firstRow="0" w:lastRow="0" w:firstColumn="0" w:lastColumn="0" w:noHBand="0" w:noVBand="0"/>
      </w:tblPr>
      <w:tblGrid>
        <w:gridCol w:w="4395"/>
        <w:gridCol w:w="4819"/>
      </w:tblGrid>
      <w:tr w:rsidR="00CE7146" w:rsidRPr="002131ED" w14:paraId="7D71AACB" w14:textId="77777777" w:rsidTr="0048497B">
        <w:tc>
          <w:tcPr>
            <w:tcW w:w="9214" w:type="dxa"/>
            <w:gridSpan w:val="2"/>
          </w:tcPr>
          <w:p w14:paraId="21CAD59D" w14:textId="77777777" w:rsidR="00CE7146" w:rsidRPr="002131ED" w:rsidRDefault="00CE7146" w:rsidP="0048497B">
            <w:pPr>
              <w:pStyle w:val="BfRBBTitel"/>
              <w:ind w:left="3912" w:hanging="3912"/>
              <w:jc w:val="both"/>
              <w:outlineLvl w:val="9"/>
              <w:rPr>
                <w:b w:val="0"/>
                <w:bCs w:val="0"/>
                <w:noProof w:val="0"/>
                <w:lang w:val="en-GB"/>
              </w:rPr>
            </w:pPr>
            <w:r w:rsidRPr="002131ED">
              <w:rPr>
                <w:bCs w:val="0"/>
                <w:snapToGrid w:val="0"/>
                <w:sz w:val="22"/>
                <w:szCs w:val="22"/>
                <w:lang w:val="en-GB"/>
              </w:rPr>
              <w:t>General information</w:t>
            </w:r>
          </w:p>
        </w:tc>
      </w:tr>
      <w:tr w:rsidR="00CE7146" w:rsidRPr="002131ED" w14:paraId="7CB24643" w14:textId="77777777" w:rsidTr="0048497B">
        <w:tc>
          <w:tcPr>
            <w:tcW w:w="4395" w:type="dxa"/>
          </w:tcPr>
          <w:p w14:paraId="0CB227E2" w14:textId="77777777" w:rsidR="00CE7146" w:rsidRPr="002131ED" w:rsidRDefault="00CE7146" w:rsidP="0048497B">
            <w:pPr>
              <w:pStyle w:val="BfRBBStandard"/>
              <w:jc w:val="left"/>
              <w:rPr>
                <w:lang w:val="en-GB"/>
              </w:rPr>
            </w:pPr>
            <w:r w:rsidRPr="002131ED">
              <w:rPr>
                <w:lang w:val="en-GB"/>
              </w:rPr>
              <w:t>Formulation Type</w:t>
            </w:r>
          </w:p>
        </w:tc>
        <w:tc>
          <w:tcPr>
            <w:tcW w:w="4819" w:type="dxa"/>
          </w:tcPr>
          <w:p w14:paraId="29B0BF93" w14:textId="77777777" w:rsidR="00CE7146" w:rsidRPr="002131ED" w:rsidRDefault="00CE7146" w:rsidP="0048497B">
            <w:pPr>
              <w:pStyle w:val="BfRBBStandard"/>
              <w:jc w:val="left"/>
              <w:rPr>
                <w:lang w:val="en-GB"/>
              </w:rPr>
            </w:pPr>
            <w:r>
              <w:rPr>
                <w:lang w:val="en-GB"/>
              </w:rPr>
              <w:t>AL</w:t>
            </w:r>
          </w:p>
        </w:tc>
      </w:tr>
      <w:tr w:rsidR="00CE7146" w:rsidRPr="002131ED" w14:paraId="0B225629" w14:textId="77777777" w:rsidTr="0048497B">
        <w:tc>
          <w:tcPr>
            <w:tcW w:w="4395" w:type="dxa"/>
          </w:tcPr>
          <w:p w14:paraId="5E3E6CB4" w14:textId="77777777" w:rsidR="00CE7146" w:rsidRPr="002131ED" w:rsidRDefault="00CE7146" w:rsidP="0048497B">
            <w:pPr>
              <w:pStyle w:val="BfRBBStandard"/>
              <w:jc w:val="left"/>
              <w:rPr>
                <w:lang w:val="en-GB"/>
              </w:rPr>
            </w:pPr>
            <w:r w:rsidRPr="002131ED">
              <w:rPr>
                <w:lang w:val="en-GB"/>
              </w:rPr>
              <w:t>Active substance(s) (incl. content)</w:t>
            </w:r>
          </w:p>
        </w:tc>
        <w:tc>
          <w:tcPr>
            <w:tcW w:w="4819" w:type="dxa"/>
          </w:tcPr>
          <w:p w14:paraId="1BDD12AE" w14:textId="77777777" w:rsidR="00CE7146" w:rsidRPr="002131ED" w:rsidRDefault="00CE7146" w:rsidP="0048497B">
            <w:pPr>
              <w:pStyle w:val="BfRBBStandard"/>
              <w:jc w:val="left"/>
              <w:rPr>
                <w:lang w:val="en-GB"/>
              </w:rPr>
            </w:pPr>
            <w:r>
              <w:rPr>
                <w:lang w:val="en-GB"/>
              </w:rPr>
              <w:t>30% DEET</w:t>
            </w:r>
          </w:p>
        </w:tc>
      </w:tr>
      <w:tr w:rsidR="00CE7146" w:rsidRPr="002131ED" w14:paraId="0EB52DD8" w14:textId="77777777" w:rsidTr="0048497B">
        <w:tc>
          <w:tcPr>
            <w:tcW w:w="4395" w:type="dxa"/>
          </w:tcPr>
          <w:p w14:paraId="3F50182B" w14:textId="77777777" w:rsidR="00CE7146" w:rsidRPr="002131ED" w:rsidRDefault="00CE7146" w:rsidP="0048497B">
            <w:pPr>
              <w:pStyle w:val="BfRBBStandard"/>
              <w:jc w:val="left"/>
              <w:rPr>
                <w:lang w:val="en-GB"/>
              </w:rPr>
            </w:pPr>
            <w:r w:rsidRPr="002131ED">
              <w:rPr>
                <w:lang w:val="en-GB"/>
              </w:rPr>
              <w:t>Category</w:t>
            </w:r>
          </w:p>
        </w:tc>
        <w:tc>
          <w:tcPr>
            <w:tcW w:w="4819" w:type="dxa"/>
          </w:tcPr>
          <w:p w14:paraId="7EBC0914" w14:textId="77777777" w:rsidR="00CE7146" w:rsidRPr="002131ED" w:rsidRDefault="00CE7146" w:rsidP="0048497B">
            <w:pPr>
              <w:pStyle w:val="BfRBBStandard"/>
              <w:jc w:val="left"/>
              <w:rPr>
                <w:lang w:val="en-GB"/>
              </w:rPr>
            </w:pPr>
            <w:r>
              <w:rPr>
                <w:lang w:val="en-GB"/>
              </w:rPr>
              <w:t>PT 19</w:t>
            </w:r>
          </w:p>
        </w:tc>
      </w:tr>
    </w:tbl>
    <w:p w14:paraId="57AC6865" w14:textId="77777777" w:rsidR="00CE7146" w:rsidRPr="002131ED" w:rsidRDefault="00CE7146" w:rsidP="00CE7146">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CE7146" w:rsidRPr="002131ED" w14:paraId="565D1E99" w14:textId="77777777" w:rsidTr="0048497B">
        <w:trPr>
          <w:tblHeader/>
        </w:trPr>
        <w:tc>
          <w:tcPr>
            <w:tcW w:w="9214" w:type="dxa"/>
            <w:gridSpan w:val="5"/>
            <w:tcBorders>
              <w:top w:val="single" w:sz="12" w:space="0" w:color="000000"/>
              <w:left w:val="nil"/>
              <w:bottom w:val="single" w:sz="6" w:space="0" w:color="000000"/>
              <w:right w:val="nil"/>
            </w:tcBorders>
          </w:tcPr>
          <w:p w14:paraId="0C2DDBFD" w14:textId="77777777" w:rsidR="00CE7146" w:rsidRPr="002131ED" w:rsidRDefault="00CE7146" w:rsidP="0048497B">
            <w:pPr>
              <w:pStyle w:val="BfRBBTitel"/>
              <w:ind w:left="2" w:hanging="2"/>
              <w:jc w:val="left"/>
              <w:outlineLvl w:val="9"/>
              <w:rPr>
                <w:bCs w:val="0"/>
                <w:snapToGrid w:val="0"/>
                <w:sz w:val="22"/>
                <w:szCs w:val="22"/>
                <w:lang w:val="en-GB"/>
              </w:rPr>
            </w:pPr>
            <w:r w:rsidRPr="002131ED">
              <w:rPr>
                <w:bCs w:val="0"/>
                <w:snapToGrid w:val="0"/>
                <w:sz w:val="22"/>
                <w:szCs w:val="22"/>
                <w:lang w:val="en-GB"/>
              </w:rPr>
              <w:t>Acute toxicity, irritancy and skin sensitisation of the preparation (Annex IIIB, point 6.1, 6.2, 6.3)</w:t>
            </w:r>
          </w:p>
        </w:tc>
      </w:tr>
      <w:tr w:rsidR="00CE7146" w:rsidRPr="002131ED" w14:paraId="4B81B17E" w14:textId="77777777" w:rsidTr="0048497B">
        <w:tc>
          <w:tcPr>
            <w:tcW w:w="4394" w:type="dxa"/>
            <w:tcBorders>
              <w:top w:val="nil"/>
              <w:left w:val="nil"/>
              <w:bottom w:val="nil"/>
              <w:right w:val="nil"/>
            </w:tcBorders>
          </w:tcPr>
          <w:p w14:paraId="4D6BBB6F" w14:textId="77777777" w:rsidR="00CE7146" w:rsidRPr="002131ED" w:rsidRDefault="00CE7146" w:rsidP="0048497B">
            <w:pPr>
              <w:pStyle w:val="BfRBBStandard"/>
              <w:jc w:val="left"/>
              <w:rPr>
                <w:lang w:val="en-GB"/>
              </w:rPr>
            </w:pPr>
            <w:r w:rsidRPr="002131ED">
              <w:rPr>
                <w:lang w:val="en-GB"/>
              </w:rPr>
              <w:t>Rat LD50 oral (OECD 42</w:t>
            </w:r>
            <w:r>
              <w:rPr>
                <w:lang w:val="en-GB"/>
              </w:rPr>
              <w:t>3</w:t>
            </w:r>
            <w:r w:rsidRPr="002131ED">
              <w:rPr>
                <w:lang w:val="en-GB"/>
              </w:rPr>
              <w:t>)</w:t>
            </w:r>
          </w:p>
        </w:tc>
        <w:tc>
          <w:tcPr>
            <w:tcW w:w="3402" w:type="dxa"/>
            <w:tcBorders>
              <w:top w:val="nil"/>
              <w:left w:val="nil"/>
              <w:bottom w:val="nil"/>
              <w:right w:val="nil"/>
            </w:tcBorders>
          </w:tcPr>
          <w:p w14:paraId="390261B9"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LD</w:t>
            </w:r>
            <w:r w:rsidRPr="00872814">
              <w:rPr>
                <w:rFonts w:ascii="Arial" w:hAnsi="Arial" w:cs="Arial"/>
                <w:noProof/>
                <w:szCs w:val="22"/>
                <w:vertAlign w:val="subscript"/>
                <w:lang w:val="en-GB" w:eastAsia="de-DE"/>
              </w:rPr>
              <w:t>50</w:t>
            </w:r>
            <w:r w:rsidRPr="00872814">
              <w:rPr>
                <w:rFonts w:ascii="Arial" w:hAnsi="Arial" w:cs="Arial"/>
                <w:noProof/>
                <w:szCs w:val="22"/>
                <w:lang w:val="en-GB" w:eastAsia="de-DE"/>
              </w:rPr>
              <w:t xml:space="preserve">&gt;2000 mg/kg </w:t>
            </w:r>
          </w:p>
        </w:tc>
        <w:tc>
          <w:tcPr>
            <w:tcW w:w="426" w:type="dxa"/>
            <w:tcBorders>
              <w:top w:val="nil"/>
              <w:left w:val="nil"/>
              <w:bottom w:val="nil"/>
              <w:right w:val="nil"/>
            </w:tcBorders>
          </w:tcPr>
          <w:p w14:paraId="2B6BCC3A"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618694A0"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0300A9E0" w14:textId="77777777" w:rsidR="00CE7146" w:rsidRPr="002131ED" w:rsidRDefault="00CE7146" w:rsidP="0048497B">
            <w:pPr>
              <w:pStyle w:val="BfRBBStandard"/>
              <w:jc w:val="left"/>
              <w:rPr>
                <w:lang w:val="en-GB"/>
              </w:rPr>
            </w:pPr>
          </w:p>
        </w:tc>
      </w:tr>
      <w:tr w:rsidR="00CE7146" w:rsidRPr="002131ED" w14:paraId="58E694A5" w14:textId="77777777" w:rsidTr="0048497B">
        <w:tc>
          <w:tcPr>
            <w:tcW w:w="4394" w:type="dxa"/>
            <w:tcBorders>
              <w:top w:val="nil"/>
              <w:left w:val="nil"/>
              <w:bottom w:val="nil"/>
              <w:right w:val="nil"/>
            </w:tcBorders>
          </w:tcPr>
          <w:p w14:paraId="498314AE" w14:textId="77777777" w:rsidR="00CE7146" w:rsidRPr="002131ED" w:rsidRDefault="00CE7146" w:rsidP="0048497B">
            <w:pPr>
              <w:pStyle w:val="BfRBBStandard"/>
              <w:jc w:val="left"/>
              <w:rPr>
                <w:lang w:val="en-GB"/>
              </w:rPr>
            </w:pPr>
            <w:r w:rsidRPr="002131ED">
              <w:rPr>
                <w:lang w:val="en-GB"/>
              </w:rPr>
              <w:t>Rat LD50 dermal (OECD 402)</w:t>
            </w:r>
          </w:p>
        </w:tc>
        <w:tc>
          <w:tcPr>
            <w:tcW w:w="3402" w:type="dxa"/>
            <w:tcBorders>
              <w:top w:val="nil"/>
              <w:left w:val="nil"/>
              <w:bottom w:val="nil"/>
              <w:right w:val="nil"/>
            </w:tcBorders>
          </w:tcPr>
          <w:p w14:paraId="44BD22E3"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LD</w:t>
            </w:r>
            <w:r w:rsidRPr="00872814">
              <w:rPr>
                <w:rFonts w:ascii="Arial" w:hAnsi="Arial" w:cs="Arial"/>
                <w:noProof/>
                <w:szCs w:val="22"/>
                <w:vertAlign w:val="subscript"/>
                <w:lang w:val="en-GB" w:eastAsia="de-DE"/>
              </w:rPr>
              <w:t>50</w:t>
            </w:r>
            <w:r w:rsidRPr="00872814">
              <w:rPr>
                <w:rFonts w:ascii="Arial" w:hAnsi="Arial" w:cs="Arial"/>
                <w:noProof/>
                <w:szCs w:val="22"/>
                <w:lang w:val="en-GB" w:eastAsia="de-DE"/>
              </w:rPr>
              <w:t xml:space="preserve">&gt;2000 mg/kg </w:t>
            </w:r>
          </w:p>
        </w:tc>
        <w:tc>
          <w:tcPr>
            <w:tcW w:w="426" w:type="dxa"/>
            <w:tcBorders>
              <w:top w:val="nil"/>
              <w:left w:val="nil"/>
              <w:bottom w:val="nil"/>
              <w:right w:val="nil"/>
            </w:tcBorders>
          </w:tcPr>
          <w:p w14:paraId="26F049D7"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6B4D7BBE"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16912289" w14:textId="77777777" w:rsidR="00CE7146" w:rsidRPr="002131ED" w:rsidRDefault="00CE7146" w:rsidP="0048497B">
            <w:pPr>
              <w:pStyle w:val="BfRBBStandard"/>
              <w:jc w:val="left"/>
              <w:rPr>
                <w:lang w:val="en-GB"/>
              </w:rPr>
            </w:pPr>
          </w:p>
        </w:tc>
      </w:tr>
      <w:tr w:rsidR="00CE7146" w:rsidRPr="002131ED" w14:paraId="1C224289" w14:textId="77777777" w:rsidTr="0048497B">
        <w:tc>
          <w:tcPr>
            <w:tcW w:w="4394" w:type="dxa"/>
            <w:tcBorders>
              <w:top w:val="nil"/>
              <w:left w:val="nil"/>
              <w:bottom w:val="nil"/>
              <w:right w:val="nil"/>
            </w:tcBorders>
          </w:tcPr>
          <w:p w14:paraId="20E16498" w14:textId="77777777" w:rsidR="00CE7146" w:rsidRPr="002131ED" w:rsidRDefault="00CE7146" w:rsidP="0048497B">
            <w:pPr>
              <w:pStyle w:val="BfRBBStandard"/>
              <w:jc w:val="left"/>
              <w:rPr>
                <w:lang w:val="en-GB"/>
              </w:rPr>
            </w:pPr>
            <w:r w:rsidRPr="002131ED">
              <w:rPr>
                <w:lang w:val="en-GB"/>
              </w:rPr>
              <w:t>Rat LC50 inhalation (OECD 403)</w:t>
            </w:r>
          </w:p>
        </w:tc>
        <w:tc>
          <w:tcPr>
            <w:tcW w:w="3402" w:type="dxa"/>
            <w:tcBorders>
              <w:top w:val="nil"/>
              <w:left w:val="nil"/>
              <w:bottom w:val="nil"/>
              <w:right w:val="nil"/>
            </w:tcBorders>
          </w:tcPr>
          <w:p w14:paraId="01DCEF38"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No study submitted</w:t>
            </w:r>
          </w:p>
        </w:tc>
        <w:tc>
          <w:tcPr>
            <w:tcW w:w="426" w:type="dxa"/>
            <w:tcBorders>
              <w:top w:val="nil"/>
              <w:left w:val="nil"/>
              <w:bottom w:val="nil"/>
              <w:right w:val="nil"/>
            </w:tcBorders>
          </w:tcPr>
          <w:p w14:paraId="13D1DC36"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74F9C52E"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2D0E6415" w14:textId="77777777" w:rsidR="00CE7146" w:rsidRPr="002131ED" w:rsidRDefault="00CE7146" w:rsidP="0048497B">
            <w:pPr>
              <w:pStyle w:val="BfRBBStandard"/>
              <w:jc w:val="left"/>
              <w:rPr>
                <w:lang w:val="en-GB"/>
              </w:rPr>
            </w:pPr>
          </w:p>
        </w:tc>
      </w:tr>
      <w:tr w:rsidR="00CE7146" w:rsidRPr="002131ED" w14:paraId="24050C0F" w14:textId="77777777" w:rsidTr="0048497B">
        <w:tc>
          <w:tcPr>
            <w:tcW w:w="4394" w:type="dxa"/>
            <w:tcBorders>
              <w:top w:val="nil"/>
              <w:left w:val="nil"/>
              <w:bottom w:val="nil"/>
              <w:right w:val="nil"/>
            </w:tcBorders>
          </w:tcPr>
          <w:p w14:paraId="695F517E" w14:textId="77777777" w:rsidR="00CE7146" w:rsidRPr="002131ED" w:rsidRDefault="00CE7146" w:rsidP="0048497B">
            <w:pPr>
              <w:pStyle w:val="BfRBBStandard"/>
              <w:jc w:val="left"/>
              <w:rPr>
                <w:lang w:val="en-GB"/>
              </w:rPr>
            </w:pPr>
            <w:r w:rsidRPr="002131ED">
              <w:rPr>
                <w:lang w:val="en-GB"/>
              </w:rPr>
              <w:t>Skin irritation (OECD 404)</w:t>
            </w:r>
          </w:p>
        </w:tc>
        <w:tc>
          <w:tcPr>
            <w:tcW w:w="3402" w:type="dxa"/>
            <w:tcBorders>
              <w:top w:val="nil"/>
              <w:left w:val="nil"/>
              <w:bottom w:val="nil"/>
              <w:right w:val="nil"/>
            </w:tcBorders>
          </w:tcPr>
          <w:p w14:paraId="08C632CE" w14:textId="77777777" w:rsidR="00CE7146" w:rsidRPr="00E346BC" w:rsidRDefault="00CE7146" w:rsidP="0048497B">
            <w:pPr>
              <w:autoSpaceDE w:val="0"/>
              <w:autoSpaceDN w:val="0"/>
              <w:spacing w:line="240" w:lineRule="auto"/>
              <w:rPr>
                <w:rFonts w:ascii="Arial" w:hAnsi="Arial" w:cs="Arial"/>
                <w:noProof/>
                <w:lang w:val="en-US" w:eastAsia="de-DE"/>
              </w:rPr>
            </w:pPr>
            <w:r w:rsidRPr="00872814">
              <w:rPr>
                <w:rFonts w:ascii="Arial" w:hAnsi="Arial" w:cs="Arial"/>
                <w:noProof/>
                <w:szCs w:val="22"/>
                <w:lang w:val="en-US" w:eastAsia="de-DE"/>
              </w:rPr>
              <w:t xml:space="preserve">Non irritant </w:t>
            </w:r>
          </w:p>
        </w:tc>
        <w:tc>
          <w:tcPr>
            <w:tcW w:w="426" w:type="dxa"/>
            <w:tcBorders>
              <w:top w:val="nil"/>
              <w:left w:val="nil"/>
              <w:bottom w:val="nil"/>
              <w:right w:val="nil"/>
            </w:tcBorders>
          </w:tcPr>
          <w:p w14:paraId="3697CF1F"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78F19A45"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67B84A3E" w14:textId="77777777" w:rsidR="00CE7146" w:rsidRPr="002131ED" w:rsidRDefault="00CE7146" w:rsidP="0048497B">
            <w:pPr>
              <w:pStyle w:val="BfRBBStandard"/>
              <w:jc w:val="left"/>
              <w:rPr>
                <w:lang w:val="en-GB"/>
              </w:rPr>
            </w:pPr>
          </w:p>
        </w:tc>
      </w:tr>
      <w:tr w:rsidR="00CE7146" w:rsidRPr="002131ED" w14:paraId="3D429345" w14:textId="77777777" w:rsidTr="0048497B">
        <w:tc>
          <w:tcPr>
            <w:tcW w:w="4394" w:type="dxa"/>
            <w:tcBorders>
              <w:top w:val="nil"/>
              <w:left w:val="nil"/>
              <w:bottom w:val="nil"/>
              <w:right w:val="nil"/>
            </w:tcBorders>
          </w:tcPr>
          <w:p w14:paraId="70AC65A0" w14:textId="77777777" w:rsidR="00CE7146" w:rsidRPr="002131ED" w:rsidRDefault="00CE7146" w:rsidP="0048497B">
            <w:pPr>
              <w:pStyle w:val="BfRBBStandard"/>
              <w:jc w:val="left"/>
              <w:rPr>
                <w:lang w:val="en-GB"/>
              </w:rPr>
            </w:pPr>
            <w:r w:rsidRPr="002131ED">
              <w:rPr>
                <w:lang w:val="en-GB"/>
              </w:rPr>
              <w:t>Eye irritation (OECD 405)</w:t>
            </w:r>
          </w:p>
        </w:tc>
        <w:tc>
          <w:tcPr>
            <w:tcW w:w="3402" w:type="dxa"/>
            <w:tcBorders>
              <w:top w:val="nil"/>
              <w:left w:val="nil"/>
              <w:bottom w:val="nil"/>
              <w:right w:val="nil"/>
            </w:tcBorders>
          </w:tcPr>
          <w:p w14:paraId="20C3A496" w14:textId="77777777" w:rsidR="00CE7146" w:rsidRPr="00E346BC" w:rsidRDefault="00CE7146" w:rsidP="0048497B">
            <w:pPr>
              <w:autoSpaceDE w:val="0"/>
              <w:autoSpaceDN w:val="0"/>
              <w:spacing w:line="240" w:lineRule="auto"/>
              <w:rPr>
                <w:rFonts w:ascii="Arial" w:hAnsi="Arial" w:cs="Arial"/>
                <w:noProof/>
                <w:lang w:val="en-GB" w:eastAsia="de-DE"/>
              </w:rPr>
            </w:pPr>
            <w:r>
              <w:rPr>
                <w:rFonts w:ascii="Arial" w:hAnsi="Arial" w:cs="Arial"/>
                <w:noProof/>
                <w:szCs w:val="22"/>
                <w:lang w:val="en-GB" w:eastAsia="de-DE"/>
              </w:rPr>
              <w:t>Severely i</w:t>
            </w:r>
            <w:r w:rsidRPr="00872814">
              <w:rPr>
                <w:rFonts w:ascii="Arial" w:hAnsi="Arial" w:cs="Arial"/>
                <w:noProof/>
                <w:szCs w:val="22"/>
                <w:lang w:val="en-GB" w:eastAsia="de-DE"/>
              </w:rPr>
              <w:t xml:space="preserve">rritant </w:t>
            </w:r>
          </w:p>
        </w:tc>
        <w:tc>
          <w:tcPr>
            <w:tcW w:w="426" w:type="dxa"/>
            <w:tcBorders>
              <w:top w:val="nil"/>
              <w:left w:val="nil"/>
              <w:bottom w:val="nil"/>
              <w:right w:val="nil"/>
            </w:tcBorders>
          </w:tcPr>
          <w:p w14:paraId="0C8DD2E8"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37E0BB8A"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43876BE2" w14:textId="77777777" w:rsidR="00CE7146" w:rsidRPr="002131ED" w:rsidRDefault="00CE7146" w:rsidP="0048497B">
            <w:pPr>
              <w:pStyle w:val="BfRBBStandard"/>
              <w:jc w:val="left"/>
              <w:rPr>
                <w:lang w:val="en-GB"/>
              </w:rPr>
            </w:pPr>
          </w:p>
        </w:tc>
      </w:tr>
      <w:tr w:rsidR="00CE7146" w:rsidRPr="002131ED" w14:paraId="23480DE6" w14:textId="77777777" w:rsidTr="0048497B">
        <w:tc>
          <w:tcPr>
            <w:tcW w:w="4394" w:type="dxa"/>
            <w:tcBorders>
              <w:top w:val="nil"/>
              <w:left w:val="nil"/>
              <w:bottom w:val="single" w:sz="12" w:space="0" w:color="000000"/>
              <w:right w:val="nil"/>
            </w:tcBorders>
          </w:tcPr>
          <w:p w14:paraId="3E18938F" w14:textId="77777777" w:rsidR="00CE7146" w:rsidRPr="002131ED" w:rsidRDefault="00CE7146" w:rsidP="0048497B">
            <w:pPr>
              <w:pStyle w:val="BfRBBStandard"/>
              <w:jc w:val="left"/>
              <w:rPr>
                <w:lang w:val="en-GB"/>
              </w:rPr>
            </w:pPr>
            <w:r w:rsidRPr="002131ED">
              <w:rPr>
                <w:lang w:val="en-GB"/>
              </w:rPr>
              <w:t>Skin sensitisation (OECD 4</w:t>
            </w:r>
            <w:r>
              <w:rPr>
                <w:lang w:val="en-GB"/>
              </w:rPr>
              <w:t>06</w:t>
            </w:r>
            <w:r w:rsidRPr="002131ED">
              <w:rPr>
                <w:lang w:val="en-GB"/>
              </w:rPr>
              <w:t xml:space="preserve">; </w:t>
            </w:r>
            <w:r>
              <w:rPr>
                <w:lang w:val="en-GB"/>
              </w:rPr>
              <w:t>GPMT</w:t>
            </w:r>
            <w:r w:rsidRPr="002131ED">
              <w:rPr>
                <w:lang w:val="en-GB"/>
              </w:rPr>
              <w:t>)</w:t>
            </w:r>
          </w:p>
        </w:tc>
        <w:tc>
          <w:tcPr>
            <w:tcW w:w="3402" w:type="dxa"/>
            <w:tcBorders>
              <w:top w:val="nil"/>
              <w:left w:val="nil"/>
              <w:bottom w:val="single" w:sz="12" w:space="0" w:color="000000"/>
              <w:right w:val="nil"/>
            </w:tcBorders>
          </w:tcPr>
          <w:p w14:paraId="4FE1B874"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 xml:space="preserve">Not sensitizing </w:t>
            </w:r>
          </w:p>
          <w:p w14:paraId="216E1C60" w14:textId="77777777" w:rsidR="00CE7146" w:rsidRPr="00E346BC" w:rsidRDefault="00CE7146" w:rsidP="0048497B">
            <w:pPr>
              <w:autoSpaceDE w:val="0"/>
              <w:autoSpaceDN w:val="0"/>
              <w:spacing w:line="240" w:lineRule="auto"/>
              <w:rPr>
                <w:rFonts w:ascii="Arial" w:hAnsi="Arial" w:cs="Arial"/>
                <w:noProof/>
                <w:lang w:val="en-GB" w:eastAsia="de-DE"/>
              </w:rPr>
            </w:pPr>
          </w:p>
          <w:p w14:paraId="18434760" w14:textId="77777777" w:rsidR="00CE7146" w:rsidRPr="00E346BC" w:rsidRDefault="00CE7146" w:rsidP="0048497B">
            <w:pPr>
              <w:autoSpaceDE w:val="0"/>
              <w:autoSpaceDN w:val="0"/>
              <w:spacing w:line="240" w:lineRule="auto"/>
              <w:rPr>
                <w:rFonts w:ascii="Arial" w:hAnsi="Arial" w:cs="Arial"/>
                <w:noProof/>
                <w:lang w:val="en-GB" w:eastAsia="de-DE"/>
              </w:rPr>
            </w:pPr>
          </w:p>
        </w:tc>
        <w:tc>
          <w:tcPr>
            <w:tcW w:w="426" w:type="dxa"/>
            <w:tcBorders>
              <w:top w:val="nil"/>
              <w:left w:val="nil"/>
              <w:bottom w:val="single" w:sz="12" w:space="0" w:color="000000"/>
              <w:right w:val="nil"/>
            </w:tcBorders>
          </w:tcPr>
          <w:p w14:paraId="6815DFB3" w14:textId="77777777" w:rsidR="00CE7146" w:rsidRPr="002131ED" w:rsidRDefault="00CE7146" w:rsidP="0048497B">
            <w:pPr>
              <w:pStyle w:val="BfRBBStandard"/>
              <w:jc w:val="left"/>
              <w:rPr>
                <w:lang w:val="en-GB"/>
              </w:rPr>
            </w:pPr>
          </w:p>
        </w:tc>
        <w:tc>
          <w:tcPr>
            <w:tcW w:w="284" w:type="dxa"/>
            <w:tcBorders>
              <w:top w:val="nil"/>
              <w:left w:val="nil"/>
              <w:bottom w:val="single" w:sz="12" w:space="0" w:color="000000"/>
              <w:right w:val="nil"/>
            </w:tcBorders>
          </w:tcPr>
          <w:p w14:paraId="2A33CE37" w14:textId="77777777" w:rsidR="00CE7146" w:rsidRPr="002131ED" w:rsidRDefault="00CE7146" w:rsidP="0048497B">
            <w:pPr>
              <w:pStyle w:val="BfRBBStandard"/>
              <w:jc w:val="left"/>
              <w:rPr>
                <w:lang w:val="en-GB"/>
              </w:rPr>
            </w:pPr>
          </w:p>
        </w:tc>
        <w:tc>
          <w:tcPr>
            <w:tcW w:w="708" w:type="dxa"/>
            <w:tcBorders>
              <w:top w:val="nil"/>
              <w:left w:val="nil"/>
              <w:bottom w:val="single" w:sz="12" w:space="0" w:color="000000"/>
              <w:right w:val="nil"/>
            </w:tcBorders>
          </w:tcPr>
          <w:p w14:paraId="207AD4F2" w14:textId="77777777" w:rsidR="00CE7146" w:rsidRPr="002131ED" w:rsidRDefault="00CE7146" w:rsidP="0048497B">
            <w:pPr>
              <w:pStyle w:val="BfRBBStandard"/>
              <w:jc w:val="left"/>
              <w:rPr>
                <w:lang w:val="en-GB"/>
              </w:rPr>
            </w:pPr>
          </w:p>
        </w:tc>
      </w:tr>
    </w:tbl>
    <w:p w14:paraId="1E49FD0F" w14:textId="77777777" w:rsidR="00CE7146" w:rsidRPr="002131ED" w:rsidRDefault="00CE7146" w:rsidP="00CE7146">
      <w:pPr>
        <w:pStyle w:val="BfRBBTitel"/>
        <w:jc w:val="left"/>
        <w:outlineLvl w:val="9"/>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CE7146" w:rsidRPr="002131ED" w14:paraId="5508A6A3" w14:textId="77777777" w:rsidTr="0048497B">
        <w:trPr>
          <w:tblHeader/>
        </w:trPr>
        <w:tc>
          <w:tcPr>
            <w:tcW w:w="9214" w:type="dxa"/>
            <w:gridSpan w:val="5"/>
            <w:tcBorders>
              <w:top w:val="single" w:sz="12" w:space="0" w:color="000000"/>
              <w:left w:val="nil"/>
              <w:bottom w:val="single" w:sz="6" w:space="0" w:color="000000"/>
              <w:right w:val="nil"/>
            </w:tcBorders>
          </w:tcPr>
          <w:p w14:paraId="177DED63" w14:textId="77777777" w:rsidR="00CE7146" w:rsidRPr="002131ED" w:rsidRDefault="00CE7146" w:rsidP="0048497B">
            <w:pPr>
              <w:pStyle w:val="BfRBBTitel"/>
              <w:ind w:left="2" w:hanging="2"/>
              <w:jc w:val="left"/>
              <w:outlineLvl w:val="9"/>
              <w:rPr>
                <w:b w:val="0"/>
                <w:bCs w:val="0"/>
                <w:noProof w:val="0"/>
                <w:lang w:val="en-GB"/>
              </w:rPr>
            </w:pPr>
            <w:r w:rsidRPr="002131ED">
              <w:rPr>
                <w:bCs w:val="0"/>
                <w:snapToGrid w:val="0"/>
                <w:sz w:val="22"/>
                <w:szCs w:val="22"/>
                <w:lang w:val="en-GB"/>
              </w:rPr>
              <w:t>Additional toxicological information (e.g. Annex IIIB, point 6.5, 6.7)</w:t>
            </w:r>
          </w:p>
        </w:tc>
      </w:tr>
      <w:tr w:rsidR="00CE7146" w:rsidRPr="002131ED" w14:paraId="5D0DA519" w14:textId="77777777" w:rsidTr="0048497B">
        <w:tc>
          <w:tcPr>
            <w:tcW w:w="4394" w:type="dxa"/>
            <w:tcBorders>
              <w:top w:val="nil"/>
              <w:left w:val="nil"/>
              <w:bottom w:val="nil"/>
              <w:right w:val="nil"/>
            </w:tcBorders>
          </w:tcPr>
          <w:p w14:paraId="47ED937B" w14:textId="77777777" w:rsidR="00CE7146" w:rsidRPr="002131ED" w:rsidRDefault="00CE7146" w:rsidP="0048497B">
            <w:pPr>
              <w:pStyle w:val="BfRBBStandard"/>
              <w:jc w:val="left"/>
              <w:rPr>
                <w:lang w:val="en-GB"/>
              </w:rPr>
            </w:pPr>
            <w:r w:rsidRPr="002131ED">
              <w:rPr>
                <w:lang w:val="en-GB"/>
              </w:rPr>
              <w:t>Short-term toxicity studies</w:t>
            </w:r>
          </w:p>
        </w:tc>
        <w:tc>
          <w:tcPr>
            <w:tcW w:w="3402" w:type="dxa"/>
            <w:tcBorders>
              <w:top w:val="nil"/>
              <w:left w:val="nil"/>
              <w:bottom w:val="nil"/>
              <w:right w:val="nil"/>
            </w:tcBorders>
          </w:tcPr>
          <w:p w14:paraId="003FAE7A"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None</w:t>
            </w:r>
          </w:p>
        </w:tc>
        <w:tc>
          <w:tcPr>
            <w:tcW w:w="426" w:type="dxa"/>
            <w:tcBorders>
              <w:top w:val="nil"/>
              <w:left w:val="nil"/>
              <w:bottom w:val="nil"/>
              <w:right w:val="nil"/>
            </w:tcBorders>
          </w:tcPr>
          <w:p w14:paraId="26153B2A"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178B809F"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5DD204C3" w14:textId="77777777" w:rsidR="00CE7146" w:rsidRPr="002131ED" w:rsidRDefault="00CE7146" w:rsidP="0048497B">
            <w:pPr>
              <w:pStyle w:val="BfRBBStandard"/>
              <w:jc w:val="left"/>
              <w:rPr>
                <w:lang w:val="en-GB"/>
              </w:rPr>
            </w:pPr>
          </w:p>
        </w:tc>
      </w:tr>
      <w:tr w:rsidR="00CE7146" w:rsidRPr="002131ED" w14:paraId="162D9E27" w14:textId="77777777" w:rsidTr="0048497B">
        <w:tc>
          <w:tcPr>
            <w:tcW w:w="4394" w:type="dxa"/>
            <w:tcBorders>
              <w:top w:val="nil"/>
              <w:left w:val="nil"/>
              <w:bottom w:val="nil"/>
              <w:right w:val="nil"/>
            </w:tcBorders>
          </w:tcPr>
          <w:p w14:paraId="6F839E60" w14:textId="77777777" w:rsidR="00CE7146" w:rsidRPr="002131ED" w:rsidRDefault="00CE7146" w:rsidP="0048497B">
            <w:pPr>
              <w:pStyle w:val="BfRBBStandard"/>
              <w:jc w:val="left"/>
              <w:rPr>
                <w:lang w:val="en-GB"/>
              </w:rPr>
            </w:pPr>
            <w:r w:rsidRPr="002131ED">
              <w:rPr>
                <w:lang w:val="en-GB"/>
              </w:rPr>
              <w:t>Toxicological data on active substance(s)</w:t>
            </w:r>
            <w:r w:rsidRPr="002131ED">
              <w:rPr>
                <w:lang w:val="en-GB"/>
              </w:rPr>
              <w:br/>
              <w:t>(not tested with the preparation)</w:t>
            </w:r>
          </w:p>
        </w:tc>
        <w:tc>
          <w:tcPr>
            <w:tcW w:w="3402" w:type="dxa"/>
            <w:tcBorders>
              <w:top w:val="nil"/>
              <w:left w:val="nil"/>
              <w:bottom w:val="nil"/>
              <w:right w:val="nil"/>
            </w:tcBorders>
          </w:tcPr>
          <w:p w14:paraId="275FB11A"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None</w:t>
            </w:r>
          </w:p>
        </w:tc>
        <w:tc>
          <w:tcPr>
            <w:tcW w:w="426" w:type="dxa"/>
            <w:tcBorders>
              <w:top w:val="nil"/>
              <w:left w:val="nil"/>
              <w:bottom w:val="nil"/>
              <w:right w:val="nil"/>
            </w:tcBorders>
          </w:tcPr>
          <w:p w14:paraId="1D19FF66"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0967B470"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6A81F1FE" w14:textId="77777777" w:rsidR="00CE7146" w:rsidRPr="002131ED" w:rsidRDefault="00CE7146" w:rsidP="0048497B">
            <w:pPr>
              <w:pStyle w:val="BfRBBStandard"/>
              <w:jc w:val="left"/>
              <w:rPr>
                <w:lang w:val="en-GB"/>
              </w:rPr>
            </w:pPr>
          </w:p>
        </w:tc>
      </w:tr>
      <w:tr w:rsidR="00CE7146" w:rsidRPr="002131ED" w14:paraId="48EFEAF4" w14:textId="77777777" w:rsidTr="0048497B">
        <w:tc>
          <w:tcPr>
            <w:tcW w:w="4394" w:type="dxa"/>
            <w:tcBorders>
              <w:top w:val="nil"/>
              <w:left w:val="nil"/>
              <w:bottom w:val="nil"/>
              <w:right w:val="nil"/>
            </w:tcBorders>
          </w:tcPr>
          <w:p w14:paraId="6F1901D3" w14:textId="77777777" w:rsidR="00CE7146" w:rsidRPr="002131ED" w:rsidRDefault="00CE7146" w:rsidP="0048497B">
            <w:pPr>
              <w:pStyle w:val="BfRBBStandard"/>
              <w:jc w:val="left"/>
              <w:rPr>
                <w:lang w:val="en-GB"/>
              </w:rPr>
            </w:pPr>
          </w:p>
        </w:tc>
        <w:tc>
          <w:tcPr>
            <w:tcW w:w="3402" w:type="dxa"/>
            <w:tcBorders>
              <w:top w:val="nil"/>
              <w:left w:val="nil"/>
              <w:bottom w:val="nil"/>
              <w:right w:val="nil"/>
            </w:tcBorders>
          </w:tcPr>
          <w:p w14:paraId="2D67FCAE" w14:textId="77777777" w:rsidR="00CE7146" w:rsidRPr="00E346BC" w:rsidRDefault="00CE7146" w:rsidP="0048497B">
            <w:pPr>
              <w:autoSpaceDE w:val="0"/>
              <w:autoSpaceDN w:val="0"/>
              <w:spacing w:line="240" w:lineRule="auto"/>
              <w:rPr>
                <w:rFonts w:ascii="Arial" w:hAnsi="Arial" w:cs="Arial"/>
                <w:noProof/>
                <w:lang w:val="en-GB" w:eastAsia="de-DE"/>
              </w:rPr>
            </w:pPr>
          </w:p>
        </w:tc>
        <w:tc>
          <w:tcPr>
            <w:tcW w:w="426" w:type="dxa"/>
            <w:tcBorders>
              <w:top w:val="nil"/>
              <w:left w:val="nil"/>
              <w:bottom w:val="nil"/>
              <w:right w:val="nil"/>
            </w:tcBorders>
          </w:tcPr>
          <w:p w14:paraId="095570F6"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2DDB475D"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504D84E3" w14:textId="77777777" w:rsidR="00CE7146" w:rsidRPr="002131ED" w:rsidRDefault="00CE7146" w:rsidP="0048497B">
            <w:pPr>
              <w:pStyle w:val="BfRBBStandard"/>
              <w:jc w:val="left"/>
              <w:rPr>
                <w:lang w:val="en-GB"/>
              </w:rPr>
            </w:pPr>
          </w:p>
        </w:tc>
      </w:tr>
      <w:tr w:rsidR="00CE7146" w:rsidRPr="002131ED" w14:paraId="3E4EE4C1" w14:textId="77777777" w:rsidTr="0048497B">
        <w:tc>
          <w:tcPr>
            <w:tcW w:w="4394" w:type="dxa"/>
            <w:tcBorders>
              <w:top w:val="nil"/>
              <w:left w:val="nil"/>
              <w:bottom w:val="nil"/>
              <w:right w:val="nil"/>
            </w:tcBorders>
          </w:tcPr>
          <w:p w14:paraId="37158176" w14:textId="77777777" w:rsidR="00CE7146" w:rsidRPr="002131ED" w:rsidRDefault="00CE7146" w:rsidP="0048497B">
            <w:pPr>
              <w:pStyle w:val="BfRBBStandard"/>
              <w:jc w:val="left"/>
              <w:rPr>
                <w:lang w:val="en-GB"/>
              </w:rPr>
            </w:pPr>
            <w:r w:rsidRPr="002131ED">
              <w:rPr>
                <w:lang w:val="en-GB"/>
              </w:rPr>
              <w:t>Toxicological data on non-active substance(s)</w:t>
            </w:r>
            <w:r w:rsidRPr="002131ED">
              <w:rPr>
                <w:lang w:val="en-GB"/>
              </w:rPr>
              <w:br/>
              <w:t>(not tested with the preparation)</w:t>
            </w:r>
          </w:p>
        </w:tc>
        <w:tc>
          <w:tcPr>
            <w:tcW w:w="3402" w:type="dxa"/>
            <w:tcBorders>
              <w:top w:val="nil"/>
              <w:left w:val="nil"/>
              <w:bottom w:val="nil"/>
              <w:right w:val="nil"/>
            </w:tcBorders>
          </w:tcPr>
          <w:p w14:paraId="4F145825"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None</w:t>
            </w:r>
          </w:p>
        </w:tc>
        <w:tc>
          <w:tcPr>
            <w:tcW w:w="426" w:type="dxa"/>
            <w:tcBorders>
              <w:top w:val="nil"/>
              <w:left w:val="nil"/>
              <w:bottom w:val="nil"/>
              <w:right w:val="nil"/>
            </w:tcBorders>
          </w:tcPr>
          <w:p w14:paraId="5A8659D5"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6F312AC6"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4C42EB6F" w14:textId="77777777" w:rsidR="00CE7146" w:rsidRPr="002131ED" w:rsidRDefault="00CE7146" w:rsidP="0048497B">
            <w:pPr>
              <w:pStyle w:val="BfRBBStandard"/>
              <w:jc w:val="left"/>
              <w:rPr>
                <w:lang w:val="en-GB"/>
              </w:rPr>
            </w:pPr>
          </w:p>
        </w:tc>
      </w:tr>
      <w:tr w:rsidR="00CE7146" w:rsidRPr="002131ED" w14:paraId="245D5D37" w14:textId="77777777" w:rsidTr="0048497B">
        <w:tc>
          <w:tcPr>
            <w:tcW w:w="4394" w:type="dxa"/>
            <w:tcBorders>
              <w:top w:val="nil"/>
              <w:left w:val="nil"/>
              <w:bottom w:val="nil"/>
              <w:right w:val="nil"/>
            </w:tcBorders>
          </w:tcPr>
          <w:p w14:paraId="73AA9B60" w14:textId="77777777" w:rsidR="00CE7146" w:rsidRPr="002131ED" w:rsidRDefault="00CE7146" w:rsidP="0048497B">
            <w:pPr>
              <w:pStyle w:val="BfRBBStandard"/>
              <w:jc w:val="left"/>
              <w:rPr>
                <w:lang w:val="en-GB"/>
              </w:rPr>
            </w:pPr>
          </w:p>
        </w:tc>
        <w:tc>
          <w:tcPr>
            <w:tcW w:w="3402" w:type="dxa"/>
            <w:tcBorders>
              <w:top w:val="nil"/>
              <w:left w:val="nil"/>
              <w:bottom w:val="nil"/>
              <w:right w:val="nil"/>
            </w:tcBorders>
          </w:tcPr>
          <w:p w14:paraId="731794DA" w14:textId="77777777" w:rsidR="00CE7146" w:rsidRPr="00E346BC" w:rsidRDefault="00CE7146" w:rsidP="0048497B">
            <w:pPr>
              <w:autoSpaceDE w:val="0"/>
              <w:autoSpaceDN w:val="0"/>
              <w:spacing w:line="240" w:lineRule="auto"/>
              <w:rPr>
                <w:rFonts w:ascii="Arial" w:hAnsi="Arial" w:cs="Arial"/>
                <w:noProof/>
                <w:lang w:val="en-GB" w:eastAsia="de-DE"/>
              </w:rPr>
            </w:pPr>
          </w:p>
        </w:tc>
        <w:tc>
          <w:tcPr>
            <w:tcW w:w="426" w:type="dxa"/>
            <w:tcBorders>
              <w:top w:val="nil"/>
              <w:left w:val="nil"/>
              <w:bottom w:val="nil"/>
              <w:right w:val="nil"/>
            </w:tcBorders>
          </w:tcPr>
          <w:p w14:paraId="6AB66D72" w14:textId="77777777" w:rsidR="00CE7146" w:rsidRPr="002131ED" w:rsidRDefault="00CE7146" w:rsidP="0048497B">
            <w:pPr>
              <w:pStyle w:val="BfRBBStandard"/>
              <w:jc w:val="left"/>
              <w:rPr>
                <w:lang w:val="en-GB"/>
              </w:rPr>
            </w:pPr>
          </w:p>
        </w:tc>
        <w:tc>
          <w:tcPr>
            <w:tcW w:w="284" w:type="dxa"/>
            <w:tcBorders>
              <w:top w:val="nil"/>
              <w:left w:val="nil"/>
              <w:bottom w:val="nil"/>
              <w:right w:val="nil"/>
            </w:tcBorders>
          </w:tcPr>
          <w:p w14:paraId="7391B129" w14:textId="77777777" w:rsidR="00CE7146" w:rsidRPr="002131ED" w:rsidRDefault="00CE7146" w:rsidP="0048497B">
            <w:pPr>
              <w:pStyle w:val="BfRBBStandard"/>
              <w:jc w:val="left"/>
              <w:rPr>
                <w:lang w:val="en-GB"/>
              </w:rPr>
            </w:pPr>
          </w:p>
        </w:tc>
        <w:tc>
          <w:tcPr>
            <w:tcW w:w="708" w:type="dxa"/>
            <w:tcBorders>
              <w:top w:val="nil"/>
              <w:left w:val="nil"/>
              <w:bottom w:val="nil"/>
              <w:right w:val="nil"/>
            </w:tcBorders>
          </w:tcPr>
          <w:p w14:paraId="374670AD" w14:textId="77777777" w:rsidR="00CE7146" w:rsidRPr="002131ED" w:rsidRDefault="00CE7146" w:rsidP="0048497B">
            <w:pPr>
              <w:pStyle w:val="BfRBBStandard"/>
              <w:jc w:val="left"/>
              <w:rPr>
                <w:lang w:val="en-GB"/>
              </w:rPr>
            </w:pPr>
          </w:p>
        </w:tc>
      </w:tr>
      <w:tr w:rsidR="00CE7146" w:rsidRPr="002131ED" w14:paraId="426F8819" w14:textId="77777777" w:rsidTr="0048497B">
        <w:tc>
          <w:tcPr>
            <w:tcW w:w="4394" w:type="dxa"/>
            <w:tcBorders>
              <w:top w:val="nil"/>
              <w:left w:val="nil"/>
              <w:bottom w:val="single" w:sz="12" w:space="0" w:color="000000"/>
              <w:right w:val="nil"/>
            </w:tcBorders>
          </w:tcPr>
          <w:p w14:paraId="2CCDBB95" w14:textId="77777777" w:rsidR="00CE7146" w:rsidRPr="002131ED" w:rsidRDefault="00CE7146" w:rsidP="0048497B">
            <w:pPr>
              <w:pStyle w:val="BfRBBStandard"/>
              <w:jc w:val="left"/>
              <w:rPr>
                <w:lang w:val="en-GB"/>
              </w:rPr>
            </w:pPr>
            <w:r w:rsidRPr="002131ED">
              <w:rPr>
                <w:lang w:val="en-GB"/>
              </w:rPr>
              <w:t>Further toxicological information</w:t>
            </w:r>
          </w:p>
        </w:tc>
        <w:tc>
          <w:tcPr>
            <w:tcW w:w="4820" w:type="dxa"/>
            <w:gridSpan w:val="4"/>
            <w:tcBorders>
              <w:top w:val="nil"/>
              <w:left w:val="nil"/>
              <w:bottom w:val="single" w:sz="12" w:space="0" w:color="000000"/>
              <w:right w:val="nil"/>
            </w:tcBorders>
          </w:tcPr>
          <w:p w14:paraId="6BA20A3C" w14:textId="77777777" w:rsidR="00CE7146" w:rsidRPr="00E346BC" w:rsidRDefault="00CE7146" w:rsidP="0048497B">
            <w:pPr>
              <w:autoSpaceDE w:val="0"/>
              <w:autoSpaceDN w:val="0"/>
              <w:spacing w:line="240" w:lineRule="auto"/>
              <w:rPr>
                <w:rFonts w:ascii="Arial" w:hAnsi="Arial" w:cs="Arial"/>
                <w:noProof/>
                <w:lang w:val="en-GB" w:eastAsia="de-DE"/>
              </w:rPr>
            </w:pPr>
            <w:r w:rsidRPr="00872814">
              <w:rPr>
                <w:rFonts w:ascii="Arial" w:hAnsi="Arial" w:cs="Arial"/>
                <w:noProof/>
                <w:szCs w:val="22"/>
                <w:lang w:val="en-GB" w:eastAsia="de-DE"/>
              </w:rPr>
              <w:t>None</w:t>
            </w:r>
          </w:p>
        </w:tc>
      </w:tr>
    </w:tbl>
    <w:p w14:paraId="4BC4FAED" w14:textId="77777777" w:rsidR="00CE7146" w:rsidRPr="002131ED" w:rsidRDefault="00CE7146" w:rsidP="00CE7146">
      <w:pPr>
        <w:pStyle w:val="BfRBBTitel"/>
        <w:jc w:val="left"/>
        <w:outlineLvl w:val="9"/>
        <w:rPr>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CE7146" w:rsidRPr="002131ED" w14:paraId="1B436AEC" w14:textId="77777777" w:rsidTr="0048497B">
        <w:tc>
          <w:tcPr>
            <w:tcW w:w="9284" w:type="dxa"/>
            <w:gridSpan w:val="2"/>
            <w:tcBorders>
              <w:top w:val="single" w:sz="12" w:space="0" w:color="auto"/>
            </w:tcBorders>
          </w:tcPr>
          <w:p w14:paraId="5EDB39C0" w14:textId="77777777" w:rsidR="00CE7146" w:rsidRPr="002131ED" w:rsidRDefault="00CE7146" w:rsidP="0048497B">
            <w:pPr>
              <w:pStyle w:val="BfRBBTitel"/>
              <w:ind w:left="2" w:hanging="2"/>
              <w:jc w:val="left"/>
              <w:outlineLvl w:val="9"/>
              <w:rPr>
                <w:b w:val="0"/>
                <w:bCs w:val="0"/>
                <w:noProof w:val="0"/>
                <w:lang w:val="en-GB"/>
              </w:rPr>
            </w:pPr>
            <w:r w:rsidRPr="002131ED">
              <w:rPr>
                <w:bCs w:val="0"/>
                <w:snapToGrid w:val="0"/>
                <w:sz w:val="22"/>
                <w:szCs w:val="22"/>
                <w:lang w:val="en-GB"/>
              </w:rPr>
              <w:t>Classification and labelling proposed for the preparation with regard to toxicological properties (Annex IIIB, point 9)</w:t>
            </w:r>
          </w:p>
        </w:tc>
      </w:tr>
      <w:tr w:rsidR="00CE7146" w:rsidRPr="002131ED" w14:paraId="36EFD2F0" w14:textId="77777777" w:rsidTr="0048497B">
        <w:tc>
          <w:tcPr>
            <w:tcW w:w="4395" w:type="dxa"/>
          </w:tcPr>
          <w:p w14:paraId="04698FFE" w14:textId="77777777" w:rsidR="00CE7146" w:rsidRPr="002131ED" w:rsidRDefault="00CE7146" w:rsidP="0048497B">
            <w:pPr>
              <w:pStyle w:val="BfRBBStandard"/>
              <w:jc w:val="left"/>
              <w:rPr>
                <w:sz w:val="20"/>
                <w:szCs w:val="20"/>
                <w:lang w:val="en-GB"/>
              </w:rPr>
            </w:pPr>
            <w:r w:rsidRPr="002131ED">
              <w:rPr>
                <w:sz w:val="20"/>
                <w:szCs w:val="20"/>
                <w:lang w:val="en-GB"/>
              </w:rPr>
              <w:t>Directive 1999/45/EC</w:t>
            </w:r>
          </w:p>
          <w:p w14:paraId="60C5B5D9" w14:textId="77777777" w:rsidR="00CE7146" w:rsidRPr="002131ED" w:rsidRDefault="00CE7146" w:rsidP="0048497B">
            <w:pPr>
              <w:pStyle w:val="BfRBBStandard"/>
              <w:jc w:val="left"/>
              <w:rPr>
                <w:sz w:val="20"/>
                <w:szCs w:val="20"/>
                <w:lang w:val="en-GB"/>
              </w:rPr>
            </w:pPr>
          </w:p>
        </w:tc>
        <w:tc>
          <w:tcPr>
            <w:tcW w:w="4889" w:type="dxa"/>
          </w:tcPr>
          <w:p w14:paraId="1BDE36FA" w14:textId="77777777" w:rsidR="00CE7146" w:rsidRPr="002131ED" w:rsidRDefault="00CE7146" w:rsidP="0048497B">
            <w:pPr>
              <w:pStyle w:val="BfRBBStandard"/>
              <w:jc w:val="left"/>
              <w:rPr>
                <w:sz w:val="20"/>
                <w:szCs w:val="20"/>
                <w:lang w:val="en-GB"/>
              </w:rPr>
            </w:pPr>
            <w:r>
              <w:rPr>
                <w:color w:val="000000"/>
                <w:lang w:val="en-GB"/>
              </w:rPr>
              <w:t>Xi, R41</w:t>
            </w:r>
          </w:p>
        </w:tc>
      </w:tr>
      <w:tr w:rsidR="00CE7146" w:rsidRPr="002131ED" w14:paraId="7064DF24" w14:textId="77777777" w:rsidTr="0048497B">
        <w:tc>
          <w:tcPr>
            <w:tcW w:w="4395" w:type="dxa"/>
            <w:tcBorders>
              <w:bottom w:val="single" w:sz="12" w:space="0" w:color="auto"/>
            </w:tcBorders>
          </w:tcPr>
          <w:p w14:paraId="297C0AEB" w14:textId="77777777" w:rsidR="00CE7146" w:rsidRPr="002131ED" w:rsidRDefault="00CE7146" w:rsidP="0048497B">
            <w:pPr>
              <w:pStyle w:val="BfRBBStandard"/>
              <w:jc w:val="left"/>
              <w:rPr>
                <w:sz w:val="20"/>
                <w:szCs w:val="20"/>
                <w:lang w:val="en-GB"/>
              </w:rPr>
            </w:pPr>
            <w:r w:rsidRPr="002131ED">
              <w:rPr>
                <w:sz w:val="20"/>
                <w:szCs w:val="20"/>
                <w:lang w:val="en-GB"/>
              </w:rPr>
              <w:t>Regulation 1272/2008/EC</w:t>
            </w:r>
          </w:p>
          <w:p w14:paraId="16BBA906" w14:textId="77777777" w:rsidR="00CE7146" w:rsidRPr="002131ED" w:rsidRDefault="00CE7146" w:rsidP="0048497B">
            <w:pPr>
              <w:pStyle w:val="BfRBBStandard"/>
              <w:jc w:val="left"/>
              <w:rPr>
                <w:sz w:val="20"/>
                <w:szCs w:val="20"/>
                <w:lang w:val="en-GB"/>
              </w:rPr>
            </w:pPr>
          </w:p>
        </w:tc>
        <w:tc>
          <w:tcPr>
            <w:tcW w:w="4889" w:type="dxa"/>
            <w:tcBorders>
              <w:bottom w:val="single" w:sz="12" w:space="0" w:color="auto"/>
            </w:tcBorders>
          </w:tcPr>
          <w:p w14:paraId="385001E1" w14:textId="77777777" w:rsidR="00CE7146" w:rsidRPr="002131ED" w:rsidRDefault="00CE7146" w:rsidP="0048497B">
            <w:pPr>
              <w:pStyle w:val="BfRBBStandard"/>
              <w:jc w:val="left"/>
              <w:rPr>
                <w:sz w:val="20"/>
                <w:szCs w:val="20"/>
                <w:lang w:val="en-GB"/>
              </w:rPr>
            </w:pPr>
            <w:r>
              <w:rPr>
                <w:color w:val="000000"/>
                <w:szCs w:val="20"/>
                <w:lang w:val="en-GB"/>
              </w:rPr>
              <w:t xml:space="preserve">Eye Dam. 1; H318 </w:t>
            </w:r>
            <w:r w:rsidRPr="00BB7E07">
              <w:rPr>
                <w:szCs w:val="20"/>
                <w:lang w:val="en-GB"/>
              </w:rPr>
              <w:t>“Causes serious eye damage”.</w:t>
            </w:r>
          </w:p>
        </w:tc>
      </w:tr>
    </w:tbl>
    <w:p w14:paraId="68D15014" w14:textId="77777777" w:rsidR="00F96B87" w:rsidRPr="00CE7146" w:rsidRDefault="00F96B87" w:rsidP="00F96B87">
      <w:pPr>
        <w:pStyle w:val="BfRBBTitel"/>
        <w:ind w:firstLine="708"/>
        <w:jc w:val="left"/>
        <w:outlineLvl w:val="9"/>
        <w:rPr>
          <w:lang w:val="sv-SE"/>
        </w:rPr>
      </w:pPr>
    </w:p>
    <w:p w14:paraId="40F9ED9A" w14:textId="77777777" w:rsidR="00F96B87" w:rsidRPr="002131ED" w:rsidRDefault="00F96B87" w:rsidP="00F96B87">
      <w:pPr>
        <w:pStyle w:val="BfRBBTitel"/>
        <w:ind w:firstLine="708"/>
        <w:outlineLvl w:val="9"/>
        <w:rPr>
          <w:snapToGrid w:val="0"/>
          <w:lang w:val="en-GB"/>
        </w:rPr>
      </w:pPr>
      <w:r w:rsidRPr="002131ED">
        <w:rPr>
          <w:lang w:val="en-GB"/>
        </w:rPr>
        <w:br w:type="column"/>
      </w:r>
      <w:r w:rsidRPr="002131ED">
        <w:rPr>
          <w:snapToGrid w:val="0"/>
          <w:lang w:val="en-GB"/>
        </w:rPr>
        <w:t xml:space="preserve">Annex </w:t>
      </w:r>
      <w:r>
        <w:rPr>
          <w:snapToGrid w:val="0"/>
          <w:lang w:val="en-GB"/>
        </w:rPr>
        <w:t>6</w:t>
      </w:r>
      <w:r w:rsidRPr="002131ED">
        <w:rPr>
          <w:snapToGrid w:val="0"/>
          <w:lang w:val="en-GB"/>
        </w:rPr>
        <w:t xml:space="preserve"> : Safety for </w:t>
      </w:r>
      <w:r w:rsidRPr="002131ED">
        <w:rPr>
          <w:noProof w:val="0"/>
          <w:lang w:val="en-GB"/>
        </w:rPr>
        <w:t xml:space="preserve">professional </w:t>
      </w:r>
      <w:r w:rsidRPr="002131ED">
        <w:rPr>
          <w:snapToGrid w:val="0"/>
          <w:lang w:val="en-GB"/>
        </w:rPr>
        <w:t>operators</w:t>
      </w:r>
    </w:p>
    <w:p w14:paraId="4F1CFAB8" w14:textId="77777777" w:rsidR="00F96B87" w:rsidRPr="002131ED" w:rsidRDefault="00F96B87" w:rsidP="00F96B87">
      <w:pPr>
        <w:pStyle w:val="BfRBBTitel"/>
        <w:ind w:firstLine="708"/>
        <w:jc w:val="right"/>
        <w:outlineLvl w:val="9"/>
        <w:rPr>
          <w:b w:val="0"/>
          <w:bCs w:val="0"/>
          <w:sz w:val="22"/>
          <w:szCs w:val="22"/>
          <w:lang w:val="en-GB"/>
        </w:rPr>
      </w:pPr>
    </w:p>
    <w:p w14:paraId="25CB5384" w14:textId="77777777" w:rsidR="00F96B87" w:rsidRPr="002131ED" w:rsidRDefault="00F96B87" w:rsidP="00F96B87">
      <w:pPr>
        <w:pStyle w:val="BfRBBTitel"/>
        <w:pBdr>
          <w:top w:val="single" w:sz="4" w:space="1" w:color="auto"/>
          <w:left w:val="single" w:sz="4" w:space="4" w:color="auto"/>
          <w:bottom w:val="single" w:sz="4" w:space="1" w:color="auto"/>
          <w:right w:val="single" w:sz="4" w:space="4" w:color="auto"/>
        </w:pBdr>
        <w:rPr>
          <w:lang w:val="en-GB"/>
        </w:rPr>
      </w:pPr>
      <w:bookmarkStart w:id="105" w:name="_Toc370299777"/>
      <w:r w:rsidRPr="002131ED">
        <w:rPr>
          <w:lang w:val="en-GB"/>
        </w:rPr>
        <w:t>&lt;</w:t>
      </w:r>
      <w:r w:rsidR="00CE7146">
        <w:rPr>
          <w:lang w:val="en-GB"/>
        </w:rPr>
        <w:t>RAMC</w:t>
      </w:r>
      <w:r w:rsidRPr="002131ED">
        <w:rPr>
          <w:lang w:val="en-GB"/>
        </w:rPr>
        <w:t>&gt;</w:t>
      </w:r>
      <w:bookmarkEnd w:id="105"/>
    </w:p>
    <w:p w14:paraId="044FAD4C" w14:textId="77777777" w:rsidR="00F96B87" w:rsidRPr="002131ED" w:rsidRDefault="00F96B87" w:rsidP="00F96B87">
      <w:pPr>
        <w:pStyle w:val="BfRBBStandard"/>
        <w:jc w:val="right"/>
        <w:rPr>
          <w:lang w:val="en-GB"/>
        </w:rPr>
      </w:pPr>
    </w:p>
    <w:p w14:paraId="7FB7F4E1" w14:textId="77777777" w:rsidR="00F96B87" w:rsidRDefault="00F96B87" w:rsidP="00F96B87">
      <w:pPr>
        <w:pStyle w:val="BfRBBTitel"/>
        <w:rPr>
          <w:lang w:val="en-GB"/>
        </w:rPr>
      </w:pPr>
    </w:p>
    <w:p w14:paraId="4F3A4563" w14:textId="77777777" w:rsidR="00F96B87" w:rsidRPr="002131ED" w:rsidRDefault="00F96B87" w:rsidP="00F96B87">
      <w:pPr>
        <w:pStyle w:val="BfRBBTitel"/>
        <w:rPr>
          <w:lang w:val="en-GB"/>
        </w:rPr>
      </w:pPr>
    </w:p>
    <w:p w14:paraId="0984C54E" w14:textId="77777777" w:rsidR="00F96B87" w:rsidRPr="002131ED" w:rsidRDefault="00F96B87" w:rsidP="00F96B87">
      <w:pPr>
        <w:pStyle w:val="BfRBBTitel"/>
        <w:jc w:val="left"/>
        <w:rPr>
          <w:snapToGrid w:val="0"/>
          <w:sz w:val="22"/>
          <w:szCs w:val="22"/>
          <w:lang w:val="en-GB"/>
        </w:rPr>
      </w:pPr>
      <w:bookmarkStart w:id="106" w:name="_Toc370299778"/>
      <w:r w:rsidRPr="002131ED">
        <w:rPr>
          <w:snapToGrid w:val="0"/>
          <w:sz w:val="22"/>
          <w:szCs w:val="22"/>
          <w:lang w:val="en-GB"/>
        </w:rPr>
        <w:t>Exposure assessment</w:t>
      </w:r>
      <w:bookmarkEnd w:id="106"/>
    </w:p>
    <w:p w14:paraId="4591E8C0" w14:textId="77777777" w:rsidR="00F96B87" w:rsidRPr="002131ED" w:rsidRDefault="00F96B87" w:rsidP="00F96B87">
      <w:pPr>
        <w:pStyle w:val="BfRBBTitel"/>
        <w:jc w:val="left"/>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F96B87" w:rsidRPr="002131ED" w14:paraId="1412BBCB" w14:textId="77777777" w:rsidTr="00C73319">
        <w:trPr>
          <w:tblHeader/>
        </w:trPr>
        <w:tc>
          <w:tcPr>
            <w:tcW w:w="9214" w:type="dxa"/>
            <w:tcBorders>
              <w:top w:val="single" w:sz="12" w:space="0" w:color="000000"/>
              <w:left w:val="nil"/>
              <w:bottom w:val="single" w:sz="6" w:space="0" w:color="000000"/>
              <w:right w:val="nil"/>
            </w:tcBorders>
          </w:tcPr>
          <w:p w14:paraId="099AD60F" w14:textId="77777777" w:rsidR="00F96B87" w:rsidRPr="002131ED" w:rsidRDefault="00F96B87" w:rsidP="00C73319">
            <w:pPr>
              <w:pStyle w:val="BfRBBTitel"/>
              <w:jc w:val="left"/>
              <w:rPr>
                <w:b w:val="0"/>
                <w:bCs w:val="0"/>
                <w:noProof w:val="0"/>
                <w:lang w:val="en-GB"/>
              </w:rPr>
            </w:pPr>
            <w:bookmarkStart w:id="107" w:name="_Toc370299779"/>
            <w:r w:rsidRPr="002131ED">
              <w:rPr>
                <w:snapToGrid w:val="0"/>
                <w:sz w:val="22"/>
                <w:szCs w:val="22"/>
                <w:lang w:val="en-GB"/>
              </w:rPr>
              <w:t>Exposure scenarios for intended uses (Annex IIIB, point 6.6</w:t>
            </w:r>
            <w:r w:rsidRPr="002131ED" w:rsidDel="00790CBF">
              <w:rPr>
                <w:snapToGrid w:val="0"/>
                <w:sz w:val="22"/>
                <w:szCs w:val="22"/>
                <w:lang w:val="en-GB"/>
              </w:rPr>
              <w:t xml:space="preserve"> </w:t>
            </w:r>
            <w:r w:rsidRPr="002131ED">
              <w:rPr>
                <w:snapToGrid w:val="0"/>
                <w:sz w:val="22"/>
                <w:szCs w:val="22"/>
                <w:lang w:val="en-GB"/>
              </w:rPr>
              <w:t>)</w:t>
            </w:r>
            <w:bookmarkEnd w:id="107"/>
            <w:r w:rsidRPr="002131ED" w:rsidDel="00523DA7">
              <w:rPr>
                <w:b w:val="0"/>
                <w:bCs w:val="0"/>
                <w:noProof w:val="0"/>
                <w:lang w:val="en-GB"/>
              </w:rPr>
              <w:t xml:space="preserve"> </w:t>
            </w:r>
          </w:p>
        </w:tc>
      </w:tr>
    </w:tbl>
    <w:p w14:paraId="2DBB1305" w14:textId="77777777" w:rsidR="00F96B87" w:rsidRPr="002131ED" w:rsidRDefault="00F96B87" w:rsidP="00F96B87">
      <w:pPr>
        <w:spacing w:after="120"/>
        <w:rPr>
          <w:rFonts w:ascii="Arial" w:hAnsi="Arial" w:cs="Arial"/>
          <w:lang w:val="en-GB"/>
        </w:rPr>
      </w:pPr>
    </w:p>
    <w:p w14:paraId="7CD56A19" w14:textId="77777777" w:rsidR="00F96B87" w:rsidRPr="00AB7EEF" w:rsidRDefault="00F96B87" w:rsidP="00F96B87">
      <w:pPr>
        <w:spacing w:after="120"/>
        <w:rPr>
          <w:rFonts w:ascii="Arial" w:hAnsi="Arial" w:cs="Arial"/>
          <w:noProof/>
          <w:szCs w:val="22"/>
          <w:lang w:val="en-GB" w:eastAsia="de-DE"/>
        </w:rPr>
      </w:pPr>
      <w:r w:rsidRPr="002131ED">
        <w:rPr>
          <w:rFonts w:ascii="Arial" w:hAnsi="Arial" w:cs="Arial"/>
          <w:noProof/>
          <w:szCs w:val="22"/>
          <w:lang w:val="en-GB" w:eastAsia="de-DE"/>
        </w:rPr>
        <w:t>Primary exposure of professionals</w:t>
      </w:r>
      <w:r>
        <w:rPr>
          <w:rFonts w:ascii="Arial" w:hAnsi="Arial" w:cs="Arial"/>
          <w:noProof/>
          <w:szCs w:val="22"/>
          <w:lang w:val="en-GB" w:eastAsia="de-DE"/>
        </w:rPr>
        <w:t>: not relevant</w:t>
      </w:r>
    </w:p>
    <w:p w14:paraId="225445A2" w14:textId="77777777" w:rsidR="00F96B87" w:rsidRPr="002131ED" w:rsidRDefault="00F96B87" w:rsidP="00F96B87">
      <w:pPr>
        <w:pStyle w:val="BfRBBTitel"/>
        <w:jc w:val="left"/>
        <w:rPr>
          <w:b w:val="0"/>
          <w:sz w:val="20"/>
          <w:szCs w:val="20"/>
          <w:lang w:val="en-GB"/>
        </w:rPr>
      </w:pPr>
    </w:p>
    <w:p w14:paraId="160017C5" w14:textId="77777777" w:rsidR="00F96B87" w:rsidRDefault="00F96B87" w:rsidP="00F96B87">
      <w:pPr>
        <w:pStyle w:val="BfRBBTitel"/>
        <w:jc w:val="left"/>
        <w:rPr>
          <w:b w:val="0"/>
          <w:bCs w:val="0"/>
          <w:sz w:val="22"/>
          <w:szCs w:val="22"/>
          <w:lang w:val="en-GB"/>
        </w:rPr>
      </w:pPr>
      <w:bookmarkStart w:id="108" w:name="_Toc370299780"/>
      <w:r w:rsidRPr="002131ED">
        <w:rPr>
          <w:b w:val="0"/>
          <w:bCs w:val="0"/>
          <w:sz w:val="22"/>
          <w:szCs w:val="22"/>
          <w:lang w:val="en-GB"/>
        </w:rPr>
        <w:t>Risk assessment</w:t>
      </w:r>
      <w:r>
        <w:rPr>
          <w:b w:val="0"/>
          <w:bCs w:val="0"/>
          <w:sz w:val="22"/>
          <w:szCs w:val="22"/>
          <w:lang w:val="en-GB"/>
        </w:rPr>
        <w:t>: not relevant</w:t>
      </w:r>
      <w:bookmarkEnd w:id="108"/>
    </w:p>
    <w:p w14:paraId="1C9C91B9" w14:textId="77777777" w:rsidR="00F96B87" w:rsidRPr="002131ED" w:rsidRDefault="00F96B87" w:rsidP="00F96B87">
      <w:pPr>
        <w:pStyle w:val="BfRBBTitel"/>
        <w:jc w:val="left"/>
        <w:rPr>
          <w:b w:val="0"/>
          <w:lang w:val="en-GB"/>
        </w:rPr>
      </w:pPr>
    </w:p>
    <w:p w14:paraId="3D8F1FAD" w14:textId="77777777" w:rsidR="00F96B87" w:rsidRPr="002131ED" w:rsidRDefault="00F96B87" w:rsidP="00F96B87">
      <w:pPr>
        <w:pStyle w:val="BfRBBTitel"/>
        <w:ind w:firstLine="708"/>
        <w:outlineLvl w:val="9"/>
        <w:rPr>
          <w:noProof w:val="0"/>
          <w:lang w:val="en-GB"/>
        </w:rPr>
      </w:pPr>
      <w:r w:rsidRPr="002131ED">
        <w:rPr>
          <w:b w:val="0"/>
          <w:snapToGrid w:val="0"/>
          <w:lang w:val="en-GB"/>
        </w:rPr>
        <w:br w:type="page"/>
      </w:r>
      <w:r w:rsidRPr="002131ED">
        <w:rPr>
          <w:snapToGrid w:val="0"/>
          <w:lang w:val="en-GB"/>
        </w:rPr>
        <w:t xml:space="preserve">Annex </w:t>
      </w:r>
      <w:r>
        <w:rPr>
          <w:snapToGrid w:val="0"/>
          <w:lang w:val="en-GB"/>
        </w:rPr>
        <w:t>7</w:t>
      </w:r>
      <w:r w:rsidRPr="002131ED">
        <w:rPr>
          <w:snapToGrid w:val="0"/>
          <w:lang w:val="en-GB"/>
        </w:rPr>
        <w:t xml:space="preserve"> : Safety for </w:t>
      </w:r>
      <w:r w:rsidRPr="002131ED">
        <w:rPr>
          <w:noProof w:val="0"/>
          <w:lang w:val="en-GB"/>
        </w:rPr>
        <w:t>non-professional operators and the general public</w:t>
      </w:r>
    </w:p>
    <w:p w14:paraId="36BF15E7" w14:textId="77777777" w:rsidR="00F96B87" w:rsidRPr="002131ED" w:rsidRDefault="00F96B87" w:rsidP="00F96B87">
      <w:pPr>
        <w:pStyle w:val="BfRBBTitel"/>
        <w:ind w:firstLine="708"/>
        <w:jc w:val="right"/>
        <w:outlineLvl w:val="9"/>
        <w:rPr>
          <w:snapToGrid w:val="0"/>
          <w:lang w:val="en-GB"/>
        </w:rPr>
      </w:pPr>
    </w:p>
    <w:p w14:paraId="5BB80187" w14:textId="77777777" w:rsidR="00F96B87" w:rsidRPr="002131ED" w:rsidRDefault="00F96B87" w:rsidP="00F96B87">
      <w:pPr>
        <w:pStyle w:val="BfRBBTitel"/>
        <w:pBdr>
          <w:top w:val="single" w:sz="4" w:space="1" w:color="auto"/>
          <w:left w:val="single" w:sz="4" w:space="4" w:color="auto"/>
          <w:bottom w:val="single" w:sz="4" w:space="1" w:color="auto"/>
          <w:right w:val="single" w:sz="4" w:space="4" w:color="auto"/>
        </w:pBdr>
        <w:rPr>
          <w:lang w:val="en-GB"/>
        </w:rPr>
      </w:pPr>
      <w:bookmarkStart w:id="109" w:name="_Toc370299781"/>
      <w:r w:rsidRPr="002131ED">
        <w:rPr>
          <w:bCs w:val="0"/>
          <w:sz w:val="22"/>
          <w:szCs w:val="22"/>
          <w:lang w:val="en-GB"/>
        </w:rPr>
        <w:t>&lt;</w:t>
      </w:r>
      <w:r w:rsidR="00CE7146">
        <w:rPr>
          <w:bCs w:val="0"/>
          <w:sz w:val="22"/>
          <w:szCs w:val="22"/>
          <w:lang w:val="en-GB"/>
        </w:rPr>
        <w:t>RAMC</w:t>
      </w:r>
      <w:r w:rsidRPr="002131ED">
        <w:rPr>
          <w:bCs w:val="0"/>
          <w:sz w:val="22"/>
          <w:szCs w:val="22"/>
          <w:lang w:val="en-GB"/>
        </w:rPr>
        <w:t>&gt;</w:t>
      </w:r>
      <w:bookmarkEnd w:id="109"/>
    </w:p>
    <w:p w14:paraId="3D1F843D" w14:textId="77777777" w:rsidR="00F96B87" w:rsidRPr="002131ED" w:rsidRDefault="00F96B87" w:rsidP="00F96B87">
      <w:pPr>
        <w:pStyle w:val="BfRBBStandard"/>
        <w:rPr>
          <w:lang w:val="en-GB"/>
        </w:rPr>
      </w:pPr>
    </w:p>
    <w:p w14:paraId="7D20FD16" w14:textId="77777777" w:rsidR="00F96B87" w:rsidRDefault="00F96B87" w:rsidP="00F96B87">
      <w:pPr>
        <w:pStyle w:val="BfRBBStandard"/>
        <w:rPr>
          <w:noProof w:val="0"/>
          <w:lang w:val="en-GB"/>
        </w:rPr>
      </w:pPr>
    </w:p>
    <w:p w14:paraId="759A2887" w14:textId="77777777" w:rsidR="00CE7146" w:rsidRPr="002131ED" w:rsidRDefault="00CE7146" w:rsidP="00CE7146">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CE7146" w:rsidRPr="002131ED" w14:paraId="6306136D" w14:textId="77777777" w:rsidTr="0048497B">
        <w:trPr>
          <w:tblHeader/>
        </w:trPr>
        <w:tc>
          <w:tcPr>
            <w:tcW w:w="9214" w:type="dxa"/>
            <w:gridSpan w:val="2"/>
            <w:tcBorders>
              <w:top w:val="single" w:sz="12" w:space="0" w:color="000000"/>
              <w:left w:val="nil"/>
              <w:bottom w:val="single" w:sz="6" w:space="0" w:color="000000"/>
              <w:right w:val="nil"/>
            </w:tcBorders>
          </w:tcPr>
          <w:p w14:paraId="3611C6D8" w14:textId="77777777" w:rsidR="00CE7146" w:rsidRPr="002131ED" w:rsidRDefault="00CE7146" w:rsidP="0048497B">
            <w:pPr>
              <w:pStyle w:val="BfRBBTitel"/>
              <w:ind w:firstLine="112"/>
              <w:jc w:val="left"/>
              <w:outlineLvl w:val="9"/>
              <w:rPr>
                <w:b w:val="0"/>
                <w:bCs w:val="0"/>
                <w:noProof w:val="0"/>
                <w:lang w:val="en-GB"/>
              </w:rPr>
            </w:pPr>
            <w:r w:rsidRPr="002131ED">
              <w:rPr>
                <w:snapToGrid w:val="0"/>
                <w:sz w:val="22"/>
                <w:szCs w:val="22"/>
                <w:lang w:val="en-GB"/>
              </w:rPr>
              <w:t>General information</w:t>
            </w:r>
          </w:p>
        </w:tc>
      </w:tr>
      <w:tr w:rsidR="00CE7146" w:rsidRPr="002131ED" w14:paraId="1B37C020" w14:textId="77777777" w:rsidTr="0048497B">
        <w:tc>
          <w:tcPr>
            <w:tcW w:w="4395" w:type="dxa"/>
            <w:tcBorders>
              <w:top w:val="nil"/>
              <w:left w:val="nil"/>
              <w:bottom w:val="nil"/>
              <w:right w:val="nil"/>
            </w:tcBorders>
          </w:tcPr>
          <w:p w14:paraId="7B2416F5" w14:textId="77777777" w:rsidR="00CE7146" w:rsidRPr="002131ED" w:rsidRDefault="00CE7146" w:rsidP="0048497B">
            <w:pPr>
              <w:pStyle w:val="BfRBBStandard"/>
              <w:jc w:val="left"/>
              <w:rPr>
                <w:lang w:val="en-GB"/>
              </w:rPr>
            </w:pPr>
            <w:r w:rsidRPr="002131ED">
              <w:rPr>
                <w:lang w:val="en-GB"/>
              </w:rPr>
              <w:t>Formulation Type</w:t>
            </w:r>
          </w:p>
        </w:tc>
        <w:tc>
          <w:tcPr>
            <w:tcW w:w="4819" w:type="dxa"/>
            <w:tcBorders>
              <w:top w:val="nil"/>
              <w:left w:val="nil"/>
              <w:bottom w:val="nil"/>
              <w:right w:val="nil"/>
            </w:tcBorders>
          </w:tcPr>
          <w:p w14:paraId="3291B775" w14:textId="77777777" w:rsidR="00CE7146" w:rsidRPr="002131ED" w:rsidRDefault="00CE7146" w:rsidP="0048497B">
            <w:pPr>
              <w:pStyle w:val="BfRBBStandard"/>
              <w:jc w:val="left"/>
              <w:rPr>
                <w:lang w:val="en-GB"/>
              </w:rPr>
            </w:pPr>
            <w:r>
              <w:rPr>
                <w:lang w:val="en-GB"/>
              </w:rPr>
              <w:t>AL</w:t>
            </w:r>
          </w:p>
        </w:tc>
      </w:tr>
      <w:tr w:rsidR="00CE7146" w:rsidRPr="002131ED" w14:paraId="0C771F3E" w14:textId="77777777" w:rsidTr="0048497B">
        <w:tc>
          <w:tcPr>
            <w:tcW w:w="4395" w:type="dxa"/>
            <w:tcBorders>
              <w:top w:val="nil"/>
              <w:left w:val="nil"/>
              <w:bottom w:val="nil"/>
              <w:right w:val="nil"/>
            </w:tcBorders>
          </w:tcPr>
          <w:p w14:paraId="44D23D14" w14:textId="77777777" w:rsidR="00CE7146" w:rsidRPr="002131ED" w:rsidRDefault="00CE7146" w:rsidP="0048497B">
            <w:pPr>
              <w:pStyle w:val="BfRBBStandard"/>
              <w:jc w:val="left"/>
              <w:rPr>
                <w:lang w:val="en-GB"/>
              </w:rPr>
            </w:pPr>
            <w:r w:rsidRPr="002131ED">
              <w:rPr>
                <w:lang w:val="en-GB"/>
              </w:rPr>
              <w:t>Active substance(s) (incl. content)</w:t>
            </w:r>
          </w:p>
        </w:tc>
        <w:tc>
          <w:tcPr>
            <w:tcW w:w="4819" w:type="dxa"/>
            <w:tcBorders>
              <w:top w:val="nil"/>
              <w:left w:val="nil"/>
              <w:bottom w:val="nil"/>
              <w:right w:val="nil"/>
            </w:tcBorders>
          </w:tcPr>
          <w:p w14:paraId="507DFD9C" w14:textId="77777777" w:rsidR="00CE7146" w:rsidRPr="002131ED" w:rsidRDefault="00CE7146" w:rsidP="0048497B">
            <w:pPr>
              <w:pStyle w:val="BfRBBStandard"/>
              <w:jc w:val="left"/>
              <w:rPr>
                <w:lang w:val="en-GB"/>
              </w:rPr>
            </w:pPr>
            <w:r>
              <w:rPr>
                <w:lang w:val="en-GB"/>
              </w:rPr>
              <w:t>30% DEET</w:t>
            </w:r>
          </w:p>
        </w:tc>
      </w:tr>
      <w:tr w:rsidR="00CE7146" w:rsidRPr="002131ED" w14:paraId="553A699A" w14:textId="77777777" w:rsidTr="0048497B">
        <w:tc>
          <w:tcPr>
            <w:tcW w:w="4395" w:type="dxa"/>
            <w:tcBorders>
              <w:top w:val="nil"/>
              <w:left w:val="nil"/>
              <w:bottom w:val="nil"/>
              <w:right w:val="nil"/>
            </w:tcBorders>
          </w:tcPr>
          <w:p w14:paraId="50F651A2" w14:textId="77777777" w:rsidR="00CE7146" w:rsidRPr="002131ED" w:rsidRDefault="00CE7146" w:rsidP="0048497B">
            <w:pPr>
              <w:pStyle w:val="BfRBBStandard"/>
              <w:jc w:val="left"/>
              <w:rPr>
                <w:lang w:val="en-GB"/>
              </w:rPr>
            </w:pPr>
            <w:r w:rsidRPr="002131ED">
              <w:rPr>
                <w:lang w:val="en-GB"/>
              </w:rPr>
              <w:t>Category</w:t>
            </w:r>
          </w:p>
        </w:tc>
        <w:tc>
          <w:tcPr>
            <w:tcW w:w="4819" w:type="dxa"/>
            <w:tcBorders>
              <w:top w:val="nil"/>
              <w:left w:val="nil"/>
              <w:bottom w:val="nil"/>
              <w:right w:val="nil"/>
            </w:tcBorders>
          </w:tcPr>
          <w:p w14:paraId="14A691F7" w14:textId="77777777" w:rsidR="00CE7146" w:rsidRPr="002131ED" w:rsidRDefault="00CE7146" w:rsidP="0048497B">
            <w:pPr>
              <w:pStyle w:val="BfRBBTabelle"/>
              <w:rPr>
                <w:noProof w:val="0"/>
                <w:lang w:val="en-GB"/>
              </w:rPr>
            </w:pPr>
          </w:p>
        </w:tc>
      </w:tr>
      <w:tr w:rsidR="00CE7146" w:rsidRPr="002131ED" w14:paraId="1FC0273D" w14:textId="77777777" w:rsidTr="0048497B">
        <w:tc>
          <w:tcPr>
            <w:tcW w:w="4395" w:type="dxa"/>
            <w:tcBorders>
              <w:top w:val="nil"/>
              <w:left w:val="nil"/>
              <w:bottom w:val="single" w:sz="12" w:space="0" w:color="000000"/>
              <w:right w:val="nil"/>
            </w:tcBorders>
          </w:tcPr>
          <w:p w14:paraId="3CF20D9D" w14:textId="77777777" w:rsidR="00CE7146" w:rsidRPr="002131ED" w:rsidRDefault="00CE7146" w:rsidP="0048497B">
            <w:pPr>
              <w:pStyle w:val="BfRBBStandard"/>
              <w:jc w:val="left"/>
              <w:rPr>
                <w:lang w:val="en-GB"/>
              </w:rPr>
            </w:pPr>
            <w:r w:rsidRPr="002131ED">
              <w:rPr>
                <w:lang w:val="en-GB"/>
              </w:rPr>
              <w:t>Authorisation number</w:t>
            </w:r>
          </w:p>
        </w:tc>
        <w:tc>
          <w:tcPr>
            <w:tcW w:w="4819" w:type="dxa"/>
            <w:tcBorders>
              <w:top w:val="nil"/>
              <w:left w:val="nil"/>
              <w:bottom w:val="single" w:sz="12" w:space="0" w:color="000000"/>
              <w:right w:val="nil"/>
            </w:tcBorders>
          </w:tcPr>
          <w:p w14:paraId="2D01239E" w14:textId="77777777" w:rsidR="00CE7146" w:rsidRPr="002131ED" w:rsidRDefault="00CE7146" w:rsidP="0048497B">
            <w:pPr>
              <w:pStyle w:val="BfRBBTabelle"/>
              <w:rPr>
                <w:noProof w:val="0"/>
                <w:lang w:val="en-GB"/>
              </w:rPr>
            </w:pPr>
          </w:p>
        </w:tc>
      </w:tr>
    </w:tbl>
    <w:p w14:paraId="29AE0389" w14:textId="77777777" w:rsidR="00CE7146" w:rsidRPr="002131ED" w:rsidRDefault="00CE7146" w:rsidP="00CE7146">
      <w:pPr>
        <w:pStyle w:val="BfRBBStandard"/>
        <w:rPr>
          <w:noProof w:val="0"/>
          <w:lang w:val="en-GB"/>
        </w:rPr>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CE7146" w:rsidRPr="002131ED" w14:paraId="5950EC8B" w14:textId="77777777" w:rsidTr="0048497B">
        <w:trPr>
          <w:tblHeader/>
        </w:trPr>
        <w:tc>
          <w:tcPr>
            <w:tcW w:w="9214" w:type="dxa"/>
            <w:tcBorders>
              <w:top w:val="single" w:sz="12" w:space="0" w:color="000000"/>
              <w:left w:val="nil"/>
              <w:bottom w:val="single" w:sz="12" w:space="0" w:color="auto"/>
              <w:right w:val="nil"/>
            </w:tcBorders>
          </w:tcPr>
          <w:p w14:paraId="13CA7756" w14:textId="77777777" w:rsidR="00CE7146" w:rsidRPr="002131ED" w:rsidRDefault="00CE7146" w:rsidP="0048497B">
            <w:pPr>
              <w:pStyle w:val="BfRBBTabelle"/>
              <w:rPr>
                <w:b/>
                <w:bCs/>
                <w:noProof w:val="0"/>
                <w:sz w:val="22"/>
                <w:szCs w:val="22"/>
                <w:lang w:val="en-GB"/>
              </w:rPr>
            </w:pPr>
            <w:r>
              <w:rPr>
                <w:b/>
                <w:sz w:val="22"/>
                <w:szCs w:val="22"/>
                <w:lang w:val="en-GB"/>
              </w:rPr>
              <w:t>DEET</w:t>
            </w:r>
          </w:p>
        </w:tc>
      </w:tr>
    </w:tbl>
    <w:p w14:paraId="108F6338" w14:textId="77777777" w:rsidR="00CE7146" w:rsidRPr="002131ED" w:rsidRDefault="00CE7146" w:rsidP="00CE7146">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127"/>
        <w:gridCol w:w="7087"/>
      </w:tblGrid>
      <w:tr w:rsidR="00CE7146" w:rsidRPr="002131ED" w14:paraId="4FF93CC9" w14:textId="77777777" w:rsidTr="0048497B">
        <w:trPr>
          <w:tblHeader/>
        </w:trPr>
        <w:tc>
          <w:tcPr>
            <w:tcW w:w="9214" w:type="dxa"/>
            <w:gridSpan w:val="2"/>
            <w:tcBorders>
              <w:top w:val="single" w:sz="12" w:space="0" w:color="000000"/>
              <w:left w:val="nil"/>
              <w:bottom w:val="single" w:sz="6" w:space="0" w:color="000000"/>
              <w:right w:val="nil"/>
            </w:tcBorders>
          </w:tcPr>
          <w:p w14:paraId="67DE2333" w14:textId="77777777" w:rsidR="00CE7146" w:rsidRPr="002131ED" w:rsidRDefault="00CE7146" w:rsidP="0048497B">
            <w:pPr>
              <w:pStyle w:val="BfRBBTitel"/>
              <w:ind w:firstLine="112"/>
              <w:jc w:val="left"/>
              <w:outlineLvl w:val="9"/>
              <w:rPr>
                <w:b w:val="0"/>
                <w:bCs w:val="0"/>
                <w:noProof w:val="0"/>
                <w:lang w:val="en-GB"/>
              </w:rPr>
            </w:pPr>
            <w:r w:rsidRPr="002131ED">
              <w:rPr>
                <w:snapToGrid w:val="0"/>
                <w:sz w:val="22"/>
                <w:szCs w:val="22"/>
                <w:lang w:val="en-GB"/>
              </w:rPr>
              <w:t>Data base for exposure estimation</w:t>
            </w:r>
          </w:p>
        </w:tc>
      </w:tr>
      <w:tr w:rsidR="00CE7146" w:rsidRPr="002131ED" w14:paraId="42B9BA83" w14:textId="77777777" w:rsidTr="0048497B">
        <w:tc>
          <w:tcPr>
            <w:tcW w:w="2127" w:type="dxa"/>
            <w:tcBorders>
              <w:top w:val="nil"/>
              <w:left w:val="nil"/>
              <w:bottom w:val="single" w:sz="12" w:space="0" w:color="000000"/>
              <w:right w:val="nil"/>
            </w:tcBorders>
          </w:tcPr>
          <w:p w14:paraId="279DBC05" w14:textId="77777777" w:rsidR="00CE7146" w:rsidRPr="002131ED" w:rsidRDefault="00CE7146" w:rsidP="0048497B">
            <w:pPr>
              <w:pStyle w:val="BfRBBStandard"/>
              <w:jc w:val="left"/>
              <w:rPr>
                <w:lang w:val="en-GB"/>
              </w:rPr>
            </w:pPr>
            <w:r w:rsidRPr="002131ED">
              <w:rPr>
                <w:lang w:val="en-GB"/>
              </w:rPr>
              <w:t>according to</w:t>
            </w:r>
          </w:p>
        </w:tc>
        <w:tc>
          <w:tcPr>
            <w:tcW w:w="7087" w:type="dxa"/>
            <w:tcBorders>
              <w:top w:val="nil"/>
              <w:left w:val="nil"/>
              <w:bottom w:val="single" w:sz="12" w:space="0" w:color="000000"/>
              <w:right w:val="nil"/>
            </w:tcBorders>
          </w:tcPr>
          <w:p w14:paraId="6942CCDA" w14:textId="77777777" w:rsidR="00CE7146" w:rsidRPr="002131ED" w:rsidRDefault="00CE7146" w:rsidP="0048497B">
            <w:pPr>
              <w:pStyle w:val="BfRBBStandard"/>
              <w:jc w:val="left"/>
              <w:rPr>
                <w:lang w:val="en-GB"/>
              </w:rPr>
            </w:pPr>
            <w:r w:rsidRPr="002131ED">
              <w:rPr>
                <w:lang w:val="en-GB"/>
              </w:rPr>
              <w:t>Appendix: Toxicology and metabolism – active substance/CAR</w:t>
            </w:r>
          </w:p>
        </w:tc>
      </w:tr>
    </w:tbl>
    <w:p w14:paraId="6A34FBF8" w14:textId="77777777" w:rsidR="00CE7146" w:rsidRPr="002131ED" w:rsidRDefault="00CE7146" w:rsidP="00CE7146">
      <w:pPr>
        <w:pStyle w:val="BfRBBStandard"/>
        <w:rPr>
          <w:noProof w:val="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835"/>
        <w:gridCol w:w="6379"/>
      </w:tblGrid>
      <w:tr w:rsidR="00CE7146" w:rsidRPr="002131ED" w14:paraId="3161EDB8" w14:textId="77777777" w:rsidTr="0048497B">
        <w:trPr>
          <w:tblHeader/>
        </w:trPr>
        <w:tc>
          <w:tcPr>
            <w:tcW w:w="9214" w:type="dxa"/>
            <w:gridSpan w:val="2"/>
            <w:tcBorders>
              <w:top w:val="single" w:sz="12" w:space="0" w:color="000000"/>
              <w:left w:val="nil"/>
              <w:bottom w:val="single" w:sz="6" w:space="0" w:color="000000"/>
              <w:right w:val="nil"/>
            </w:tcBorders>
          </w:tcPr>
          <w:p w14:paraId="0DB344C5" w14:textId="77777777" w:rsidR="00CE7146" w:rsidRPr="002131ED" w:rsidRDefault="00CE7146" w:rsidP="0048497B">
            <w:pPr>
              <w:pStyle w:val="BfRBBTitel"/>
              <w:ind w:firstLine="112"/>
              <w:jc w:val="left"/>
              <w:outlineLvl w:val="9"/>
              <w:rPr>
                <w:b w:val="0"/>
                <w:bCs w:val="0"/>
                <w:noProof w:val="0"/>
                <w:lang w:val="en-GB"/>
              </w:rPr>
            </w:pPr>
            <w:r w:rsidRPr="002131ED">
              <w:rPr>
                <w:snapToGrid w:val="0"/>
                <w:sz w:val="22"/>
                <w:szCs w:val="22"/>
                <w:lang w:val="en-GB"/>
              </w:rPr>
              <w:t>Exposure scenarios for intended uses (Annex IIIB, point 6.6</w:t>
            </w:r>
            <w:r w:rsidRPr="002131ED" w:rsidDel="00790CBF">
              <w:rPr>
                <w:snapToGrid w:val="0"/>
                <w:sz w:val="22"/>
                <w:szCs w:val="22"/>
                <w:lang w:val="en-GB"/>
              </w:rPr>
              <w:t xml:space="preserve"> </w:t>
            </w:r>
            <w:r w:rsidRPr="002131ED">
              <w:rPr>
                <w:snapToGrid w:val="0"/>
                <w:sz w:val="22"/>
                <w:szCs w:val="22"/>
                <w:lang w:val="en-GB"/>
              </w:rPr>
              <w:t>)</w:t>
            </w:r>
            <w:r w:rsidRPr="002131ED" w:rsidDel="00523DA7">
              <w:rPr>
                <w:b w:val="0"/>
                <w:bCs w:val="0"/>
                <w:noProof w:val="0"/>
                <w:lang w:val="en-GB"/>
              </w:rPr>
              <w:t xml:space="preserve"> </w:t>
            </w:r>
          </w:p>
        </w:tc>
      </w:tr>
      <w:tr w:rsidR="00CE7146" w:rsidRPr="002131ED" w14:paraId="500746A4" w14:textId="77777777" w:rsidTr="0048497B">
        <w:tblPrEx>
          <w:tblBorders>
            <w:top w:val="none" w:sz="0" w:space="0" w:color="auto"/>
            <w:bottom w:val="none" w:sz="0" w:space="0" w:color="auto"/>
          </w:tblBorders>
        </w:tblPrEx>
        <w:tc>
          <w:tcPr>
            <w:tcW w:w="2835" w:type="dxa"/>
          </w:tcPr>
          <w:p w14:paraId="14E96F82" w14:textId="77777777" w:rsidR="00CE7146" w:rsidRPr="002131ED" w:rsidRDefault="00CE7146" w:rsidP="0048497B">
            <w:pPr>
              <w:pStyle w:val="BfRBBStandard"/>
              <w:jc w:val="left"/>
              <w:rPr>
                <w:lang w:val="en-GB"/>
              </w:rPr>
            </w:pPr>
            <w:r w:rsidRPr="002131ED">
              <w:rPr>
                <w:lang w:val="en-GB"/>
              </w:rPr>
              <w:t>Primary exposure</w:t>
            </w:r>
          </w:p>
        </w:tc>
        <w:tc>
          <w:tcPr>
            <w:tcW w:w="6379" w:type="dxa"/>
          </w:tcPr>
          <w:p w14:paraId="5A678286" w14:textId="77777777" w:rsidR="00CE7146" w:rsidRPr="002131ED" w:rsidRDefault="00CE7146" w:rsidP="0048497B">
            <w:pPr>
              <w:pStyle w:val="BfRBBStandard"/>
              <w:jc w:val="left"/>
              <w:rPr>
                <w:lang w:val="en-GB"/>
              </w:rPr>
            </w:pPr>
            <w:r>
              <w:rPr>
                <w:lang w:val="en-GB"/>
              </w:rPr>
              <w:t>Spraying + amount applied on skin</w:t>
            </w:r>
          </w:p>
        </w:tc>
      </w:tr>
      <w:tr w:rsidR="00CE7146" w:rsidRPr="002131ED" w14:paraId="4D6DDFB6" w14:textId="77777777" w:rsidTr="0048497B">
        <w:tblPrEx>
          <w:tblBorders>
            <w:top w:val="none" w:sz="0" w:space="0" w:color="auto"/>
            <w:bottom w:val="none" w:sz="0" w:space="0" w:color="auto"/>
          </w:tblBorders>
        </w:tblPrEx>
        <w:tc>
          <w:tcPr>
            <w:tcW w:w="2835" w:type="dxa"/>
          </w:tcPr>
          <w:p w14:paraId="422DD400" w14:textId="77777777" w:rsidR="00CE7146" w:rsidRPr="002131ED" w:rsidRDefault="00CE7146" w:rsidP="0048497B">
            <w:pPr>
              <w:pStyle w:val="BfRBBStandard"/>
              <w:jc w:val="left"/>
              <w:rPr>
                <w:lang w:val="en-GB"/>
              </w:rPr>
            </w:pPr>
            <w:r w:rsidRPr="002131ED">
              <w:rPr>
                <w:lang w:val="en-GB"/>
              </w:rPr>
              <w:t>Secondary exposure, acute</w:t>
            </w:r>
          </w:p>
        </w:tc>
        <w:tc>
          <w:tcPr>
            <w:tcW w:w="6379" w:type="dxa"/>
          </w:tcPr>
          <w:p w14:paraId="732AD658" w14:textId="77777777" w:rsidR="00CE7146" w:rsidRPr="002131ED" w:rsidRDefault="00CE7146" w:rsidP="0048497B">
            <w:pPr>
              <w:pStyle w:val="BfRBBStandard"/>
              <w:jc w:val="left"/>
              <w:rPr>
                <w:lang w:val="en-GB"/>
              </w:rPr>
            </w:pPr>
            <w:r>
              <w:rPr>
                <w:lang w:val="en-GB"/>
              </w:rPr>
              <w:t>Oral exposure by hand-to-mouth transfer</w:t>
            </w:r>
          </w:p>
        </w:tc>
      </w:tr>
      <w:tr w:rsidR="00CE7146" w:rsidRPr="002131ED" w14:paraId="79AD9F1B" w14:textId="77777777" w:rsidTr="0048497B">
        <w:tblPrEx>
          <w:tblBorders>
            <w:top w:val="none" w:sz="0" w:space="0" w:color="auto"/>
            <w:bottom w:val="none" w:sz="0" w:space="0" w:color="auto"/>
          </w:tblBorders>
        </w:tblPrEx>
        <w:tc>
          <w:tcPr>
            <w:tcW w:w="2835" w:type="dxa"/>
            <w:tcBorders>
              <w:bottom w:val="single" w:sz="12" w:space="0" w:color="000000"/>
            </w:tcBorders>
          </w:tcPr>
          <w:p w14:paraId="0B2C18C5" w14:textId="77777777" w:rsidR="00CE7146" w:rsidRPr="002131ED" w:rsidRDefault="00CE7146" w:rsidP="0048497B">
            <w:pPr>
              <w:pStyle w:val="BfRBBStandard"/>
              <w:jc w:val="left"/>
              <w:rPr>
                <w:lang w:val="en-GB"/>
              </w:rPr>
            </w:pPr>
            <w:r w:rsidRPr="002131ED">
              <w:rPr>
                <w:lang w:val="en-GB"/>
              </w:rPr>
              <w:t>Secondary exposure, chronic</w:t>
            </w:r>
          </w:p>
        </w:tc>
        <w:tc>
          <w:tcPr>
            <w:tcW w:w="6379" w:type="dxa"/>
            <w:tcBorders>
              <w:bottom w:val="single" w:sz="12" w:space="0" w:color="000000"/>
            </w:tcBorders>
          </w:tcPr>
          <w:p w14:paraId="35BEF444" w14:textId="77777777" w:rsidR="00CE7146" w:rsidRPr="002131ED" w:rsidRDefault="00CE7146" w:rsidP="0048497B">
            <w:pPr>
              <w:pStyle w:val="BfRBBStandard"/>
              <w:jc w:val="left"/>
              <w:rPr>
                <w:lang w:val="en-GB"/>
              </w:rPr>
            </w:pPr>
            <w:r>
              <w:rPr>
                <w:lang w:val="en-GB"/>
              </w:rPr>
              <w:t>Not relevant</w:t>
            </w:r>
          </w:p>
        </w:tc>
      </w:tr>
    </w:tbl>
    <w:p w14:paraId="14BDB6D0" w14:textId="77777777" w:rsidR="00CE7146" w:rsidRPr="002131ED" w:rsidRDefault="00CE7146" w:rsidP="00CE7146">
      <w:pPr>
        <w:pStyle w:val="BfRBBStandard"/>
        <w:rPr>
          <w:noProof w:val="0"/>
          <w:lang w:val="en-GB"/>
        </w:rPr>
      </w:pPr>
    </w:p>
    <w:p w14:paraId="4D1B0189" w14:textId="77777777" w:rsidR="00CE7146" w:rsidRPr="002131ED" w:rsidRDefault="00CE7146" w:rsidP="00CE7146">
      <w:pPr>
        <w:pStyle w:val="BfRBBStandard"/>
        <w:rPr>
          <w:u w:val="single"/>
          <w:lang w:val="en-GB"/>
        </w:rPr>
      </w:pPr>
      <w:r w:rsidRPr="002131ED">
        <w:rPr>
          <w:u w:val="single"/>
          <w:lang w:val="en-GB"/>
        </w:rPr>
        <w:t xml:space="preserve">Conclusion: </w:t>
      </w:r>
    </w:p>
    <w:p w14:paraId="2016B28C" w14:textId="77777777" w:rsidR="00CE7146" w:rsidRPr="002131ED" w:rsidRDefault="00CE7146" w:rsidP="00CE7146">
      <w:pPr>
        <w:pStyle w:val="BfRBBStandard"/>
        <w:rPr>
          <w:lang w:val="en-GB"/>
        </w:rPr>
      </w:pPr>
      <w:r>
        <w:rPr>
          <w:lang w:val="en-GB"/>
        </w:rPr>
        <w:t xml:space="preserve">The risk is considered as acceptable for adults </w:t>
      </w:r>
      <w:r w:rsidRPr="007B55A5">
        <w:rPr>
          <w:lang w:val="en-GB"/>
        </w:rPr>
        <w:t>when RAMC is applied on the bare skin only, once a day, at the application rate of 1.1 mg/cm²</w:t>
      </w:r>
      <w:r>
        <w:rPr>
          <w:lang w:val="en-GB"/>
        </w:rPr>
        <w:t>, but as unacceptable for children</w:t>
      </w:r>
      <w:r w:rsidRPr="002131ED">
        <w:rPr>
          <w:lang w:val="en-GB"/>
        </w:rPr>
        <w:t xml:space="preserve"> to the biocidal product containing </w:t>
      </w:r>
      <w:r>
        <w:rPr>
          <w:lang w:val="en-GB"/>
        </w:rPr>
        <w:t>30%</w:t>
      </w:r>
      <w:r w:rsidRPr="002131ED">
        <w:rPr>
          <w:lang w:val="en-GB"/>
        </w:rPr>
        <w:t xml:space="preserve"> </w:t>
      </w:r>
      <w:r>
        <w:rPr>
          <w:lang w:val="en-GB"/>
        </w:rPr>
        <w:t>DEET as active substance</w:t>
      </w:r>
      <w:r w:rsidRPr="002131ED">
        <w:rPr>
          <w:lang w:val="en-GB"/>
        </w:rPr>
        <w:t>.</w:t>
      </w:r>
    </w:p>
    <w:p w14:paraId="21CC6D2B" w14:textId="77777777" w:rsidR="00CE7146" w:rsidRDefault="00CE7146" w:rsidP="00CE7146">
      <w:pPr>
        <w:pStyle w:val="BfRBBStandard"/>
        <w:rPr>
          <w:lang w:val="en-GB"/>
        </w:rPr>
      </w:pPr>
    </w:p>
    <w:p w14:paraId="3A84C8F6" w14:textId="77777777" w:rsidR="00CE7146" w:rsidRPr="002131ED" w:rsidRDefault="00CE7146" w:rsidP="00CE7146">
      <w:pPr>
        <w:pStyle w:val="BfRBBStandard"/>
        <w:rPr>
          <w:noProof w:val="0"/>
          <w:lang w:val="en-GB"/>
        </w:rPr>
      </w:pPr>
    </w:p>
    <w:p w14:paraId="131E6401" w14:textId="77777777" w:rsidR="00CE7146" w:rsidRPr="002131ED" w:rsidRDefault="00CE7146" w:rsidP="00CE7146">
      <w:pPr>
        <w:rPr>
          <w:rFonts w:ascii="Arial" w:hAnsi="Arial" w:cs="Arial"/>
          <w:lang w:val="en-GB"/>
        </w:rPr>
      </w:pPr>
    </w:p>
    <w:p w14:paraId="0FEF3DA7" w14:textId="77777777" w:rsidR="00CE7146" w:rsidRDefault="00CE7146" w:rsidP="00CE7146">
      <w:pPr>
        <w:rPr>
          <w:rFonts w:ascii="Arial" w:hAnsi="Arial" w:cs="Arial"/>
          <w:b/>
          <w:u w:val="single"/>
          <w:lang w:val="en-GB"/>
        </w:rPr>
        <w:sectPr w:rsidR="00CE7146" w:rsidSect="008F7DB8">
          <w:pgSz w:w="11906" w:h="16838"/>
          <w:pgMar w:top="1021" w:right="709" w:bottom="1021" w:left="1418" w:header="709" w:footer="709" w:gutter="0"/>
          <w:cols w:space="708"/>
          <w:docGrid w:linePitch="360"/>
        </w:sectPr>
      </w:pPr>
    </w:p>
    <w:p w14:paraId="681CE77D" w14:textId="77777777" w:rsidR="00CE7146" w:rsidRPr="00A177E5" w:rsidRDefault="00CE7146" w:rsidP="00CE7146">
      <w:pPr>
        <w:rPr>
          <w:rFonts w:ascii="Arial" w:hAnsi="Arial" w:cs="Arial"/>
          <w:b/>
          <w:u w:val="single"/>
          <w:lang w:val="en-GB"/>
        </w:rPr>
      </w:pPr>
      <w:r>
        <w:rPr>
          <w:rFonts w:ascii="Arial" w:hAnsi="Arial" w:cs="Arial"/>
          <w:b/>
          <w:u w:val="single"/>
          <w:lang w:val="en-GB"/>
        </w:rPr>
        <w:t>E</w:t>
      </w:r>
      <w:r w:rsidRPr="00561E13">
        <w:rPr>
          <w:rFonts w:ascii="Arial" w:hAnsi="Arial" w:cs="Arial"/>
          <w:b/>
          <w:u w:val="single"/>
          <w:lang w:val="en-GB"/>
        </w:rPr>
        <w:t xml:space="preserve">xposure and risk characterization after application of the product at </w:t>
      </w:r>
      <w:r>
        <w:rPr>
          <w:rFonts w:ascii="Arial" w:hAnsi="Arial" w:cs="Arial"/>
          <w:b/>
          <w:u w:val="single"/>
          <w:lang w:val="en-GB"/>
        </w:rPr>
        <w:t>1.1</w:t>
      </w:r>
      <w:r w:rsidRPr="00561E13">
        <w:rPr>
          <w:rFonts w:ascii="Arial" w:hAnsi="Arial" w:cs="Arial"/>
          <w:b/>
          <w:u w:val="single"/>
          <w:lang w:val="en-GB"/>
        </w:rPr>
        <w:t xml:space="preserve"> mg/cm</w:t>
      </w:r>
      <w:r w:rsidRPr="000462A0">
        <w:rPr>
          <w:rFonts w:ascii="Arial" w:hAnsi="Arial" w:cs="Arial"/>
          <w:b/>
          <w:u w:val="single"/>
          <w:vertAlign w:val="superscript"/>
          <w:lang w:val="en-GB"/>
        </w:rPr>
        <w:t>2</w:t>
      </w:r>
    </w:p>
    <w:p w14:paraId="37E98C9D" w14:textId="77777777" w:rsidR="00CE7146" w:rsidRPr="00A177E5" w:rsidRDefault="00CE7146" w:rsidP="00CE7146">
      <w:pPr>
        <w:rPr>
          <w:rFonts w:ascii="Arial" w:hAnsi="Arial" w:cs="Arial"/>
          <w:b/>
          <w:u w:val="single"/>
          <w:lang w:val="en-GB"/>
        </w:rPr>
      </w:pPr>
    </w:p>
    <w:p w14:paraId="15C43396" w14:textId="77777777" w:rsidR="00CE7146" w:rsidRDefault="00CE7146" w:rsidP="00CE7146">
      <w:pPr>
        <w:rPr>
          <w:rFonts w:ascii="Arial" w:hAnsi="Arial" w:cs="Arial"/>
          <w:lang w:val="en-GB"/>
        </w:rPr>
      </w:pPr>
      <w:r>
        <w:rPr>
          <w:rFonts w:ascii="Arial" w:hAnsi="Arial" w:cs="Arial"/>
          <w:lang w:val="en-GB"/>
        </w:rPr>
        <w:t>Application on skin</w:t>
      </w:r>
    </w:p>
    <w:tbl>
      <w:tblPr>
        <w:tblW w:w="14026" w:type="dxa"/>
        <w:tblInd w:w="-631" w:type="dxa"/>
        <w:tblCellMar>
          <w:left w:w="70" w:type="dxa"/>
          <w:right w:w="70" w:type="dxa"/>
        </w:tblCellMar>
        <w:tblLook w:val="04A0" w:firstRow="1" w:lastRow="0" w:firstColumn="1" w:lastColumn="0" w:noHBand="0" w:noVBand="1"/>
      </w:tblPr>
      <w:tblGrid>
        <w:gridCol w:w="1293"/>
        <w:gridCol w:w="992"/>
        <w:gridCol w:w="1134"/>
        <w:gridCol w:w="925"/>
        <w:gridCol w:w="1343"/>
        <w:gridCol w:w="1560"/>
        <w:gridCol w:w="992"/>
        <w:gridCol w:w="1559"/>
        <w:gridCol w:w="992"/>
        <w:gridCol w:w="1134"/>
        <w:gridCol w:w="993"/>
        <w:gridCol w:w="1109"/>
      </w:tblGrid>
      <w:tr w:rsidR="00CE7146" w:rsidRPr="00A177E5" w14:paraId="78F626D2" w14:textId="77777777" w:rsidTr="0048497B">
        <w:trPr>
          <w:trHeight w:val="615"/>
        </w:trPr>
        <w:tc>
          <w:tcPr>
            <w:tcW w:w="12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FBBF16" w14:textId="77777777" w:rsidR="00CE7146" w:rsidRPr="00A177E5" w:rsidRDefault="00CE7146" w:rsidP="0048497B">
            <w:pPr>
              <w:spacing w:line="240" w:lineRule="auto"/>
              <w:jc w:val="center"/>
              <w:rPr>
                <w:rFonts w:ascii="Calibri" w:eastAsia="Times New Roman" w:hAnsi="Calibri"/>
                <w:b/>
                <w:bCs/>
                <w:color w:val="000000"/>
                <w:sz w:val="18"/>
                <w:szCs w:val="18"/>
                <w:lang w:val="fr-FR" w:eastAsia="fr-FR"/>
              </w:rPr>
            </w:pPr>
            <w:r w:rsidRPr="00561E13">
              <w:rPr>
                <w:rFonts w:ascii="Calibri" w:eastAsia="Times New Roman" w:hAnsi="Calibri"/>
                <w:b/>
                <w:bCs/>
                <w:color w:val="000000"/>
                <w:sz w:val="18"/>
                <w:szCs w:val="18"/>
                <w:lang w:val="fr-FR" w:eastAsia="fr-FR"/>
              </w:rPr>
              <w:t>application rate</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EDE6E4F" w14:textId="77777777" w:rsidR="00CE7146" w:rsidRPr="00A177E5" w:rsidRDefault="00CE7146" w:rsidP="0048497B">
            <w:pPr>
              <w:spacing w:line="240"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3A92D6" w14:textId="77777777" w:rsidR="00CE7146" w:rsidRPr="00A177E5" w:rsidRDefault="00CE7146" w:rsidP="0048497B">
            <w:pPr>
              <w:spacing w:line="240" w:lineRule="auto"/>
              <w:jc w:val="center"/>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mg/cm²</w:t>
            </w:r>
          </w:p>
        </w:tc>
        <w:tc>
          <w:tcPr>
            <w:tcW w:w="925" w:type="dxa"/>
            <w:tcBorders>
              <w:top w:val="nil"/>
              <w:left w:val="nil"/>
              <w:bottom w:val="nil"/>
              <w:right w:val="nil"/>
            </w:tcBorders>
            <w:shd w:val="clear" w:color="auto" w:fill="auto"/>
            <w:noWrap/>
            <w:vAlign w:val="bottom"/>
            <w:hideMark/>
          </w:tcPr>
          <w:p w14:paraId="301FCFD2"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343" w:type="dxa"/>
            <w:tcBorders>
              <w:top w:val="nil"/>
              <w:left w:val="nil"/>
              <w:bottom w:val="nil"/>
              <w:right w:val="nil"/>
            </w:tcBorders>
            <w:shd w:val="clear" w:color="auto" w:fill="auto"/>
            <w:noWrap/>
            <w:vAlign w:val="bottom"/>
            <w:hideMark/>
          </w:tcPr>
          <w:p w14:paraId="4F7467FB"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560" w:type="dxa"/>
            <w:tcBorders>
              <w:top w:val="nil"/>
              <w:left w:val="nil"/>
              <w:bottom w:val="nil"/>
              <w:right w:val="nil"/>
            </w:tcBorders>
            <w:shd w:val="clear" w:color="auto" w:fill="auto"/>
            <w:noWrap/>
            <w:vAlign w:val="bottom"/>
            <w:hideMark/>
          </w:tcPr>
          <w:p w14:paraId="3FC5E6F8"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92" w:type="dxa"/>
            <w:tcBorders>
              <w:top w:val="nil"/>
              <w:left w:val="nil"/>
              <w:bottom w:val="nil"/>
              <w:right w:val="nil"/>
            </w:tcBorders>
            <w:shd w:val="clear" w:color="auto" w:fill="auto"/>
            <w:noWrap/>
            <w:vAlign w:val="bottom"/>
            <w:hideMark/>
          </w:tcPr>
          <w:p w14:paraId="263A8951"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559" w:type="dxa"/>
            <w:tcBorders>
              <w:top w:val="nil"/>
              <w:left w:val="nil"/>
              <w:bottom w:val="nil"/>
              <w:right w:val="nil"/>
            </w:tcBorders>
            <w:shd w:val="clear" w:color="auto" w:fill="auto"/>
            <w:noWrap/>
            <w:vAlign w:val="bottom"/>
            <w:hideMark/>
          </w:tcPr>
          <w:p w14:paraId="2EB2BE5F"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92" w:type="dxa"/>
            <w:tcBorders>
              <w:top w:val="nil"/>
              <w:left w:val="nil"/>
              <w:bottom w:val="nil"/>
              <w:right w:val="nil"/>
            </w:tcBorders>
            <w:shd w:val="clear" w:color="auto" w:fill="auto"/>
            <w:noWrap/>
            <w:vAlign w:val="bottom"/>
            <w:hideMark/>
          </w:tcPr>
          <w:p w14:paraId="1A3E031A"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134" w:type="dxa"/>
            <w:tcBorders>
              <w:top w:val="nil"/>
              <w:left w:val="nil"/>
              <w:bottom w:val="nil"/>
              <w:right w:val="nil"/>
            </w:tcBorders>
            <w:shd w:val="clear" w:color="auto" w:fill="auto"/>
            <w:noWrap/>
            <w:vAlign w:val="bottom"/>
            <w:hideMark/>
          </w:tcPr>
          <w:p w14:paraId="5809C5F3"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93" w:type="dxa"/>
            <w:tcBorders>
              <w:top w:val="nil"/>
              <w:left w:val="nil"/>
              <w:bottom w:val="nil"/>
              <w:right w:val="nil"/>
            </w:tcBorders>
            <w:shd w:val="clear" w:color="auto" w:fill="auto"/>
            <w:noWrap/>
            <w:vAlign w:val="bottom"/>
            <w:hideMark/>
          </w:tcPr>
          <w:p w14:paraId="09FBDC63"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109" w:type="dxa"/>
            <w:tcBorders>
              <w:top w:val="nil"/>
              <w:left w:val="nil"/>
              <w:bottom w:val="nil"/>
              <w:right w:val="nil"/>
            </w:tcBorders>
            <w:shd w:val="clear" w:color="auto" w:fill="auto"/>
            <w:noWrap/>
            <w:vAlign w:val="bottom"/>
            <w:hideMark/>
          </w:tcPr>
          <w:p w14:paraId="1E428507"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r>
      <w:tr w:rsidR="00CE7146" w:rsidRPr="00A177E5" w14:paraId="7703C007" w14:textId="77777777" w:rsidTr="0048497B">
        <w:trPr>
          <w:trHeight w:val="315"/>
        </w:trPr>
        <w:tc>
          <w:tcPr>
            <w:tcW w:w="1293" w:type="dxa"/>
            <w:tcBorders>
              <w:top w:val="nil"/>
              <w:left w:val="nil"/>
              <w:bottom w:val="nil"/>
              <w:right w:val="nil"/>
            </w:tcBorders>
            <w:shd w:val="clear" w:color="auto" w:fill="auto"/>
            <w:noWrap/>
            <w:vAlign w:val="bottom"/>
            <w:hideMark/>
          </w:tcPr>
          <w:p w14:paraId="163C38DB"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92" w:type="dxa"/>
            <w:tcBorders>
              <w:top w:val="nil"/>
              <w:left w:val="nil"/>
              <w:bottom w:val="nil"/>
              <w:right w:val="nil"/>
            </w:tcBorders>
            <w:shd w:val="clear" w:color="auto" w:fill="auto"/>
            <w:noWrap/>
            <w:vAlign w:val="bottom"/>
            <w:hideMark/>
          </w:tcPr>
          <w:p w14:paraId="1F5DF90F"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134" w:type="dxa"/>
            <w:tcBorders>
              <w:top w:val="nil"/>
              <w:left w:val="nil"/>
              <w:bottom w:val="nil"/>
              <w:right w:val="nil"/>
            </w:tcBorders>
            <w:shd w:val="clear" w:color="auto" w:fill="auto"/>
            <w:noWrap/>
            <w:vAlign w:val="bottom"/>
            <w:hideMark/>
          </w:tcPr>
          <w:p w14:paraId="73288392"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25" w:type="dxa"/>
            <w:tcBorders>
              <w:top w:val="nil"/>
              <w:left w:val="nil"/>
              <w:bottom w:val="nil"/>
              <w:right w:val="nil"/>
            </w:tcBorders>
            <w:shd w:val="clear" w:color="auto" w:fill="auto"/>
            <w:noWrap/>
            <w:vAlign w:val="bottom"/>
            <w:hideMark/>
          </w:tcPr>
          <w:p w14:paraId="744C710C"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343" w:type="dxa"/>
            <w:tcBorders>
              <w:top w:val="nil"/>
              <w:left w:val="nil"/>
              <w:bottom w:val="nil"/>
              <w:right w:val="nil"/>
            </w:tcBorders>
            <w:shd w:val="clear" w:color="auto" w:fill="auto"/>
            <w:noWrap/>
            <w:vAlign w:val="bottom"/>
            <w:hideMark/>
          </w:tcPr>
          <w:p w14:paraId="3399C0B0"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560" w:type="dxa"/>
            <w:tcBorders>
              <w:top w:val="nil"/>
              <w:left w:val="nil"/>
              <w:bottom w:val="nil"/>
              <w:right w:val="nil"/>
            </w:tcBorders>
            <w:shd w:val="clear" w:color="auto" w:fill="auto"/>
            <w:noWrap/>
            <w:vAlign w:val="bottom"/>
            <w:hideMark/>
          </w:tcPr>
          <w:p w14:paraId="2C81E5FF"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92" w:type="dxa"/>
            <w:tcBorders>
              <w:top w:val="nil"/>
              <w:left w:val="nil"/>
              <w:bottom w:val="nil"/>
              <w:right w:val="nil"/>
            </w:tcBorders>
            <w:shd w:val="clear" w:color="auto" w:fill="auto"/>
            <w:noWrap/>
            <w:vAlign w:val="bottom"/>
            <w:hideMark/>
          </w:tcPr>
          <w:p w14:paraId="0E613B1C"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559" w:type="dxa"/>
            <w:tcBorders>
              <w:top w:val="nil"/>
              <w:left w:val="nil"/>
              <w:bottom w:val="nil"/>
              <w:right w:val="nil"/>
            </w:tcBorders>
            <w:shd w:val="clear" w:color="auto" w:fill="auto"/>
            <w:noWrap/>
            <w:vAlign w:val="bottom"/>
            <w:hideMark/>
          </w:tcPr>
          <w:p w14:paraId="432561FC"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92" w:type="dxa"/>
            <w:tcBorders>
              <w:top w:val="nil"/>
              <w:left w:val="nil"/>
              <w:bottom w:val="nil"/>
              <w:right w:val="nil"/>
            </w:tcBorders>
            <w:shd w:val="clear" w:color="auto" w:fill="auto"/>
            <w:noWrap/>
            <w:vAlign w:val="bottom"/>
            <w:hideMark/>
          </w:tcPr>
          <w:p w14:paraId="0C2CDEF6"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134" w:type="dxa"/>
            <w:tcBorders>
              <w:top w:val="nil"/>
              <w:left w:val="nil"/>
              <w:bottom w:val="nil"/>
              <w:right w:val="nil"/>
            </w:tcBorders>
            <w:shd w:val="clear" w:color="auto" w:fill="auto"/>
            <w:noWrap/>
            <w:vAlign w:val="bottom"/>
            <w:hideMark/>
          </w:tcPr>
          <w:p w14:paraId="307231C0"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993" w:type="dxa"/>
            <w:tcBorders>
              <w:top w:val="nil"/>
              <w:left w:val="nil"/>
              <w:bottom w:val="nil"/>
              <w:right w:val="nil"/>
            </w:tcBorders>
            <w:shd w:val="clear" w:color="auto" w:fill="auto"/>
            <w:noWrap/>
            <w:vAlign w:val="bottom"/>
            <w:hideMark/>
          </w:tcPr>
          <w:p w14:paraId="27EB56F0"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c>
          <w:tcPr>
            <w:tcW w:w="1109" w:type="dxa"/>
            <w:tcBorders>
              <w:top w:val="nil"/>
              <w:left w:val="nil"/>
              <w:bottom w:val="nil"/>
              <w:right w:val="nil"/>
            </w:tcBorders>
            <w:shd w:val="clear" w:color="auto" w:fill="auto"/>
            <w:noWrap/>
            <w:vAlign w:val="bottom"/>
            <w:hideMark/>
          </w:tcPr>
          <w:p w14:paraId="0A72F3E8" w14:textId="77777777" w:rsidR="00CE7146" w:rsidRPr="00A177E5" w:rsidRDefault="00CE7146" w:rsidP="0048497B">
            <w:pPr>
              <w:spacing w:line="240" w:lineRule="auto"/>
              <w:rPr>
                <w:rFonts w:ascii="Calibri" w:eastAsia="Times New Roman" w:hAnsi="Calibri"/>
                <w:color w:val="000000"/>
                <w:sz w:val="18"/>
                <w:szCs w:val="18"/>
                <w:lang w:val="fr-FR" w:eastAsia="fr-FR"/>
              </w:rPr>
            </w:pPr>
          </w:p>
        </w:tc>
      </w:tr>
      <w:tr w:rsidR="00CE7146" w:rsidRPr="00A177E5" w14:paraId="03C1528B" w14:textId="77777777" w:rsidTr="008F7DB8">
        <w:trPr>
          <w:trHeight w:val="1500"/>
        </w:trPr>
        <w:tc>
          <w:tcPr>
            <w:tcW w:w="12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EAC7F3"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 </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7B059568" w14:textId="77777777" w:rsidR="00CE7146" w:rsidRPr="008C6B97" w:rsidRDefault="00CE7146" w:rsidP="0048497B">
            <w:pPr>
              <w:spacing w:line="240" w:lineRule="auto"/>
              <w:rPr>
                <w:rFonts w:ascii="Calibri" w:eastAsia="Times New Roman" w:hAnsi="Calibri"/>
                <w:b/>
                <w:bCs/>
                <w:color w:val="000000"/>
                <w:sz w:val="18"/>
                <w:szCs w:val="18"/>
                <w:lang w:val="en-GB" w:eastAsia="fr-FR"/>
              </w:rPr>
            </w:pPr>
            <w:r w:rsidRPr="00561E13">
              <w:rPr>
                <w:rFonts w:ascii="Calibri" w:eastAsia="Times New Roman" w:hAnsi="Calibri"/>
                <w:b/>
                <w:bCs/>
                <w:color w:val="000000"/>
                <w:sz w:val="18"/>
                <w:szCs w:val="18"/>
                <w:lang w:val="en-GB" w:eastAsia="fr-FR"/>
              </w:rPr>
              <w:t>Body surface area</w:t>
            </w:r>
            <w:r w:rsidRPr="00561E13">
              <w:rPr>
                <w:rFonts w:ascii="Calibri" w:eastAsia="Times New Roman" w:hAnsi="Calibri"/>
                <w:b/>
                <w:bCs/>
                <w:color w:val="000000"/>
                <w:sz w:val="18"/>
                <w:szCs w:val="18"/>
                <w:lang w:val="en-GB" w:eastAsia="fr-FR"/>
              </w:rPr>
              <w:br/>
              <w:t>cm</w:t>
            </w:r>
            <w:r>
              <w:rPr>
                <w:rFonts w:ascii="Calibri" w:eastAsia="Times New Roman" w:hAnsi="Calibri"/>
                <w:b/>
                <w:bCs/>
                <w:color w:val="000000"/>
                <w:sz w:val="18"/>
                <w:szCs w:val="18"/>
                <w:lang w:val="en-GB" w:eastAsia="fr-FR"/>
              </w:rPr>
              <w:t>²</w:t>
            </w:r>
            <w:r w:rsidRPr="00561E13">
              <w:rPr>
                <w:rFonts w:ascii="Calibri" w:eastAsia="Times New Roman" w:hAnsi="Calibri"/>
                <w:b/>
                <w:bCs/>
                <w:color w:val="000000"/>
                <w:sz w:val="18"/>
                <w:szCs w:val="18"/>
                <w:lang w:val="en-GB" w:eastAsia="fr-FR"/>
              </w:rPr>
              <w:t xml:space="preserve"> (hea</w:t>
            </w:r>
            <w:r>
              <w:rPr>
                <w:rFonts w:ascii="Calibri" w:eastAsia="Times New Roman" w:hAnsi="Calibri"/>
                <w:b/>
                <w:bCs/>
                <w:color w:val="000000"/>
                <w:sz w:val="18"/>
                <w:szCs w:val="18"/>
                <w:lang w:val="en-GB" w:eastAsia="fr-FR"/>
              </w:rPr>
              <w:t>d</w:t>
            </w:r>
            <w:r w:rsidRPr="00561E13">
              <w:rPr>
                <w:rFonts w:ascii="Calibri" w:eastAsia="Times New Roman" w:hAnsi="Calibri"/>
                <w:b/>
                <w:bCs/>
                <w:color w:val="000000"/>
                <w:sz w:val="18"/>
                <w:szCs w:val="18"/>
                <w:lang w:val="en-GB" w:eastAsia="fr-FR"/>
              </w:rPr>
              <w:t xml:space="preserve"> + 3/4 arm + hands + 1/2 legs)</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041B8B6" w14:textId="77777777" w:rsidR="00CE7146" w:rsidRPr="00A177E5" w:rsidRDefault="00CE7146" w:rsidP="0048497B">
            <w:pPr>
              <w:spacing w:line="240" w:lineRule="auto"/>
              <w:rPr>
                <w:rFonts w:ascii="Calibri" w:eastAsia="Times New Roman" w:hAnsi="Calibri"/>
                <w:b/>
                <w:bCs/>
                <w:color w:val="000000"/>
                <w:sz w:val="18"/>
                <w:szCs w:val="18"/>
                <w:lang w:val="fr-FR" w:eastAsia="fr-FR"/>
              </w:rPr>
            </w:pPr>
            <w:r w:rsidRPr="00561E13">
              <w:rPr>
                <w:rFonts w:ascii="Calibri" w:eastAsia="Times New Roman" w:hAnsi="Calibri"/>
                <w:b/>
                <w:bCs/>
                <w:color w:val="000000"/>
                <w:sz w:val="18"/>
                <w:szCs w:val="18"/>
                <w:lang w:val="fr-FR" w:eastAsia="fr-FR"/>
              </w:rPr>
              <w:t>Body weight</w:t>
            </w:r>
            <w:r w:rsidRPr="00561E13">
              <w:rPr>
                <w:rFonts w:ascii="Calibri" w:eastAsia="Times New Roman" w:hAnsi="Calibri"/>
                <w:b/>
                <w:bCs/>
                <w:color w:val="000000"/>
                <w:sz w:val="18"/>
                <w:szCs w:val="18"/>
                <w:lang w:val="fr-FR" w:eastAsia="fr-FR"/>
              </w:rPr>
              <w:br/>
              <w:t>(kg)</w:t>
            </w:r>
          </w:p>
        </w:tc>
        <w:tc>
          <w:tcPr>
            <w:tcW w:w="925" w:type="dxa"/>
            <w:tcBorders>
              <w:top w:val="single" w:sz="8" w:space="0" w:color="auto"/>
              <w:left w:val="nil"/>
              <w:bottom w:val="single" w:sz="4" w:space="0" w:color="auto"/>
              <w:right w:val="single" w:sz="4" w:space="0" w:color="auto"/>
            </w:tcBorders>
            <w:shd w:val="clear" w:color="auto" w:fill="auto"/>
            <w:vAlign w:val="bottom"/>
            <w:hideMark/>
          </w:tcPr>
          <w:p w14:paraId="1457D066" w14:textId="77777777" w:rsidR="00CE7146" w:rsidRPr="008C6B97" w:rsidRDefault="00CE7146" w:rsidP="0048497B">
            <w:pPr>
              <w:spacing w:line="240" w:lineRule="auto"/>
              <w:rPr>
                <w:rFonts w:ascii="Calibri" w:eastAsia="Times New Roman" w:hAnsi="Calibri"/>
                <w:b/>
                <w:bCs/>
                <w:color w:val="000000"/>
                <w:sz w:val="18"/>
                <w:szCs w:val="18"/>
                <w:lang w:val="en-GB" w:eastAsia="fr-FR"/>
              </w:rPr>
            </w:pPr>
            <w:r w:rsidRPr="00561E13">
              <w:rPr>
                <w:rFonts w:ascii="Calibri" w:eastAsia="Times New Roman" w:hAnsi="Calibri"/>
                <w:b/>
                <w:bCs/>
                <w:color w:val="000000"/>
                <w:sz w:val="18"/>
                <w:szCs w:val="18"/>
                <w:lang w:val="en-GB" w:eastAsia="fr-FR"/>
              </w:rPr>
              <w:t>Mass of applicated product</w:t>
            </w:r>
            <w:r w:rsidRPr="00561E13">
              <w:rPr>
                <w:rFonts w:ascii="Calibri" w:eastAsia="Times New Roman" w:hAnsi="Calibri"/>
                <w:b/>
                <w:bCs/>
                <w:color w:val="000000"/>
                <w:sz w:val="18"/>
                <w:szCs w:val="18"/>
                <w:lang w:val="en-GB" w:eastAsia="fr-FR"/>
              </w:rPr>
              <w:br/>
              <w:t>(mg)</w:t>
            </w:r>
          </w:p>
        </w:tc>
        <w:tc>
          <w:tcPr>
            <w:tcW w:w="1343" w:type="dxa"/>
            <w:tcBorders>
              <w:top w:val="single" w:sz="8" w:space="0" w:color="auto"/>
              <w:left w:val="nil"/>
              <w:bottom w:val="single" w:sz="4" w:space="0" w:color="auto"/>
              <w:right w:val="single" w:sz="4" w:space="0" w:color="auto"/>
            </w:tcBorders>
            <w:shd w:val="clear" w:color="auto" w:fill="auto"/>
            <w:vAlign w:val="bottom"/>
            <w:hideMark/>
          </w:tcPr>
          <w:p w14:paraId="07E287F7" w14:textId="77777777" w:rsidR="00CE7146" w:rsidRPr="00A177E5" w:rsidRDefault="00CE7146" w:rsidP="0048497B">
            <w:pPr>
              <w:spacing w:line="240" w:lineRule="auto"/>
              <w:rPr>
                <w:rFonts w:ascii="Calibri" w:eastAsia="Times New Roman" w:hAnsi="Calibri"/>
                <w:b/>
                <w:bCs/>
                <w:color w:val="000000"/>
                <w:sz w:val="18"/>
                <w:szCs w:val="18"/>
                <w:lang w:val="fr-FR" w:eastAsia="fr-FR"/>
              </w:rPr>
            </w:pPr>
            <w:r w:rsidRPr="00561E13">
              <w:rPr>
                <w:rFonts w:ascii="Calibri" w:eastAsia="Times New Roman" w:hAnsi="Calibri"/>
                <w:b/>
                <w:bCs/>
                <w:color w:val="000000"/>
                <w:sz w:val="18"/>
                <w:szCs w:val="18"/>
                <w:lang w:val="fr-FR" w:eastAsia="fr-FR"/>
              </w:rPr>
              <w:t>Active substance concentration (%)</w:t>
            </w:r>
          </w:p>
        </w:tc>
        <w:tc>
          <w:tcPr>
            <w:tcW w:w="1560" w:type="dxa"/>
            <w:tcBorders>
              <w:top w:val="single" w:sz="8" w:space="0" w:color="auto"/>
              <w:left w:val="nil"/>
              <w:bottom w:val="single" w:sz="4" w:space="0" w:color="auto"/>
              <w:right w:val="single" w:sz="4" w:space="0" w:color="auto"/>
            </w:tcBorders>
            <w:shd w:val="clear" w:color="auto" w:fill="auto"/>
            <w:vAlign w:val="bottom"/>
            <w:hideMark/>
          </w:tcPr>
          <w:p w14:paraId="1886B6F8" w14:textId="77777777" w:rsidR="00CE7146" w:rsidRPr="008C6B97" w:rsidRDefault="00CE7146" w:rsidP="0048497B">
            <w:pPr>
              <w:spacing w:line="240" w:lineRule="auto"/>
              <w:rPr>
                <w:rFonts w:ascii="Calibri" w:eastAsia="Times New Roman" w:hAnsi="Calibri"/>
                <w:b/>
                <w:bCs/>
                <w:color w:val="000000"/>
                <w:sz w:val="18"/>
                <w:szCs w:val="18"/>
                <w:lang w:val="en-GB" w:eastAsia="fr-FR"/>
              </w:rPr>
            </w:pPr>
            <w:r w:rsidRPr="00561E13">
              <w:rPr>
                <w:rFonts w:ascii="Calibri" w:eastAsia="Times New Roman" w:hAnsi="Calibri"/>
                <w:b/>
                <w:bCs/>
                <w:color w:val="000000"/>
                <w:sz w:val="18"/>
                <w:szCs w:val="18"/>
                <w:lang w:val="en-GB" w:eastAsia="fr-FR"/>
              </w:rPr>
              <w:t>Mass of applicated active substance</w:t>
            </w:r>
            <w:r w:rsidRPr="00561E13">
              <w:rPr>
                <w:rFonts w:ascii="Calibri" w:eastAsia="Times New Roman" w:hAnsi="Calibri"/>
                <w:b/>
                <w:bCs/>
                <w:color w:val="000000"/>
                <w:sz w:val="18"/>
                <w:szCs w:val="18"/>
                <w:lang w:val="en-GB" w:eastAsia="fr-FR"/>
              </w:rPr>
              <w:br/>
              <w:t>(mg)</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03261054" w14:textId="77777777" w:rsidR="00CE7146" w:rsidRPr="00A177E5" w:rsidRDefault="00CE7146" w:rsidP="0048497B">
            <w:pPr>
              <w:spacing w:line="240" w:lineRule="auto"/>
              <w:rPr>
                <w:rFonts w:ascii="Calibri" w:eastAsia="Times New Roman" w:hAnsi="Calibri"/>
                <w:b/>
                <w:bCs/>
                <w:color w:val="000000"/>
                <w:sz w:val="18"/>
                <w:szCs w:val="18"/>
                <w:lang w:val="fr-FR" w:eastAsia="fr-FR"/>
              </w:rPr>
            </w:pPr>
            <w:r w:rsidRPr="00561E13">
              <w:rPr>
                <w:rFonts w:ascii="Calibri" w:eastAsia="Times New Roman" w:hAnsi="Calibri"/>
                <w:b/>
                <w:bCs/>
                <w:color w:val="000000"/>
                <w:sz w:val="18"/>
                <w:szCs w:val="18"/>
                <w:lang w:val="fr-FR" w:eastAsia="fr-FR"/>
              </w:rPr>
              <w:t>Dermal absorption (%)</w:t>
            </w:r>
          </w:p>
        </w:tc>
        <w:tc>
          <w:tcPr>
            <w:tcW w:w="1559" w:type="dxa"/>
            <w:tcBorders>
              <w:top w:val="single" w:sz="8" w:space="0" w:color="auto"/>
              <w:left w:val="nil"/>
              <w:bottom w:val="single" w:sz="4" w:space="0" w:color="auto"/>
              <w:right w:val="single" w:sz="4" w:space="0" w:color="auto"/>
            </w:tcBorders>
            <w:shd w:val="clear" w:color="auto" w:fill="auto"/>
            <w:vAlign w:val="bottom"/>
            <w:hideMark/>
          </w:tcPr>
          <w:p w14:paraId="664D1DE3" w14:textId="77777777" w:rsidR="00CE7146" w:rsidRPr="008C6B97" w:rsidRDefault="00CE7146" w:rsidP="0048497B">
            <w:pPr>
              <w:spacing w:line="240" w:lineRule="auto"/>
              <w:rPr>
                <w:rFonts w:ascii="Calibri" w:eastAsia="Times New Roman" w:hAnsi="Calibri"/>
                <w:b/>
                <w:bCs/>
                <w:color w:val="000000"/>
                <w:sz w:val="18"/>
                <w:szCs w:val="18"/>
                <w:lang w:val="en-GB" w:eastAsia="fr-FR"/>
              </w:rPr>
            </w:pPr>
            <w:r w:rsidRPr="00561E13">
              <w:rPr>
                <w:rFonts w:ascii="Calibri" w:eastAsia="Times New Roman" w:hAnsi="Calibri"/>
                <w:b/>
                <w:bCs/>
                <w:color w:val="000000"/>
                <w:sz w:val="18"/>
                <w:szCs w:val="18"/>
                <w:lang w:val="en-GB" w:eastAsia="fr-FR"/>
              </w:rPr>
              <w:t>Mass of absorbed active substance</w:t>
            </w:r>
            <w:r w:rsidRPr="00561E13">
              <w:rPr>
                <w:rFonts w:ascii="Calibri" w:eastAsia="Times New Roman" w:hAnsi="Calibri"/>
                <w:b/>
                <w:bCs/>
                <w:color w:val="000000"/>
                <w:sz w:val="18"/>
                <w:szCs w:val="18"/>
                <w:lang w:val="en-GB" w:eastAsia="fr-FR"/>
              </w:rPr>
              <w:br/>
              <w:t>(mg)</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37807039" w14:textId="77777777" w:rsidR="00CE7146" w:rsidRPr="008C6B97" w:rsidRDefault="00CE7146" w:rsidP="0048497B">
            <w:pPr>
              <w:spacing w:line="240" w:lineRule="auto"/>
              <w:rPr>
                <w:rFonts w:ascii="Calibri" w:eastAsia="Times New Roman" w:hAnsi="Calibri"/>
                <w:b/>
                <w:bCs/>
                <w:color w:val="000000"/>
                <w:sz w:val="18"/>
                <w:szCs w:val="18"/>
                <w:lang w:val="en-GB" w:eastAsia="fr-FR"/>
              </w:rPr>
            </w:pPr>
            <w:r w:rsidRPr="00561E13">
              <w:rPr>
                <w:rFonts w:ascii="Calibri" w:eastAsia="Times New Roman" w:hAnsi="Calibri"/>
                <w:b/>
                <w:bCs/>
                <w:color w:val="000000"/>
                <w:sz w:val="18"/>
                <w:szCs w:val="18"/>
                <w:lang w:val="en-GB" w:eastAsia="fr-FR"/>
              </w:rPr>
              <w:t>Active substance per kg</w:t>
            </w:r>
            <w:r w:rsidRPr="00561E13">
              <w:rPr>
                <w:rFonts w:ascii="Calibri" w:eastAsia="Times New Roman" w:hAnsi="Calibri"/>
                <w:b/>
                <w:bCs/>
                <w:color w:val="000000"/>
                <w:sz w:val="18"/>
                <w:szCs w:val="18"/>
                <w:lang w:val="en-GB" w:eastAsia="fr-FR"/>
              </w:rPr>
              <w:br/>
              <w:t>mg/kg</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55E149F" w14:textId="77777777" w:rsidR="00CE7146" w:rsidRPr="008C6B97" w:rsidRDefault="00CE7146" w:rsidP="0048497B">
            <w:pPr>
              <w:spacing w:line="240" w:lineRule="auto"/>
              <w:rPr>
                <w:rFonts w:ascii="Calibri" w:eastAsia="Times New Roman" w:hAnsi="Calibri"/>
                <w:b/>
                <w:bCs/>
                <w:color w:val="000000"/>
                <w:sz w:val="18"/>
                <w:szCs w:val="18"/>
                <w:lang w:val="en-GB" w:eastAsia="fr-FR"/>
              </w:rPr>
            </w:pPr>
            <w:r w:rsidRPr="00561E13">
              <w:rPr>
                <w:rFonts w:ascii="Calibri" w:eastAsia="Times New Roman" w:hAnsi="Calibri"/>
                <w:b/>
                <w:bCs/>
                <w:color w:val="000000"/>
                <w:sz w:val="18"/>
                <w:szCs w:val="18"/>
                <w:lang w:val="en-GB" w:eastAsia="fr-FR"/>
              </w:rPr>
              <w:t>AEL MT cut</w:t>
            </w:r>
            <w:r w:rsidRPr="00561E13">
              <w:rPr>
                <w:rFonts w:ascii="Calibri" w:eastAsia="Times New Roman" w:hAnsi="Calibri"/>
                <w:b/>
                <w:bCs/>
                <w:color w:val="000000"/>
                <w:sz w:val="18"/>
                <w:szCs w:val="18"/>
                <w:lang w:val="en-GB" w:eastAsia="fr-FR"/>
              </w:rPr>
              <w:br/>
              <w:t>mg/kg/d)</w:t>
            </w:r>
          </w:p>
        </w:tc>
        <w:tc>
          <w:tcPr>
            <w:tcW w:w="993" w:type="dxa"/>
            <w:tcBorders>
              <w:top w:val="single" w:sz="8" w:space="0" w:color="auto"/>
              <w:left w:val="nil"/>
              <w:bottom w:val="single" w:sz="4" w:space="0" w:color="auto"/>
              <w:right w:val="single" w:sz="4" w:space="0" w:color="auto"/>
            </w:tcBorders>
            <w:shd w:val="clear" w:color="auto" w:fill="auto"/>
            <w:vAlign w:val="bottom"/>
            <w:hideMark/>
          </w:tcPr>
          <w:p w14:paraId="1549F068" w14:textId="77777777" w:rsidR="00CE7146" w:rsidRPr="00A177E5" w:rsidRDefault="00CE7146" w:rsidP="0048497B">
            <w:pPr>
              <w:spacing w:line="240" w:lineRule="auto"/>
              <w:rPr>
                <w:rFonts w:ascii="Calibri" w:eastAsia="Times New Roman" w:hAnsi="Calibri"/>
                <w:b/>
                <w:bCs/>
                <w:color w:val="000000"/>
                <w:sz w:val="18"/>
                <w:szCs w:val="18"/>
                <w:lang w:val="fr-FR" w:eastAsia="fr-FR"/>
              </w:rPr>
            </w:pPr>
            <w:r w:rsidRPr="00561E13">
              <w:rPr>
                <w:rFonts w:ascii="Calibri" w:eastAsia="Times New Roman" w:hAnsi="Calibri"/>
                <w:b/>
                <w:bCs/>
                <w:color w:val="000000"/>
                <w:sz w:val="18"/>
                <w:szCs w:val="18"/>
                <w:lang w:val="fr-FR" w:eastAsia="fr-FR"/>
              </w:rPr>
              <w:t xml:space="preserve">expo/AEL </w:t>
            </w:r>
            <w:r w:rsidRPr="00561E13">
              <w:rPr>
                <w:rFonts w:ascii="Calibri" w:eastAsia="Times New Roman" w:hAnsi="Calibri"/>
                <w:b/>
                <w:bCs/>
                <w:color w:val="000000"/>
                <w:sz w:val="18"/>
                <w:szCs w:val="18"/>
                <w:lang w:val="fr-FR" w:eastAsia="fr-FR"/>
              </w:rPr>
              <w:br/>
              <w:t>(%)</w:t>
            </w:r>
          </w:p>
        </w:tc>
        <w:tc>
          <w:tcPr>
            <w:tcW w:w="1109" w:type="dxa"/>
            <w:tcBorders>
              <w:top w:val="single" w:sz="8" w:space="0" w:color="auto"/>
              <w:left w:val="nil"/>
              <w:bottom w:val="single" w:sz="4" w:space="0" w:color="auto"/>
              <w:right w:val="single" w:sz="8" w:space="0" w:color="auto"/>
            </w:tcBorders>
            <w:shd w:val="clear" w:color="auto" w:fill="auto"/>
            <w:vAlign w:val="bottom"/>
            <w:hideMark/>
          </w:tcPr>
          <w:p w14:paraId="509874B0" w14:textId="77777777" w:rsidR="00CE7146" w:rsidRPr="008C6B97" w:rsidRDefault="00CE7146" w:rsidP="0048497B">
            <w:pPr>
              <w:spacing w:line="240" w:lineRule="auto"/>
              <w:rPr>
                <w:rFonts w:ascii="Calibri" w:eastAsia="Times New Roman" w:hAnsi="Calibri"/>
                <w:b/>
                <w:bCs/>
                <w:color w:val="000000"/>
                <w:sz w:val="18"/>
                <w:szCs w:val="18"/>
                <w:lang w:val="en-GB" w:eastAsia="fr-FR"/>
              </w:rPr>
            </w:pPr>
            <w:r w:rsidRPr="00561E13">
              <w:rPr>
                <w:rFonts w:ascii="Calibri" w:eastAsia="Times New Roman" w:hAnsi="Calibri"/>
                <w:b/>
                <w:bCs/>
                <w:color w:val="000000"/>
                <w:sz w:val="18"/>
                <w:szCs w:val="18"/>
                <w:lang w:val="en-GB" w:eastAsia="fr-FR"/>
              </w:rPr>
              <w:t>Number of acceptable application</w:t>
            </w:r>
            <w:r>
              <w:rPr>
                <w:rFonts w:ascii="Calibri" w:eastAsia="Times New Roman" w:hAnsi="Calibri"/>
                <w:b/>
                <w:bCs/>
                <w:color w:val="000000"/>
                <w:sz w:val="18"/>
                <w:szCs w:val="18"/>
                <w:lang w:val="en-GB" w:eastAsia="fr-FR"/>
              </w:rPr>
              <w:t>s</w:t>
            </w:r>
            <w:r w:rsidRPr="00561E13">
              <w:rPr>
                <w:rFonts w:ascii="Calibri" w:eastAsia="Times New Roman" w:hAnsi="Calibri"/>
                <w:b/>
                <w:bCs/>
                <w:color w:val="000000"/>
                <w:sz w:val="18"/>
                <w:szCs w:val="18"/>
                <w:lang w:val="en-GB" w:eastAsia="fr-FR"/>
              </w:rPr>
              <w:t xml:space="preserve"> per day </w:t>
            </w:r>
          </w:p>
        </w:tc>
      </w:tr>
      <w:tr w:rsidR="00CE7146" w:rsidRPr="00A177E5" w14:paraId="75E305DD" w14:textId="77777777" w:rsidTr="008F7DB8">
        <w:trPr>
          <w:trHeight w:val="300"/>
        </w:trPr>
        <w:tc>
          <w:tcPr>
            <w:tcW w:w="1293" w:type="dxa"/>
            <w:tcBorders>
              <w:top w:val="nil"/>
              <w:left w:val="single" w:sz="8" w:space="0" w:color="auto"/>
              <w:bottom w:val="single" w:sz="4" w:space="0" w:color="auto"/>
              <w:right w:val="single" w:sz="4" w:space="0" w:color="auto"/>
            </w:tcBorders>
            <w:shd w:val="clear" w:color="auto" w:fill="auto"/>
            <w:vAlign w:val="bottom"/>
            <w:hideMark/>
          </w:tcPr>
          <w:p w14:paraId="2A88405E"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man</w:t>
            </w:r>
          </w:p>
        </w:tc>
        <w:tc>
          <w:tcPr>
            <w:tcW w:w="992" w:type="dxa"/>
            <w:tcBorders>
              <w:top w:val="nil"/>
              <w:left w:val="nil"/>
              <w:bottom w:val="single" w:sz="4" w:space="0" w:color="auto"/>
              <w:right w:val="single" w:sz="4" w:space="0" w:color="auto"/>
            </w:tcBorders>
            <w:shd w:val="clear" w:color="auto" w:fill="auto"/>
            <w:noWrap/>
            <w:vAlign w:val="bottom"/>
            <w:hideMark/>
          </w:tcPr>
          <w:p w14:paraId="481A0D85" w14:textId="77777777" w:rsidR="00CE7146" w:rsidRDefault="00CE7146" w:rsidP="0048497B">
            <w:pPr>
              <w:jc w:val="right"/>
              <w:rPr>
                <w:rFonts w:ascii="Calibri" w:hAnsi="Calibri"/>
                <w:color w:val="000000"/>
              </w:rPr>
            </w:pPr>
            <w:r>
              <w:rPr>
                <w:rFonts w:ascii="Calibri" w:hAnsi="Calibri"/>
                <w:color w:val="000000"/>
                <w:szCs w:val="22"/>
              </w:rPr>
              <w:t>7215</w:t>
            </w:r>
          </w:p>
        </w:tc>
        <w:tc>
          <w:tcPr>
            <w:tcW w:w="1134" w:type="dxa"/>
            <w:tcBorders>
              <w:top w:val="nil"/>
              <w:left w:val="nil"/>
              <w:bottom w:val="single" w:sz="4" w:space="0" w:color="auto"/>
              <w:right w:val="single" w:sz="4" w:space="0" w:color="auto"/>
            </w:tcBorders>
            <w:shd w:val="clear" w:color="auto" w:fill="auto"/>
            <w:noWrap/>
            <w:vAlign w:val="bottom"/>
            <w:hideMark/>
          </w:tcPr>
          <w:p w14:paraId="2A858A13" w14:textId="77777777" w:rsidR="00CE7146" w:rsidRDefault="00CE7146" w:rsidP="0048497B">
            <w:pPr>
              <w:jc w:val="right"/>
              <w:rPr>
                <w:rFonts w:ascii="Calibri" w:hAnsi="Calibri"/>
                <w:color w:val="000000"/>
              </w:rPr>
            </w:pPr>
            <w:r>
              <w:rPr>
                <w:rFonts w:ascii="Calibri" w:hAnsi="Calibri"/>
                <w:color w:val="000000"/>
                <w:szCs w:val="22"/>
              </w:rPr>
              <w:t>74</w:t>
            </w:r>
          </w:p>
        </w:tc>
        <w:tc>
          <w:tcPr>
            <w:tcW w:w="925" w:type="dxa"/>
            <w:tcBorders>
              <w:top w:val="nil"/>
              <w:left w:val="nil"/>
              <w:bottom w:val="single" w:sz="4" w:space="0" w:color="auto"/>
              <w:right w:val="single" w:sz="4" w:space="0" w:color="auto"/>
            </w:tcBorders>
            <w:shd w:val="clear" w:color="auto" w:fill="auto"/>
            <w:noWrap/>
            <w:vAlign w:val="bottom"/>
            <w:hideMark/>
          </w:tcPr>
          <w:p w14:paraId="600EBDD0" w14:textId="77777777" w:rsidR="00CE7146" w:rsidRDefault="00CE7146" w:rsidP="0048497B">
            <w:pPr>
              <w:jc w:val="right"/>
              <w:rPr>
                <w:rFonts w:ascii="Calibri" w:hAnsi="Calibri"/>
                <w:color w:val="000000"/>
              </w:rPr>
            </w:pPr>
            <w:r>
              <w:rPr>
                <w:rFonts w:ascii="Calibri" w:hAnsi="Calibri"/>
                <w:color w:val="000000"/>
                <w:szCs w:val="22"/>
              </w:rPr>
              <w:t>7936.5</w:t>
            </w:r>
          </w:p>
        </w:tc>
        <w:tc>
          <w:tcPr>
            <w:tcW w:w="1343" w:type="dxa"/>
            <w:tcBorders>
              <w:top w:val="nil"/>
              <w:left w:val="nil"/>
              <w:bottom w:val="single" w:sz="4" w:space="0" w:color="auto"/>
              <w:right w:val="single" w:sz="4" w:space="0" w:color="auto"/>
            </w:tcBorders>
            <w:shd w:val="clear" w:color="auto" w:fill="auto"/>
            <w:noWrap/>
            <w:vAlign w:val="bottom"/>
            <w:hideMark/>
          </w:tcPr>
          <w:p w14:paraId="3094B645"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4" w:space="0" w:color="auto"/>
              <w:right w:val="single" w:sz="4" w:space="0" w:color="auto"/>
            </w:tcBorders>
            <w:shd w:val="clear" w:color="auto" w:fill="auto"/>
            <w:noWrap/>
            <w:vAlign w:val="bottom"/>
            <w:hideMark/>
          </w:tcPr>
          <w:p w14:paraId="54214982" w14:textId="77777777" w:rsidR="00CE7146" w:rsidRDefault="00CE7146" w:rsidP="0048497B">
            <w:pPr>
              <w:jc w:val="right"/>
              <w:rPr>
                <w:rFonts w:ascii="Calibri" w:hAnsi="Calibri"/>
                <w:color w:val="000000"/>
              </w:rPr>
            </w:pPr>
            <w:r>
              <w:rPr>
                <w:rFonts w:ascii="Calibri" w:hAnsi="Calibri"/>
                <w:color w:val="000000"/>
                <w:szCs w:val="22"/>
              </w:rPr>
              <w:t>2381.0</w:t>
            </w:r>
          </w:p>
        </w:tc>
        <w:tc>
          <w:tcPr>
            <w:tcW w:w="992" w:type="dxa"/>
            <w:tcBorders>
              <w:top w:val="nil"/>
              <w:left w:val="nil"/>
              <w:bottom w:val="single" w:sz="4" w:space="0" w:color="auto"/>
              <w:right w:val="single" w:sz="4" w:space="0" w:color="auto"/>
            </w:tcBorders>
            <w:shd w:val="clear" w:color="auto" w:fill="auto"/>
            <w:noWrap/>
            <w:vAlign w:val="bottom"/>
            <w:hideMark/>
          </w:tcPr>
          <w:p w14:paraId="1C0DF544"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5E8700E7" w14:textId="77777777" w:rsidR="00CE7146" w:rsidRDefault="00CE7146" w:rsidP="0048497B">
            <w:pPr>
              <w:jc w:val="right"/>
              <w:rPr>
                <w:rFonts w:ascii="Calibri" w:hAnsi="Calibri"/>
                <w:color w:val="000000"/>
              </w:rPr>
            </w:pPr>
            <w:r>
              <w:rPr>
                <w:rFonts w:ascii="Calibri" w:hAnsi="Calibri"/>
                <w:color w:val="000000"/>
                <w:szCs w:val="22"/>
              </w:rPr>
              <w:t>476.2</w:t>
            </w:r>
          </w:p>
        </w:tc>
        <w:tc>
          <w:tcPr>
            <w:tcW w:w="992" w:type="dxa"/>
            <w:tcBorders>
              <w:top w:val="nil"/>
              <w:left w:val="nil"/>
              <w:bottom w:val="single" w:sz="4" w:space="0" w:color="auto"/>
              <w:right w:val="single" w:sz="4" w:space="0" w:color="auto"/>
            </w:tcBorders>
            <w:shd w:val="clear" w:color="auto" w:fill="auto"/>
            <w:noWrap/>
            <w:vAlign w:val="bottom"/>
            <w:hideMark/>
          </w:tcPr>
          <w:p w14:paraId="7C3A7787" w14:textId="77777777" w:rsidR="00CE7146" w:rsidRDefault="00CE7146" w:rsidP="0048497B">
            <w:pPr>
              <w:jc w:val="right"/>
              <w:rPr>
                <w:rFonts w:ascii="Calibri" w:hAnsi="Calibri"/>
                <w:color w:val="000000"/>
              </w:rPr>
            </w:pPr>
            <w:r>
              <w:rPr>
                <w:rFonts w:ascii="Calibri" w:hAnsi="Calibri"/>
                <w:color w:val="000000"/>
                <w:szCs w:val="22"/>
              </w:rPr>
              <w:t>6.4</w:t>
            </w:r>
          </w:p>
        </w:tc>
        <w:tc>
          <w:tcPr>
            <w:tcW w:w="1134" w:type="dxa"/>
            <w:tcBorders>
              <w:top w:val="nil"/>
              <w:left w:val="nil"/>
              <w:bottom w:val="single" w:sz="4" w:space="0" w:color="auto"/>
              <w:right w:val="single" w:sz="4" w:space="0" w:color="auto"/>
            </w:tcBorders>
            <w:shd w:val="clear" w:color="auto" w:fill="auto"/>
            <w:noWrap/>
            <w:vAlign w:val="bottom"/>
            <w:hideMark/>
          </w:tcPr>
          <w:p w14:paraId="6A087F89"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119098" w14:textId="77777777" w:rsidR="00CE7146" w:rsidRDefault="00CE7146" w:rsidP="0048497B">
            <w:pPr>
              <w:jc w:val="right"/>
              <w:rPr>
                <w:rFonts w:ascii="Calibri" w:hAnsi="Calibri"/>
                <w:color w:val="000000"/>
              </w:rPr>
            </w:pPr>
            <w:r>
              <w:rPr>
                <w:rFonts w:ascii="Calibri" w:hAnsi="Calibri"/>
                <w:color w:val="000000"/>
                <w:szCs w:val="22"/>
              </w:rPr>
              <w:t>78%</w:t>
            </w:r>
          </w:p>
        </w:tc>
        <w:tc>
          <w:tcPr>
            <w:tcW w:w="1109" w:type="dxa"/>
            <w:tcBorders>
              <w:top w:val="nil"/>
              <w:left w:val="nil"/>
              <w:bottom w:val="single" w:sz="4" w:space="0" w:color="auto"/>
              <w:right w:val="single" w:sz="8" w:space="0" w:color="auto"/>
            </w:tcBorders>
            <w:shd w:val="clear" w:color="auto" w:fill="auto"/>
            <w:noWrap/>
            <w:vAlign w:val="bottom"/>
            <w:hideMark/>
          </w:tcPr>
          <w:p w14:paraId="33E511A7" w14:textId="77777777" w:rsidR="00CE7146" w:rsidRDefault="00CE7146" w:rsidP="0048497B">
            <w:pPr>
              <w:jc w:val="right"/>
              <w:rPr>
                <w:rFonts w:ascii="Calibri" w:hAnsi="Calibri"/>
                <w:color w:val="000000"/>
              </w:rPr>
            </w:pPr>
            <w:r>
              <w:rPr>
                <w:rFonts w:ascii="Calibri" w:hAnsi="Calibri"/>
                <w:color w:val="000000"/>
                <w:szCs w:val="22"/>
              </w:rPr>
              <w:t>1.27</w:t>
            </w:r>
          </w:p>
        </w:tc>
      </w:tr>
      <w:tr w:rsidR="00CE7146" w:rsidRPr="00A177E5" w14:paraId="01A6907F" w14:textId="77777777" w:rsidTr="008F7DB8">
        <w:trPr>
          <w:trHeight w:val="300"/>
        </w:trPr>
        <w:tc>
          <w:tcPr>
            <w:tcW w:w="1293" w:type="dxa"/>
            <w:tcBorders>
              <w:top w:val="nil"/>
              <w:left w:val="single" w:sz="8" w:space="0" w:color="auto"/>
              <w:bottom w:val="single" w:sz="4" w:space="0" w:color="auto"/>
              <w:right w:val="single" w:sz="4" w:space="0" w:color="auto"/>
            </w:tcBorders>
            <w:shd w:val="clear" w:color="auto" w:fill="auto"/>
            <w:vAlign w:val="bottom"/>
            <w:hideMark/>
          </w:tcPr>
          <w:p w14:paraId="2164D318"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woman</w:t>
            </w:r>
          </w:p>
        </w:tc>
        <w:tc>
          <w:tcPr>
            <w:tcW w:w="992" w:type="dxa"/>
            <w:tcBorders>
              <w:top w:val="nil"/>
              <w:left w:val="nil"/>
              <w:bottom w:val="single" w:sz="4" w:space="0" w:color="auto"/>
              <w:right w:val="single" w:sz="4" w:space="0" w:color="auto"/>
            </w:tcBorders>
            <w:shd w:val="clear" w:color="auto" w:fill="auto"/>
            <w:noWrap/>
            <w:vAlign w:val="bottom"/>
            <w:hideMark/>
          </w:tcPr>
          <w:p w14:paraId="3402F119" w14:textId="77777777" w:rsidR="00CE7146" w:rsidRDefault="00CE7146" w:rsidP="0048497B">
            <w:pPr>
              <w:jc w:val="right"/>
              <w:rPr>
                <w:rFonts w:ascii="Calibri" w:hAnsi="Calibri"/>
                <w:color w:val="000000"/>
              </w:rPr>
            </w:pPr>
            <w:r>
              <w:rPr>
                <w:rFonts w:ascii="Calibri" w:hAnsi="Calibri"/>
                <w:color w:val="000000"/>
                <w:szCs w:val="22"/>
              </w:rPr>
              <w:t>6451</w:t>
            </w:r>
          </w:p>
        </w:tc>
        <w:tc>
          <w:tcPr>
            <w:tcW w:w="1134" w:type="dxa"/>
            <w:tcBorders>
              <w:top w:val="nil"/>
              <w:left w:val="nil"/>
              <w:bottom w:val="single" w:sz="4" w:space="0" w:color="auto"/>
              <w:right w:val="single" w:sz="4" w:space="0" w:color="auto"/>
            </w:tcBorders>
            <w:shd w:val="clear" w:color="auto" w:fill="auto"/>
            <w:noWrap/>
            <w:vAlign w:val="bottom"/>
            <w:hideMark/>
          </w:tcPr>
          <w:p w14:paraId="6FE81A74" w14:textId="77777777" w:rsidR="00CE7146" w:rsidRDefault="00CE7146" w:rsidP="0048497B">
            <w:pPr>
              <w:jc w:val="right"/>
              <w:rPr>
                <w:rFonts w:ascii="Calibri" w:hAnsi="Calibri"/>
                <w:color w:val="000000"/>
              </w:rPr>
            </w:pPr>
            <w:r>
              <w:rPr>
                <w:rFonts w:ascii="Calibri" w:hAnsi="Calibri"/>
                <w:color w:val="000000"/>
                <w:szCs w:val="22"/>
              </w:rPr>
              <w:t>61</w:t>
            </w:r>
          </w:p>
        </w:tc>
        <w:tc>
          <w:tcPr>
            <w:tcW w:w="925" w:type="dxa"/>
            <w:tcBorders>
              <w:top w:val="nil"/>
              <w:left w:val="nil"/>
              <w:bottom w:val="single" w:sz="4" w:space="0" w:color="auto"/>
              <w:right w:val="single" w:sz="4" w:space="0" w:color="auto"/>
            </w:tcBorders>
            <w:shd w:val="clear" w:color="auto" w:fill="auto"/>
            <w:noWrap/>
            <w:vAlign w:val="bottom"/>
            <w:hideMark/>
          </w:tcPr>
          <w:p w14:paraId="364BD432" w14:textId="77777777" w:rsidR="00CE7146" w:rsidRDefault="00CE7146" w:rsidP="0048497B">
            <w:pPr>
              <w:jc w:val="right"/>
              <w:rPr>
                <w:rFonts w:ascii="Calibri" w:hAnsi="Calibri"/>
                <w:color w:val="000000"/>
              </w:rPr>
            </w:pPr>
            <w:r>
              <w:rPr>
                <w:rFonts w:ascii="Calibri" w:hAnsi="Calibri"/>
                <w:color w:val="000000"/>
                <w:szCs w:val="22"/>
              </w:rPr>
              <w:t>7096.1</w:t>
            </w:r>
          </w:p>
        </w:tc>
        <w:tc>
          <w:tcPr>
            <w:tcW w:w="1343" w:type="dxa"/>
            <w:tcBorders>
              <w:top w:val="nil"/>
              <w:left w:val="nil"/>
              <w:bottom w:val="single" w:sz="4" w:space="0" w:color="auto"/>
              <w:right w:val="single" w:sz="4" w:space="0" w:color="auto"/>
            </w:tcBorders>
            <w:shd w:val="clear" w:color="auto" w:fill="auto"/>
            <w:noWrap/>
            <w:vAlign w:val="bottom"/>
            <w:hideMark/>
          </w:tcPr>
          <w:p w14:paraId="161845FA"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4" w:space="0" w:color="auto"/>
              <w:right w:val="single" w:sz="4" w:space="0" w:color="auto"/>
            </w:tcBorders>
            <w:shd w:val="clear" w:color="auto" w:fill="auto"/>
            <w:noWrap/>
            <w:vAlign w:val="bottom"/>
            <w:hideMark/>
          </w:tcPr>
          <w:p w14:paraId="3C414A0F" w14:textId="77777777" w:rsidR="00CE7146" w:rsidRDefault="00CE7146" w:rsidP="0048497B">
            <w:pPr>
              <w:jc w:val="right"/>
              <w:rPr>
                <w:rFonts w:ascii="Calibri" w:hAnsi="Calibri"/>
                <w:color w:val="000000"/>
              </w:rPr>
            </w:pPr>
            <w:r>
              <w:rPr>
                <w:rFonts w:ascii="Calibri" w:hAnsi="Calibri"/>
                <w:color w:val="000000"/>
                <w:szCs w:val="22"/>
              </w:rPr>
              <w:t>2128.8</w:t>
            </w:r>
          </w:p>
        </w:tc>
        <w:tc>
          <w:tcPr>
            <w:tcW w:w="992" w:type="dxa"/>
            <w:tcBorders>
              <w:top w:val="nil"/>
              <w:left w:val="nil"/>
              <w:bottom w:val="single" w:sz="4" w:space="0" w:color="auto"/>
              <w:right w:val="single" w:sz="4" w:space="0" w:color="auto"/>
            </w:tcBorders>
            <w:shd w:val="clear" w:color="auto" w:fill="auto"/>
            <w:noWrap/>
            <w:vAlign w:val="bottom"/>
            <w:hideMark/>
          </w:tcPr>
          <w:p w14:paraId="2FC2EACE"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63B6B401" w14:textId="77777777" w:rsidR="00CE7146" w:rsidRDefault="00CE7146" w:rsidP="0048497B">
            <w:pPr>
              <w:jc w:val="right"/>
              <w:rPr>
                <w:rFonts w:ascii="Calibri" w:hAnsi="Calibri"/>
                <w:color w:val="000000"/>
              </w:rPr>
            </w:pPr>
            <w:r>
              <w:rPr>
                <w:rFonts w:ascii="Calibri" w:hAnsi="Calibri"/>
                <w:color w:val="000000"/>
                <w:szCs w:val="22"/>
              </w:rPr>
              <w:t>425.8</w:t>
            </w:r>
          </w:p>
        </w:tc>
        <w:tc>
          <w:tcPr>
            <w:tcW w:w="992" w:type="dxa"/>
            <w:tcBorders>
              <w:top w:val="nil"/>
              <w:left w:val="nil"/>
              <w:bottom w:val="single" w:sz="4" w:space="0" w:color="auto"/>
              <w:right w:val="single" w:sz="4" w:space="0" w:color="auto"/>
            </w:tcBorders>
            <w:shd w:val="clear" w:color="auto" w:fill="auto"/>
            <w:noWrap/>
            <w:vAlign w:val="bottom"/>
            <w:hideMark/>
          </w:tcPr>
          <w:p w14:paraId="73247C07" w14:textId="77777777" w:rsidR="00CE7146" w:rsidRDefault="00CE7146" w:rsidP="0048497B">
            <w:pPr>
              <w:jc w:val="right"/>
              <w:rPr>
                <w:rFonts w:ascii="Calibri" w:hAnsi="Calibri"/>
                <w:color w:val="000000"/>
              </w:rPr>
            </w:pPr>
            <w:r>
              <w:rPr>
                <w:rFonts w:ascii="Calibri" w:hAnsi="Calibri"/>
                <w:color w:val="000000"/>
                <w:szCs w:val="22"/>
              </w:rPr>
              <w:t>7.0</w:t>
            </w:r>
          </w:p>
        </w:tc>
        <w:tc>
          <w:tcPr>
            <w:tcW w:w="1134" w:type="dxa"/>
            <w:tcBorders>
              <w:top w:val="nil"/>
              <w:left w:val="nil"/>
              <w:bottom w:val="single" w:sz="4" w:space="0" w:color="auto"/>
              <w:right w:val="single" w:sz="4" w:space="0" w:color="auto"/>
            </w:tcBorders>
            <w:shd w:val="clear" w:color="auto" w:fill="auto"/>
            <w:noWrap/>
            <w:vAlign w:val="bottom"/>
            <w:hideMark/>
          </w:tcPr>
          <w:p w14:paraId="59B70770"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A526EE" w14:textId="77777777" w:rsidR="00CE7146" w:rsidRDefault="00CE7146" w:rsidP="0048497B">
            <w:pPr>
              <w:jc w:val="right"/>
              <w:rPr>
                <w:rFonts w:ascii="Calibri" w:hAnsi="Calibri"/>
                <w:color w:val="000000"/>
              </w:rPr>
            </w:pPr>
            <w:r>
              <w:rPr>
                <w:rFonts w:ascii="Calibri" w:hAnsi="Calibri"/>
                <w:color w:val="000000"/>
                <w:szCs w:val="22"/>
              </w:rPr>
              <w:t>85%</w:t>
            </w:r>
          </w:p>
        </w:tc>
        <w:tc>
          <w:tcPr>
            <w:tcW w:w="1109" w:type="dxa"/>
            <w:tcBorders>
              <w:top w:val="nil"/>
              <w:left w:val="nil"/>
              <w:bottom w:val="single" w:sz="4" w:space="0" w:color="auto"/>
              <w:right w:val="single" w:sz="8" w:space="0" w:color="auto"/>
            </w:tcBorders>
            <w:shd w:val="clear" w:color="auto" w:fill="auto"/>
            <w:noWrap/>
            <w:vAlign w:val="bottom"/>
            <w:hideMark/>
          </w:tcPr>
          <w:p w14:paraId="23D37119" w14:textId="77777777" w:rsidR="00CE7146" w:rsidRDefault="00CE7146" w:rsidP="0048497B">
            <w:pPr>
              <w:jc w:val="right"/>
              <w:rPr>
                <w:rFonts w:ascii="Calibri" w:hAnsi="Calibri"/>
                <w:color w:val="000000"/>
              </w:rPr>
            </w:pPr>
            <w:r>
              <w:rPr>
                <w:rFonts w:ascii="Calibri" w:hAnsi="Calibri"/>
                <w:color w:val="000000"/>
                <w:szCs w:val="22"/>
              </w:rPr>
              <w:t>1.17</w:t>
            </w:r>
          </w:p>
        </w:tc>
      </w:tr>
      <w:tr w:rsidR="00CE7146" w:rsidRPr="00A177E5" w14:paraId="6CF533BD" w14:textId="77777777" w:rsidTr="008F7DB8">
        <w:trPr>
          <w:trHeight w:val="300"/>
        </w:trPr>
        <w:tc>
          <w:tcPr>
            <w:tcW w:w="1293" w:type="dxa"/>
            <w:tcBorders>
              <w:top w:val="nil"/>
              <w:left w:val="single" w:sz="8" w:space="0" w:color="auto"/>
              <w:bottom w:val="single" w:sz="4" w:space="0" w:color="auto"/>
              <w:right w:val="single" w:sz="4" w:space="0" w:color="auto"/>
            </w:tcBorders>
            <w:shd w:val="clear" w:color="auto" w:fill="auto"/>
            <w:noWrap/>
            <w:vAlign w:val="bottom"/>
            <w:hideMark/>
          </w:tcPr>
          <w:p w14:paraId="6E020564"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3-6 months</w:t>
            </w:r>
          </w:p>
        </w:tc>
        <w:tc>
          <w:tcPr>
            <w:tcW w:w="992" w:type="dxa"/>
            <w:tcBorders>
              <w:top w:val="nil"/>
              <w:left w:val="nil"/>
              <w:bottom w:val="single" w:sz="4" w:space="0" w:color="auto"/>
              <w:right w:val="single" w:sz="4" w:space="0" w:color="auto"/>
            </w:tcBorders>
            <w:shd w:val="clear" w:color="auto" w:fill="auto"/>
            <w:noWrap/>
            <w:vAlign w:val="bottom"/>
            <w:hideMark/>
          </w:tcPr>
          <w:p w14:paraId="5E95C271" w14:textId="77777777" w:rsidR="00CE7146" w:rsidRDefault="00CE7146" w:rsidP="0048497B">
            <w:pPr>
              <w:jc w:val="right"/>
              <w:rPr>
                <w:rFonts w:ascii="Calibri" w:hAnsi="Calibri"/>
                <w:color w:val="000000"/>
              </w:rPr>
            </w:pPr>
            <w:r>
              <w:rPr>
                <w:rFonts w:ascii="Calibri" w:hAnsi="Calibri"/>
                <w:color w:val="000000"/>
                <w:szCs w:val="22"/>
              </w:rPr>
              <w:t>1572</w:t>
            </w:r>
          </w:p>
        </w:tc>
        <w:tc>
          <w:tcPr>
            <w:tcW w:w="1134" w:type="dxa"/>
            <w:tcBorders>
              <w:top w:val="nil"/>
              <w:left w:val="nil"/>
              <w:bottom w:val="single" w:sz="4" w:space="0" w:color="auto"/>
              <w:right w:val="single" w:sz="4" w:space="0" w:color="auto"/>
            </w:tcBorders>
            <w:shd w:val="clear" w:color="auto" w:fill="auto"/>
            <w:noWrap/>
            <w:vAlign w:val="bottom"/>
            <w:hideMark/>
          </w:tcPr>
          <w:p w14:paraId="32514AD5" w14:textId="77777777" w:rsidR="00CE7146" w:rsidRDefault="00CE7146" w:rsidP="0048497B">
            <w:pPr>
              <w:jc w:val="right"/>
              <w:rPr>
                <w:rFonts w:ascii="Calibri" w:hAnsi="Calibri"/>
                <w:color w:val="000000"/>
              </w:rPr>
            </w:pPr>
            <w:r>
              <w:rPr>
                <w:rFonts w:ascii="Calibri" w:hAnsi="Calibri"/>
                <w:color w:val="000000"/>
                <w:szCs w:val="22"/>
              </w:rPr>
              <w:t>6.21</w:t>
            </w:r>
          </w:p>
        </w:tc>
        <w:tc>
          <w:tcPr>
            <w:tcW w:w="925" w:type="dxa"/>
            <w:tcBorders>
              <w:top w:val="nil"/>
              <w:left w:val="nil"/>
              <w:bottom w:val="single" w:sz="4" w:space="0" w:color="auto"/>
              <w:right w:val="single" w:sz="4" w:space="0" w:color="auto"/>
            </w:tcBorders>
            <w:shd w:val="clear" w:color="auto" w:fill="auto"/>
            <w:noWrap/>
            <w:vAlign w:val="bottom"/>
            <w:hideMark/>
          </w:tcPr>
          <w:p w14:paraId="73B0A8CA" w14:textId="77777777" w:rsidR="00CE7146" w:rsidRDefault="00CE7146" w:rsidP="0048497B">
            <w:pPr>
              <w:jc w:val="right"/>
              <w:rPr>
                <w:rFonts w:ascii="Calibri" w:hAnsi="Calibri"/>
                <w:color w:val="000000"/>
              </w:rPr>
            </w:pPr>
            <w:r>
              <w:rPr>
                <w:rFonts w:ascii="Calibri" w:hAnsi="Calibri"/>
                <w:color w:val="000000"/>
                <w:szCs w:val="22"/>
              </w:rPr>
              <w:t>1729.2</w:t>
            </w:r>
          </w:p>
        </w:tc>
        <w:tc>
          <w:tcPr>
            <w:tcW w:w="1343" w:type="dxa"/>
            <w:tcBorders>
              <w:top w:val="nil"/>
              <w:left w:val="nil"/>
              <w:bottom w:val="single" w:sz="4" w:space="0" w:color="auto"/>
              <w:right w:val="single" w:sz="4" w:space="0" w:color="auto"/>
            </w:tcBorders>
            <w:shd w:val="clear" w:color="auto" w:fill="auto"/>
            <w:noWrap/>
            <w:vAlign w:val="bottom"/>
            <w:hideMark/>
          </w:tcPr>
          <w:p w14:paraId="5B483E4C"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4" w:space="0" w:color="auto"/>
              <w:right w:val="single" w:sz="4" w:space="0" w:color="auto"/>
            </w:tcBorders>
            <w:shd w:val="clear" w:color="auto" w:fill="auto"/>
            <w:noWrap/>
            <w:vAlign w:val="bottom"/>
            <w:hideMark/>
          </w:tcPr>
          <w:p w14:paraId="7D8ADF9E" w14:textId="77777777" w:rsidR="00CE7146" w:rsidRDefault="00CE7146" w:rsidP="0048497B">
            <w:pPr>
              <w:jc w:val="right"/>
              <w:rPr>
                <w:rFonts w:ascii="Calibri" w:hAnsi="Calibri"/>
                <w:color w:val="000000"/>
              </w:rPr>
            </w:pPr>
            <w:r>
              <w:rPr>
                <w:rFonts w:ascii="Calibri" w:hAnsi="Calibri"/>
                <w:color w:val="000000"/>
                <w:szCs w:val="22"/>
              </w:rPr>
              <w:t>518.8</w:t>
            </w:r>
          </w:p>
        </w:tc>
        <w:tc>
          <w:tcPr>
            <w:tcW w:w="992" w:type="dxa"/>
            <w:tcBorders>
              <w:top w:val="nil"/>
              <w:left w:val="nil"/>
              <w:bottom w:val="single" w:sz="4" w:space="0" w:color="auto"/>
              <w:right w:val="single" w:sz="4" w:space="0" w:color="auto"/>
            </w:tcBorders>
            <w:shd w:val="clear" w:color="auto" w:fill="auto"/>
            <w:noWrap/>
            <w:vAlign w:val="bottom"/>
            <w:hideMark/>
          </w:tcPr>
          <w:p w14:paraId="53B1B3D2"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634C7034" w14:textId="77777777" w:rsidR="00CE7146" w:rsidRDefault="00CE7146" w:rsidP="0048497B">
            <w:pPr>
              <w:jc w:val="right"/>
              <w:rPr>
                <w:rFonts w:ascii="Calibri" w:hAnsi="Calibri"/>
                <w:color w:val="000000"/>
              </w:rPr>
            </w:pPr>
            <w:r>
              <w:rPr>
                <w:rFonts w:ascii="Calibri" w:hAnsi="Calibri"/>
                <w:color w:val="000000"/>
                <w:szCs w:val="22"/>
              </w:rPr>
              <w:t>103.8</w:t>
            </w:r>
          </w:p>
        </w:tc>
        <w:tc>
          <w:tcPr>
            <w:tcW w:w="992" w:type="dxa"/>
            <w:tcBorders>
              <w:top w:val="nil"/>
              <w:left w:val="nil"/>
              <w:bottom w:val="single" w:sz="4" w:space="0" w:color="auto"/>
              <w:right w:val="single" w:sz="4" w:space="0" w:color="auto"/>
            </w:tcBorders>
            <w:shd w:val="clear" w:color="auto" w:fill="auto"/>
            <w:noWrap/>
            <w:vAlign w:val="bottom"/>
            <w:hideMark/>
          </w:tcPr>
          <w:p w14:paraId="067970D5" w14:textId="77777777" w:rsidR="00CE7146" w:rsidRDefault="00CE7146" w:rsidP="0048497B">
            <w:pPr>
              <w:jc w:val="right"/>
              <w:rPr>
                <w:rFonts w:ascii="Calibri" w:hAnsi="Calibri"/>
                <w:color w:val="000000"/>
              </w:rPr>
            </w:pPr>
            <w:r>
              <w:rPr>
                <w:rFonts w:ascii="Calibri" w:hAnsi="Calibri"/>
                <w:color w:val="000000"/>
                <w:szCs w:val="22"/>
              </w:rPr>
              <w:t>16.7</w:t>
            </w:r>
          </w:p>
        </w:tc>
        <w:tc>
          <w:tcPr>
            <w:tcW w:w="1134" w:type="dxa"/>
            <w:tcBorders>
              <w:top w:val="nil"/>
              <w:left w:val="nil"/>
              <w:bottom w:val="single" w:sz="4" w:space="0" w:color="auto"/>
              <w:right w:val="single" w:sz="4" w:space="0" w:color="auto"/>
            </w:tcBorders>
            <w:shd w:val="clear" w:color="auto" w:fill="auto"/>
            <w:noWrap/>
            <w:vAlign w:val="bottom"/>
            <w:hideMark/>
          </w:tcPr>
          <w:p w14:paraId="7BEA4B1B"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503FB2" w14:textId="77777777" w:rsidR="00CE7146" w:rsidRDefault="00CE7146" w:rsidP="0048497B">
            <w:pPr>
              <w:jc w:val="right"/>
              <w:rPr>
                <w:rFonts w:ascii="Calibri" w:hAnsi="Calibri"/>
              </w:rPr>
            </w:pPr>
            <w:r>
              <w:rPr>
                <w:rFonts w:ascii="Calibri" w:hAnsi="Calibri"/>
                <w:szCs w:val="22"/>
              </w:rPr>
              <w:t>204%</w:t>
            </w:r>
          </w:p>
        </w:tc>
        <w:tc>
          <w:tcPr>
            <w:tcW w:w="1109" w:type="dxa"/>
            <w:tcBorders>
              <w:top w:val="nil"/>
              <w:left w:val="nil"/>
              <w:bottom w:val="single" w:sz="4" w:space="0" w:color="auto"/>
              <w:right w:val="single" w:sz="8" w:space="0" w:color="auto"/>
            </w:tcBorders>
            <w:shd w:val="clear" w:color="auto" w:fill="auto"/>
            <w:noWrap/>
            <w:vAlign w:val="bottom"/>
            <w:hideMark/>
          </w:tcPr>
          <w:p w14:paraId="2FA8774B" w14:textId="77777777" w:rsidR="00CE7146" w:rsidRDefault="00CE7146" w:rsidP="0048497B">
            <w:pPr>
              <w:jc w:val="right"/>
              <w:rPr>
                <w:rFonts w:ascii="Calibri" w:hAnsi="Calibri"/>
                <w:color w:val="000000"/>
              </w:rPr>
            </w:pPr>
            <w:r>
              <w:rPr>
                <w:rFonts w:ascii="Calibri" w:hAnsi="Calibri"/>
                <w:color w:val="000000"/>
                <w:szCs w:val="22"/>
              </w:rPr>
              <w:t>0.49</w:t>
            </w:r>
          </w:p>
        </w:tc>
      </w:tr>
      <w:tr w:rsidR="00CE7146" w:rsidRPr="00A177E5" w14:paraId="0ECB576E" w14:textId="77777777" w:rsidTr="008F7DB8">
        <w:trPr>
          <w:trHeight w:val="300"/>
        </w:trPr>
        <w:tc>
          <w:tcPr>
            <w:tcW w:w="1293" w:type="dxa"/>
            <w:tcBorders>
              <w:top w:val="nil"/>
              <w:left w:val="single" w:sz="8" w:space="0" w:color="auto"/>
              <w:bottom w:val="single" w:sz="4" w:space="0" w:color="auto"/>
              <w:right w:val="single" w:sz="4" w:space="0" w:color="auto"/>
            </w:tcBorders>
            <w:shd w:val="clear" w:color="auto" w:fill="auto"/>
            <w:noWrap/>
            <w:vAlign w:val="bottom"/>
            <w:hideMark/>
          </w:tcPr>
          <w:p w14:paraId="15CEBC0B"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6-12 months</w:t>
            </w:r>
          </w:p>
        </w:tc>
        <w:tc>
          <w:tcPr>
            <w:tcW w:w="992" w:type="dxa"/>
            <w:tcBorders>
              <w:top w:val="nil"/>
              <w:left w:val="nil"/>
              <w:bottom w:val="single" w:sz="4" w:space="0" w:color="auto"/>
              <w:right w:val="single" w:sz="4" w:space="0" w:color="auto"/>
            </w:tcBorders>
            <w:shd w:val="clear" w:color="auto" w:fill="auto"/>
            <w:noWrap/>
            <w:vAlign w:val="bottom"/>
            <w:hideMark/>
          </w:tcPr>
          <w:p w14:paraId="3710B881" w14:textId="77777777" w:rsidR="00CE7146" w:rsidRDefault="00CE7146" w:rsidP="0048497B">
            <w:pPr>
              <w:jc w:val="right"/>
              <w:rPr>
                <w:rFonts w:ascii="Calibri" w:hAnsi="Calibri"/>
                <w:color w:val="000000"/>
              </w:rPr>
            </w:pPr>
            <w:r>
              <w:rPr>
                <w:rFonts w:ascii="Calibri" w:hAnsi="Calibri"/>
                <w:color w:val="000000"/>
                <w:szCs w:val="22"/>
              </w:rPr>
              <w:t>1777</w:t>
            </w:r>
          </w:p>
        </w:tc>
        <w:tc>
          <w:tcPr>
            <w:tcW w:w="1134" w:type="dxa"/>
            <w:tcBorders>
              <w:top w:val="nil"/>
              <w:left w:val="nil"/>
              <w:bottom w:val="single" w:sz="4" w:space="0" w:color="auto"/>
              <w:right w:val="single" w:sz="4" w:space="0" w:color="auto"/>
            </w:tcBorders>
            <w:shd w:val="clear" w:color="auto" w:fill="auto"/>
            <w:noWrap/>
            <w:vAlign w:val="bottom"/>
            <w:hideMark/>
          </w:tcPr>
          <w:p w14:paraId="178303C8" w14:textId="77777777" w:rsidR="00CE7146" w:rsidRDefault="00CE7146" w:rsidP="0048497B">
            <w:pPr>
              <w:jc w:val="right"/>
              <w:rPr>
                <w:rFonts w:ascii="Calibri" w:hAnsi="Calibri"/>
                <w:color w:val="000000"/>
              </w:rPr>
            </w:pPr>
            <w:r>
              <w:rPr>
                <w:rFonts w:ascii="Calibri" w:hAnsi="Calibri"/>
                <w:color w:val="000000"/>
                <w:szCs w:val="22"/>
              </w:rPr>
              <w:t>7.62</w:t>
            </w:r>
          </w:p>
        </w:tc>
        <w:tc>
          <w:tcPr>
            <w:tcW w:w="925" w:type="dxa"/>
            <w:tcBorders>
              <w:top w:val="nil"/>
              <w:left w:val="nil"/>
              <w:bottom w:val="single" w:sz="4" w:space="0" w:color="auto"/>
              <w:right w:val="single" w:sz="4" w:space="0" w:color="auto"/>
            </w:tcBorders>
            <w:shd w:val="clear" w:color="auto" w:fill="auto"/>
            <w:noWrap/>
            <w:vAlign w:val="bottom"/>
            <w:hideMark/>
          </w:tcPr>
          <w:p w14:paraId="1834DE1C" w14:textId="77777777" w:rsidR="00CE7146" w:rsidRDefault="00CE7146" w:rsidP="0048497B">
            <w:pPr>
              <w:jc w:val="right"/>
              <w:rPr>
                <w:rFonts w:ascii="Calibri" w:hAnsi="Calibri"/>
                <w:color w:val="000000"/>
              </w:rPr>
            </w:pPr>
            <w:r>
              <w:rPr>
                <w:rFonts w:ascii="Calibri" w:hAnsi="Calibri"/>
                <w:color w:val="000000"/>
                <w:szCs w:val="22"/>
              </w:rPr>
              <w:t>1954.7</w:t>
            </w:r>
          </w:p>
        </w:tc>
        <w:tc>
          <w:tcPr>
            <w:tcW w:w="1343" w:type="dxa"/>
            <w:tcBorders>
              <w:top w:val="nil"/>
              <w:left w:val="nil"/>
              <w:bottom w:val="single" w:sz="4" w:space="0" w:color="auto"/>
              <w:right w:val="single" w:sz="4" w:space="0" w:color="auto"/>
            </w:tcBorders>
            <w:shd w:val="clear" w:color="auto" w:fill="auto"/>
            <w:noWrap/>
            <w:vAlign w:val="bottom"/>
            <w:hideMark/>
          </w:tcPr>
          <w:p w14:paraId="3F399277"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4" w:space="0" w:color="auto"/>
              <w:right w:val="single" w:sz="4" w:space="0" w:color="auto"/>
            </w:tcBorders>
            <w:shd w:val="clear" w:color="auto" w:fill="auto"/>
            <w:noWrap/>
            <w:vAlign w:val="bottom"/>
            <w:hideMark/>
          </w:tcPr>
          <w:p w14:paraId="1EB4C536" w14:textId="77777777" w:rsidR="00CE7146" w:rsidRDefault="00CE7146" w:rsidP="0048497B">
            <w:pPr>
              <w:jc w:val="right"/>
              <w:rPr>
                <w:rFonts w:ascii="Calibri" w:hAnsi="Calibri"/>
                <w:color w:val="000000"/>
              </w:rPr>
            </w:pPr>
            <w:r>
              <w:rPr>
                <w:rFonts w:ascii="Calibri" w:hAnsi="Calibri"/>
                <w:color w:val="000000"/>
                <w:szCs w:val="22"/>
              </w:rPr>
              <w:t>586.4</w:t>
            </w:r>
          </w:p>
        </w:tc>
        <w:tc>
          <w:tcPr>
            <w:tcW w:w="992" w:type="dxa"/>
            <w:tcBorders>
              <w:top w:val="nil"/>
              <w:left w:val="nil"/>
              <w:bottom w:val="single" w:sz="4" w:space="0" w:color="auto"/>
              <w:right w:val="single" w:sz="4" w:space="0" w:color="auto"/>
            </w:tcBorders>
            <w:shd w:val="clear" w:color="auto" w:fill="auto"/>
            <w:noWrap/>
            <w:vAlign w:val="bottom"/>
            <w:hideMark/>
          </w:tcPr>
          <w:p w14:paraId="17FE6443"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1559284C" w14:textId="77777777" w:rsidR="00CE7146" w:rsidRDefault="00CE7146" w:rsidP="0048497B">
            <w:pPr>
              <w:jc w:val="right"/>
              <w:rPr>
                <w:rFonts w:ascii="Calibri" w:hAnsi="Calibri"/>
                <w:color w:val="000000"/>
              </w:rPr>
            </w:pPr>
            <w:r>
              <w:rPr>
                <w:rFonts w:ascii="Calibri" w:hAnsi="Calibri"/>
                <w:color w:val="000000"/>
                <w:szCs w:val="22"/>
              </w:rPr>
              <w:t>117.3</w:t>
            </w:r>
          </w:p>
        </w:tc>
        <w:tc>
          <w:tcPr>
            <w:tcW w:w="992" w:type="dxa"/>
            <w:tcBorders>
              <w:top w:val="nil"/>
              <w:left w:val="nil"/>
              <w:bottom w:val="single" w:sz="4" w:space="0" w:color="auto"/>
              <w:right w:val="single" w:sz="4" w:space="0" w:color="auto"/>
            </w:tcBorders>
            <w:shd w:val="clear" w:color="auto" w:fill="auto"/>
            <w:noWrap/>
            <w:vAlign w:val="bottom"/>
            <w:hideMark/>
          </w:tcPr>
          <w:p w14:paraId="186BA9CD" w14:textId="77777777" w:rsidR="00CE7146" w:rsidRDefault="00CE7146" w:rsidP="0048497B">
            <w:pPr>
              <w:jc w:val="right"/>
              <w:rPr>
                <w:rFonts w:ascii="Calibri" w:hAnsi="Calibri"/>
                <w:color w:val="000000"/>
              </w:rPr>
            </w:pPr>
            <w:r>
              <w:rPr>
                <w:rFonts w:ascii="Calibri" w:hAnsi="Calibri"/>
                <w:color w:val="000000"/>
                <w:szCs w:val="22"/>
              </w:rPr>
              <w:t>15.4</w:t>
            </w:r>
          </w:p>
        </w:tc>
        <w:tc>
          <w:tcPr>
            <w:tcW w:w="1134" w:type="dxa"/>
            <w:tcBorders>
              <w:top w:val="nil"/>
              <w:left w:val="nil"/>
              <w:bottom w:val="single" w:sz="4" w:space="0" w:color="auto"/>
              <w:right w:val="single" w:sz="4" w:space="0" w:color="auto"/>
            </w:tcBorders>
            <w:shd w:val="clear" w:color="auto" w:fill="auto"/>
            <w:noWrap/>
            <w:vAlign w:val="bottom"/>
            <w:hideMark/>
          </w:tcPr>
          <w:p w14:paraId="755DEE2B"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86D983" w14:textId="77777777" w:rsidR="00CE7146" w:rsidRDefault="00CE7146" w:rsidP="0048497B">
            <w:pPr>
              <w:jc w:val="right"/>
              <w:rPr>
                <w:rFonts w:ascii="Calibri" w:hAnsi="Calibri"/>
              </w:rPr>
            </w:pPr>
            <w:r>
              <w:rPr>
                <w:rFonts w:ascii="Calibri" w:hAnsi="Calibri"/>
                <w:szCs w:val="22"/>
              </w:rPr>
              <w:t>188%</w:t>
            </w:r>
          </w:p>
        </w:tc>
        <w:tc>
          <w:tcPr>
            <w:tcW w:w="1109" w:type="dxa"/>
            <w:tcBorders>
              <w:top w:val="nil"/>
              <w:left w:val="nil"/>
              <w:bottom w:val="single" w:sz="4" w:space="0" w:color="auto"/>
              <w:right w:val="single" w:sz="8" w:space="0" w:color="auto"/>
            </w:tcBorders>
            <w:shd w:val="clear" w:color="auto" w:fill="auto"/>
            <w:noWrap/>
            <w:vAlign w:val="bottom"/>
            <w:hideMark/>
          </w:tcPr>
          <w:p w14:paraId="63535406" w14:textId="77777777" w:rsidR="00CE7146" w:rsidRDefault="00CE7146" w:rsidP="0048497B">
            <w:pPr>
              <w:jc w:val="right"/>
              <w:rPr>
                <w:rFonts w:ascii="Calibri" w:hAnsi="Calibri"/>
                <w:color w:val="000000"/>
              </w:rPr>
            </w:pPr>
            <w:r>
              <w:rPr>
                <w:rFonts w:ascii="Calibri" w:hAnsi="Calibri"/>
                <w:color w:val="000000"/>
                <w:szCs w:val="22"/>
              </w:rPr>
              <w:t>0.53</w:t>
            </w:r>
          </w:p>
        </w:tc>
      </w:tr>
      <w:tr w:rsidR="00CE7146" w:rsidRPr="00A177E5" w14:paraId="1FFD1FFD" w14:textId="77777777" w:rsidTr="008F7DB8">
        <w:trPr>
          <w:trHeight w:val="300"/>
        </w:trPr>
        <w:tc>
          <w:tcPr>
            <w:tcW w:w="1293" w:type="dxa"/>
            <w:tcBorders>
              <w:top w:val="nil"/>
              <w:left w:val="single" w:sz="8" w:space="0" w:color="auto"/>
              <w:bottom w:val="single" w:sz="4" w:space="0" w:color="auto"/>
              <w:right w:val="single" w:sz="4" w:space="0" w:color="auto"/>
            </w:tcBorders>
            <w:shd w:val="clear" w:color="auto" w:fill="auto"/>
            <w:noWrap/>
            <w:vAlign w:val="bottom"/>
            <w:hideMark/>
          </w:tcPr>
          <w:p w14:paraId="29E5C3FF"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 xml:space="preserve">12-18 months </w:t>
            </w:r>
          </w:p>
        </w:tc>
        <w:tc>
          <w:tcPr>
            <w:tcW w:w="992" w:type="dxa"/>
            <w:tcBorders>
              <w:top w:val="nil"/>
              <w:left w:val="nil"/>
              <w:bottom w:val="single" w:sz="4" w:space="0" w:color="auto"/>
              <w:right w:val="single" w:sz="4" w:space="0" w:color="auto"/>
            </w:tcBorders>
            <w:shd w:val="clear" w:color="auto" w:fill="auto"/>
            <w:noWrap/>
            <w:vAlign w:val="bottom"/>
            <w:hideMark/>
          </w:tcPr>
          <w:p w14:paraId="6E9CC77B" w14:textId="77777777" w:rsidR="00CE7146" w:rsidRDefault="00CE7146" w:rsidP="0048497B">
            <w:pPr>
              <w:jc w:val="right"/>
              <w:rPr>
                <w:rFonts w:ascii="Calibri" w:hAnsi="Calibri"/>
                <w:color w:val="000000"/>
              </w:rPr>
            </w:pPr>
            <w:r>
              <w:rPr>
                <w:rFonts w:ascii="Calibri" w:hAnsi="Calibri"/>
                <w:color w:val="000000"/>
                <w:szCs w:val="22"/>
              </w:rPr>
              <w:t>2034</w:t>
            </w:r>
          </w:p>
        </w:tc>
        <w:tc>
          <w:tcPr>
            <w:tcW w:w="1134" w:type="dxa"/>
            <w:tcBorders>
              <w:top w:val="nil"/>
              <w:left w:val="nil"/>
              <w:bottom w:val="single" w:sz="4" w:space="0" w:color="auto"/>
              <w:right w:val="single" w:sz="4" w:space="0" w:color="auto"/>
            </w:tcBorders>
            <w:shd w:val="clear" w:color="auto" w:fill="auto"/>
            <w:noWrap/>
            <w:vAlign w:val="bottom"/>
            <w:hideMark/>
          </w:tcPr>
          <w:p w14:paraId="0F9D9C38" w14:textId="77777777" w:rsidR="00CE7146" w:rsidRDefault="00CE7146" w:rsidP="0048497B">
            <w:pPr>
              <w:jc w:val="right"/>
              <w:rPr>
                <w:rFonts w:ascii="Calibri" w:hAnsi="Calibri"/>
                <w:color w:val="000000"/>
              </w:rPr>
            </w:pPr>
            <w:r>
              <w:rPr>
                <w:rFonts w:ascii="Calibri" w:hAnsi="Calibri"/>
                <w:color w:val="000000"/>
                <w:szCs w:val="22"/>
              </w:rPr>
              <w:t>9.47</w:t>
            </w:r>
          </w:p>
        </w:tc>
        <w:tc>
          <w:tcPr>
            <w:tcW w:w="925" w:type="dxa"/>
            <w:tcBorders>
              <w:top w:val="nil"/>
              <w:left w:val="nil"/>
              <w:bottom w:val="single" w:sz="4" w:space="0" w:color="auto"/>
              <w:right w:val="single" w:sz="4" w:space="0" w:color="auto"/>
            </w:tcBorders>
            <w:shd w:val="clear" w:color="auto" w:fill="auto"/>
            <w:noWrap/>
            <w:vAlign w:val="bottom"/>
            <w:hideMark/>
          </w:tcPr>
          <w:p w14:paraId="2C7EBE6D" w14:textId="77777777" w:rsidR="00CE7146" w:rsidRDefault="00CE7146" w:rsidP="0048497B">
            <w:pPr>
              <w:jc w:val="right"/>
              <w:rPr>
                <w:rFonts w:ascii="Calibri" w:hAnsi="Calibri"/>
                <w:color w:val="000000"/>
              </w:rPr>
            </w:pPr>
            <w:r>
              <w:rPr>
                <w:rFonts w:ascii="Calibri" w:hAnsi="Calibri"/>
                <w:color w:val="000000"/>
                <w:szCs w:val="22"/>
              </w:rPr>
              <w:t>2237.4</w:t>
            </w:r>
          </w:p>
        </w:tc>
        <w:tc>
          <w:tcPr>
            <w:tcW w:w="1343" w:type="dxa"/>
            <w:tcBorders>
              <w:top w:val="nil"/>
              <w:left w:val="nil"/>
              <w:bottom w:val="single" w:sz="4" w:space="0" w:color="auto"/>
              <w:right w:val="single" w:sz="4" w:space="0" w:color="auto"/>
            </w:tcBorders>
            <w:shd w:val="clear" w:color="auto" w:fill="auto"/>
            <w:noWrap/>
            <w:vAlign w:val="bottom"/>
            <w:hideMark/>
          </w:tcPr>
          <w:p w14:paraId="155C2A46"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4" w:space="0" w:color="auto"/>
              <w:right w:val="single" w:sz="4" w:space="0" w:color="auto"/>
            </w:tcBorders>
            <w:shd w:val="clear" w:color="auto" w:fill="auto"/>
            <w:noWrap/>
            <w:vAlign w:val="bottom"/>
            <w:hideMark/>
          </w:tcPr>
          <w:p w14:paraId="0BCE8EA2" w14:textId="77777777" w:rsidR="00CE7146" w:rsidRDefault="00CE7146" w:rsidP="0048497B">
            <w:pPr>
              <w:jc w:val="right"/>
              <w:rPr>
                <w:rFonts w:ascii="Calibri" w:hAnsi="Calibri"/>
                <w:color w:val="000000"/>
              </w:rPr>
            </w:pPr>
            <w:r>
              <w:rPr>
                <w:rFonts w:ascii="Calibri" w:hAnsi="Calibri"/>
                <w:color w:val="000000"/>
                <w:szCs w:val="22"/>
              </w:rPr>
              <w:t>671.2</w:t>
            </w:r>
          </w:p>
        </w:tc>
        <w:tc>
          <w:tcPr>
            <w:tcW w:w="992" w:type="dxa"/>
            <w:tcBorders>
              <w:top w:val="nil"/>
              <w:left w:val="nil"/>
              <w:bottom w:val="single" w:sz="4" w:space="0" w:color="auto"/>
              <w:right w:val="single" w:sz="4" w:space="0" w:color="auto"/>
            </w:tcBorders>
            <w:shd w:val="clear" w:color="auto" w:fill="auto"/>
            <w:noWrap/>
            <w:vAlign w:val="bottom"/>
            <w:hideMark/>
          </w:tcPr>
          <w:p w14:paraId="0E42901B"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2A9F1894" w14:textId="77777777" w:rsidR="00CE7146" w:rsidRDefault="00CE7146" w:rsidP="0048497B">
            <w:pPr>
              <w:jc w:val="right"/>
              <w:rPr>
                <w:rFonts w:ascii="Calibri" w:hAnsi="Calibri"/>
                <w:color w:val="000000"/>
              </w:rPr>
            </w:pPr>
            <w:r>
              <w:rPr>
                <w:rFonts w:ascii="Calibri" w:hAnsi="Calibri"/>
                <w:color w:val="000000"/>
                <w:szCs w:val="22"/>
              </w:rPr>
              <w:t>134.2</w:t>
            </w:r>
          </w:p>
        </w:tc>
        <w:tc>
          <w:tcPr>
            <w:tcW w:w="992" w:type="dxa"/>
            <w:tcBorders>
              <w:top w:val="nil"/>
              <w:left w:val="nil"/>
              <w:bottom w:val="single" w:sz="4" w:space="0" w:color="auto"/>
              <w:right w:val="single" w:sz="4" w:space="0" w:color="auto"/>
            </w:tcBorders>
            <w:shd w:val="clear" w:color="auto" w:fill="auto"/>
            <w:noWrap/>
            <w:vAlign w:val="bottom"/>
            <w:hideMark/>
          </w:tcPr>
          <w:p w14:paraId="347EA528" w14:textId="77777777" w:rsidR="00CE7146" w:rsidRDefault="00CE7146" w:rsidP="0048497B">
            <w:pPr>
              <w:jc w:val="right"/>
              <w:rPr>
                <w:rFonts w:ascii="Calibri" w:hAnsi="Calibri"/>
                <w:color w:val="000000"/>
              </w:rPr>
            </w:pPr>
            <w:r>
              <w:rPr>
                <w:rFonts w:ascii="Calibri" w:hAnsi="Calibri"/>
                <w:color w:val="000000"/>
                <w:szCs w:val="22"/>
              </w:rPr>
              <w:t>14.2</w:t>
            </w:r>
          </w:p>
        </w:tc>
        <w:tc>
          <w:tcPr>
            <w:tcW w:w="1134" w:type="dxa"/>
            <w:tcBorders>
              <w:top w:val="nil"/>
              <w:left w:val="nil"/>
              <w:bottom w:val="single" w:sz="4" w:space="0" w:color="auto"/>
              <w:right w:val="single" w:sz="4" w:space="0" w:color="auto"/>
            </w:tcBorders>
            <w:shd w:val="clear" w:color="auto" w:fill="auto"/>
            <w:noWrap/>
            <w:vAlign w:val="bottom"/>
            <w:hideMark/>
          </w:tcPr>
          <w:p w14:paraId="7992BCA1"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5B692C" w14:textId="77777777" w:rsidR="00CE7146" w:rsidRDefault="00CE7146" w:rsidP="0048497B">
            <w:pPr>
              <w:jc w:val="right"/>
              <w:rPr>
                <w:rFonts w:ascii="Calibri" w:hAnsi="Calibri"/>
              </w:rPr>
            </w:pPr>
            <w:r>
              <w:rPr>
                <w:rFonts w:ascii="Calibri" w:hAnsi="Calibri"/>
                <w:szCs w:val="22"/>
              </w:rPr>
              <w:t>173%</w:t>
            </w:r>
          </w:p>
        </w:tc>
        <w:tc>
          <w:tcPr>
            <w:tcW w:w="1109" w:type="dxa"/>
            <w:tcBorders>
              <w:top w:val="nil"/>
              <w:left w:val="nil"/>
              <w:bottom w:val="single" w:sz="4" w:space="0" w:color="auto"/>
              <w:right w:val="single" w:sz="8" w:space="0" w:color="auto"/>
            </w:tcBorders>
            <w:shd w:val="clear" w:color="auto" w:fill="auto"/>
            <w:noWrap/>
            <w:vAlign w:val="bottom"/>
            <w:hideMark/>
          </w:tcPr>
          <w:p w14:paraId="06DE7A0E" w14:textId="77777777" w:rsidR="00CE7146" w:rsidRDefault="00CE7146" w:rsidP="0048497B">
            <w:pPr>
              <w:jc w:val="right"/>
              <w:rPr>
                <w:rFonts w:ascii="Calibri" w:hAnsi="Calibri"/>
                <w:color w:val="000000"/>
              </w:rPr>
            </w:pPr>
            <w:r>
              <w:rPr>
                <w:rFonts w:ascii="Calibri" w:hAnsi="Calibri"/>
                <w:color w:val="000000"/>
                <w:szCs w:val="22"/>
              </w:rPr>
              <w:t>0.58</w:t>
            </w:r>
          </w:p>
        </w:tc>
      </w:tr>
      <w:tr w:rsidR="00CE7146" w:rsidRPr="00A177E5" w14:paraId="77687A94" w14:textId="77777777" w:rsidTr="008F7DB8">
        <w:trPr>
          <w:trHeight w:val="300"/>
        </w:trPr>
        <w:tc>
          <w:tcPr>
            <w:tcW w:w="1293" w:type="dxa"/>
            <w:tcBorders>
              <w:top w:val="nil"/>
              <w:left w:val="single" w:sz="8" w:space="0" w:color="auto"/>
              <w:bottom w:val="single" w:sz="4" w:space="0" w:color="auto"/>
              <w:right w:val="single" w:sz="4" w:space="0" w:color="auto"/>
            </w:tcBorders>
            <w:shd w:val="clear" w:color="auto" w:fill="auto"/>
            <w:noWrap/>
            <w:vAlign w:val="bottom"/>
            <w:hideMark/>
          </w:tcPr>
          <w:p w14:paraId="4CC0E987"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1.5-3 years</w:t>
            </w:r>
          </w:p>
        </w:tc>
        <w:tc>
          <w:tcPr>
            <w:tcW w:w="992" w:type="dxa"/>
            <w:tcBorders>
              <w:top w:val="nil"/>
              <w:left w:val="nil"/>
              <w:bottom w:val="single" w:sz="4" w:space="0" w:color="auto"/>
              <w:right w:val="single" w:sz="4" w:space="0" w:color="auto"/>
            </w:tcBorders>
            <w:shd w:val="clear" w:color="auto" w:fill="auto"/>
            <w:noWrap/>
            <w:vAlign w:val="bottom"/>
            <w:hideMark/>
          </w:tcPr>
          <w:p w14:paraId="1FCBB7DC" w14:textId="77777777" w:rsidR="00CE7146" w:rsidRDefault="00CE7146" w:rsidP="0048497B">
            <w:pPr>
              <w:jc w:val="right"/>
              <w:rPr>
                <w:rFonts w:ascii="Calibri" w:hAnsi="Calibri"/>
                <w:color w:val="000000"/>
              </w:rPr>
            </w:pPr>
            <w:r>
              <w:rPr>
                <w:rFonts w:ascii="Calibri" w:hAnsi="Calibri"/>
                <w:color w:val="000000"/>
                <w:szCs w:val="22"/>
              </w:rPr>
              <w:t>2094</w:t>
            </w:r>
          </w:p>
        </w:tc>
        <w:tc>
          <w:tcPr>
            <w:tcW w:w="1134" w:type="dxa"/>
            <w:tcBorders>
              <w:top w:val="nil"/>
              <w:left w:val="nil"/>
              <w:bottom w:val="single" w:sz="4" w:space="0" w:color="auto"/>
              <w:right w:val="single" w:sz="4" w:space="0" w:color="auto"/>
            </w:tcBorders>
            <w:shd w:val="clear" w:color="auto" w:fill="auto"/>
            <w:noWrap/>
            <w:vAlign w:val="bottom"/>
            <w:hideMark/>
          </w:tcPr>
          <w:p w14:paraId="65594843" w14:textId="77777777" w:rsidR="00CE7146" w:rsidRDefault="00CE7146" w:rsidP="0048497B">
            <w:pPr>
              <w:jc w:val="right"/>
              <w:rPr>
                <w:rFonts w:ascii="Calibri" w:hAnsi="Calibri"/>
                <w:color w:val="000000"/>
              </w:rPr>
            </w:pPr>
            <w:r>
              <w:rPr>
                <w:rFonts w:ascii="Calibri" w:hAnsi="Calibri"/>
                <w:color w:val="000000"/>
                <w:szCs w:val="22"/>
              </w:rPr>
              <w:t>9.85</w:t>
            </w:r>
          </w:p>
        </w:tc>
        <w:tc>
          <w:tcPr>
            <w:tcW w:w="925" w:type="dxa"/>
            <w:tcBorders>
              <w:top w:val="nil"/>
              <w:left w:val="nil"/>
              <w:bottom w:val="single" w:sz="4" w:space="0" w:color="auto"/>
              <w:right w:val="single" w:sz="4" w:space="0" w:color="auto"/>
            </w:tcBorders>
            <w:shd w:val="clear" w:color="auto" w:fill="auto"/>
            <w:noWrap/>
            <w:vAlign w:val="bottom"/>
            <w:hideMark/>
          </w:tcPr>
          <w:p w14:paraId="2D362E46" w14:textId="77777777" w:rsidR="00CE7146" w:rsidRDefault="00CE7146" w:rsidP="0048497B">
            <w:pPr>
              <w:jc w:val="right"/>
              <w:rPr>
                <w:rFonts w:ascii="Calibri" w:hAnsi="Calibri"/>
                <w:color w:val="000000"/>
              </w:rPr>
            </w:pPr>
            <w:r>
              <w:rPr>
                <w:rFonts w:ascii="Calibri" w:hAnsi="Calibri"/>
                <w:color w:val="000000"/>
                <w:szCs w:val="22"/>
              </w:rPr>
              <w:t>2303.4</w:t>
            </w:r>
          </w:p>
        </w:tc>
        <w:tc>
          <w:tcPr>
            <w:tcW w:w="1343" w:type="dxa"/>
            <w:tcBorders>
              <w:top w:val="nil"/>
              <w:left w:val="nil"/>
              <w:bottom w:val="single" w:sz="4" w:space="0" w:color="auto"/>
              <w:right w:val="single" w:sz="4" w:space="0" w:color="auto"/>
            </w:tcBorders>
            <w:shd w:val="clear" w:color="auto" w:fill="auto"/>
            <w:noWrap/>
            <w:vAlign w:val="bottom"/>
            <w:hideMark/>
          </w:tcPr>
          <w:p w14:paraId="1299F78B"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4" w:space="0" w:color="auto"/>
              <w:right w:val="single" w:sz="4" w:space="0" w:color="auto"/>
            </w:tcBorders>
            <w:shd w:val="clear" w:color="auto" w:fill="auto"/>
            <w:noWrap/>
            <w:vAlign w:val="bottom"/>
            <w:hideMark/>
          </w:tcPr>
          <w:p w14:paraId="37BA473E" w14:textId="77777777" w:rsidR="00CE7146" w:rsidRDefault="00CE7146" w:rsidP="0048497B">
            <w:pPr>
              <w:jc w:val="right"/>
              <w:rPr>
                <w:rFonts w:ascii="Calibri" w:hAnsi="Calibri"/>
                <w:color w:val="000000"/>
              </w:rPr>
            </w:pPr>
            <w:r>
              <w:rPr>
                <w:rFonts w:ascii="Calibri" w:hAnsi="Calibri"/>
                <w:color w:val="000000"/>
                <w:szCs w:val="22"/>
              </w:rPr>
              <w:t>691.0</w:t>
            </w:r>
          </w:p>
        </w:tc>
        <w:tc>
          <w:tcPr>
            <w:tcW w:w="992" w:type="dxa"/>
            <w:tcBorders>
              <w:top w:val="nil"/>
              <w:left w:val="nil"/>
              <w:bottom w:val="single" w:sz="4" w:space="0" w:color="auto"/>
              <w:right w:val="single" w:sz="4" w:space="0" w:color="auto"/>
            </w:tcBorders>
            <w:shd w:val="clear" w:color="auto" w:fill="auto"/>
            <w:noWrap/>
            <w:vAlign w:val="bottom"/>
            <w:hideMark/>
          </w:tcPr>
          <w:p w14:paraId="004BF4C3"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7CF98B24" w14:textId="77777777" w:rsidR="00CE7146" w:rsidRDefault="00CE7146" w:rsidP="0048497B">
            <w:pPr>
              <w:jc w:val="right"/>
              <w:rPr>
                <w:rFonts w:ascii="Calibri" w:hAnsi="Calibri"/>
                <w:color w:val="000000"/>
              </w:rPr>
            </w:pPr>
            <w:r>
              <w:rPr>
                <w:rFonts w:ascii="Calibri" w:hAnsi="Calibri"/>
                <w:color w:val="000000"/>
                <w:szCs w:val="22"/>
              </w:rPr>
              <w:t>138.2</w:t>
            </w:r>
          </w:p>
        </w:tc>
        <w:tc>
          <w:tcPr>
            <w:tcW w:w="992" w:type="dxa"/>
            <w:tcBorders>
              <w:top w:val="nil"/>
              <w:left w:val="nil"/>
              <w:bottom w:val="single" w:sz="4" w:space="0" w:color="auto"/>
              <w:right w:val="single" w:sz="4" w:space="0" w:color="auto"/>
            </w:tcBorders>
            <w:shd w:val="clear" w:color="auto" w:fill="auto"/>
            <w:noWrap/>
            <w:vAlign w:val="bottom"/>
            <w:hideMark/>
          </w:tcPr>
          <w:p w14:paraId="0C5BEE07" w14:textId="77777777" w:rsidR="00CE7146" w:rsidRDefault="00CE7146" w:rsidP="0048497B">
            <w:pPr>
              <w:jc w:val="right"/>
              <w:rPr>
                <w:rFonts w:ascii="Calibri" w:hAnsi="Calibri"/>
                <w:color w:val="000000"/>
              </w:rPr>
            </w:pPr>
            <w:r>
              <w:rPr>
                <w:rFonts w:ascii="Calibri" w:hAnsi="Calibri"/>
                <w:color w:val="000000"/>
                <w:szCs w:val="22"/>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3DC72D7A"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287E3C" w14:textId="77777777" w:rsidR="00CE7146" w:rsidRDefault="00CE7146" w:rsidP="0048497B">
            <w:pPr>
              <w:jc w:val="right"/>
              <w:rPr>
                <w:rFonts w:ascii="Calibri" w:hAnsi="Calibri"/>
              </w:rPr>
            </w:pPr>
            <w:r>
              <w:rPr>
                <w:rFonts w:ascii="Calibri" w:hAnsi="Calibri"/>
                <w:szCs w:val="22"/>
              </w:rPr>
              <w:t>171%</w:t>
            </w:r>
          </w:p>
        </w:tc>
        <w:tc>
          <w:tcPr>
            <w:tcW w:w="1109" w:type="dxa"/>
            <w:tcBorders>
              <w:top w:val="nil"/>
              <w:left w:val="nil"/>
              <w:bottom w:val="single" w:sz="4" w:space="0" w:color="auto"/>
              <w:right w:val="single" w:sz="8" w:space="0" w:color="auto"/>
            </w:tcBorders>
            <w:shd w:val="clear" w:color="auto" w:fill="auto"/>
            <w:noWrap/>
            <w:vAlign w:val="bottom"/>
            <w:hideMark/>
          </w:tcPr>
          <w:p w14:paraId="357F8044" w14:textId="77777777" w:rsidR="00CE7146" w:rsidRDefault="00CE7146" w:rsidP="0048497B">
            <w:pPr>
              <w:jc w:val="right"/>
              <w:rPr>
                <w:rFonts w:ascii="Calibri" w:hAnsi="Calibri"/>
                <w:color w:val="000000"/>
              </w:rPr>
            </w:pPr>
            <w:r>
              <w:rPr>
                <w:rFonts w:ascii="Calibri" w:hAnsi="Calibri"/>
                <w:color w:val="000000"/>
                <w:szCs w:val="22"/>
              </w:rPr>
              <w:t>0.58</w:t>
            </w:r>
          </w:p>
        </w:tc>
      </w:tr>
      <w:tr w:rsidR="00CE7146" w:rsidRPr="00A177E5" w14:paraId="5FDD8823" w14:textId="77777777" w:rsidTr="008F7DB8">
        <w:trPr>
          <w:trHeight w:val="300"/>
        </w:trPr>
        <w:tc>
          <w:tcPr>
            <w:tcW w:w="1293" w:type="dxa"/>
            <w:tcBorders>
              <w:top w:val="nil"/>
              <w:left w:val="single" w:sz="8" w:space="0" w:color="auto"/>
              <w:bottom w:val="single" w:sz="4" w:space="0" w:color="auto"/>
              <w:right w:val="single" w:sz="4" w:space="0" w:color="auto"/>
            </w:tcBorders>
            <w:shd w:val="clear" w:color="auto" w:fill="auto"/>
            <w:noWrap/>
            <w:vAlign w:val="bottom"/>
            <w:hideMark/>
          </w:tcPr>
          <w:p w14:paraId="7E3383B6"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3-9 years(4.5)</w:t>
            </w:r>
          </w:p>
        </w:tc>
        <w:tc>
          <w:tcPr>
            <w:tcW w:w="992" w:type="dxa"/>
            <w:tcBorders>
              <w:top w:val="nil"/>
              <w:left w:val="nil"/>
              <w:bottom w:val="single" w:sz="4" w:space="0" w:color="auto"/>
              <w:right w:val="single" w:sz="4" w:space="0" w:color="auto"/>
            </w:tcBorders>
            <w:shd w:val="clear" w:color="auto" w:fill="auto"/>
            <w:noWrap/>
            <w:vAlign w:val="bottom"/>
            <w:hideMark/>
          </w:tcPr>
          <w:p w14:paraId="1950D860" w14:textId="77777777" w:rsidR="00CE7146" w:rsidRDefault="00CE7146" w:rsidP="0048497B">
            <w:pPr>
              <w:jc w:val="right"/>
              <w:rPr>
                <w:rFonts w:ascii="Calibri" w:hAnsi="Calibri"/>
                <w:color w:val="000000"/>
              </w:rPr>
            </w:pPr>
            <w:r>
              <w:rPr>
                <w:rFonts w:ascii="Calibri" w:hAnsi="Calibri"/>
                <w:color w:val="000000"/>
                <w:szCs w:val="22"/>
              </w:rPr>
              <w:t>3040</w:t>
            </w:r>
          </w:p>
        </w:tc>
        <w:tc>
          <w:tcPr>
            <w:tcW w:w="1134" w:type="dxa"/>
            <w:tcBorders>
              <w:top w:val="nil"/>
              <w:left w:val="nil"/>
              <w:bottom w:val="single" w:sz="4" w:space="0" w:color="auto"/>
              <w:right w:val="single" w:sz="4" w:space="0" w:color="auto"/>
            </w:tcBorders>
            <w:shd w:val="clear" w:color="auto" w:fill="auto"/>
            <w:noWrap/>
            <w:vAlign w:val="bottom"/>
            <w:hideMark/>
          </w:tcPr>
          <w:p w14:paraId="4D89AD12" w14:textId="77777777" w:rsidR="00CE7146" w:rsidRDefault="00CE7146" w:rsidP="0048497B">
            <w:pPr>
              <w:jc w:val="right"/>
              <w:rPr>
                <w:rFonts w:ascii="Calibri" w:hAnsi="Calibri"/>
                <w:color w:val="000000"/>
              </w:rPr>
            </w:pPr>
            <w:r>
              <w:rPr>
                <w:rFonts w:ascii="Calibri" w:hAnsi="Calibri"/>
                <w:color w:val="000000"/>
                <w:szCs w:val="22"/>
              </w:rPr>
              <w:t>16.3</w:t>
            </w:r>
          </w:p>
        </w:tc>
        <w:tc>
          <w:tcPr>
            <w:tcW w:w="925" w:type="dxa"/>
            <w:tcBorders>
              <w:top w:val="nil"/>
              <w:left w:val="nil"/>
              <w:bottom w:val="single" w:sz="4" w:space="0" w:color="auto"/>
              <w:right w:val="single" w:sz="4" w:space="0" w:color="auto"/>
            </w:tcBorders>
            <w:shd w:val="clear" w:color="auto" w:fill="auto"/>
            <w:noWrap/>
            <w:vAlign w:val="bottom"/>
            <w:hideMark/>
          </w:tcPr>
          <w:p w14:paraId="35C16F58" w14:textId="77777777" w:rsidR="00CE7146" w:rsidRDefault="00CE7146" w:rsidP="0048497B">
            <w:pPr>
              <w:jc w:val="right"/>
              <w:rPr>
                <w:rFonts w:ascii="Calibri" w:hAnsi="Calibri"/>
                <w:color w:val="000000"/>
              </w:rPr>
            </w:pPr>
            <w:r>
              <w:rPr>
                <w:rFonts w:ascii="Calibri" w:hAnsi="Calibri"/>
                <w:color w:val="000000"/>
                <w:szCs w:val="22"/>
              </w:rPr>
              <w:t>3344.0</w:t>
            </w:r>
          </w:p>
        </w:tc>
        <w:tc>
          <w:tcPr>
            <w:tcW w:w="1343" w:type="dxa"/>
            <w:tcBorders>
              <w:top w:val="nil"/>
              <w:left w:val="nil"/>
              <w:bottom w:val="single" w:sz="4" w:space="0" w:color="auto"/>
              <w:right w:val="single" w:sz="4" w:space="0" w:color="auto"/>
            </w:tcBorders>
            <w:shd w:val="clear" w:color="auto" w:fill="auto"/>
            <w:noWrap/>
            <w:vAlign w:val="bottom"/>
            <w:hideMark/>
          </w:tcPr>
          <w:p w14:paraId="58D95AB5"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4" w:space="0" w:color="auto"/>
              <w:right w:val="single" w:sz="4" w:space="0" w:color="auto"/>
            </w:tcBorders>
            <w:shd w:val="clear" w:color="auto" w:fill="auto"/>
            <w:noWrap/>
            <w:vAlign w:val="bottom"/>
            <w:hideMark/>
          </w:tcPr>
          <w:p w14:paraId="2579C67E" w14:textId="77777777" w:rsidR="00CE7146" w:rsidRDefault="00CE7146" w:rsidP="0048497B">
            <w:pPr>
              <w:jc w:val="right"/>
              <w:rPr>
                <w:rFonts w:ascii="Calibri" w:hAnsi="Calibri"/>
                <w:color w:val="000000"/>
              </w:rPr>
            </w:pPr>
            <w:r>
              <w:rPr>
                <w:rFonts w:ascii="Calibri" w:hAnsi="Calibri"/>
                <w:color w:val="000000"/>
                <w:szCs w:val="22"/>
              </w:rPr>
              <w:t>1003.2</w:t>
            </w:r>
          </w:p>
        </w:tc>
        <w:tc>
          <w:tcPr>
            <w:tcW w:w="992" w:type="dxa"/>
            <w:tcBorders>
              <w:top w:val="nil"/>
              <w:left w:val="nil"/>
              <w:bottom w:val="single" w:sz="4" w:space="0" w:color="auto"/>
              <w:right w:val="single" w:sz="4" w:space="0" w:color="auto"/>
            </w:tcBorders>
            <w:shd w:val="clear" w:color="auto" w:fill="auto"/>
            <w:noWrap/>
            <w:vAlign w:val="bottom"/>
            <w:hideMark/>
          </w:tcPr>
          <w:p w14:paraId="4BC0A976"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3931FDF7" w14:textId="77777777" w:rsidR="00CE7146" w:rsidRDefault="00CE7146" w:rsidP="0048497B">
            <w:pPr>
              <w:jc w:val="right"/>
              <w:rPr>
                <w:rFonts w:ascii="Calibri" w:hAnsi="Calibri"/>
                <w:color w:val="000000"/>
              </w:rPr>
            </w:pPr>
            <w:r>
              <w:rPr>
                <w:rFonts w:ascii="Calibri" w:hAnsi="Calibri"/>
                <w:color w:val="000000"/>
                <w:szCs w:val="22"/>
              </w:rPr>
              <w:t>200.6</w:t>
            </w:r>
          </w:p>
        </w:tc>
        <w:tc>
          <w:tcPr>
            <w:tcW w:w="992" w:type="dxa"/>
            <w:tcBorders>
              <w:top w:val="nil"/>
              <w:left w:val="nil"/>
              <w:bottom w:val="single" w:sz="4" w:space="0" w:color="auto"/>
              <w:right w:val="single" w:sz="4" w:space="0" w:color="auto"/>
            </w:tcBorders>
            <w:shd w:val="clear" w:color="auto" w:fill="auto"/>
            <w:noWrap/>
            <w:vAlign w:val="bottom"/>
            <w:hideMark/>
          </w:tcPr>
          <w:p w14:paraId="4DE8CE5D" w14:textId="77777777" w:rsidR="00CE7146" w:rsidRDefault="00CE7146" w:rsidP="0048497B">
            <w:pPr>
              <w:jc w:val="right"/>
              <w:rPr>
                <w:rFonts w:ascii="Calibri" w:hAnsi="Calibri"/>
                <w:color w:val="000000"/>
              </w:rPr>
            </w:pPr>
            <w:r>
              <w:rPr>
                <w:rFonts w:ascii="Calibri" w:hAnsi="Calibri"/>
                <w:color w:val="000000"/>
                <w:szCs w:val="22"/>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77419342"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BB4423" w14:textId="77777777" w:rsidR="00CE7146" w:rsidRDefault="00CE7146" w:rsidP="0048497B">
            <w:pPr>
              <w:jc w:val="right"/>
              <w:rPr>
                <w:rFonts w:ascii="Calibri" w:hAnsi="Calibri"/>
              </w:rPr>
            </w:pPr>
            <w:r>
              <w:rPr>
                <w:rFonts w:ascii="Calibri" w:hAnsi="Calibri"/>
                <w:szCs w:val="22"/>
              </w:rPr>
              <w:t>150%</w:t>
            </w:r>
          </w:p>
        </w:tc>
        <w:tc>
          <w:tcPr>
            <w:tcW w:w="1109" w:type="dxa"/>
            <w:tcBorders>
              <w:top w:val="nil"/>
              <w:left w:val="nil"/>
              <w:bottom w:val="single" w:sz="4" w:space="0" w:color="auto"/>
              <w:right w:val="single" w:sz="8" w:space="0" w:color="auto"/>
            </w:tcBorders>
            <w:shd w:val="clear" w:color="auto" w:fill="auto"/>
            <w:noWrap/>
            <w:vAlign w:val="bottom"/>
            <w:hideMark/>
          </w:tcPr>
          <w:p w14:paraId="1031C19E" w14:textId="77777777" w:rsidR="00CE7146" w:rsidRDefault="00CE7146" w:rsidP="0048497B">
            <w:pPr>
              <w:jc w:val="right"/>
              <w:rPr>
                <w:rFonts w:ascii="Calibri" w:hAnsi="Calibri"/>
                <w:color w:val="000000"/>
              </w:rPr>
            </w:pPr>
            <w:r>
              <w:rPr>
                <w:rFonts w:ascii="Calibri" w:hAnsi="Calibri"/>
                <w:color w:val="000000"/>
                <w:szCs w:val="22"/>
              </w:rPr>
              <w:t>0.67</w:t>
            </w:r>
          </w:p>
        </w:tc>
      </w:tr>
      <w:tr w:rsidR="00CE7146" w:rsidRPr="00A177E5" w14:paraId="13B18F3C" w14:textId="77777777" w:rsidTr="008F7DB8">
        <w:trPr>
          <w:trHeight w:val="315"/>
        </w:trPr>
        <w:tc>
          <w:tcPr>
            <w:tcW w:w="1293" w:type="dxa"/>
            <w:tcBorders>
              <w:top w:val="nil"/>
              <w:left w:val="single" w:sz="8" w:space="0" w:color="auto"/>
              <w:bottom w:val="single" w:sz="8" w:space="0" w:color="auto"/>
              <w:right w:val="single" w:sz="4" w:space="0" w:color="auto"/>
            </w:tcBorders>
            <w:shd w:val="clear" w:color="auto" w:fill="auto"/>
            <w:noWrap/>
            <w:vAlign w:val="bottom"/>
            <w:hideMark/>
          </w:tcPr>
          <w:p w14:paraId="50BC9A54" w14:textId="77777777" w:rsidR="00CE7146" w:rsidRPr="00A177E5" w:rsidRDefault="00CE7146" w:rsidP="0048497B">
            <w:pPr>
              <w:spacing w:line="240" w:lineRule="auto"/>
              <w:rPr>
                <w:rFonts w:ascii="Calibri" w:eastAsia="Times New Roman" w:hAnsi="Calibri"/>
                <w:color w:val="000000"/>
                <w:sz w:val="18"/>
                <w:szCs w:val="18"/>
                <w:lang w:val="fr-FR" w:eastAsia="fr-FR"/>
              </w:rPr>
            </w:pPr>
            <w:r w:rsidRPr="00561E13">
              <w:rPr>
                <w:rFonts w:ascii="Calibri" w:eastAsia="Times New Roman" w:hAnsi="Calibri"/>
                <w:color w:val="000000"/>
                <w:sz w:val="18"/>
                <w:szCs w:val="18"/>
                <w:lang w:val="fr-FR" w:eastAsia="fr-FR"/>
              </w:rPr>
              <w:t>9-14 years</w:t>
            </w:r>
          </w:p>
        </w:tc>
        <w:tc>
          <w:tcPr>
            <w:tcW w:w="992" w:type="dxa"/>
            <w:tcBorders>
              <w:top w:val="nil"/>
              <w:left w:val="nil"/>
              <w:bottom w:val="single" w:sz="8" w:space="0" w:color="auto"/>
              <w:right w:val="single" w:sz="4" w:space="0" w:color="auto"/>
            </w:tcBorders>
            <w:shd w:val="clear" w:color="auto" w:fill="auto"/>
            <w:noWrap/>
            <w:vAlign w:val="bottom"/>
            <w:hideMark/>
          </w:tcPr>
          <w:p w14:paraId="6E796CC4" w14:textId="77777777" w:rsidR="00CE7146" w:rsidRDefault="00CE7146" w:rsidP="0048497B">
            <w:pPr>
              <w:jc w:val="right"/>
              <w:rPr>
                <w:rFonts w:ascii="Calibri" w:hAnsi="Calibri"/>
                <w:color w:val="000000"/>
              </w:rPr>
            </w:pPr>
            <w:r>
              <w:rPr>
                <w:rFonts w:ascii="Calibri" w:hAnsi="Calibri"/>
                <w:color w:val="000000"/>
                <w:szCs w:val="22"/>
              </w:rPr>
              <w:t>5361</w:t>
            </w:r>
          </w:p>
        </w:tc>
        <w:tc>
          <w:tcPr>
            <w:tcW w:w="1134" w:type="dxa"/>
            <w:tcBorders>
              <w:top w:val="nil"/>
              <w:left w:val="nil"/>
              <w:bottom w:val="single" w:sz="8" w:space="0" w:color="auto"/>
              <w:right w:val="single" w:sz="4" w:space="0" w:color="auto"/>
            </w:tcBorders>
            <w:shd w:val="clear" w:color="auto" w:fill="auto"/>
            <w:noWrap/>
            <w:vAlign w:val="bottom"/>
            <w:hideMark/>
          </w:tcPr>
          <w:p w14:paraId="434E9CC1" w14:textId="77777777" w:rsidR="00CE7146" w:rsidRDefault="00CE7146" w:rsidP="0048497B">
            <w:pPr>
              <w:jc w:val="right"/>
              <w:rPr>
                <w:rFonts w:ascii="Calibri" w:hAnsi="Calibri"/>
                <w:color w:val="000000"/>
              </w:rPr>
            </w:pPr>
            <w:r>
              <w:rPr>
                <w:rFonts w:ascii="Calibri" w:hAnsi="Calibri"/>
                <w:color w:val="000000"/>
                <w:szCs w:val="22"/>
              </w:rPr>
              <w:t>39.3</w:t>
            </w:r>
          </w:p>
        </w:tc>
        <w:tc>
          <w:tcPr>
            <w:tcW w:w="925" w:type="dxa"/>
            <w:tcBorders>
              <w:top w:val="nil"/>
              <w:left w:val="nil"/>
              <w:bottom w:val="single" w:sz="8" w:space="0" w:color="auto"/>
              <w:right w:val="single" w:sz="4" w:space="0" w:color="auto"/>
            </w:tcBorders>
            <w:shd w:val="clear" w:color="auto" w:fill="auto"/>
            <w:noWrap/>
            <w:vAlign w:val="bottom"/>
            <w:hideMark/>
          </w:tcPr>
          <w:p w14:paraId="39E07433" w14:textId="77777777" w:rsidR="00CE7146" w:rsidRDefault="00CE7146" w:rsidP="0048497B">
            <w:pPr>
              <w:jc w:val="right"/>
              <w:rPr>
                <w:rFonts w:ascii="Calibri" w:hAnsi="Calibri"/>
                <w:color w:val="000000"/>
              </w:rPr>
            </w:pPr>
            <w:r>
              <w:rPr>
                <w:rFonts w:ascii="Calibri" w:hAnsi="Calibri"/>
                <w:color w:val="000000"/>
                <w:szCs w:val="22"/>
              </w:rPr>
              <w:t>5897.1</w:t>
            </w:r>
          </w:p>
        </w:tc>
        <w:tc>
          <w:tcPr>
            <w:tcW w:w="1343" w:type="dxa"/>
            <w:tcBorders>
              <w:top w:val="nil"/>
              <w:left w:val="nil"/>
              <w:bottom w:val="single" w:sz="8" w:space="0" w:color="auto"/>
              <w:right w:val="single" w:sz="4" w:space="0" w:color="auto"/>
            </w:tcBorders>
            <w:shd w:val="clear" w:color="auto" w:fill="auto"/>
            <w:noWrap/>
            <w:vAlign w:val="bottom"/>
            <w:hideMark/>
          </w:tcPr>
          <w:p w14:paraId="72D6AB6E" w14:textId="77777777" w:rsidR="00CE7146" w:rsidRDefault="00CE7146" w:rsidP="0048497B">
            <w:pPr>
              <w:jc w:val="right"/>
              <w:rPr>
                <w:rFonts w:ascii="Calibri" w:hAnsi="Calibri"/>
                <w:color w:val="000000"/>
              </w:rPr>
            </w:pPr>
            <w:r>
              <w:rPr>
                <w:rFonts w:ascii="Calibri" w:hAnsi="Calibri"/>
                <w:color w:val="000000"/>
                <w:szCs w:val="22"/>
              </w:rPr>
              <w:t>30%</w:t>
            </w:r>
          </w:p>
        </w:tc>
        <w:tc>
          <w:tcPr>
            <w:tcW w:w="1560" w:type="dxa"/>
            <w:tcBorders>
              <w:top w:val="nil"/>
              <w:left w:val="nil"/>
              <w:bottom w:val="single" w:sz="8" w:space="0" w:color="auto"/>
              <w:right w:val="single" w:sz="4" w:space="0" w:color="auto"/>
            </w:tcBorders>
            <w:shd w:val="clear" w:color="auto" w:fill="auto"/>
            <w:noWrap/>
            <w:vAlign w:val="bottom"/>
            <w:hideMark/>
          </w:tcPr>
          <w:p w14:paraId="307B922C" w14:textId="77777777" w:rsidR="00CE7146" w:rsidRDefault="00CE7146" w:rsidP="0048497B">
            <w:pPr>
              <w:jc w:val="right"/>
              <w:rPr>
                <w:rFonts w:ascii="Calibri" w:hAnsi="Calibri"/>
                <w:color w:val="000000"/>
              </w:rPr>
            </w:pPr>
            <w:r>
              <w:rPr>
                <w:rFonts w:ascii="Calibri" w:hAnsi="Calibri"/>
                <w:color w:val="000000"/>
                <w:szCs w:val="22"/>
              </w:rPr>
              <w:t>1769.1</w:t>
            </w:r>
          </w:p>
        </w:tc>
        <w:tc>
          <w:tcPr>
            <w:tcW w:w="992" w:type="dxa"/>
            <w:tcBorders>
              <w:top w:val="nil"/>
              <w:left w:val="nil"/>
              <w:bottom w:val="single" w:sz="8" w:space="0" w:color="auto"/>
              <w:right w:val="single" w:sz="4" w:space="0" w:color="auto"/>
            </w:tcBorders>
            <w:shd w:val="clear" w:color="auto" w:fill="auto"/>
            <w:noWrap/>
            <w:vAlign w:val="bottom"/>
            <w:hideMark/>
          </w:tcPr>
          <w:p w14:paraId="0FA37B87" w14:textId="77777777" w:rsidR="00CE7146" w:rsidRDefault="00CE7146" w:rsidP="0048497B">
            <w:pPr>
              <w:jc w:val="right"/>
              <w:rPr>
                <w:rFonts w:ascii="Calibri" w:hAnsi="Calibri"/>
                <w:color w:val="000000"/>
              </w:rPr>
            </w:pPr>
            <w:r>
              <w:rPr>
                <w:rFonts w:ascii="Calibri" w:hAnsi="Calibri"/>
                <w:color w:val="000000"/>
                <w:szCs w:val="22"/>
              </w:rPr>
              <w:t>20.00%</w:t>
            </w:r>
          </w:p>
        </w:tc>
        <w:tc>
          <w:tcPr>
            <w:tcW w:w="1559" w:type="dxa"/>
            <w:tcBorders>
              <w:top w:val="nil"/>
              <w:left w:val="nil"/>
              <w:bottom w:val="single" w:sz="8" w:space="0" w:color="auto"/>
              <w:right w:val="single" w:sz="4" w:space="0" w:color="auto"/>
            </w:tcBorders>
            <w:shd w:val="clear" w:color="auto" w:fill="auto"/>
            <w:noWrap/>
            <w:vAlign w:val="bottom"/>
            <w:hideMark/>
          </w:tcPr>
          <w:p w14:paraId="0DC69FD8" w14:textId="77777777" w:rsidR="00CE7146" w:rsidRDefault="00CE7146" w:rsidP="0048497B">
            <w:pPr>
              <w:jc w:val="right"/>
              <w:rPr>
                <w:rFonts w:ascii="Calibri" w:hAnsi="Calibri"/>
                <w:color w:val="000000"/>
              </w:rPr>
            </w:pPr>
            <w:r>
              <w:rPr>
                <w:rFonts w:ascii="Calibri" w:hAnsi="Calibri"/>
                <w:color w:val="000000"/>
                <w:szCs w:val="22"/>
              </w:rPr>
              <w:t>353.8</w:t>
            </w:r>
          </w:p>
        </w:tc>
        <w:tc>
          <w:tcPr>
            <w:tcW w:w="992" w:type="dxa"/>
            <w:tcBorders>
              <w:top w:val="nil"/>
              <w:left w:val="nil"/>
              <w:bottom w:val="single" w:sz="8" w:space="0" w:color="auto"/>
              <w:right w:val="single" w:sz="4" w:space="0" w:color="auto"/>
            </w:tcBorders>
            <w:shd w:val="clear" w:color="auto" w:fill="auto"/>
            <w:noWrap/>
            <w:vAlign w:val="bottom"/>
            <w:hideMark/>
          </w:tcPr>
          <w:p w14:paraId="17EEE4FB" w14:textId="77777777" w:rsidR="00CE7146" w:rsidRDefault="00CE7146" w:rsidP="0048497B">
            <w:pPr>
              <w:jc w:val="right"/>
              <w:rPr>
                <w:rFonts w:ascii="Calibri" w:hAnsi="Calibri"/>
                <w:color w:val="000000"/>
              </w:rPr>
            </w:pPr>
            <w:r>
              <w:rPr>
                <w:rFonts w:ascii="Calibri" w:hAnsi="Calibri"/>
                <w:color w:val="000000"/>
                <w:szCs w:val="22"/>
              </w:rPr>
              <w:t>9.0</w:t>
            </w:r>
          </w:p>
        </w:tc>
        <w:tc>
          <w:tcPr>
            <w:tcW w:w="1134" w:type="dxa"/>
            <w:tcBorders>
              <w:top w:val="nil"/>
              <w:left w:val="nil"/>
              <w:bottom w:val="single" w:sz="8" w:space="0" w:color="auto"/>
              <w:right w:val="single" w:sz="4" w:space="0" w:color="auto"/>
            </w:tcBorders>
            <w:shd w:val="clear" w:color="auto" w:fill="auto"/>
            <w:noWrap/>
            <w:vAlign w:val="bottom"/>
            <w:hideMark/>
          </w:tcPr>
          <w:p w14:paraId="42D33DE9" w14:textId="77777777" w:rsidR="00CE7146" w:rsidRDefault="00CE7146" w:rsidP="0048497B">
            <w:pPr>
              <w:jc w:val="right"/>
              <w:rPr>
                <w:rFonts w:ascii="Calibri" w:hAnsi="Calibri"/>
                <w:color w:val="000000"/>
              </w:rPr>
            </w:pPr>
            <w:r>
              <w:rPr>
                <w:rFonts w:ascii="Calibri" w:hAnsi="Calibri"/>
                <w:color w:val="000000"/>
                <w:szCs w:val="22"/>
              </w:rPr>
              <w:t>8.2</w:t>
            </w:r>
          </w:p>
        </w:tc>
        <w:tc>
          <w:tcPr>
            <w:tcW w:w="993"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3CFAED7C" w14:textId="77777777" w:rsidR="00CE7146" w:rsidRDefault="00CE7146" w:rsidP="0048497B">
            <w:pPr>
              <w:jc w:val="right"/>
              <w:rPr>
                <w:rFonts w:ascii="Calibri" w:hAnsi="Calibri"/>
              </w:rPr>
            </w:pPr>
            <w:r>
              <w:rPr>
                <w:rFonts w:ascii="Calibri" w:hAnsi="Calibri"/>
                <w:szCs w:val="22"/>
              </w:rPr>
              <w:t>110%</w:t>
            </w:r>
          </w:p>
        </w:tc>
        <w:tc>
          <w:tcPr>
            <w:tcW w:w="1109" w:type="dxa"/>
            <w:tcBorders>
              <w:top w:val="nil"/>
              <w:left w:val="nil"/>
              <w:bottom w:val="single" w:sz="8" w:space="0" w:color="auto"/>
              <w:right w:val="single" w:sz="8" w:space="0" w:color="auto"/>
            </w:tcBorders>
            <w:shd w:val="clear" w:color="auto" w:fill="auto"/>
            <w:noWrap/>
            <w:vAlign w:val="bottom"/>
            <w:hideMark/>
          </w:tcPr>
          <w:p w14:paraId="01757FB9" w14:textId="77777777" w:rsidR="00CE7146" w:rsidRDefault="00CE7146" w:rsidP="0048497B">
            <w:pPr>
              <w:jc w:val="right"/>
              <w:rPr>
                <w:rFonts w:ascii="Calibri" w:hAnsi="Calibri"/>
                <w:color w:val="000000"/>
              </w:rPr>
            </w:pPr>
            <w:r>
              <w:rPr>
                <w:rFonts w:ascii="Calibri" w:hAnsi="Calibri"/>
                <w:color w:val="000000"/>
                <w:szCs w:val="22"/>
              </w:rPr>
              <w:t>0.91</w:t>
            </w:r>
          </w:p>
        </w:tc>
      </w:tr>
    </w:tbl>
    <w:p w14:paraId="1DD0BF07" w14:textId="77777777" w:rsidR="00CE7146" w:rsidRDefault="00CE7146" w:rsidP="00CE7146">
      <w:pPr>
        <w:rPr>
          <w:rFonts w:ascii="Arial" w:hAnsi="Arial" w:cs="Arial"/>
          <w:lang w:val="en-GB"/>
        </w:rPr>
      </w:pPr>
    </w:p>
    <w:p w14:paraId="6C3D206E" w14:textId="77777777" w:rsidR="00CE7146" w:rsidRDefault="00CE7146" w:rsidP="00CE7146">
      <w:pPr>
        <w:rPr>
          <w:rFonts w:ascii="Arial" w:hAnsi="Arial" w:cs="Arial"/>
          <w:lang w:val="en-GB"/>
        </w:rPr>
      </w:pPr>
    </w:p>
    <w:p w14:paraId="00121CF4" w14:textId="77777777" w:rsidR="00CE7146" w:rsidRDefault="00CE7146" w:rsidP="00CE7146">
      <w:pPr>
        <w:rPr>
          <w:rFonts w:ascii="Arial" w:hAnsi="Arial" w:cs="Arial"/>
          <w:lang w:val="en-GB"/>
        </w:rPr>
      </w:pPr>
    </w:p>
    <w:p w14:paraId="51ED779C" w14:textId="77777777" w:rsidR="00CE7146" w:rsidRDefault="00CE7146" w:rsidP="00CE7146">
      <w:pPr>
        <w:rPr>
          <w:rFonts w:ascii="Arial" w:hAnsi="Arial" w:cs="Arial"/>
          <w:lang w:val="en-GB"/>
        </w:rPr>
      </w:pPr>
    </w:p>
    <w:p w14:paraId="1E1273A4" w14:textId="77777777" w:rsidR="00CE7146" w:rsidRDefault="00CE7146" w:rsidP="00CE7146">
      <w:pPr>
        <w:rPr>
          <w:rFonts w:ascii="Arial" w:hAnsi="Arial" w:cs="Arial"/>
          <w:lang w:val="en-GB"/>
        </w:rPr>
      </w:pPr>
    </w:p>
    <w:p w14:paraId="44EB2522" w14:textId="77777777" w:rsidR="00CE7146" w:rsidRDefault="00CE7146" w:rsidP="00CE7146">
      <w:pPr>
        <w:rPr>
          <w:rFonts w:ascii="Arial" w:hAnsi="Arial" w:cs="Arial"/>
          <w:lang w:val="en-GB"/>
        </w:rPr>
      </w:pPr>
    </w:p>
    <w:p w14:paraId="0BFC58EE" w14:textId="77777777" w:rsidR="00CE7146" w:rsidRDefault="00CE7146" w:rsidP="00CE7146">
      <w:pPr>
        <w:rPr>
          <w:rFonts w:ascii="Arial" w:hAnsi="Arial" w:cs="Arial"/>
          <w:lang w:val="en-GB"/>
        </w:rPr>
      </w:pPr>
    </w:p>
    <w:p w14:paraId="6AEC5230" w14:textId="77777777" w:rsidR="00CE7146" w:rsidRDefault="00CE7146" w:rsidP="00CE7146">
      <w:pPr>
        <w:rPr>
          <w:rFonts w:ascii="Arial" w:hAnsi="Arial" w:cs="Arial"/>
          <w:lang w:val="en-GB"/>
        </w:rPr>
      </w:pPr>
    </w:p>
    <w:p w14:paraId="0719F054" w14:textId="77777777" w:rsidR="00CE7146" w:rsidRDefault="00CE7146" w:rsidP="00CE7146">
      <w:pPr>
        <w:rPr>
          <w:rFonts w:ascii="Arial" w:hAnsi="Arial" w:cs="Arial"/>
          <w:lang w:val="en-GB"/>
        </w:rPr>
      </w:pPr>
    </w:p>
    <w:p w14:paraId="092587C8" w14:textId="77777777" w:rsidR="00CE7146" w:rsidRDefault="00CE7146" w:rsidP="00CE7146">
      <w:pPr>
        <w:rPr>
          <w:rFonts w:ascii="Arial" w:hAnsi="Arial" w:cs="Arial"/>
          <w:lang w:val="en-GB"/>
        </w:rPr>
      </w:pPr>
    </w:p>
    <w:p w14:paraId="7FD6BF25" w14:textId="77777777" w:rsidR="00CE7146" w:rsidRDefault="00CE7146" w:rsidP="00CE7146">
      <w:pPr>
        <w:rPr>
          <w:rFonts w:ascii="Arial" w:hAnsi="Arial" w:cs="Arial"/>
          <w:lang w:val="en-GB"/>
        </w:rPr>
      </w:pPr>
    </w:p>
    <w:p w14:paraId="6C6FF72F" w14:textId="77777777" w:rsidR="00CE7146" w:rsidRDefault="00CE7146" w:rsidP="00CE7146">
      <w:pPr>
        <w:rPr>
          <w:rFonts w:ascii="Arial" w:hAnsi="Arial" w:cs="Arial"/>
          <w:lang w:val="en-GB"/>
        </w:rPr>
      </w:pPr>
    </w:p>
    <w:p w14:paraId="1E6AB2F3" w14:textId="77777777" w:rsidR="00CE7146" w:rsidRDefault="00CE7146" w:rsidP="00CE7146">
      <w:pPr>
        <w:rPr>
          <w:rFonts w:ascii="Arial" w:hAnsi="Arial" w:cs="Arial"/>
          <w:lang w:val="en-GB"/>
        </w:rPr>
      </w:pPr>
      <w:r>
        <w:rPr>
          <w:rFonts w:ascii="Arial" w:hAnsi="Arial" w:cs="Arial"/>
          <w:lang w:val="en-GB"/>
        </w:rPr>
        <w:t>Application on clothes</w:t>
      </w:r>
    </w:p>
    <w:tbl>
      <w:tblPr>
        <w:tblW w:w="5000" w:type="pct"/>
        <w:tblCellMar>
          <w:left w:w="70" w:type="dxa"/>
          <w:right w:w="70" w:type="dxa"/>
        </w:tblCellMar>
        <w:tblLook w:val="04A0" w:firstRow="1" w:lastRow="0" w:firstColumn="1" w:lastColumn="0" w:noHBand="0" w:noVBand="1"/>
      </w:tblPr>
      <w:tblGrid>
        <w:gridCol w:w="1160"/>
        <w:gridCol w:w="353"/>
        <w:gridCol w:w="982"/>
        <w:gridCol w:w="565"/>
        <w:gridCol w:w="523"/>
        <w:gridCol w:w="1024"/>
        <w:gridCol w:w="437"/>
        <w:gridCol w:w="585"/>
        <w:gridCol w:w="627"/>
        <w:gridCol w:w="674"/>
        <w:gridCol w:w="291"/>
        <w:gridCol w:w="730"/>
        <w:gridCol w:w="239"/>
        <w:gridCol w:w="783"/>
        <w:gridCol w:w="179"/>
        <w:gridCol w:w="891"/>
        <w:gridCol w:w="68"/>
        <w:gridCol w:w="695"/>
        <w:gridCol w:w="190"/>
        <w:gridCol w:w="832"/>
        <w:gridCol w:w="259"/>
        <w:gridCol w:w="604"/>
        <w:gridCol w:w="254"/>
        <w:gridCol w:w="1047"/>
      </w:tblGrid>
      <w:tr w:rsidR="00CE7146" w:rsidRPr="000462A0" w14:paraId="33447D6E" w14:textId="77777777" w:rsidTr="00CE7146">
        <w:trPr>
          <w:trHeight w:val="315"/>
        </w:trPr>
        <w:tc>
          <w:tcPr>
            <w:tcW w:w="488"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E5FC4E7" w14:textId="77777777" w:rsidR="00CE7146" w:rsidRPr="000462A0" w:rsidRDefault="00CE7146" w:rsidP="0048497B">
            <w:pPr>
              <w:spacing w:line="240" w:lineRule="auto"/>
              <w:jc w:val="center"/>
              <w:rPr>
                <w:rFonts w:ascii="Calibri" w:eastAsia="Times New Roman" w:hAnsi="Calibri"/>
                <w:b/>
                <w:bCs/>
                <w:color w:val="000000"/>
                <w:sz w:val="18"/>
                <w:lang w:val="fr-FR" w:eastAsia="fr-FR"/>
              </w:rPr>
            </w:pPr>
            <w:r w:rsidRPr="000462A0">
              <w:rPr>
                <w:rFonts w:ascii="Calibri" w:eastAsia="Times New Roman" w:hAnsi="Calibri"/>
                <w:b/>
                <w:bCs/>
                <w:color w:val="000000"/>
                <w:sz w:val="18"/>
                <w:szCs w:val="22"/>
                <w:lang w:val="fr-FR" w:eastAsia="fr-FR"/>
              </w:rPr>
              <w:t>application rate</w:t>
            </w:r>
          </w:p>
        </w:tc>
        <w:tc>
          <w:tcPr>
            <w:tcW w:w="563" w:type="pct"/>
            <w:gridSpan w:val="2"/>
            <w:tcBorders>
              <w:top w:val="single" w:sz="8" w:space="0" w:color="auto"/>
              <w:left w:val="nil"/>
              <w:bottom w:val="single" w:sz="8" w:space="0" w:color="auto"/>
              <w:right w:val="single" w:sz="8" w:space="0" w:color="auto"/>
            </w:tcBorders>
            <w:shd w:val="clear" w:color="auto" w:fill="auto"/>
            <w:noWrap/>
            <w:vAlign w:val="center"/>
            <w:hideMark/>
          </w:tcPr>
          <w:p w14:paraId="3B11CDB3" w14:textId="77777777" w:rsidR="00CE7146" w:rsidRPr="000462A0" w:rsidRDefault="00CE7146" w:rsidP="0048497B">
            <w:pPr>
              <w:spacing w:line="240" w:lineRule="auto"/>
              <w:jc w:val="center"/>
              <w:rPr>
                <w:rFonts w:ascii="Calibri" w:eastAsia="Times New Roman" w:hAnsi="Calibri"/>
                <w:color w:val="000000"/>
                <w:sz w:val="18"/>
                <w:lang w:val="fr-FR" w:eastAsia="fr-FR"/>
              </w:rPr>
            </w:pPr>
            <w:r w:rsidRPr="000462A0">
              <w:rPr>
                <w:rFonts w:ascii="Calibri" w:eastAsia="Times New Roman" w:hAnsi="Calibri"/>
                <w:color w:val="000000"/>
                <w:sz w:val="18"/>
                <w:szCs w:val="22"/>
                <w:lang w:val="fr-FR" w:eastAsia="fr-FR"/>
              </w:rPr>
              <w:t>1,67</w:t>
            </w:r>
          </w:p>
        </w:tc>
        <w:tc>
          <w:tcPr>
            <w:tcW w:w="563" w:type="pct"/>
            <w:gridSpan w:val="2"/>
            <w:tcBorders>
              <w:top w:val="single" w:sz="8" w:space="0" w:color="auto"/>
              <w:left w:val="nil"/>
              <w:bottom w:val="single" w:sz="8" w:space="0" w:color="auto"/>
              <w:right w:val="single" w:sz="8" w:space="0" w:color="auto"/>
            </w:tcBorders>
            <w:shd w:val="clear" w:color="auto" w:fill="auto"/>
            <w:noWrap/>
            <w:vAlign w:val="center"/>
            <w:hideMark/>
          </w:tcPr>
          <w:p w14:paraId="350D2891" w14:textId="77777777" w:rsidR="00CE7146" w:rsidRPr="000462A0" w:rsidRDefault="00CE7146" w:rsidP="0048497B">
            <w:pPr>
              <w:spacing w:line="240" w:lineRule="auto"/>
              <w:jc w:val="center"/>
              <w:rPr>
                <w:rFonts w:ascii="Calibri" w:eastAsia="Times New Roman" w:hAnsi="Calibri"/>
                <w:color w:val="000000"/>
                <w:sz w:val="18"/>
                <w:lang w:val="fr-FR" w:eastAsia="fr-FR"/>
              </w:rPr>
            </w:pPr>
            <w:r w:rsidRPr="000462A0">
              <w:rPr>
                <w:rFonts w:ascii="Calibri" w:eastAsia="Times New Roman" w:hAnsi="Calibri"/>
                <w:color w:val="000000"/>
                <w:sz w:val="18"/>
                <w:szCs w:val="22"/>
                <w:lang w:val="fr-FR" w:eastAsia="fr-FR"/>
              </w:rPr>
              <w:t>mg/cm²</w:t>
            </w:r>
          </w:p>
        </w:tc>
        <w:tc>
          <w:tcPr>
            <w:tcW w:w="375" w:type="pct"/>
            <w:gridSpan w:val="2"/>
            <w:tcBorders>
              <w:top w:val="nil"/>
              <w:left w:val="nil"/>
              <w:bottom w:val="nil"/>
              <w:right w:val="nil"/>
            </w:tcBorders>
            <w:shd w:val="clear" w:color="auto" w:fill="auto"/>
            <w:noWrap/>
            <w:vAlign w:val="bottom"/>
            <w:hideMark/>
          </w:tcPr>
          <w:p w14:paraId="54DA02AA" w14:textId="77777777" w:rsidR="00CE7146" w:rsidRPr="000462A0" w:rsidRDefault="00CE7146" w:rsidP="0048497B">
            <w:pPr>
              <w:spacing w:line="240" w:lineRule="auto"/>
              <w:rPr>
                <w:rFonts w:ascii="Calibri" w:eastAsia="Times New Roman" w:hAnsi="Calibri"/>
                <w:color w:val="000000"/>
                <w:lang w:val="fr-FR" w:eastAsia="fr-FR"/>
              </w:rPr>
            </w:pPr>
          </w:p>
        </w:tc>
        <w:tc>
          <w:tcPr>
            <w:tcW w:w="475" w:type="pct"/>
            <w:gridSpan w:val="2"/>
            <w:tcBorders>
              <w:top w:val="nil"/>
              <w:left w:val="nil"/>
              <w:bottom w:val="nil"/>
              <w:right w:val="nil"/>
            </w:tcBorders>
            <w:shd w:val="clear" w:color="auto" w:fill="auto"/>
            <w:noWrap/>
            <w:vAlign w:val="bottom"/>
            <w:hideMark/>
          </w:tcPr>
          <w:p w14:paraId="4AA5123E"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2"/>
            <w:tcBorders>
              <w:top w:val="nil"/>
              <w:left w:val="nil"/>
              <w:bottom w:val="nil"/>
              <w:right w:val="nil"/>
            </w:tcBorders>
            <w:shd w:val="clear" w:color="auto" w:fill="auto"/>
            <w:noWrap/>
            <w:vAlign w:val="bottom"/>
            <w:hideMark/>
          </w:tcPr>
          <w:p w14:paraId="39B9B03D"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2"/>
            <w:tcBorders>
              <w:top w:val="nil"/>
              <w:left w:val="nil"/>
              <w:bottom w:val="nil"/>
              <w:right w:val="nil"/>
            </w:tcBorders>
            <w:shd w:val="clear" w:color="auto" w:fill="auto"/>
            <w:noWrap/>
            <w:vAlign w:val="bottom"/>
            <w:hideMark/>
          </w:tcPr>
          <w:p w14:paraId="23AAD43A"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3"/>
            <w:tcBorders>
              <w:top w:val="nil"/>
              <w:left w:val="nil"/>
              <w:bottom w:val="nil"/>
              <w:right w:val="nil"/>
            </w:tcBorders>
            <w:shd w:val="clear" w:color="auto" w:fill="auto"/>
            <w:noWrap/>
            <w:vAlign w:val="bottom"/>
            <w:hideMark/>
          </w:tcPr>
          <w:p w14:paraId="6B9C7428" w14:textId="77777777" w:rsidR="00CE7146" w:rsidRPr="000462A0" w:rsidRDefault="00CE7146" w:rsidP="0048497B">
            <w:pPr>
              <w:spacing w:line="240" w:lineRule="auto"/>
              <w:rPr>
                <w:rFonts w:ascii="Calibri" w:eastAsia="Times New Roman" w:hAnsi="Calibri"/>
                <w:color w:val="000000"/>
                <w:lang w:val="fr-FR" w:eastAsia="fr-FR"/>
              </w:rPr>
            </w:pPr>
          </w:p>
        </w:tc>
        <w:tc>
          <w:tcPr>
            <w:tcW w:w="255" w:type="pct"/>
            <w:tcBorders>
              <w:top w:val="nil"/>
              <w:left w:val="nil"/>
              <w:bottom w:val="nil"/>
              <w:right w:val="nil"/>
            </w:tcBorders>
            <w:shd w:val="clear" w:color="auto" w:fill="auto"/>
            <w:noWrap/>
            <w:vAlign w:val="bottom"/>
            <w:hideMark/>
          </w:tcPr>
          <w:p w14:paraId="6C21207C"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2"/>
            <w:tcBorders>
              <w:top w:val="nil"/>
              <w:left w:val="nil"/>
              <w:bottom w:val="nil"/>
              <w:right w:val="nil"/>
            </w:tcBorders>
            <w:shd w:val="clear" w:color="auto" w:fill="auto"/>
            <w:noWrap/>
            <w:vAlign w:val="bottom"/>
            <w:hideMark/>
          </w:tcPr>
          <w:p w14:paraId="4DE81BEC" w14:textId="77777777" w:rsidR="00CE7146" w:rsidRPr="000462A0" w:rsidRDefault="00CE7146" w:rsidP="0048497B">
            <w:pPr>
              <w:spacing w:line="240" w:lineRule="auto"/>
              <w:rPr>
                <w:rFonts w:ascii="Calibri" w:eastAsia="Times New Roman" w:hAnsi="Calibri"/>
                <w:color w:val="000000"/>
                <w:lang w:val="fr-FR" w:eastAsia="fr-FR"/>
              </w:rPr>
            </w:pPr>
          </w:p>
        </w:tc>
        <w:tc>
          <w:tcPr>
            <w:tcW w:w="315" w:type="pct"/>
            <w:gridSpan w:val="2"/>
            <w:tcBorders>
              <w:top w:val="nil"/>
              <w:left w:val="nil"/>
              <w:bottom w:val="nil"/>
              <w:right w:val="nil"/>
            </w:tcBorders>
            <w:shd w:val="clear" w:color="auto" w:fill="auto"/>
            <w:noWrap/>
            <w:vAlign w:val="bottom"/>
            <w:hideMark/>
          </w:tcPr>
          <w:p w14:paraId="5C8415B5" w14:textId="77777777" w:rsidR="00CE7146" w:rsidRPr="000462A0" w:rsidRDefault="00CE7146" w:rsidP="0048497B">
            <w:pPr>
              <w:spacing w:line="240" w:lineRule="auto"/>
              <w:rPr>
                <w:rFonts w:ascii="Calibri" w:eastAsia="Times New Roman" w:hAnsi="Calibri"/>
                <w:color w:val="000000"/>
                <w:lang w:val="fr-FR" w:eastAsia="fr-FR"/>
              </w:rPr>
            </w:pPr>
          </w:p>
        </w:tc>
        <w:tc>
          <w:tcPr>
            <w:tcW w:w="90" w:type="pct"/>
            <w:tcBorders>
              <w:top w:val="nil"/>
              <w:left w:val="nil"/>
              <w:bottom w:val="nil"/>
              <w:right w:val="nil"/>
            </w:tcBorders>
            <w:shd w:val="clear" w:color="auto" w:fill="auto"/>
            <w:noWrap/>
            <w:vAlign w:val="bottom"/>
            <w:hideMark/>
          </w:tcPr>
          <w:p w14:paraId="5241ACF3"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tcBorders>
              <w:top w:val="nil"/>
              <w:left w:val="nil"/>
              <w:bottom w:val="nil"/>
              <w:right w:val="nil"/>
            </w:tcBorders>
            <w:shd w:val="clear" w:color="auto" w:fill="auto"/>
            <w:noWrap/>
            <w:vAlign w:val="bottom"/>
            <w:hideMark/>
          </w:tcPr>
          <w:p w14:paraId="3C94CB35" w14:textId="77777777" w:rsidR="00CE7146" w:rsidRPr="000462A0" w:rsidRDefault="00CE7146" w:rsidP="0048497B">
            <w:pPr>
              <w:spacing w:line="240" w:lineRule="auto"/>
              <w:rPr>
                <w:rFonts w:ascii="Calibri" w:eastAsia="Times New Roman" w:hAnsi="Calibri"/>
                <w:color w:val="000000"/>
                <w:lang w:val="fr-FR" w:eastAsia="fr-FR"/>
              </w:rPr>
            </w:pPr>
          </w:p>
        </w:tc>
      </w:tr>
      <w:tr w:rsidR="00CE7146" w:rsidRPr="000462A0" w14:paraId="6EF3F822" w14:textId="77777777" w:rsidTr="00CE7146">
        <w:trPr>
          <w:trHeight w:val="315"/>
        </w:trPr>
        <w:tc>
          <w:tcPr>
            <w:tcW w:w="488" w:type="pct"/>
            <w:gridSpan w:val="2"/>
            <w:tcBorders>
              <w:top w:val="nil"/>
              <w:left w:val="nil"/>
              <w:bottom w:val="nil"/>
              <w:right w:val="nil"/>
            </w:tcBorders>
            <w:shd w:val="clear" w:color="auto" w:fill="auto"/>
            <w:noWrap/>
            <w:vAlign w:val="bottom"/>
            <w:hideMark/>
          </w:tcPr>
          <w:p w14:paraId="658CC23F" w14:textId="77777777" w:rsidR="00CE7146" w:rsidRPr="000462A0" w:rsidRDefault="00CE7146" w:rsidP="0048497B">
            <w:pPr>
              <w:spacing w:line="240" w:lineRule="auto"/>
              <w:rPr>
                <w:rFonts w:ascii="Calibri" w:eastAsia="Times New Roman" w:hAnsi="Calibri"/>
                <w:color w:val="000000"/>
                <w:lang w:val="fr-FR" w:eastAsia="fr-FR"/>
              </w:rPr>
            </w:pPr>
          </w:p>
        </w:tc>
        <w:tc>
          <w:tcPr>
            <w:tcW w:w="563" w:type="pct"/>
            <w:gridSpan w:val="2"/>
            <w:tcBorders>
              <w:top w:val="nil"/>
              <w:left w:val="nil"/>
              <w:bottom w:val="nil"/>
              <w:right w:val="nil"/>
            </w:tcBorders>
            <w:shd w:val="clear" w:color="auto" w:fill="auto"/>
            <w:noWrap/>
            <w:vAlign w:val="bottom"/>
            <w:hideMark/>
          </w:tcPr>
          <w:p w14:paraId="6404CA32" w14:textId="77777777" w:rsidR="00CE7146" w:rsidRPr="000462A0" w:rsidRDefault="00CE7146" w:rsidP="0048497B">
            <w:pPr>
              <w:spacing w:line="240" w:lineRule="auto"/>
              <w:rPr>
                <w:rFonts w:ascii="Calibri" w:eastAsia="Times New Roman" w:hAnsi="Calibri"/>
                <w:color w:val="000000"/>
                <w:lang w:val="fr-FR" w:eastAsia="fr-FR"/>
              </w:rPr>
            </w:pPr>
          </w:p>
        </w:tc>
        <w:tc>
          <w:tcPr>
            <w:tcW w:w="563" w:type="pct"/>
            <w:gridSpan w:val="2"/>
            <w:tcBorders>
              <w:top w:val="nil"/>
              <w:left w:val="nil"/>
              <w:bottom w:val="nil"/>
              <w:right w:val="nil"/>
            </w:tcBorders>
            <w:shd w:val="clear" w:color="auto" w:fill="auto"/>
            <w:noWrap/>
            <w:vAlign w:val="bottom"/>
            <w:hideMark/>
          </w:tcPr>
          <w:p w14:paraId="26CDBBCE"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2"/>
            <w:tcBorders>
              <w:top w:val="nil"/>
              <w:left w:val="nil"/>
              <w:bottom w:val="nil"/>
              <w:right w:val="nil"/>
            </w:tcBorders>
            <w:shd w:val="clear" w:color="auto" w:fill="auto"/>
            <w:noWrap/>
            <w:vAlign w:val="bottom"/>
            <w:hideMark/>
          </w:tcPr>
          <w:p w14:paraId="3DAA86EF" w14:textId="77777777" w:rsidR="00CE7146" w:rsidRPr="000462A0" w:rsidRDefault="00CE7146" w:rsidP="0048497B">
            <w:pPr>
              <w:spacing w:line="240" w:lineRule="auto"/>
              <w:rPr>
                <w:rFonts w:ascii="Calibri" w:eastAsia="Times New Roman" w:hAnsi="Calibri"/>
                <w:color w:val="000000"/>
                <w:lang w:val="fr-FR" w:eastAsia="fr-FR"/>
              </w:rPr>
            </w:pPr>
          </w:p>
        </w:tc>
        <w:tc>
          <w:tcPr>
            <w:tcW w:w="475" w:type="pct"/>
            <w:gridSpan w:val="2"/>
            <w:tcBorders>
              <w:top w:val="nil"/>
              <w:left w:val="nil"/>
              <w:bottom w:val="nil"/>
              <w:right w:val="nil"/>
            </w:tcBorders>
            <w:shd w:val="clear" w:color="auto" w:fill="auto"/>
            <w:noWrap/>
            <w:vAlign w:val="bottom"/>
            <w:hideMark/>
          </w:tcPr>
          <w:p w14:paraId="52074209"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2"/>
            <w:tcBorders>
              <w:top w:val="nil"/>
              <w:left w:val="nil"/>
              <w:bottom w:val="nil"/>
              <w:right w:val="nil"/>
            </w:tcBorders>
            <w:shd w:val="clear" w:color="auto" w:fill="auto"/>
            <w:noWrap/>
            <w:vAlign w:val="bottom"/>
            <w:hideMark/>
          </w:tcPr>
          <w:p w14:paraId="7B7D2A7C"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2"/>
            <w:tcBorders>
              <w:top w:val="nil"/>
              <w:left w:val="nil"/>
              <w:bottom w:val="nil"/>
              <w:right w:val="nil"/>
            </w:tcBorders>
            <w:shd w:val="clear" w:color="auto" w:fill="auto"/>
            <w:noWrap/>
            <w:vAlign w:val="bottom"/>
            <w:hideMark/>
          </w:tcPr>
          <w:p w14:paraId="0BD3C160"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3"/>
            <w:tcBorders>
              <w:top w:val="nil"/>
              <w:left w:val="nil"/>
              <w:bottom w:val="nil"/>
              <w:right w:val="nil"/>
            </w:tcBorders>
            <w:shd w:val="clear" w:color="auto" w:fill="auto"/>
            <w:noWrap/>
            <w:vAlign w:val="bottom"/>
            <w:hideMark/>
          </w:tcPr>
          <w:p w14:paraId="55AE29C2" w14:textId="77777777" w:rsidR="00CE7146" w:rsidRPr="000462A0" w:rsidRDefault="00CE7146" w:rsidP="0048497B">
            <w:pPr>
              <w:spacing w:line="240" w:lineRule="auto"/>
              <w:rPr>
                <w:rFonts w:ascii="Calibri" w:eastAsia="Times New Roman" w:hAnsi="Calibri"/>
                <w:color w:val="000000"/>
                <w:lang w:val="fr-FR" w:eastAsia="fr-FR"/>
              </w:rPr>
            </w:pPr>
          </w:p>
        </w:tc>
        <w:tc>
          <w:tcPr>
            <w:tcW w:w="255" w:type="pct"/>
            <w:tcBorders>
              <w:top w:val="nil"/>
              <w:left w:val="nil"/>
              <w:bottom w:val="nil"/>
              <w:right w:val="nil"/>
            </w:tcBorders>
            <w:shd w:val="clear" w:color="auto" w:fill="auto"/>
            <w:noWrap/>
            <w:vAlign w:val="bottom"/>
            <w:hideMark/>
          </w:tcPr>
          <w:p w14:paraId="1584E5EC"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gridSpan w:val="2"/>
            <w:tcBorders>
              <w:top w:val="nil"/>
              <w:left w:val="nil"/>
              <w:bottom w:val="nil"/>
              <w:right w:val="nil"/>
            </w:tcBorders>
            <w:shd w:val="clear" w:color="auto" w:fill="auto"/>
            <w:noWrap/>
            <w:vAlign w:val="bottom"/>
            <w:hideMark/>
          </w:tcPr>
          <w:p w14:paraId="26755E89" w14:textId="77777777" w:rsidR="00CE7146" w:rsidRPr="000462A0" w:rsidRDefault="00CE7146" w:rsidP="0048497B">
            <w:pPr>
              <w:spacing w:line="240" w:lineRule="auto"/>
              <w:rPr>
                <w:rFonts w:ascii="Calibri" w:eastAsia="Times New Roman" w:hAnsi="Calibri"/>
                <w:color w:val="000000"/>
                <w:lang w:val="fr-FR" w:eastAsia="fr-FR"/>
              </w:rPr>
            </w:pPr>
          </w:p>
        </w:tc>
        <w:tc>
          <w:tcPr>
            <w:tcW w:w="315" w:type="pct"/>
            <w:gridSpan w:val="2"/>
            <w:tcBorders>
              <w:top w:val="nil"/>
              <w:left w:val="nil"/>
              <w:bottom w:val="nil"/>
              <w:right w:val="nil"/>
            </w:tcBorders>
            <w:shd w:val="clear" w:color="auto" w:fill="auto"/>
            <w:noWrap/>
            <w:vAlign w:val="bottom"/>
            <w:hideMark/>
          </w:tcPr>
          <w:p w14:paraId="7FB87266" w14:textId="77777777" w:rsidR="00CE7146" w:rsidRPr="000462A0" w:rsidRDefault="00CE7146" w:rsidP="0048497B">
            <w:pPr>
              <w:spacing w:line="240" w:lineRule="auto"/>
              <w:rPr>
                <w:rFonts w:ascii="Calibri" w:eastAsia="Times New Roman" w:hAnsi="Calibri"/>
                <w:color w:val="000000"/>
                <w:lang w:val="fr-FR" w:eastAsia="fr-FR"/>
              </w:rPr>
            </w:pPr>
          </w:p>
        </w:tc>
        <w:tc>
          <w:tcPr>
            <w:tcW w:w="90" w:type="pct"/>
            <w:tcBorders>
              <w:top w:val="nil"/>
              <w:left w:val="nil"/>
              <w:bottom w:val="nil"/>
              <w:right w:val="nil"/>
            </w:tcBorders>
            <w:shd w:val="clear" w:color="auto" w:fill="auto"/>
            <w:noWrap/>
            <w:vAlign w:val="bottom"/>
            <w:hideMark/>
          </w:tcPr>
          <w:p w14:paraId="6209C1F1" w14:textId="77777777" w:rsidR="00CE7146" w:rsidRPr="000462A0" w:rsidRDefault="00CE7146" w:rsidP="0048497B">
            <w:pPr>
              <w:spacing w:line="240" w:lineRule="auto"/>
              <w:rPr>
                <w:rFonts w:ascii="Calibri" w:eastAsia="Times New Roman" w:hAnsi="Calibri"/>
                <w:color w:val="000000"/>
                <w:lang w:val="fr-FR" w:eastAsia="fr-FR"/>
              </w:rPr>
            </w:pPr>
          </w:p>
        </w:tc>
        <w:tc>
          <w:tcPr>
            <w:tcW w:w="375" w:type="pct"/>
            <w:tcBorders>
              <w:top w:val="nil"/>
              <w:left w:val="nil"/>
              <w:bottom w:val="nil"/>
              <w:right w:val="nil"/>
            </w:tcBorders>
            <w:shd w:val="clear" w:color="auto" w:fill="auto"/>
            <w:noWrap/>
            <w:vAlign w:val="bottom"/>
            <w:hideMark/>
          </w:tcPr>
          <w:p w14:paraId="2B622361" w14:textId="77777777" w:rsidR="00CE7146" w:rsidRPr="000462A0" w:rsidRDefault="00CE7146" w:rsidP="0048497B">
            <w:pPr>
              <w:spacing w:line="240" w:lineRule="auto"/>
              <w:rPr>
                <w:rFonts w:ascii="Calibri" w:eastAsia="Times New Roman" w:hAnsi="Calibri"/>
                <w:color w:val="000000"/>
                <w:lang w:val="fr-FR" w:eastAsia="fr-FR"/>
              </w:rPr>
            </w:pPr>
          </w:p>
        </w:tc>
      </w:tr>
      <w:tr w:rsidR="00CE7146" w:rsidRPr="000462A0" w14:paraId="6DFD548F" w14:textId="77777777" w:rsidTr="008F7DB8">
        <w:trPr>
          <w:trHeight w:val="1500"/>
        </w:trPr>
        <w:tc>
          <w:tcPr>
            <w:tcW w:w="35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831D86"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 </w:t>
            </w:r>
          </w:p>
        </w:tc>
        <w:tc>
          <w:tcPr>
            <w:tcW w:w="487" w:type="pct"/>
            <w:gridSpan w:val="2"/>
            <w:tcBorders>
              <w:top w:val="single" w:sz="8" w:space="0" w:color="auto"/>
              <w:left w:val="nil"/>
              <w:bottom w:val="single" w:sz="4" w:space="0" w:color="auto"/>
              <w:right w:val="single" w:sz="4" w:space="0" w:color="auto"/>
            </w:tcBorders>
            <w:shd w:val="clear" w:color="auto" w:fill="auto"/>
            <w:vAlign w:val="bottom"/>
            <w:hideMark/>
          </w:tcPr>
          <w:p w14:paraId="61106A2E" w14:textId="77777777" w:rsidR="00CE7146" w:rsidRPr="000462A0" w:rsidRDefault="00CE7146" w:rsidP="0048497B">
            <w:pPr>
              <w:spacing w:line="240" w:lineRule="auto"/>
              <w:rPr>
                <w:rFonts w:ascii="Calibri" w:eastAsia="Times New Roman" w:hAnsi="Calibri"/>
                <w:b/>
                <w:bCs/>
                <w:color w:val="000000"/>
                <w:sz w:val="18"/>
                <w:szCs w:val="18"/>
                <w:lang w:val="en-US" w:eastAsia="fr-FR"/>
              </w:rPr>
            </w:pPr>
            <w:r w:rsidRPr="000462A0">
              <w:rPr>
                <w:rFonts w:ascii="Calibri" w:eastAsia="Times New Roman" w:hAnsi="Calibri"/>
                <w:b/>
                <w:bCs/>
                <w:color w:val="000000"/>
                <w:sz w:val="18"/>
                <w:szCs w:val="18"/>
                <w:lang w:val="en-US" w:eastAsia="fr-FR"/>
              </w:rPr>
              <w:t>Body surface area</w:t>
            </w:r>
            <w:r w:rsidRPr="000462A0">
              <w:rPr>
                <w:rFonts w:ascii="Calibri" w:eastAsia="Times New Roman" w:hAnsi="Calibri"/>
                <w:b/>
                <w:bCs/>
                <w:color w:val="000000"/>
                <w:sz w:val="18"/>
                <w:szCs w:val="18"/>
                <w:lang w:val="en-US" w:eastAsia="fr-FR"/>
              </w:rPr>
              <w:br/>
              <w:t>cm² (trunk + 1/4 arm + 1/2 legs)</w:t>
            </w:r>
          </w:p>
        </w:tc>
        <w:tc>
          <w:tcPr>
            <w:tcW w:w="399" w:type="pct"/>
            <w:gridSpan w:val="2"/>
            <w:tcBorders>
              <w:top w:val="single" w:sz="8" w:space="0" w:color="auto"/>
              <w:left w:val="nil"/>
              <w:bottom w:val="single" w:sz="4" w:space="0" w:color="auto"/>
              <w:right w:val="single" w:sz="4" w:space="0" w:color="auto"/>
            </w:tcBorders>
            <w:shd w:val="clear" w:color="auto" w:fill="auto"/>
            <w:vAlign w:val="bottom"/>
            <w:hideMark/>
          </w:tcPr>
          <w:p w14:paraId="4DC65202" w14:textId="77777777" w:rsidR="00CE7146" w:rsidRPr="000462A0" w:rsidRDefault="00CE7146" w:rsidP="0048497B">
            <w:pPr>
              <w:spacing w:line="240" w:lineRule="auto"/>
              <w:rPr>
                <w:rFonts w:ascii="Calibri" w:eastAsia="Times New Roman" w:hAnsi="Calibri"/>
                <w:b/>
                <w:bCs/>
                <w:color w:val="000000"/>
                <w:sz w:val="18"/>
                <w:szCs w:val="18"/>
                <w:lang w:val="fr-FR" w:eastAsia="fr-FR"/>
              </w:rPr>
            </w:pPr>
            <w:r w:rsidRPr="000462A0">
              <w:rPr>
                <w:rFonts w:ascii="Calibri" w:eastAsia="Times New Roman" w:hAnsi="Calibri"/>
                <w:b/>
                <w:bCs/>
                <w:color w:val="000000"/>
                <w:sz w:val="18"/>
                <w:szCs w:val="18"/>
                <w:lang w:val="fr-FR" w:eastAsia="fr-FR"/>
              </w:rPr>
              <w:t>Body weight</w:t>
            </w:r>
            <w:r w:rsidRPr="000462A0">
              <w:rPr>
                <w:rFonts w:ascii="Calibri" w:eastAsia="Times New Roman" w:hAnsi="Calibri"/>
                <w:b/>
                <w:bCs/>
                <w:color w:val="000000"/>
                <w:sz w:val="18"/>
                <w:szCs w:val="18"/>
                <w:lang w:val="fr-FR" w:eastAsia="fr-FR"/>
              </w:rPr>
              <w:br/>
              <w:t>(kg)</w:t>
            </w:r>
          </w:p>
        </w:tc>
        <w:tc>
          <w:tcPr>
            <w:tcW w:w="532" w:type="pct"/>
            <w:gridSpan w:val="2"/>
            <w:tcBorders>
              <w:top w:val="single" w:sz="8" w:space="0" w:color="auto"/>
              <w:left w:val="nil"/>
              <w:bottom w:val="single" w:sz="4" w:space="0" w:color="auto"/>
              <w:right w:val="single" w:sz="4" w:space="0" w:color="auto"/>
            </w:tcBorders>
            <w:shd w:val="clear" w:color="auto" w:fill="auto"/>
            <w:vAlign w:val="bottom"/>
            <w:hideMark/>
          </w:tcPr>
          <w:p w14:paraId="4C44F4C3" w14:textId="77777777" w:rsidR="00CE7146" w:rsidRPr="000462A0" w:rsidRDefault="00CE7146" w:rsidP="0048497B">
            <w:pPr>
              <w:spacing w:line="240" w:lineRule="auto"/>
              <w:rPr>
                <w:rFonts w:ascii="Calibri" w:eastAsia="Times New Roman" w:hAnsi="Calibri"/>
                <w:b/>
                <w:bCs/>
                <w:color w:val="000000"/>
                <w:sz w:val="18"/>
                <w:szCs w:val="18"/>
                <w:lang w:val="en-US" w:eastAsia="fr-FR"/>
              </w:rPr>
            </w:pPr>
            <w:r w:rsidRPr="000462A0">
              <w:rPr>
                <w:rFonts w:ascii="Calibri" w:eastAsia="Times New Roman" w:hAnsi="Calibri"/>
                <w:b/>
                <w:bCs/>
                <w:color w:val="000000"/>
                <w:sz w:val="18"/>
                <w:szCs w:val="18"/>
                <w:lang w:val="en-US" w:eastAsia="fr-FR"/>
              </w:rPr>
              <w:t>Mass of applicated product</w:t>
            </w:r>
            <w:r w:rsidRPr="000462A0">
              <w:rPr>
                <w:rFonts w:ascii="Calibri" w:eastAsia="Times New Roman" w:hAnsi="Calibri"/>
                <w:b/>
                <w:bCs/>
                <w:color w:val="000000"/>
                <w:sz w:val="18"/>
                <w:szCs w:val="18"/>
                <w:lang w:val="en-US" w:eastAsia="fr-FR"/>
              </w:rPr>
              <w:br/>
              <w:t>(mg)</w:t>
            </w:r>
          </w:p>
        </w:tc>
        <w:tc>
          <w:tcPr>
            <w:tcW w:w="443" w:type="pct"/>
            <w:gridSpan w:val="2"/>
            <w:tcBorders>
              <w:top w:val="single" w:sz="8" w:space="0" w:color="auto"/>
              <w:left w:val="nil"/>
              <w:bottom w:val="single" w:sz="4" w:space="0" w:color="auto"/>
              <w:right w:val="single" w:sz="4" w:space="0" w:color="auto"/>
            </w:tcBorders>
            <w:shd w:val="clear" w:color="auto" w:fill="auto"/>
            <w:vAlign w:val="bottom"/>
            <w:hideMark/>
          </w:tcPr>
          <w:p w14:paraId="0C6EB51C" w14:textId="77777777" w:rsidR="00CE7146" w:rsidRPr="000462A0" w:rsidRDefault="00CE7146" w:rsidP="0048497B">
            <w:pPr>
              <w:spacing w:line="240" w:lineRule="auto"/>
              <w:rPr>
                <w:rFonts w:ascii="Calibri" w:eastAsia="Times New Roman" w:hAnsi="Calibri"/>
                <w:b/>
                <w:bCs/>
                <w:color w:val="000000"/>
                <w:sz w:val="18"/>
                <w:szCs w:val="18"/>
                <w:lang w:val="fr-FR" w:eastAsia="fr-FR"/>
              </w:rPr>
            </w:pPr>
            <w:r w:rsidRPr="000462A0">
              <w:rPr>
                <w:rFonts w:ascii="Calibri" w:eastAsia="Times New Roman" w:hAnsi="Calibri"/>
                <w:b/>
                <w:bCs/>
                <w:color w:val="000000"/>
                <w:sz w:val="18"/>
                <w:szCs w:val="18"/>
                <w:lang w:val="fr-FR" w:eastAsia="fr-FR"/>
              </w:rPr>
              <w:t>Active substance concentration (%)</w:t>
            </w:r>
          </w:p>
        </w:tc>
        <w:tc>
          <w:tcPr>
            <w:tcW w:w="355" w:type="pct"/>
            <w:gridSpan w:val="2"/>
            <w:tcBorders>
              <w:top w:val="single" w:sz="8" w:space="0" w:color="auto"/>
              <w:left w:val="nil"/>
              <w:bottom w:val="single" w:sz="4" w:space="0" w:color="auto"/>
              <w:right w:val="single" w:sz="4" w:space="0" w:color="auto"/>
            </w:tcBorders>
            <w:shd w:val="clear" w:color="auto" w:fill="auto"/>
            <w:vAlign w:val="bottom"/>
            <w:hideMark/>
          </w:tcPr>
          <w:p w14:paraId="0E26A59A" w14:textId="77777777" w:rsidR="00CE7146" w:rsidRPr="000462A0" w:rsidRDefault="00CE7146" w:rsidP="0048497B">
            <w:pPr>
              <w:spacing w:line="240" w:lineRule="auto"/>
              <w:rPr>
                <w:rFonts w:ascii="Calibri" w:eastAsia="Times New Roman" w:hAnsi="Calibri"/>
                <w:b/>
                <w:bCs/>
                <w:color w:val="000000"/>
                <w:sz w:val="18"/>
                <w:szCs w:val="18"/>
                <w:lang w:val="en-US" w:eastAsia="fr-FR"/>
              </w:rPr>
            </w:pPr>
            <w:r w:rsidRPr="000462A0">
              <w:rPr>
                <w:rFonts w:ascii="Calibri" w:eastAsia="Times New Roman" w:hAnsi="Calibri"/>
                <w:b/>
                <w:bCs/>
                <w:color w:val="000000"/>
                <w:sz w:val="18"/>
                <w:szCs w:val="18"/>
                <w:lang w:val="en-US" w:eastAsia="fr-FR"/>
              </w:rPr>
              <w:t>Mass of applicated active substance</w:t>
            </w:r>
            <w:r w:rsidRPr="000462A0">
              <w:rPr>
                <w:rFonts w:ascii="Calibri" w:eastAsia="Times New Roman" w:hAnsi="Calibri"/>
                <w:b/>
                <w:bCs/>
                <w:color w:val="000000"/>
                <w:sz w:val="18"/>
                <w:szCs w:val="18"/>
                <w:lang w:val="en-US" w:eastAsia="fr-FR"/>
              </w:rPr>
              <w:br/>
              <w:t>(mg)</w:t>
            </w:r>
          </w:p>
        </w:tc>
        <w:tc>
          <w:tcPr>
            <w:tcW w:w="355" w:type="pct"/>
            <w:gridSpan w:val="2"/>
            <w:tcBorders>
              <w:top w:val="single" w:sz="8" w:space="0" w:color="auto"/>
              <w:left w:val="nil"/>
              <w:bottom w:val="single" w:sz="4" w:space="0" w:color="auto"/>
              <w:right w:val="single" w:sz="4" w:space="0" w:color="auto"/>
            </w:tcBorders>
            <w:shd w:val="clear" w:color="auto" w:fill="auto"/>
            <w:vAlign w:val="bottom"/>
            <w:hideMark/>
          </w:tcPr>
          <w:p w14:paraId="7BABC1C9" w14:textId="77777777" w:rsidR="00CE7146" w:rsidRPr="000462A0" w:rsidRDefault="00CE7146" w:rsidP="0048497B">
            <w:pPr>
              <w:spacing w:line="240" w:lineRule="auto"/>
              <w:rPr>
                <w:rFonts w:ascii="Calibri" w:eastAsia="Times New Roman" w:hAnsi="Calibri"/>
                <w:b/>
                <w:bCs/>
                <w:color w:val="000000"/>
                <w:sz w:val="18"/>
                <w:szCs w:val="18"/>
                <w:lang w:val="fr-FR" w:eastAsia="fr-FR"/>
              </w:rPr>
            </w:pPr>
            <w:r w:rsidRPr="000462A0">
              <w:rPr>
                <w:rFonts w:ascii="Calibri" w:eastAsia="Times New Roman" w:hAnsi="Calibri"/>
                <w:b/>
                <w:bCs/>
                <w:color w:val="000000"/>
                <w:sz w:val="18"/>
                <w:szCs w:val="18"/>
                <w:lang w:val="fr-FR" w:eastAsia="fr-FR"/>
              </w:rPr>
              <w:t>Dermal absorption (%)</w:t>
            </w:r>
          </w:p>
        </w:tc>
        <w:tc>
          <w:tcPr>
            <w:tcW w:w="355" w:type="pct"/>
            <w:gridSpan w:val="2"/>
            <w:tcBorders>
              <w:top w:val="single" w:sz="8" w:space="0" w:color="auto"/>
              <w:left w:val="nil"/>
              <w:bottom w:val="single" w:sz="4" w:space="0" w:color="auto"/>
              <w:right w:val="single" w:sz="4" w:space="0" w:color="auto"/>
            </w:tcBorders>
            <w:shd w:val="clear" w:color="auto" w:fill="auto"/>
            <w:vAlign w:val="bottom"/>
            <w:hideMark/>
          </w:tcPr>
          <w:p w14:paraId="073628BF" w14:textId="77777777" w:rsidR="00CE7146" w:rsidRPr="000462A0" w:rsidRDefault="00CE7146" w:rsidP="0048497B">
            <w:pPr>
              <w:spacing w:line="240" w:lineRule="auto"/>
              <w:rPr>
                <w:rFonts w:ascii="Calibri" w:eastAsia="Times New Roman" w:hAnsi="Calibri"/>
                <w:b/>
                <w:bCs/>
                <w:color w:val="000000"/>
                <w:sz w:val="18"/>
                <w:szCs w:val="18"/>
                <w:lang w:val="fr-FR" w:eastAsia="fr-FR"/>
              </w:rPr>
            </w:pPr>
            <w:r w:rsidRPr="000462A0">
              <w:rPr>
                <w:rFonts w:ascii="Calibri" w:eastAsia="Times New Roman" w:hAnsi="Calibri"/>
                <w:b/>
                <w:bCs/>
                <w:color w:val="000000"/>
                <w:sz w:val="18"/>
                <w:szCs w:val="18"/>
                <w:lang w:val="fr-FR" w:eastAsia="fr-FR"/>
              </w:rPr>
              <w:t>Cloth</w:t>
            </w:r>
          </w:p>
        </w:tc>
        <w:tc>
          <w:tcPr>
            <w:tcW w:w="279" w:type="pct"/>
            <w:tcBorders>
              <w:top w:val="single" w:sz="8" w:space="0" w:color="auto"/>
              <w:left w:val="nil"/>
              <w:bottom w:val="single" w:sz="4" w:space="0" w:color="auto"/>
              <w:right w:val="single" w:sz="4" w:space="0" w:color="auto"/>
            </w:tcBorders>
            <w:shd w:val="clear" w:color="auto" w:fill="auto"/>
            <w:vAlign w:val="bottom"/>
            <w:hideMark/>
          </w:tcPr>
          <w:p w14:paraId="43C5CA14" w14:textId="77777777" w:rsidR="00CE7146" w:rsidRPr="000462A0" w:rsidRDefault="00CE7146" w:rsidP="0048497B">
            <w:pPr>
              <w:spacing w:line="240" w:lineRule="auto"/>
              <w:rPr>
                <w:rFonts w:ascii="Calibri" w:eastAsia="Times New Roman" w:hAnsi="Calibri"/>
                <w:b/>
                <w:bCs/>
                <w:color w:val="000000"/>
                <w:sz w:val="18"/>
                <w:szCs w:val="18"/>
                <w:lang w:val="en-US" w:eastAsia="fr-FR"/>
              </w:rPr>
            </w:pPr>
            <w:r w:rsidRPr="000462A0">
              <w:rPr>
                <w:rFonts w:ascii="Calibri" w:eastAsia="Times New Roman" w:hAnsi="Calibri"/>
                <w:b/>
                <w:bCs/>
                <w:color w:val="000000"/>
                <w:sz w:val="18"/>
                <w:szCs w:val="18"/>
                <w:lang w:val="en-US" w:eastAsia="fr-FR"/>
              </w:rPr>
              <w:t>Mass of absorbed active substance</w:t>
            </w:r>
            <w:r w:rsidRPr="000462A0">
              <w:rPr>
                <w:rFonts w:ascii="Calibri" w:eastAsia="Times New Roman" w:hAnsi="Calibri"/>
                <w:b/>
                <w:bCs/>
                <w:color w:val="000000"/>
                <w:sz w:val="18"/>
                <w:szCs w:val="18"/>
                <w:lang w:val="en-US" w:eastAsia="fr-FR"/>
              </w:rPr>
              <w:br/>
              <w:t>(mg)</w:t>
            </w:r>
          </w:p>
        </w:tc>
        <w:tc>
          <w:tcPr>
            <w:tcW w:w="355" w:type="pct"/>
            <w:gridSpan w:val="3"/>
            <w:tcBorders>
              <w:top w:val="single" w:sz="8" w:space="0" w:color="auto"/>
              <w:left w:val="nil"/>
              <w:bottom w:val="single" w:sz="4" w:space="0" w:color="auto"/>
              <w:right w:val="single" w:sz="4" w:space="0" w:color="auto"/>
            </w:tcBorders>
            <w:shd w:val="clear" w:color="auto" w:fill="auto"/>
            <w:vAlign w:val="bottom"/>
            <w:hideMark/>
          </w:tcPr>
          <w:p w14:paraId="15E63EEE" w14:textId="77777777" w:rsidR="00CE7146" w:rsidRPr="000462A0" w:rsidRDefault="00CE7146" w:rsidP="0048497B">
            <w:pPr>
              <w:spacing w:line="240" w:lineRule="auto"/>
              <w:rPr>
                <w:rFonts w:ascii="Calibri" w:eastAsia="Times New Roman" w:hAnsi="Calibri"/>
                <w:b/>
                <w:bCs/>
                <w:color w:val="000000"/>
                <w:sz w:val="18"/>
                <w:szCs w:val="18"/>
                <w:lang w:val="en-US" w:eastAsia="fr-FR"/>
              </w:rPr>
            </w:pPr>
            <w:r w:rsidRPr="000462A0">
              <w:rPr>
                <w:rFonts w:ascii="Calibri" w:eastAsia="Times New Roman" w:hAnsi="Calibri"/>
                <w:b/>
                <w:bCs/>
                <w:color w:val="000000"/>
                <w:sz w:val="18"/>
                <w:szCs w:val="18"/>
                <w:lang w:val="en-US" w:eastAsia="fr-FR"/>
              </w:rPr>
              <w:t>Active substance per kg</w:t>
            </w:r>
            <w:r w:rsidRPr="000462A0">
              <w:rPr>
                <w:rFonts w:ascii="Calibri" w:eastAsia="Times New Roman" w:hAnsi="Calibri"/>
                <w:b/>
                <w:bCs/>
                <w:color w:val="000000"/>
                <w:sz w:val="18"/>
                <w:szCs w:val="18"/>
                <w:lang w:val="en-US" w:eastAsia="fr-FR"/>
              </w:rPr>
              <w:br/>
              <w:t>mg/kg</w:t>
            </w:r>
          </w:p>
        </w:tc>
        <w:tc>
          <w:tcPr>
            <w:tcW w:w="399" w:type="pct"/>
            <w:gridSpan w:val="2"/>
            <w:tcBorders>
              <w:top w:val="single" w:sz="8" w:space="0" w:color="auto"/>
              <w:left w:val="nil"/>
              <w:bottom w:val="single" w:sz="4" w:space="0" w:color="auto"/>
              <w:right w:val="single" w:sz="4" w:space="0" w:color="auto"/>
            </w:tcBorders>
            <w:shd w:val="clear" w:color="auto" w:fill="auto"/>
            <w:vAlign w:val="bottom"/>
            <w:hideMark/>
          </w:tcPr>
          <w:p w14:paraId="3D08E5E3" w14:textId="77777777" w:rsidR="00CE7146" w:rsidRPr="000462A0" w:rsidRDefault="00CE7146" w:rsidP="0048497B">
            <w:pPr>
              <w:spacing w:line="240" w:lineRule="auto"/>
              <w:rPr>
                <w:rFonts w:ascii="Calibri" w:eastAsia="Times New Roman" w:hAnsi="Calibri"/>
                <w:b/>
                <w:bCs/>
                <w:color w:val="000000"/>
                <w:sz w:val="18"/>
                <w:szCs w:val="18"/>
                <w:lang w:val="en-US" w:eastAsia="fr-FR"/>
              </w:rPr>
            </w:pPr>
            <w:r w:rsidRPr="000462A0">
              <w:rPr>
                <w:rFonts w:ascii="Calibri" w:eastAsia="Times New Roman" w:hAnsi="Calibri"/>
                <w:b/>
                <w:bCs/>
                <w:color w:val="000000"/>
                <w:sz w:val="18"/>
                <w:szCs w:val="18"/>
                <w:lang w:val="en-US" w:eastAsia="fr-FR"/>
              </w:rPr>
              <w:t>AEL MT cut</w:t>
            </w:r>
            <w:r w:rsidRPr="000462A0">
              <w:rPr>
                <w:rFonts w:ascii="Calibri" w:eastAsia="Times New Roman" w:hAnsi="Calibri"/>
                <w:b/>
                <w:bCs/>
                <w:color w:val="000000"/>
                <w:sz w:val="18"/>
                <w:szCs w:val="18"/>
                <w:lang w:val="en-US" w:eastAsia="fr-FR"/>
              </w:rPr>
              <w:br/>
              <w:t>mg/kg/d)</w:t>
            </w:r>
          </w:p>
        </w:tc>
        <w:tc>
          <w:tcPr>
            <w:tcW w:w="310" w:type="pct"/>
            <w:gridSpan w:val="2"/>
            <w:tcBorders>
              <w:top w:val="single" w:sz="8" w:space="0" w:color="auto"/>
              <w:left w:val="nil"/>
              <w:bottom w:val="single" w:sz="4" w:space="0" w:color="auto"/>
              <w:right w:val="single" w:sz="4" w:space="0" w:color="auto"/>
            </w:tcBorders>
            <w:shd w:val="clear" w:color="auto" w:fill="auto"/>
            <w:vAlign w:val="bottom"/>
            <w:hideMark/>
          </w:tcPr>
          <w:p w14:paraId="1967FC80" w14:textId="77777777" w:rsidR="00CE7146" w:rsidRPr="000462A0" w:rsidRDefault="00CE7146" w:rsidP="0048497B">
            <w:pPr>
              <w:spacing w:line="240" w:lineRule="auto"/>
              <w:rPr>
                <w:rFonts w:ascii="Calibri" w:eastAsia="Times New Roman" w:hAnsi="Calibri"/>
                <w:b/>
                <w:bCs/>
                <w:color w:val="000000"/>
                <w:sz w:val="18"/>
                <w:szCs w:val="18"/>
                <w:lang w:val="fr-FR" w:eastAsia="fr-FR"/>
              </w:rPr>
            </w:pPr>
            <w:r w:rsidRPr="000462A0">
              <w:rPr>
                <w:rFonts w:ascii="Calibri" w:eastAsia="Times New Roman" w:hAnsi="Calibri"/>
                <w:b/>
                <w:bCs/>
                <w:color w:val="000000"/>
                <w:sz w:val="18"/>
                <w:szCs w:val="18"/>
                <w:lang w:val="fr-FR" w:eastAsia="fr-FR"/>
              </w:rPr>
              <w:t xml:space="preserve">expo/AEL </w:t>
            </w:r>
            <w:r w:rsidRPr="000462A0">
              <w:rPr>
                <w:rFonts w:ascii="Calibri" w:eastAsia="Times New Roman" w:hAnsi="Calibri"/>
                <w:b/>
                <w:bCs/>
                <w:color w:val="000000"/>
                <w:sz w:val="18"/>
                <w:szCs w:val="18"/>
                <w:lang w:val="fr-FR" w:eastAsia="fr-FR"/>
              </w:rPr>
              <w:br/>
              <w:t>(%)</w:t>
            </w:r>
          </w:p>
        </w:tc>
        <w:tc>
          <w:tcPr>
            <w:tcW w:w="375" w:type="pct"/>
            <w:tcBorders>
              <w:top w:val="single" w:sz="8" w:space="0" w:color="auto"/>
              <w:left w:val="nil"/>
              <w:bottom w:val="single" w:sz="4" w:space="0" w:color="auto"/>
              <w:right w:val="single" w:sz="8" w:space="0" w:color="auto"/>
            </w:tcBorders>
            <w:shd w:val="clear" w:color="auto" w:fill="auto"/>
            <w:vAlign w:val="bottom"/>
            <w:hideMark/>
          </w:tcPr>
          <w:p w14:paraId="454E7578" w14:textId="77777777" w:rsidR="00CE7146" w:rsidRPr="000462A0" w:rsidRDefault="00CE7146" w:rsidP="0048497B">
            <w:pPr>
              <w:spacing w:line="240" w:lineRule="auto"/>
              <w:rPr>
                <w:rFonts w:ascii="Calibri" w:eastAsia="Times New Roman" w:hAnsi="Calibri"/>
                <w:b/>
                <w:bCs/>
                <w:color w:val="000000"/>
                <w:sz w:val="18"/>
                <w:szCs w:val="18"/>
                <w:lang w:val="en-US" w:eastAsia="fr-FR"/>
              </w:rPr>
            </w:pPr>
            <w:r w:rsidRPr="000462A0">
              <w:rPr>
                <w:rFonts w:ascii="Calibri" w:eastAsia="Times New Roman" w:hAnsi="Calibri"/>
                <w:b/>
                <w:bCs/>
                <w:color w:val="000000"/>
                <w:sz w:val="18"/>
                <w:szCs w:val="18"/>
                <w:lang w:val="en-US" w:eastAsia="fr-FR"/>
              </w:rPr>
              <w:t>Number of acceptable application</w:t>
            </w:r>
            <w:r>
              <w:rPr>
                <w:rFonts w:ascii="Calibri" w:eastAsia="Times New Roman" w:hAnsi="Calibri"/>
                <w:b/>
                <w:bCs/>
                <w:color w:val="000000"/>
                <w:sz w:val="18"/>
                <w:szCs w:val="18"/>
                <w:lang w:val="en-US" w:eastAsia="fr-FR"/>
              </w:rPr>
              <w:t>s</w:t>
            </w:r>
            <w:r w:rsidRPr="000462A0">
              <w:rPr>
                <w:rFonts w:ascii="Calibri" w:eastAsia="Times New Roman" w:hAnsi="Calibri"/>
                <w:b/>
                <w:bCs/>
                <w:color w:val="000000"/>
                <w:sz w:val="18"/>
                <w:szCs w:val="18"/>
                <w:lang w:val="en-US" w:eastAsia="fr-FR"/>
              </w:rPr>
              <w:t xml:space="preserve"> per day </w:t>
            </w:r>
          </w:p>
        </w:tc>
      </w:tr>
      <w:tr w:rsidR="00CE7146" w:rsidRPr="000462A0" w14:paraId="064DC7D6" w14:textId="77777777" w:rsidTr="008F7DB8">
        <w:trPr>
          <w:trHeight w:val="300"/>
        </w:trPr>
        <w:tc>
          <w:tcPr>
            <w:tcW w:w="357" w:type="pct"/>
            <w:tcBorders>
              <w:top w:val="nil"/>
              <w:left w:val="single" w:sz="8" w:space="0" w:color="auto"/>
              <w:bottom w:val="single" w:sz="4" w:space="0" w:color="auto"/>
              <w:right w:val="single" w:sz="4" w:space="0" w:color="auto"/>
            </w:tcBorders>
            <w:shd w:val="clear" w:color="auto" w:fill="auto"/>
            <w:vAlign w:val="bottom"/>
            <w:hideMark/>
          </w:tcPr>
          <w:p w14:paraId="2AA1D53B"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man</w:t>
            </w:r>
          </w:p>
        </w:tc>
        <w:tc>
          <w:tcPr>
            <w:tcW w:w="487" w:type="pct"/>
            <w:gridSpan w:val="2"/>
            <w:tcBorders>
              <w:top w:val="nil"/>
              <w:left w:val="nil"/>
              <w:bottom w:val="single" w:sz="4" w:space="0" w:color="auto"/>
              <w:right w:val="single" w:sz="4" w:space="0" w:color="auto"/>
            </w:tcBorders>
            <w:shd w:val="clear" w:color="000000" w:fill="FFFFFF"/>
            <w:noWrap/>
            <w:vAlign w:val="bottom"/>
            <w:hideMark/>
          </w:tcPr>
          <w:p w14:paraId="1D7E05D6"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10643</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06B2AE93"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74</w:t>
            </w:r>
          </w:p>
        </w:tc>
        <w:tc>
          <w:tcPr>
            <w:tcW w:w="532" w:type="pct"/>
            <w:gridSpan w:val="2"/>
            <w:tcBorders>
              <w:top w:val="nil"/>
              <w:left w:val="nil"/>
              <w:bottom w:val="single" w:sz="4" w:space="0" w:color="auto"/>
              <w:right w:val="single" w:sz="4" w:space="0" w:color="auto"/>
            </w:tcBorders>
            <w:shd w:val="clear" w:color="auto" w:fill="auto"/>
            <w:noWrap/>
            <w:vAlign w:val="bottom"/>
            <w:hideMark/>
          </w:tcPr>
          <w:p w14:paraId="0FDFE9FD"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17774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6</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1C204550"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1D0FBC98"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5332</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4</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7FC2E556"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72E51770"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59C125FD" w14:textId="77777777" w:rsidR="00CE7146" w:rsidRDefault="00CE7146" w:rsidP="0048497B">
            <w:pPr>
              <w:jc w:val="right"/>
              <w:rPr>
                <w:rFonts w:ascii="Calibri" w:hAnsi="Calibri"/>
                <w:color w:val="000000"/>
              </w:rPr>
            </w:pPr>
            <w:r>
              <w:rPr>
                <w:rFonts w:ascii="Calibri" w:hAnsi="Calibri"/>
                <w:color w:val="000000"/>
                <w:szCs w:val="22"/>
              </w:rPr>
              <w:t>1066.5</w:t>
            </w:r>
          </w:p>
        </w:tc>
        <w:tc>
          <w:tcPr>
            <w:tcW w:w="355" w:type="pct"/>
            <w:gridSpan w:val="3"/>
            <w:tcBorders>
              <w:top w:val="nil"/>
              <w:left w:val="nil"/>
              <w:bottom w:val="single" w:sz="4" w:space="0" w:color="auto"/>
              <w:right w:val="single" w:sz="4" w:space="0" w:color="auto"/>
            </w:tcBorders>
            <w:shd w:val="clear" w:color="auto" w:fill="auto"/>
            <w:noWrap/>
            <w:vAlign w:val="bottom"/>
            <w:hideMark/>
          </w:tcPr>
          <w:p w14:paraId="61DB2FF4" w14:textId="77777777" w:rsidR="00CE7146" w:rsidRDefault="00CE7146" w:rsidP="0048497B">
            <w:pPr>
              <w:jc w:val="right"/>
              <w:rPr>
                <w:rFonts w:ascii="Calibri" w:hAnsi="Calibri"/>
                <w:color w:val="000000"/>
              </w:rPr>
            </w:pPr>
            <w:r>
              <w:rPr>
                <w:rFonts w:ascii="Calibri" w:hAnsi="Calibri"/>
                <w:color w:val="000000"/>
                <w:szCs w:val="22"/>
              </w:rPr>
              <w:t>14.4</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30CB83B3"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883EA0" w14:textId="77777777" w:rsidR="00CE7146" w:rsidRDefault="00CE7146" w:rsidP="0048497B">
            <w:pPr>
              <w:jc w:val="right"/>
              <w:rPr>
                <w:rFonts w:ascii="Calibri" w:hAnsi="Calibri"/>
              </w:rPr>
            </w:pPr>
            <w:r>
              <w:rPr>
                <w:rFonts w:ascii="Calibri" w:hAnsi="Calibri"/>
                <w:szCs w:val="22"/>
              </w:rPr>
              <w:t>176%</w:t>
            </w:r>
          </w:p>
        </w:tc>
        <w:tc>
          <w:tcPr>
            <w:tcW w:w="375" w:type="pct"/>
            <w:tcBorders>
              <w:top w:val="nil"/>
              <w:left w:val="nil"/>
              <w:bottom w:val="single" w:sz="4" w:space="0" w:color="auto"/>
              <w:right w:val="single" w:sz="8" w:space="0" w:color="auto"/>
            </w:tcBorders>
            <w:shd w:val="clear" w:color="auto" w:fill="auto"/>
            <w:noWrap/>
            <w:vAlign w:val="bottom"/>
            <w:hideMark/>
          </w:tcPr>
          <w:p w14:paraId="27D73660" w14:textId="77777777" w:rsidR="00CE7146" w:rsidRDefault="00CE7146" w:rsidP="0048497B">
            <w:pPr>
              <w:jc w:val="right"/>
              <w:rPr>
                <w:rFonts w:ascii="Calibri" w:hAnsi="Calibri"/>
                <w:color w:val="000000"/>
              </w:rPr>
            </w:pPr>
            <w:r>
              <w:rPr>
                <w:rFonts w:ascii="Calibri" w:hAnsi="Calibri"/>
                <w:color w:val="000000"/>
                <w:szCs w:val="22"/>
              </w:rPr>
              <w:t>0.57</w:t>
            </w:r>
          </w:p>
        </w:tc>
      </w:tr>
      <w:tr w:rsidR="00CE7146" w:rsidRPr="000462A0" w14:paraId="11278780" w14:textId="77777777" w:rsidTr="008F7DB8">
        <w:trPr>
          <w:trHeight w:val="300"/>
        </w:trPr>
        <w:tc>
          <w:tcPr>
            <w:tcW w:w="357" w:type="pct"/>
            <w:tcBorders>
              <w:top w:val="nil"/>
              <w:left w:val="single" w:sz="8" w:space="0" w:color="auto"/>
              <w:bottom w:val="single" w:sz="4" w:space="0" w:color="auto"/>
              <w:right w:val="single" w:sz="4" w:space="0" w:color="auto"/>
            </w:tcBorders>
            <w:shd w:val="clear" w:color="auto" w:fill="auto"/>
            <w:vAlign w:val="bottom"/>
            <w:hideMark/>
          </w:tcPr>
          <w:p w14:paraId="70F810BD"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woman</w:t>
            </w:r>
          </w:p>
        </w:tc>
        <w:tc>
          <w:tcPr>
            <w:tcW w:w="487" w:type="pct"/>
            <w:gridSpan w:val="2"/>
            <w:tcBorders>
              <w:top w:val="nil"/>
              <w:left w:val="nil"/>
              <w:bottom w:val="single" w:sz="4" w:space="0" w:color="auto"/>
              <w:right w:val="single" w:sz="4" w:space="0" w:color="auto"/>
            </w:tcBorders>
            <w:shd w:val="clear" w:color="000000" w:fill="FFFFFF"/>
            <w:noWrap/>
            <w:vAlign w:val="bottom"/>
            <w:hideMark/>
          </w:tcPr>
          <w:p w14:paraId="77A7251B"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9190</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62478626"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61</w:t>
            </w:r>
          </w:p>
        </w:tc>
        <w:tc>
          <w:tcPr>
            <w:tcW w:w="532" w:type="pct"/>
            <w:gridSpan w:val="2"/>
            <w:tcBorders>
              <w:top w:val="nil"/>
              <w:left w:val="nil"/>
              <w:bottom w:val="single" w:sz="4" w:space="0" w:color="auto"/>
              <w:right w:val="single" w:sz="4" w:space="0" w:color="auto"/>
            </w:tcBorders>
            <w:shd w:val="clear" w:color="auto" w:fill="auto"/>
            <w:noWrap/>
            <w:vAlign w:val="bottom"/>
            <w:hideMark/>
          </w:tcPr>
          <w:p w14:paraId="6CF25E0E"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15346</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6</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290F41C3"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495AA749"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4604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35D0865E"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1BBF9EBD"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2139834A" w14:textId="77777777" w:rsidR="00CE7146" w:rsidRDefault="00CE7146" w:rsidP="0048497B">
            <w:pPr>
              <w:jc w:val="right"/>
              <w:rPr>
                <w:rFonts w:ascii="Calibri" w:hAnsi="Calibri"/>
                <w:color w:val="000000"/>
              </w:rPr>
            </w:pPr>
            <w:r>
              <w:rPr>
                <w:rFonts w:ascii="Calibri" w:hAnsi="Calibri"/>
                <w:color w:val="000000"/>
                <w:szCs w:val="22"/>
              </w:rPr>
              <w:t>920.8</w:t>
            </w:r>
          </w:p>
        </w:tc>
        <w:tc>
          <w:tcPr>
            <w:tcW w:w="355" w:type="pct"/>
            <w:gridSpan w:val="3"/>
            <w:tcBorders>
              <w:top w:val="nil"/>
              <w:left w:val="nil"/>
              <w:bottom w:val="single" w:sz="4" w:space="0" w:color="auto"/>
              <w:right w:val="single" w:sz="4" w:space="0" w:color="auto"/>
            </w:tcBorders>
            <w:shd w:val="clear" w:color="auto" w:fill="auto"/>
            <w:noWrap/>
            <w:vAlign w:val="bottom"/>
            <w:hideMark/>
          </w:tcPr>
          <w:p w14:paraId="366E846D" w14:textId="77777777" w:rsidR="00CE7146" w:rsidRDefault="00CE7146" w:rsidP="0048497B">
            <w:pPr>
              <w:jc w:val="right"/>
              <w:rPr>
                <w:rFonts w:ascii="Calibri" w:hAnsi="Calibri"/>
                <w:color w:val="000000"/>
              </w:rPr>
            </w:pPr>
            <w:r>
              <w:rPr>
                <w:rFonts w:ascii="Calibri" w:hAnsi="Calibri"/>
                <w:color w:val="000000"/>
                <w:szCs w:val="22"/>
              </w:rPr>
              <w:t>15.1</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48DB1B92"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BD7EF1" w14:textId="77777777" w:rsidR="00CE7146" w:rsidRDefault="00CE7146" w:rsidP="0048497B">
            <w:pPr>
              <w:jc w:val="right"/>
              <w:rPr>
                <w:rFonts w:ascii="Calibri" w:hAnsi="Calibri"/>
              </w:rPr>
            </w:pPr>
            <w:r>
              <w:rPr>
                <w:rFonts w:ascii="Calibri" w:hAnsi="Calibri"/>
                <w:szCs w:val="22"/>
              </w:rPr>
              <w:t>184%</w:t>
            </w:r>
          </w:p>
        </w:tc>
        <w:tc>
          <w:tcPr>
            <w:tcW w:w="375" w:type="pct"/>
            <w:tcBorders>
              <w:top w:val="nil"/>
              <w:left w:val="nil"/>
              <w:bottom w:val="single" w:sz="4" w:space="0" w:color="auto"/>
              <w:right w:val="single" w:sz="8" w:space="0" w:color="auto"/>
            </w:tcBorders>
            <w:shd w:val="clear" w:color="auto" w:fill="auto"/>
            <w:noWrap/>
            <w:vAlign w:val="bottom"/>
            <w:hideMark/>
          </w:tcPr>
          <w:p w14:paraId="38BBA14B" w14:textId="77777777" w:rsidR="00CE7146" w:rsidRDefault="00CE7146" w:rsidP="0048497B">
            <w:pPr>
              <w:jc w:val="right"/>
              <w:rPr>
                <w:rFonts w:ascii="Calibri" w:hAnsi="Calibri"/>
                <w:color w:val="000000"/>
              </w:rPr>
            </w:pPr>
            <w:r>
              <w:rPr>
                <w:rFonts w:ascii="Calibri" w:hAnsi="Calibri"/>
                <w:color w:val="000000"/>
                <w:szCs w:val="22"/>
              </w:rPr>
              <w:t>0.54</w:t>
            </w:r>
          </w:p>
        </w:tc>
      </w:tr>
      <w:tr w:rsidR="00CE7146" w:rsidRPr="000462A0" w14:paraId="776B7F0A" w14:textId="77777777" w:rsidTr="008F7DB8">
        <w:trPr>
          <w:trHeight w:val="300"/>
        </w:trPr>
        <w:tc>
          <w:tcPr>
            <w:tcW w:w="357" w:type="pct"/>
            <w:tcBorders>
              <w:top w:val="nil"/>
              <w:left w:val="single" w:sz="8" w:space="0" w:color="auto"/>
              <w:bottom w:val="single" w:sz="4" w:space="0" w:color="auto"/>
              <w:right w:val="single" w:sz="4" w:space="0" w:color="auto"/>
            </w:tcBorders>
            <w:shd w:val="clear" w:color="auto" w:fill="auto"/>
            <w:noWrap/>
            <w:vAlign w:val="bottom"/>
            <w:hideMark/>
          </w:tcPr>
          <w:p w14:paraId="3485F764"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3-6 months</w:t>
            </w:r>
          </w:p>
        </w:tc>
        <w:tc>
          <w:tcPr>
            <w:tcW w:w="487" w:type="pct"/>
            <w:gridSpan w:val="2"/>
            <w:tcBorders>
              <w:top w:val="nil"/>
              <w:left w:val="nil"/>
              <w:bottom w:val="single" w:sz="4" w:space="0" w:color="auto"/>
              <w:right w:val="single" w:sz="4" w:space="0" w:color="auto"/>
            </w:tcBorders>
            <w:shd w:val="clear" w:color="auto" w:fill="auto"/>
            <w:noWrap/>
            <w:vAlign w:val="bottom"/>
            <w:hideMark/>
          </w:tcPr>
          <w:p w14:paraId="12709285"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1646</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095</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03B1ADF8"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6</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21</w:t>
            </w:r>
          </w:p>
        </w:tc>
        <w:tc>
          <w:tcPr>
            <w:tcW w:w="532" w:type="pct"/>
            <w:gridSpan w:val="2"/>
            <w:tcBorders>
              <w:top w:val="nil"/>
              <w:left w:val="nil"/>
              <w:bottom w:val="single" w:sz="4" w:space="0" w:color="auto"/>
              <w:right w:val="single" w:sz="4" w:space="0" w:color="auto"/>
            </w:tcBorders>
            <w:shd w:val="clear" w:color="auto" w:fill="auto"/>
            <w:noWrap/>
            <w:vAlign w:val="bottom"/>
            <w:hideMark/>
          </w:tcPr>
          <w:p w14:paraId="526BB8AB"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2749</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09984D18"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32D24472"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824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7</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4798A221"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4590A83A"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5992838C" w14:textId="77777777" w:rsidR="00CE7146" w:rsidRDefault="00CE7146" w:rsidP="0048497B">
            <w:pPr>
              <w:jc w:val="right"/>
              <w:rPr>
                <w:rFonts w:ascii="Calibri" w:hAnsi="Calibri"/>
                <w:color w:val="000000"/>
              </w:rPr>
            </w:pPr>
            <w:r>
              <w:rPr>
                <w:rFonts w:ascii="Calibri" w:hAnsi="Calibri"/>
                <w:color w:val="000000"/>
                <w:szCs w:val="22"/>
              </w:rPr>
              <w:t>164.9</w:t>
            </w:r>
          </w:p>
        </w:tc>
        <w:tc>
          <w:tcPr>
            <w:tcW w:w="355" w:type="pct"/>
            <w:gridSpan w:val="3"/>
            <w:tcBorders>
              <w:top w:val="nil"/>
              <w:left w:val="nil"/>
              <w:bottom w:val="single" w:sz="4" w:space="0" w:color="auto"/>
              <w:right w:val="single" w:sz="4" w:space="0" w:color="auto"/>
            </w:tcBorders>
            <w:shd w:val="clear" w:color="auto" w:fill="auto"/>
            <w:noWrap/>
            <w:vAlign w:val="bottom"/>
            <w:hideMark/>
          </w:tcPr>
          <w:p w14:paraId="64CD80D4" w14:textId="77777777" w:rsidR="00CE7146" w:rsidRDefault="00CE7146" w:rsidP="0048497B">
            <w:pPr>
              <w:jc w:val="right"/>
              <w:rPr>
                <w:rFonts w:ascii="Calibri" w:hAnsi="Calibri"/>
                <w:color w:val="000000"/>
              </w:rPr>
            </w:pPr>
            <w:r>
              <w:rPr>
                <w:rFonts w:ascii="Calibri" w:hAnsi="Calibri"/>
                <w:color w:val="000000"/>
                <w:szCs w:val="22"/>
              </w:rPr>
              <w:t>26.6</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3AD41F3B"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EE895" w14:textId="77777777" w:rsidR="00CE7146" w:rsidRDefault="00CE7146" w:rsidP="0048497B">
            <w:pPr>
              <w:jc w:val="right"/>
              <w:rPr>
                <w:rFonts w:ascii="Calibri" w:hAnsi="Calibri"/>
              </w:rPr>
            </w:pPr>
            <w:r>
              <w:rPr>
                <w:rFonts w:ascii="Calibri" w:hAnsi="Calibri"/>
                <w:szCs w:val="22"/>
              </w:rPr>
              <w:t>324%</w:t>
            </w:r>
          </w:p>
        </w:tc>
        <w:tc>
          <w:tcPr>
            <w:tcW w:w="375" w:type="pct"/>
            <w:tcBorders>
              <w:top w:val="nil"/>
              <w:left w:val="nil"/>
              <w:bottom w:val="single" w:sz="4" w:space="0" w:color="auto"/>
              <w:right w:val="single" w:sz="8" w:space="0" w:color="auto"/>
            </w:tcBorders>
            <w:shd w:val="clear" w:color="auto" w:fill="auto"/>
            <w:noWrap/>
            <w:vAlign w:val="bottom"/>
            <w:hideMark/>
          </w:tcPr>
          <w:p w14:paraId="14ED8748" w14:textId="77777777" w:rsidR="00CE7146" w:rsidRDefault="00CE7146" w:rsidP="0048497B">
            <w:pPr>
              <w:jc w:val="right"/>
              <w:rPr>
                <w:rFonts w:ascii="Calibri" w:hAnsi="Calibri"/>
                <w:color w:val="000000"/>
              </w:rPr>
            </w:pPr>
            <w:r>
              <w:rPr>
                <w:rFonts w:ascii="Calibri" w:hAnsi="Calibri"/>
                <w:color w:val="000000"/>
                <w:szCs w:val="22"/>
              </w:rPr>
              <w:t>0.31</w:t>
            </w:r>
          </w:p>
        </w:tc>
      </w:tr>
      <w:tr w:rsidR="00CE7146" w:rsidRPr="000462A0" w14:paraId="107AFFFE" w14:textId="77777777" w:rsidTr="008F7DB8">
        <w:trPr>
          <w:trHeight w:val="300"/>
        </w:trPr>
        <w:tc>
          <w:tcPr>
            <w:tcW w:w="357" w:type="pct"/>
            <w:tcBorders>
              <w:top w:val="nil"/>
              <w:left w:val="single" w:sz="8" w:space="0" w:color="auto"/>
              <w:bottom w:val="single" w:sz="4" w:space="0" w:color="auto"/>
              <w:right w:val="single" w:sz="4" w:space="0" w:color="auto"/>
            </w:tcBorders>
            <w:shd w:val="clear" w:color="auto" w:fill="auto"/>
            <w:noWrap/>
            <w:vAlign w:val="bottom"/>
            <w:hideMark/>
          </w:tcPr>
          <w:p w14:paraId="71F59113"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6-12 months</w:t>
            </w:r>
          </w:p>
        </w:tc>
        <w:tc>
          <w:tcPr>
            <w:tcW w:w="487" w:type="pct"/>
            <w:gridSpan w:val="2"/>
            <w:tcBorders>
              <w:top w:val="nil"/>
              <w:left w:val="nil"/>
              <w:bottom w:val="single" w:sz="4" w:space="0" w:color="auto"/>
              <w:right w:val="single" w:sz="4" w:space="0" w:color="auto"/>
            </w:tcBorders>
            <w:shd w:val="clear" w:color="auto" w:fill="auto"/>
            <w:noWrap/>
            <w:vAlign w:val="bottom"/>
            <w:hideMark/>
          </w:tcPr>
          <w:p w14:paraId="74CB7C36"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1924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33</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3D691CA0"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7</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62</w:t>
            </w:r>
          </w:p>
        </w:tc>
        <w:tc>
          <w:tcPr>
            <w:tcW w:w="532" w:type="pct"/>
            <w:gridSpan w:val="2"/>
            <w:tcBorders>
              <w:top w:val="nil"/>
              <w:left w:val="nil"/>
              <w:bottom w:val="single" w:sz="4" w:space="0" w:color="auto"/>
              <w:right w:val="single" w:sz="4" w:space="0" w:color="auto"/>
            </w:tcBorders>
            <w:shd w:val="clear" w:color="auto" w:fill="auto"/>
            <w:noWrap/>
            <w:vAlign w:val="bottom"/>
            <w:hideMark/>
          </w:tcPr>
          <w:p w14:paraId="047C0D74"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3213</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6</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261CE120"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3CF55521"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964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1</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2ACF97ED"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790416C4"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2CEA5BD5" w14:textId="77777777" w:rsidR="00CE7146" w:rsidRDefault="00CE7146" w:rsidP="0048497B">
            <w:pPr>
              <w:jc w:val="right"/>
              <w:rPr>
                <w:rFonts w:ascii="Calibri" w:hAnsi="Calibri"/>
                <w:color w:val="000000"/>
              </w:rPr>
            </w:pPr>
            <w:r>
              <w:rPr>
                <w:rFonts w:ascii="Calibri" w:hAnsi="Calibri"/>
                <w:color w:val="000000"/>
                <w:szCs w:val="22"/>
              </w:rPr>
              <w:t>192.8</w:t>
            </w:r>
          </w:p>
        </w:tc>
        <w:tc>
          <w:tcPr>
            <w:tcW w:w="355" w:type="pct"/>
            <w:gridSpan w:val="3"/>
            <w:tcBorders>
              <w:top w:val="nil"/>
              <w:left w:val="nil"/>
              <w:bottom w:val="single" w:sz="4" w:space="0" w:color="auto"/>
              <w:right w:val="single" w:sz="4" w:space="0" w:color="auto"/>
            </w:tcBorders>
            <w:shd w:val="clear" w:color="auto" w:fill="auto"/>
            <w:noWrap/>
            <w:vAlign w:val="bottom"/>
            <w:hideMark/>
          </w:tcPr>
          <w:p w14:paraId="35D1D352" w14:textId="77777777" w:rsidR="00CE7146" w:rsidRDefault="00CE7146" w:rsidP="0048497B">
            <w:pPr>
              <w:jc w:val="right"/>
              <w:rPr>
                <w:rFonts w:ascii="Calibri" w:hAnsi="Calibri"/>
                <w:color w:val="000000"/>
              </w:rPr>
            </w:pPr>
            <w:r>
              <w:rPr>
                <w:rFonts w:ascii="Calibri" w:hAnsi="Calibri"/>
                <w:color w:val="000000"/>
                <w:szCs w:val="22"/>
              </w:rPr>
              <w:t>25.3</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4DA4BB91"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BC8E28" w14:textId="77777777" w:rsidR="00CE7146" w:rsidRDefault="00CE7146" w:rsidP="0048497B">
            <w:pPr>
              <w:jc w:val="right"/>
              <w:rPr>
                <w:rFonts w:ascii="Calibri" w:hAnsi="Calibri"/>
              </w:rPr>
            </w:pPr>
            <w:r>
              <w:rPr>
                <w:rFonts w:ascii="Calibri" w:hAnsi="Calibri"/>
                <w:szCs w:val="22"/>
              </w:rPr>
              <w:t>309%</w:t>
            </w:r>
          </w:p>
        </w:tc>
        <w:tc>
          <w:tcPr>
            <w:tcW w:w="375" w:type="pct"/>
            <w:tcBorders>
              <w:top w:val="nil"/>
              <w:left w:val="nil"/>
              <w:bottom w:val="single" w:sz="4" w:space="0" w:color="auto"/>
              <w:right w:val="single" w:sz="8" w:space="0" w:color="auto"/>
            </w:tcBorders>
            <w:shd w:val="clear" w:color="auto" w:fill="auto"/>
            <w:noWrap/>
            <w:vAlign w:val="bottom"/>
            <w:hideMark/>
          </w:tcPr>
          <w:p w14:paraId="33A65E43" w14:textId="77777777" w:rsidR="00CE7146" w:rsidRDefault="00CE7146" w:rsidP="0048497B">
            <w:pPr>
              <w:jc w:val="right"/>
              <w:rPr>
                <w:rFonts w:ascii="Calibri" w:hAnsi="Calibri"/>
                <w:color w:val="000000"/>
              </w:rPr>
            </w:pPr>
            <w:r>
              <w:rPr>
                <w:rFonts w:ascii="Calibri" w:hAnsi="Calibri"/>
                <w:color w:val="000000"/>
                <w:szCs w:val="22"/>
              </w:rPr>
              <w:t>0.32</w:t>
            </w:r>
          </w:p>
        </w:tc>
      </w:tr>
      <w:tr w:rsidR="00CE7146" w:rsidRPr="000462A0" w14:paraId="08408580" w14:textId="77777777" w:rsidTr="008F7DB8">
        <w:trPr>
          <w:trHeight w:val="300"/>
        </w:trPr>
        <w:tc>
          <w:tcPr>
            <w:tcW w:w="357" w:type="pct"/>
            <w:tcBorders>
              <w:top w:val="nil"/>
              <w:left w:val="single" w:sz="8" w:space="0" w:color="auto"/>
              <w:bottom w:val="single" w:sz="4" w:space="0" w:color="auto"/>
              <w:right w:val="single" w:sz="4" w:space="0" w:color="auto"/>
            </w:tcBorders>
            <w:shd w:val="clear" w:color="auto" w:fill="auto"/>
            <w:noWrap/>
            <w:vAlign w:val="bottom"/>
            <w:hideMark/>
          </w:tcPr>
          <w:p w14:paraId="59BB69F8"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 xml:space="preserve">12-18 months </w:t>
            </w:r>
          </w:p>
        </w:tc>
        <w:tc>
          <w:tcPr>
            <w:tcW w:w="487" w:type="pct"/>
            <w:gridSpan w:val="2"/>
            <w:tcBorders>
              <w:top w:val="nil"/>
              <w:left w:val="nil"/>
              <w:bottom w:val="single" w:sz="4" w:space="0" w:color="auto"/>
              <w:right w:val="single" w:sz="4" w:space="0" w:color="auto"/>
            </w:tcBorders>
            <w:shd w:val="clear" w:color="auto" w:fill="auto"/>
            <w:noWrap/>
            <w:vAlign w:val="bottom"/>
            <w:hideMark/>
          </w:tcPr>
          <w:p w14:paraId="05DD3FDD"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2304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645</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13E7C2ED"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9</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47</w:t>
            </w:r>
          </w:p>
        </w:tc>
        <w:tc>
          <w:tcPr>
            <w:tcW w:w="532" w:type="pct"/>
            <w:gridSpan w:val="2"/>
            <w:tcBorders>
              <w:top w:val="nil"/>
              <w:left w:val="nil"/>
              <w:bottom w:val="single" w:sz="4" w:space="0" w:color="auto"/>
              <w:right w:val="single" w:sz="4" w:space="0" w:color="auto"/>
            </w:tcBorders>
            <w:shd w:val="clear" w:color="auto" w:fill="auto"/>
            <w:noWrap/>
            <w:vAlign w:val="bottom"/>
            <w:hideMark/>
          </w:tcPr>
          <w:p w14:paraId="3D2DB612"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3848</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8</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1DAE9E51"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4EFC51BB"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1154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6</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40D857A3"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46A6E6D9"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0BF2FC7C" w14:textId="77777777" w:rsidR="00CE7146" w:rsidRDefault="00CE7146" w:rsidP="0048497B">
            <w:pPr>
              <w:jc w:val="right"/>
              <w:rPr>
                <w:rFonts w:ascii="Calibri" w:hAnsi="Calibri"/>
                <w:color w:val="000000"/>
              </w:rPr>
            </w:pPr>
            <w:r>
              <w:rPr>
                <w:rFonts w:ascii="Calibri" w:hAnsi="Calibri"/>
                <w:color w:val="000000"/>
                <w:szCs w:val="22"/>
              </w:rPr>
              <w:t>230.9</w:t>
            </w:r>
          </w:p>
        </w:tc>
        <w:tc>
          <w:tcPr>
            <w:tcW w:w="355" w:type="pct"/>
            <w:gridSpan w:val="3"/>
            <w:tcBorders>
              <w:top w:val="nil"/>
              <w:left w:val="nil"/>
              <w:bottom w:val="single" w:sz="4" w:space="0" w:color="auto"/>
              <w:right w:val="single" w:sz="4" w:space="0" w:color="auto"/>
            </w:tcBorders>
            <w:shd w:val="clear" w:color="auto" w:fill="auto"/>
            <w:noWrap/>
            <w:vAlign w:val="bottom"/>
            <w:hideMark/>
          </w:tcPr>
          <w:p w14:paraId="03CCD8DF" w14:textId="77777777" w:rsidR="00CE7146" w:rsidRDefault="00CE7146" w:rsidP="0048497B">
            <w:pPr>
              <w:jc w:val="right"/>
              <w:rPr>
                <w:rFonts w:ascii="Calibri" w:hAnsi="Calibri"/>
                <w:color w:val="000000"/>
              </w:rPr>
            </w:pPr>
            <w:r>
              <w:rPr>
                <w:rFonts w:ascii="Calibri" w:hAnsi="Calibri"/>
                <w:color w:val="000000"/>
                <w:szCs w:val="22"/>
              </w:rPr>
              <w:t>24.4</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64A8A2D9"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7C55BF" w14:textId="77777777" w:rsidR="00CE7146" w:rsidRDefault="00CE7146" w:rsidP="0048497B">
            <w:pPr>
              <w:jc w:val="right"/>
              <w:rPr>
                <w:rFonts w:ascii="Calibri" w:hAnsi="Calibri"/>
              </w:rPr>
            </w:pPr>
            <w:r>
              <w:rPr>
                <w:rFonts w:ascii="Calibri" w:hAnsi="Calibri"/>
                <w:szCs w:val="22"/>
              </w:rPr>
              <w:t>297%</w:t>
            </w:r>
          </w:p>
        </w:tc>
        <w:tc>
          <w:tcPr>
            <w:tcW w:w="375" w:type="pct"/>
            <w:tcBorders>
              <w:top w:val="nil"/>
              <w:left w:val="nil"/>
              <w:bottom w:val="single" w:sz="4" w:space="0" w:color="auto"/>
              <w:right w:val="single" w:sz="8" w:space="0" w:color="auto"/>
            </w:tcBorders>
            <w:shd w:val="clear" w:color="auto" w:fill="auto"/>
            <w:noWrap/>
            <w:vAlign w:val="bottom"/>
            <w:hideMark/>
          </w:tcPr>
          <w:p w14:paraId="20F23DFB" w14:textId="77777777" w:rsidR="00CE7146" w:rsidRDefault="00CE7146" w:rsidP="0048497B">
            <w:pPr>
              <w:jc w:val="right"/>
              <w:rPr>
                <w:rFonts w:ascii="Calibri" w:hAnsi="Calibri"/>
                <w:color w:val="000000"/>
              </w:rPr>
            </w:pPr>
            <w:r>
              <w:rPr>
                <w:rFonts w:ascii="Calibri" w:hAnsi="Calibri"/>
                <w:color w:val="000000"/>
                <w:szCs w:val="22"/>
              </w:rPr>
              <w:t>0.34</w:t>
            </w:r>
          </w:p>
        </w:tc>
      </w:tr>
      <w:tr w:rsidR="00CE7146" w:rsidRPr="000462A0" w14:paraId="4645AD1D" w14:textId="77777777" w:rsidTr="008F7DB8">
        <w:trPr>
          <w:trHeight w:val="300"/>
        </w:trPr>
        <w:tc>
          <w:tcPr>
            <w:tcW w:w="357" w:type="pct"/>
            <w:tcBorders>
              <w:top w:val="nil"/>
              <w:left w:val="single" w:sz="8" w:space="0" w:color="auto"/>
              <w:bottom w:val="single" w:sz="4" w:space="0" w:color="auto"/>
              <w:right w:val="single" w:sz="4" w:space="0" w:color="auto"/>
            </w:tcBorders>
            <w:shd w:val="clear" w:color="auto" w:fill="auto"/>
            <w:noWrap/>
            <w:vAlign w:val="bottom"/>
            <w:hideMark/>
          </w:tcPr>
          <w:p w14:paraId="2E4E45A2"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1.5-3 years</w:t>
            </w:r>
          </w:p>
        </w:tc>
        <w:tc>
          <w:tcPr>
            <w:tcW w:w="487" w:type="pct"/>
            <w:gridSpan w:val="2"/>
            <w:tcBorders>
              <w:top w:val="nil"/>
              <w:left w:val="nil"/>
              <w:bottom w:val="single" w:sz="4" w:space="0" w:color="auto"/>
              <w:right w:val="single" w:sz="4" w:space="0" w:color="auto"/>
            </w:tcBorders>
            <w:shd w:val="clear" w:color="auto" w:fill="auto"/>
            <w:noWrap/>
            <w:vAlign w:val="bottom"/>
            <w:hideMark/>
          </w:tcPr>
          <w:p w14:paraId="0BD2324B"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2389</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2</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19E023F1"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9</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85</w:t>
            </w:r>
          </w:p>
        </w:tc>
        <w:tc>
          <w:tcPr>
            <w:tcW w:w="532" w:type="pct"/>
            <w:gridSpan w:val="2"/>
            <w:tcBorders>
              <w:top w:val="nil"/>
              <w:left w:val="nil"/>
              <w:bottom w:val="single" w:sz="4" w:space="0" w:color="auto"/>
              <w:right w:val="single" w:sz="4" w:space="0" w:color="auto"/>
            </w:tcBorders>
            <w:shd w:val="clear" w:color="auto" w:fill="auto"/>
            <w:noWrap/>
            <w:vAlign w:val="bottom"/>
            <w:hideMark/>
          </w:tcPr>
          <w:p w14:paraId="46CF8CF9"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3990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235FFDAE"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3493D228"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1197</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25F2091F"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5154B3C4"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39814750" w14:textId="77777777" w:rsidR="00CE7146" w:rsidRDefault="00CE7146" w:rsidP="0048497B">
            <w:pPr>
              <w:jc w:val="right"/>
              <w:rPr>
                <w:rFonts w:ascii="Calibri" w:hAnsi="Calibri"/>
                <w:color w:val="000000"/>
              </w:rPr>
            </w:pPr>
            <w:r>
              <w:rPr>
                <w:rFonts w:ascii="Calibri" w:hAnsi="Calibri"/>
                <w:color w:val="000000"/>
                <w:szCs w:val="22"/>
              </w:rPr>
              <w:t>239.4</w:t>
            </w:r>
          </w:p>
        </w:tc>
        <w:tc>
          <w:tcPr>
            <w:tcW w:w="355" w:type="pct"/>
            <w:gridSpan w:val="3"/>
            <w:tcBorders>
              <w:top w:val="nil"/>
              <w:left w:val="nil"/>
              <w:bottom w:val="single" w:sz="4" w:space="0" w:color="auto"/>
              <w:right w:val="single" w:sz="4" w:space="0" w:color="auto"/>
            </w:tcBorders>
            <w:shd w:val="clear" w:color="auto" w:fill="auto"/>
            <w:noWrap/>
            <w:vAlign w:val="bottom"/>
            <w:hideMark/>
          </w:tcPr>
          <w:p w14:paraId="2F998B20" w14:textId="77777777" w:rsidR="00CE7146" w:rsidRDefault="00CE7146" w:rsidP="0048497B">
            <w:pPr>
              <w:jc w:val="right"/>
              <w:rPr>
                <w:rFonts w:ascii="Calibri" w:hAnsi="Calibri"/>
                <w:color w:val="000000"/>
              </w:rPr>
            </w:pPr>
            <w:r>
              <w:rPr>
                <w:rFonts w:ascii="Calibri" w:hAnsi="Calibri"/>
                <w:color w:val="000000"/>
                <w:szCs w:val="22"/>
              </w:rPr>
              <w:t>24.3</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307B13E8"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B7777B" w14:textId="77777777" w:rsidR="00CE7146" w:rsidRDefault="00CE7146" w:rsidP="0048497B">
            <w:pPr>
              <w:jc w:val="right"/>
              <w:rPr>
                <w:rFonts w:ascii="Calibri" w:hAnsi="Calibri"/>
              </w:rPr>
            </w:pPr>
            <w:r>
              <w:rPr>
                <w:rFonts w:ascii="Calibri" w:hAnsi="Calibri"/>
                <w:szCs w:val="22"/>
              </w:rPr>
              <w:t>296%</w:t>
            </w:r>
          </w:p>
        </w:tc>
        <w:tc>
          <w:tcPr>
            <w:tcW w:w="375" w:type="pct"/>
            <w:tcBorders>
              <w:top w:val="nil"/>
              <w:left w:val="nil"/>
              <w:bottom w:val="single" w:sz="4" w:space="0" w:color="auto"/>
              <w:right w:val="single" w:sz="8" w:space="0" w:color="auto"/>
            </w:tcBorders>
            <w:shd w:val="clear" w:color="auto" w:fill="auto"/>
            <w:noWrap/>
            <w:vAlign w:val="bottom"/>
            <w:hideMark/>
          </w:tcPr>
          <w:p w14:paraId="256F9F79" w14:textId="77777777" w:rsidR="00CE7146" w:rsidRDefault="00CE7146" w:rsidP="0048497B">
            <w:pPr>
              <w:jc w:val="right"/>
              <w:rPr>
                <w:rFonts w:ascii="Calibri" w:hAnsi="Calibri"/>
                <w:color w:val="000000"/>
              </w:rPr>
            </w:pPr>
            <w:r>
              <w:rPr>
                <w:rFonts w:ascii="Calibri" w:hAnsi="Calibri"/>
                <w:color w:val="000000"/>
                <w:szCs w:val="22"/>
              </w:rPr>
              <w:t>0.34</w:t>
            </w:r>
          </w:p>
        </w:tc>
      </w:tr>
      <w:tr w:rsidR="00CE7146" w:rsidRPr="000462A0" w14:paraId="675BC873" w14:textId="77777777" w:rsidTr="008F7DB8">
        <w:trPr>
          <w:trHeight w:val="300"/>
        </w:trPr>
        <w:tc>
          <w:tcPr>
            <w:tcW w:w="357" w:type="pct"/>
            <w:tcBorders>
              <w:top w:val="nil"/>
              <w:left w:val="single" w:sz="8" w:space="0" w:color="auto"/>
              <w:bottom w:val="single" w:sz="4" w:space="0" w:color="auto"/>
              <w:right w:val="single" w:sz="4" w:space="0" w:color="auto"/>
            </w:tcBorders>
            <w:shd w:val="clear" w:color="auto" w:fill="auto"/>
            <w:noWrap/>
            <w:vAlign w:val="bottom"/>
            <w:hideMark/>
          </w:tcPr>
          <w:p w14:paraId="7A0F084D"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3-9 years(4.5)</w:t>
            </w:r>
          </w:p>
        </w:tc>
        <w:tc>
          <w:tcPr>
            <w:tcW w:w="487" w:type="pct"/>
            <w:gridSpan w:val="2"/>
            <w:tcBorders>
              <w:top w:val="nil"/>
              <w:left w:val="nil"/>
              <w:bottom w:val="single" w:sz="4" w:space="0" w:color="auto"/>
              <w:right w:val="single" w:sz="4" w:space="0" w:color="auto"/>
            </w:tcBorders>
            <w:shd w:val="clear" w:color="auto" w:fill="auto"/>
            <w:noWrap/>
            <w:vAlign w:val="bottom"/>
            <w:hideMark/>
          </w:tcPr>
          <w:p w14:paraId="2DBE58DA"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3546</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7725</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7A6365CE"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16</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3</w:t>
            </w:r>
          </w:p>
        </w:tc>
        <w:tc>
          <w:tcPr>
            <w:tcW w:w="532" w:type="pct"/>
            <w:gridSpan w:val="2"/>
            <w:tcBorders>
              <w:top w:val="nil"/>
              <w:left w:val="nil"/>
              <w:bottom w:val="single" w:sz="4" w:space="0" w:color="auto"/>
              <w:right w:val="single" w:sz="4" w:space="0" w:color="auto"/>
            </w:tcBorders>
            <w:shd w:val="clear" w:color="auto" w:fill="auto"/>
            <w:noWrap/>
            <w:vAlign w:val="bottom"/>
            <w:hideMark/>
          </w:tcPr>
          <w:p w14:paraId="52457C08"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5923</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1</w:t>
            </w:r>
          </w:p>
        </w:tc>
        <w:tc>
          <w:tcPr>
            <w:tcW w:w="443" w:type="pct"/>
            <w:gridSpan w:val="2"/>
            <w:tcBorders>
              <w:top w:val="nil"/>
              <w:left w:val="nil"/>
              <w:bottom w:val="single" w:sz="4" w:space="0" w:color="auto"/>
              <w:right w:val="single" w:sz="4" w:space="0" w:color="auto"/>
            </w:tcBorders>
            <w:shd w:val="clear" w:color="auto" w:fill="auto"/>
            <w:noWrap/>
            <w:vAlign w:val="bottom"/>
            <w:hideMark/>
          </w:tcPr>
          <w:p w14:paraId="4EB423D6"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6FCF95EA"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1776</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9</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09B735A9"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54924D6A"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0BB0BE1E" w14:textId="77777777" w:rsidR="00CE7146" w:rsidRDefault="00CE7146" w:rsidP="0048497B">
            <w:pPr>
              <w:jc w:val="right"/>
              <w:rPr>
                <w:rFonts w:ascii="Calibri" w:hAnsi="Calibri"/>
                <w:color w:val="000000"/>
              </w:rPr>
            </w:pPr>
            <w:r>
              <w:rPr>
                <w:rFonts w:ascii="Calibri" w:hAnsi="Calibri"/>
                <w:color w:val="000000"/>
                <w:szCs w:val="22"/>
              </w:rPr>
              <w:t>355.4</w:t>
            </w:r>
          </w:p>
        </w:tc>
        <w:tc>
          <w:tcPr>
            <w:tcW w:w="355" w:type="pct"/>
            <w:gridSpan w:val="3"/>
            <w:tcBorders>
              <w:top w:val="nil"/>
              <w:left w:val="nil"/>
              <w:bottom w:val="single" w:sz="4" w:space="0" w:color="auto"/>
              <w:right w:val="single" w:sz="4" w:space="0" w:color="auto"/>
            </w:tcBorders>
            <w:shd w:val="clear" w:color="auto" w:fill="auto"/>
            <w:noWrap/>
            <w:vAlign w:val="bottom"/>
            <w:hideMark/>
          </w:tcPr>
          <w:p w14:paraId="167A39E0" w14:textId="77777777" w:rsidR="00CE7146" w:rsidRDefault="00CE7146" w:rsidP="0048497B">
            <w:pPr>
              <w:jc w:val="right"/>
              <w:rPr>
                <w:rFonts w:ascii="Calibri" w:hAnsi="Calibri"/>
                <w:color w:val="000000"/>
              </w:rPr>
            </w:pPr>
            <w:r>
              <w:rPr>
                <w:rFonts w:ascii="Calibri" w:hAnsi="Calibri"/>
                <w:color w:val="000000"/>
                <w:szCs w:val="22"/>
              </w:rPr>
              <w:t>21.8</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6A0B09F5"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89F610" w14:textId="77777777" w:rsidR="00CE7146" w:rsidRDefault="00CE7146" w:rsidP="0048497B">
            <w:pPr>
              <w:jc w:val="right"/>
              <w:rPr>
                <w:rFonts w:ascii="Calibri" w:hAnsi="Calibri"/>
              </w:rPr>
            </w:pPr>
            <w:r>
              <w:rPr>
                <w:rFonts w:ascii="Calibri" w:hAnsi="Calibri"/>
                <w:szCs w:val="22"/>
              </w:rPr>
              <w:t>266%</w:t>
            </w:r>
          </w:p>
        </w:tc>
        <w:tc>
          <w:tcPr>
            <w:tcW w:w="375" w:type="pct"/>
            <w:tcBorders>
              <w:top w:val="nil"/>
              <w:left w:val="nil"/>
              <w:bottom w:val="single" w:sz="4" w:space="0" w:color="auto"/>
              <w:right w:val="single" w:sz="8" w:space="0" w:color="auto"/>
            </w:tcBorders>
            <w:shd w:val="clear" w:color="auto" w:fill="auto"/>
            <w:noWrap/>
            <w:vAlign w:val="bottom"/>
            <w:hideMark/>
          </w:tcPr>
          <w:p w14:paraId="7BB19987" w14:textId="77777777" w:rsidR="00CE7146" w:rsidRDefault="00CE7146" w:rsidP="0048497B">
            <w:pPr>
              <w:jc w:val="right"/>
              <w:rPr>
                <w:rFonts w:ascii="Calibri" w:hAnsi="Calibri"/>
                <w:color w:val="000000"/>
              </w:rPr>
            </w:pPr>
            <w:r>
              <w:rPr>
                <w:rFonts w:ascii="Calibri" w:hAnsi="Calibri"/>
                <w:color w:val="000000"/>
                <w:szCs w:val="22"/>
              </w:rPr>
              <w:t>0.38</w:t>
            </w:r>
          </w:p>
        </w:tc>
      </w:tr>
      <w:tr w:rsidR="00CE7146" w:rsidRPr="000462A0" w14:paraId="72564D07" w14:textId="77777777" w:rsidTr="008F7DB8">
        <w:trPr>
          <w:trHeight w:val="315"/>
        </w:trPr>
        <w:tc>
          <w:tcPr>
            <w:tcW w:w="357" w:type="pct"/>
            <w:tcBorders>
              <w:top w:val="nil"/>
              <w:left w:val="single" w:sz="8" w:space="0" w:color="auto"/>
              <w:bottom w:val="single" w:sz="8" w:space="0" w:color="auto"/>
              <w:right w:val="single" w:sz="4" w:space="0" w:color="auto"/>
            </w:tcBorders>
            <w:shd w:val="clear" w:color="auto" w:fill="auto"/>
            <w:noWrap/>
            <w:vAlign w:val="bottom"/>
            <w:hideMark/>
          </w:tcPr>
          <w:p w14:paraId="4725E015" w14:textId="77777777" w:rsidR="00CE7146" w:rsidRPr="000462A0" w:rsidRDefault="00CE7146" w:rsidP="0048497B">
            <w:pPr>
              <w:spacing w:line="240" w:lineRule="auto"/>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9-14 years</w:t>
            </w:r>
          </w:p>
        </w:tc>
        <w:tc>
          <w:tcPr>
            <w:tcW w:w="487" w:type="pct"/>
            <w:gridSpan w:val="2"/>
            <w:tcBorders>
              <w:top w:val="nil"/>
              <w:left w:val="nil"/>
              <w:bottom w:val="single" w:sz="8" w:space="0" w:color="auto"/>
              <w:right w:val="single" w:sz="4" w:space="0" w:color="auto"/>
            </w:tcBorders>
            <w:shd w:val="clear" w:color="auto" w:fill="auto"/>
            <w:noWrap/>
            <w:vAlign w:val="bottom"/>
            <w:hideMark/>
          </w:tcPr>
          <w:p w14:paraId="13126C95"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6762</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875</w:t>
            </w:r>
          </w:p>
        </w:tc>
        <w:tc>
          <w:tcPr>
            <w:tcW w:w="399" w:type="pct"/>
            <w:gridSpan w:val="2"/>
            <w:tcBorders>
              <w:top w:val="nil"/>
              <w:left w:val="nil"/>
              <w:bottom w:val="single" w:sz="8" w:space="0" w:color="auto"/>
              <w:right w:val="single" w:sz="4" w:space="0" w:color="auto"/>
            </w:tcBorders>
            <w:shd w:val="clear" w:color="auto" w:fill="auto"/>
            <w:noWrap/>
            <w:vAlign w:val="bottom"/>
            <w:hideMark/>
          </w:tcPr>
          <w:p w14:paraId="44DC59A2"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39</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3</w:t>
            </w:r>
          </w:p>
        </w:tc>
        <w:tc>
          <w:tcPr>
            <w:tcW w:w="532" w:type="pct"/>
            <w:gridSpan w:val="2"/>
            <w:tcBorders>
              <w:top w:val="nil"/>
              <w:left w:val="nil"/>
              <w:bottom w:val="single" w:sz="8" w:space="0" w:color="auto"/>
              <w:right w:val="single" w:sz="4" w:space="0" w:color="auto"/>
            </w:tcBorders>
            <w:shd w:val="clear" w:color="auto" w:fill="auto"/>
            <w:noWrap/>
            <w:vAlign w:val="bottom"/>
            <w:hideMark/>
          </w:tcPr>
          <w:p w14:paraId="54677CF5"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11294</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w:t>
            </w:r>
          </w:p>
        </w:tc>
        <w:tc>
          <w:tcPr>
            <w:tcW w:w="443" w:type="pct"/>
            <w:gridSpan w:val="2"/>
            <w:tcBorders>
              <w:top w:val="nil"/>
              <w:left w:val="nil"/>
              <w:bottom w:val="single" w:sz="8" w:space="0" w:color="auto"/>
              <w:right w:val="single" w:sz="4" w:space="0" w:color="auto"/>
            </w:tcBorders>
            <w:shd w:val="clear" w:color="auto" w:fill="auto"/>
            <w:noWrap/>
            <w:vAlign w:val="bottom"/>
            <w:hideMark/>
          </w:tcPr>
          <w:p w14:paraId="2131AC6E"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30%</w:t>
            </w:r>
          </w:p>
        </w:tc>
        <w:tc>
          <w:tcPr>
            <w:tcW w:w="355" w:type="pct"/>
            <w:gridSpan w:val="2"/>
            <w:tcBorders>
              <w:top w:val="nil"/>
              <w:left w:val="nil"/>
              <w:bottom w:val="single" w:sz="8" w:space="0" w:color="auto"/>
              <w:right w:val="single" w:sz="4" w:space="0" w:color="auto"/>
            </w:tcBorders>
            <w:shd w:val="clear" w:color="auto" w:fill="auto"/>
            <w:noWrap/>
            <w:vAlign w:val="bottom"/>
            <w:hideMark/>
          </w:tcPr>
          <w:p w14:paraId="09B0C13F"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3388</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2</w:t>
            </w:r>
          </w:p>
        </w:tc>
        <w:tc>
          <w:tcPr>
            <w:tcW w:w="355" w:type="pct"/>
            <w:gridSpan w:val="2"/>
            <w:tcBorders>
              <w:top w:val="nil"/>
              <w:left w:val="nil"/>
              <w:bottom w:val="single" w:sz="8" w:space="0" w:color="auto"/>
              <w:right w:val="single" w:sz="4" w:space="0" w:color="auto"/>
            </w:tcBorders>
            <w:shd w:val="clear" w:color="auto" w:fill="auto"/>
            <w:noWrap/>
            <w:vAlign w:val="bottom"/>
            <w:hideMark/>
          </w:tcPr>
          <w:p w14:paraId="5CF233B9"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sidRPr="000462A0">
              <w:rPr>
                <w:rFonts w:ascii="Calibri" w:eastAsia="Times New Roman" w:hAnsi="Calibri"/>
                <w:color w:val="000000"/>
                <w:sz w:val="18"/>
                <w:szCs w:val="18"/>
                <w:lang w:val="fr-FR" w:eastAsia="fr-FR"/>
              </w:rPr>
              <w:t>20</w:t>
            </w:r>
            <w:r>
              <w:rPr>
                <w:rFonts w:ascii="Calibri" w:eastAsia="Times New Roman" w:hAnsi="Calibri"/>
                <w:color w:val="000000"/>
                <w:sz w:val="18"/>
                <w:szCs w:val="18"/>
                <w:lang w:val="fr-FR" w:eastAsia="fr-FR"/>
              </w:rPr>
              <w:t>.</w:t>
            </w:r>
            <w:r w:rsidRPr="000462A0">
              <w:rPr>
                <w:rFonts w:ascii="Calibri" w:eastAsia="Times New Roman" w:hAnsi="Calibri"/>
                <w:color w:val="000000"/>
                <w:sz w:val="18"/>
                <w:szCs w:val="18"/>
                <w:lang w:val="fr-FR" w:eastAsia="fr-FR"/>
              </w:rPr>
              <w:t>00%</w:t>
            </w:r>
          </w:p>
        </w:tc>
        <w:tc>
          <w:tcPr>
            <w:tcW w:w="355" w:type="pct"/>
            <w:gridSpan w:val="2"/>
            <w:tcBorders>
              <w:top w:val="nil"/>
              <w:left w:val="nil"/>
              <w:bottom w:val="single" w:sz="4" w:space="0" w:color="auto"/>
              <w:right w:val="single" w:sz="4" w:space="0" w:color="auto"/>
            </w:tcBorders>
            <w:shd w:val="clear" w:color="auto" w:fill="auto"/>
            <w:noWrap/>
            <w:vAlign w:val="bottom"/>
            <w:hideMark/>
          </w:tcPr>
          <w:p w14:paraId="52B735FE" w14:textId="77777777" w:rsidR="00CE7146" w:rsidRPr="000462A0" w:rsidRDefault="00CE7146" w:rsidP="0048497B">
            <w:pPr>
              <w:spacing w:line="240" w:lineRule="auto"/>
              <w:jc w:val="right"/>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100.</w:t>
            </w:r>
            <w:r w:rsidRPr="000462A0">
              <w:rPr>
                <w:rFonts w:ascii="Calibri" w:eastAsia="Times New Roman" w:hAnsi="Calibri"/>
                <w:color w:val="000000"/>
                <w:sz w:val="18"/>
                <w:szCs w:val="18"/>
                <w:lang w:val="fr-FR" w:eastAsia="fr-FR"/>
              </w:rPr>
              <w:t>00%</w:t>
            </w:r>
          </w:p>
        </w:tc>
        <w:tc>
          <w:tcPr>
            <w:tcW w:w="279" w:type="pct"/>
            <w:tcBorders>
              <w:top w:val="nil"/>
              <w:left w:val="nil"/>
              <w:bottom w:val="single" w:sz="4" w:space="0" w:color="auto"/>
              <w:right w:val="single" w:sz="4" w:space="0" w:color="auto"/>
            </w:tcBorders>
            <w:shd w:val="clear" w:color="auto" w:fill="auto"/>
            <w:noWrap/>
            <w:vAlign w:val="bottom"/>
            <w:hideMark/>
          </w:tcPr>
          <w:p w14:paraId="599F3FCB" w14:textId="77777777" w:rsidR="00CE7146" w:rsidRDefault="00CE7146" w:rsidP="0048497B">
            <w:pPr>
              <w:jc w:val="right"/>
              <w:rPr>
                <w:rFonts w:ascii="Calibri" w:hAnsi="Calibri"/>
                <w:color w:val="000000"/>
              </w:rPr>
            </w:pPr>
            <w:r>
              <w:rPr>
                <w:rFonts w:ascii="Calibri" w:hAnsi="Calibri"/>
                <w:color w:val="000000"/>
                <w:szCs w:val="22"/>
              </w:rPr>
              <w:t>677.6</w:t>
            </w:r>
          </w:p>
        </w:tc>
        <w:tc>
          <w:tcPr>
            <w:tcW w:w="355" w:type="pct"/>
            <w:gridSpan w:val="3"/>
            <w:tcBorders>
              <w:top w:val="nil"/>
              <w:left w:val="nil"/>
              <w:bottom w:val="single" w:sz="8" w:space="0" w:color="auto"/>
              <w:right w:val="single" w:sz="4" w:space="0" w:color="auto"/>
            </w:tcBorders>
            <w:shd w:val="clear" w:color="auto" w:fill="auto"/>
            <w:noWrap/>
            <w:vAlign w:val="bottom"/>
            <w:hideMark/>
          </w:tcPr>
          <w:p w14:paraId="4D5F2583" w14:textId="77777777" w:rsidR="00CE7146" w:rsidRDefault="00CE7146" w:rsidP="0048497B">
            <w:pPr>
              <w:jc w:val="right"/>
              <w:rPr>
                <w:rFonts w:ascii="Calibri" w:hAnsi="Calibri"/>
                <w:color w:val="000000"/>
              </w:rPr>
            </w:pPr>
            <w:r>
              <w:rPr>
                <w:rFonts w:ascii="Calibri" w:hAnsi="Calibri"/>
                <w:color w:val="000000"/>
                <w:szCs w:val="22"/>
              </w:rPr>
              <w:t>17.2</w:t>
            </w:r>
          </w:p>
        </w:tc>
        <w:tc>
          <w:tcPr>
            <w:tcW w:w="399" w:type="pct"/>
            <w:gridSpan w:val="2"/>
            <w:tcBorders>
              <w:top w:val="nil"/>
              <w:left w:val="nil"/>
              <w:bottom w:val="single" w:sz="8" w:space="0" w:color="auto"/>
              <w:right w:val="single" w:sz="4" w:space="0" w:color="auto"/>
            </w:tcBorders>
            <w:shd w:val="clear" w:color="auto" w:fill="auto"/>
            <w:noWrap/>
            <w:vAlign w:val="bottom"/>
            <w:hideMark/>
          </w:tcPr>
          <w:p w14:paraId="562EF977" w14:textId="77777777" w:rsidR="00CE7146" w:rsidRDefault="00CE7146" w:rsidP="0048497B">
            <w:pPr>
              <w:jc w:val="right"/>
              <w:rPr>
                <w:rFonts w:ascii="Calibri" w:hAnsi="Calibri"/>
                <w:color w:val="000000"/>
              </w:rPr>
            </w:pPr>
            <w:r>
              <w:rPr>
                <w:rFonts w:ascii="Calibri" w:hAnsi="Calibri"/>
                <w:color w:val="000000"/>
                <w:szCs w:val="22"/>
              </w:rPr>
              <w:t>8.2</w:t>
            </w:r>
          </w:p>
        </w:tc>
        <w:tc>
          <w:tcPr>
            <w:tcW w:w="310" w:type="pct"/>
            <w:gridSpan w:val="2"/>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63253321" w14:textId="77777777" w:rsidR="00CE7146" w:rsidRDefault="00CE7146" w:rsidP="0048497B">
            <w:pPr>
              <w:jc w:val="right"/>
              <w:rPr>
                <w:rFonts w:ascii="Calibri" w:hAnsi="Calibri"/>
              </w:rPr>
            </w:pPr>
            <w:r>
              <w:rPr>
                <w:rFonts w:ascii="Calibri" w:hAnsi="Calibri"/>
                <w:szCs w:val="22"/>
              </w:rPr>
              <w:t>210%</w:t>
            </w:r>
          </w:p>
        </w:tc>
        <w:tc>
          <w:tcPr>
            <w:tcW w:w="375" w:type="pct"/>
            <w:tcBorders>
              <w:top w:val="nil"/>
              <w:left w:val="nil"/>
              <w:bottom w:val="single" w:sz="8" w:space="0" w:color="auto"/>
              <w:right w:val="single" w:sz="8" w:space="0" w:color="auto"/>
            </w:tcBorders>
            <w:shd w:val="clear" w:color="auto" w:fill="auto"/>
            <w:noWrap/>
            <w:vAlign w:val="bottom"/>
            <w:hideMark/>
          </w:tcPr>
          <w:p w14:paraId="25275E38" w14:textId="77777777" w:rsidR="00CE7146" w:rsidRDefault="00CE7146" w:rsidP="0048497B">
            <w:pPr>
              <w:jc w:val="right"/>
              <w:rPr>
                <w:rFonts w:ascii="Calibri" w:hAnsi="Calibri"/>
                <w:color w:val="000000"/>
              </w:rPr>
            </w:pPr>
            <w:r>
              <w:rPr>
                <w:rFonts w:ascii="Calibri" w:hAnsi="Calibri"/>
                <w:color w:val="000000"/>
                <w:szCs w:val="22"/>
              </w:rPr>
              <w:t>0.48</w:t>
            </w:r>
          </w:p>
        </w:tc>
      </w:tr>
    </w:tbl>
    <w:p w14:paraId="73D5F8B4" w14:textId="77777777" w:rsidR="00CE7146" w:rsidRDefault="00CE7146" w:rsidP="00CE7146">
      <w:pPr>
        <w:spacing w:after="200" w:line="276" w:lineRule="auto"/>
        <w:rPr>
          <w:rFonts w:ascii="Arial" w:hAnsi="Arial" w:cs="Arial"/>
          <w:lang w:val="en-GB"/>
        </w:rPr>
      </w:pPr>
    </w:p>
    <w:p w14:paraId="72B318A2" w14:textId="77777777" w:rsidR="00CE7146" w:rsidRDefault="00CE7146" w:rsidP="00CE7146">
      <w:pPr>
        <w:spacing w:after="200" w:line="276" w:lineRule="auto"/>
        <w:rPr>
          <w:rFonts w:ascii="Arial" w:hAnsi="Arial" w:cs="Arial"/>
          <w:lang w:val="en-GB"/>
        </w:rPr>
      </w:pPr>
    </w:p>
    <w:p w14:paraId="5BC4F9CF" w14:textId="77777777" w:rsidR="00CE7146" w:rsidRDefault="00CE7146" w:rsidP="00CE7146">
      <w:pPr>
        <w:spacing w:after="200" w:line="276" w:lineRule="auto"/>
        <w:rPr>
          <w:rFonts w:ascii="Arial" w:hAnsi="Arial" w:cs="Arial"/>
          <w:lang w:val="en-GB"/>
        </w:rPr>
      </w:pPr>
    </w:p>
    <w:p w14:paraId="2EB056E3" w14:textId="77777777" w:rsidR="00CE7146" w:rsidRDefault="00CE7146" w:rsidP="00CE7146">
      <w:pPr>
        <w:spacing w:after="200" w:line="276" w:lineRule="auto"/>
        <w:rPr>
          <w:rFonts w:ascii="Arial" w:hAnsi="Arial" w:cs="Arial"/>
          <w:b/>
          <w:u w:val="single"/>
          <w:lang w:val="en-GB"/>
        </w:rPr>
      </w:pPr>
    </w:p>
    <w:p w14:paraId="3E021064" w14:textId="77777777" w:rsidR="00CE7146" w:rsidRDefault="00CE7146" w:rsidP="00CE7146">
      <w:pPr>
        <w:spacing w:after="200" w:line="276" w:lineRule="auto"/>
        <w:rPr>
          <w:rFonts w:ascii="Arial" w:hAnsi="Arial" w:cs="Arial"/>
          <w:b/>
          <w:u w:val="single"/>
          <w:lang w:val="en-GB"/>
        </w:rPr>
      </w:pPr>
    </w:p>
    <w:p w14:paraId="703BA291" w14:textId="77777777" w:rsidR="00CE7146" w:rsidRDefault="00CE7146" w:rsidP="00CE7146">
      <w:pPr>
        <w:spacing w:after="200" w:line="276" w:lineRule="auto"/>
        <w:rPr>
          <w:rFonts w:ascii="Arial" w:hAnsi="Arial" w:cs="Arial"/>
          <w:b/>
          <w:u w:val="single"/>
          <w:lang w:val="en-GB"/>
        </w:rPr>
      </w:pPr>
    </w:p>
    <w:p w14:paraId="3AD89780" w14:textId="77777777" w:rsidR="00CE7146" w:rsidRDefault="00CE7146" w:rsidP="00CE7146">
      <w:pPr>
        <w:spacing w:after="200" w:line="276" w:lineRule="auto"/>
        <w:rPr>
          <w:rFonts w:ascii="Arial" w:hAnsi="Arial" w:cs="Arial"/>
          <w:b/>
          <w:u w:val="single"/>
          <w:lang w:val="en-GB"/>
        </w:rPr>
      </w:pPr>
    </w:p>
    <w:tbl>
      <w:tblPr>
        <w:tblW w:w="10501" w:type="dxa"/>
        <w:tblInd w:w="-497" w:type="dxa"/>
        <w:tblCellMar>
          <w:left w:w="70" w:type="dxa"/>
          <w:right w:w="70" w:type="dxa"/>
        </w:tblCellMar>
        <w:tblLook w:val="04A0" w:firstRow="1" w:lastRow="0" w:firstColumn="1" w:lastColumn="0" w:noHBand="0" w:noVBand="1"/>
      </w:tblPr>
      <w:tblGrid>
        <w:gridCol w:w="1540"/>
        <w:gridCol w:w="920"/>
        <w:gridCol w:w="751"/>
        <w:gridCol w:w="1478"/>
        <w:gridCol w:w="1559"/>
        <w:gridCol w:w="1276"/>
        <w:gridCol w:w="1559"/>
        <w:gridCol w:w="1418"/>
      </w:tblGrid>
      <w:tr w:rsidR="00CE7146" w:rsidRPr="002B2A9B" w14:paraId="09DCA1AF" w14:textId="77777777" w:rsidTr="0048497B">
        <w:trPr>
          <w:trHeight w:val="12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E909" w14:textId="77777777" w:rsidR="00CE7146" w:rsidRPr="00735FF0" w:rsidRDefault="00CE7146" w:rsidP="0048497B">
            <w:pPr>
              <w:spacing w:line="240" w:lineRule="auto"/>
              <w:rPr>
                <w:rFonts w:ascii="Calibri" w:eastAsia="Times New Roman" w:hAnsi="Calibri"/>
                <w:color w:val="000000"/>
                <w:lang w:val="en-US" w:eastAsia="fr-FR"/>
              </w:rPr>
            </w:pPr>
            <w:r w:rsidRPr="00354351">
              <w:rPr>
                <w:rFonts w:ascii="Calibri" w:eastAsia="Times New Roman" w:hAnsi="Calibri"/>
                <w:color w:val="000000"/>
                <w:szCs w:val="22"/>
                <w:lang w:val="en-US" w:eastAsia="fr-FR"/>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C50C872" w14:textId="77777777" w:rsidR="00CE7146" w:rsidRPr="00735FF0" w:rsidRDefault="00CE7146" w:rsidP="0048497B">
            <w:pPr>
              <w:spacing w:line="240" w:lineRule="auto"/>
              <w:rPr>
                <w:rFonts w:ascii="Calibri" w:eastAsia="Times New Roman" w:hAnsi="Calibri"/>
                <w:color w:val="000000"/>
                <w:lang w:val="en-US" w:eastAsia="fr-FR"/>
              </w:rPr>
            </w:pPr>
            <w:r w:rsidRPr="00354351">
              <w:rPr>
                <w:rFonts w:ascii="Calibri" w:eastAsia="Times New Roman" w:hAnsi="Calibri"/>
                <w:color w:val="000000"/>
                <w:szCs w:val="22"/>
                <w:lang w:val="en-US" w:eastAsia="fr-FR"/>
              </w:rPr>
              <w:t> </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4226B6DF" w14:textId="77777777" w:rsidR="00CE7146" w:rsidRPr="004323A6" w:rsidRDefault="00CE7146" w:rsidP="0048497B">
            <w:pPr>
              <w:spacing w:line="240" w:lineRule="auto"/>
              <w:rPr>
                <w:rFonts w:ascii="Calibri" w:eastAsia="Times New Roman" w:hAnsi="Calibri"/>
                <w:color w:val="000000"/>
                <w:lang w:val="fr-FR" w:eastAsia="fr-FR"/>
              </w:rPr>
            </w:pPr>
            <w:r>
              <w:rPr>
                <w:rFonts w:ascii="Calibri" w:eastAsia="Times New Roman" w:hAnsi="Calibri"/>
                <w:color w:val="000000"/>
                <w:szCs w:val="22"/>
                <w:lang w:val="fr-FR" w:eastAsia="fr-FR"/>
              </w:rPr>
              <w:t>Body weight</w:t>
            </w:r>
            <w:r w:rsidRPr="004323A6">
              <w:rPr>
                <w:rFonts w:ascii="Calibri" w:eastAsia="Times New Roman" w:hAnsi="Calibri"/>
                <w:color w:val="000000"/>
                <w:szCs w:val="22"/>
                <w:lang w:val="fr-FR" w:eastAsia="fr-FR"/>
              </w:rPr>
              <w:t xml:space="preserve"> </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14:paraId="624273C8" w14:textId="77777777" w:rsidR="00CE7146" w:rsidRPr="004323A6" w:rsidRDefault="00CE7146" w:rsidP="0048497B">
            <w:pPr>
              <w:spacing w:line="240" w:lineRule="auto"/>
              <w:rPr>
                <w:rFonts w:ascii="Calibri" w:eastAsia="Times New Roman" w:hAnsi="Calibri"/>
                <w:color w:val="000000"/>
                <w:lang w:val="fr-FR" w:eastAsia="fr-FR"/>
              </w:rPr>
            </w:pPr>
            <w:r>
              <w:rPr>
                <w:rFonts w:ascii="Calibri" w:eastAsia="Times New Roman" w:hAnsi="Calibri"/>
                <w:color w:val="000000"/>
                <w:szCs w:val="22"/>
                <w:lang w:val="fr-FR" w:eastAsia="fr-FR"/>
              </w:rPr>
              <w:t>Hand surface area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A60B9A4" w14:textId="77777777" w:rsidR="00CE7146" w:rsidRPr="002B2A9B" w:rsidRDefault="00CE7146" w:rsidP="0048497B">
            <w:pPr>
              <w:spacing w:line="240" w:lineRule="auto"/>
              <w:rPr>
                <w:rFonts w:ascii="Calibri" w:eastAsia="Times New Roman" w:hAnsi="Calibri"/>
                <w:color w:val="000000"/>
                <w:lang w:val="en-US" w:eastAsia="fr-FR"/>
              </w:rPr>
            </w:pPr>
            <w:r w:rsidRPr="002B2A9B">
              <w:rPr>
                <w:rFonts w:ascii="Calibri" w:eastAsia="Times New Roman" w:hAnsi="Calibri"/>
                <w:color w:val="000000"/>
                <w:szCs w:val="22"/>
                <w:lang w:val="en-US" w:eastAsia="fr-FR"/>
              </w:rPr>
              <w:t>Dose of AS to eat to reach th</w:t>
            </w:r>
            <w:r>
              <w:rPr>
                <w:rFonts w:ascii="Calibri" w:eastAsia="Times New Roman" w:hAnsi="Calibri"/>
                <w:color w:val="000000"/>
                <w:szCs w:val="22"/>
                <w:lang w:val="en-US" w:eastAsia="fr-FR"/>
              </w:rPr>
              <w:t>e</w:t>
            </w:r>
            <w:r w:rsidRPr="002B2A9B">
              <w:rPr>
                <w:rFonts w:ascii="Calibri" w:eastAsia="Times New Roman" w:hAnsi="Calibri"/>
                <w:color w:val="000000"/>
                <w:szCs w:val="22"/>
                <w:lang w:val="en-US" w:eastAsia="fr-FR"/>
              </w:rPr>
              <w:t xml:space="preserve"> AEL short-term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BBE9754" w14:textId="77777777" w:rsidR="00CE7146" w:rsidRPr="002B2A9B" w:rsidRDefault="00CE7146" w:rsidP="0048497B">
            <w:pPr>
              <w:spacing w:line="240" w:lineRule="auto"/>
              <w:rPr>
                <w:rFonts w:ascii="Calibri" w:eastAsia="Times New Roman" w:hAnsi="Calibri"/>
                <w:color w:val="000000"/>
                <w:lang w:val="en-US" w:eastAsia="fr-FR"/>
              </w:rPr>
            </w:pPr>
            <w:r w:rsidRPr="002B2A9B">
              <w:rPr>
                <w:rFonts w:ascii="Calibri" w:eastAsia="Times New Roman" w:hAnsi="Calibri"/>
                <w:color w:val="000000"/>
                <w:szCs w:val="22"/>
                <w:lang w:val="en-US" w:eastAsia="fr-FR"/>
              </w:rPr>
              <w:t xml:space="preserve">Dose of </w:t>
            </w:r>
            <w:r>
              <w:rPr>
                <w:rFonts w:ascii="Calibri" w:eastAsia="Times New Roman" w:hAnsi="Calibri"/>
                <w:color w:val="000000"/>
                <w:szCs w:val="22"/>
                <w:lang w:val="en-US" w:eastAsia="fr-FR"/>
              </w:rPr>
              <w:t>product</w:t>
            </w:r>
            <w:r w:rsidRPr="002B2A9B">
              <w:rPr>
                <w:rFonts w:ascii="Calibri" w:eastAsia="Times New Roman" w:hAnsi="Calibri"/>
                <w:color w:val="000000"/>
                <w:szCs w:val="22"/>
                <w:lang w:val="en-US" w:eastAsia="fr-FR"/>
              </w:rPr>
              <w:t xml:space="preserve"> to eat to reach th</w:t>
            </w:r>
            <w:r>
              <w:rPr>
                <w:rFonts w:ascii="Calibri" w:eastAsia="Times New Roman" w:hAnsi="Calibri"/>
                <w:color w:val="000000"/>
                <w:szCs w:val="22"/>
                <w:lang w:val="en-US" w:eastAsia="fr-FR"/>
              </w:rPr>
              <w:t>e</w:t>
            </w:r>
            <w:r w:rsidRPr="002B2A9B">
              <w:rPr>
                <w:rFonts w:ascii="Calibri" w:eastAsia="Times New Roman" w:hAnsi="Calibri"/>
                <w:color w:val="000000"/>
                <w:szCs w:val="22"/>
                <w:lang w:val="en-US" w:eastAsia="fr-FR"/>
              </w:rPr>
              <w:t xml:space="preserve"> AEL short-term</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9C047AF" w14:textId="77777777" w:rsidR="00CE7146" w:rsidRPr="002B2A9B" w:rsidRDefault="00CE7146" w:rsidP="0048497B">
            <w:pPr>
              <w:spacing w:line="240" w:lineRule="auto"/>
              <w:rPr>
                <w:rFonts w:ascii="Calibri" w:eastAsia="Times New Roman" w:hAnsi="Calibri"/>
                <w:color w:val="000000"/>
                <w:lang w:val="en-US" w:eastAsia="fr-FR"/>
              </w:rPr>
            </w:pPr>
            <w:r w:rsidRPr="002B2A9B">
              <w:rPr>
                <w:rFonts w:ascii="Calibri" w:eastAsia="Times New Roman" w:hAnsi="Calibri"/>
                <w:color w:val="000000"/>
                <w:szCs w:val="22"/>
                <w:lang w:val="en-US" w:eastAsia="fr-FR"/>
              </w:rPr>
              <w:t xml:space="preserve">Skin surface area to </w:t>
            </w:r>
            <w:r>
              <w:rPr>
                <w:rFonts w:ascii="Calibri" w:eastAsia="Times New Roman" w:hAnsi="Calibri"/>
                <w:color w:val="000000"/>
                <w:szCs w:val="22"/>
                <w:lang w:val="en-US" w:eastAsia="fr-FR"/>
              </w:rPr>
              <w:t xml:space="preserve">put in the mouth </w:t>
            </w:r>
            <w:r w:rsidRPr="002B2A9B">
              <w:rPr>
                <w:rFonts w:ascii="Calibri" w:eastAsia="Times New Roman" w:hAnsi="Calibri"/>
                <w:color w:val="000000"/>
                <w:szCs w:val="22"/>
                <w:lang w:val="en-US" w:eastAsia="fr-FR"/>
              </w:rPr>
              <w:t>to reach the AEL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8ADA12" w14:textId="77777777" w:rsidR="00CE7146" w:rsidRPr="002B2A9B" w:rsidRDefault="00CE7146" w:rsidP="0048497B">
            <w:pPr>
              <w:spacing w:line="240" w:lineRule="auto"/>
              <w:rPr>
                <w:rFonts w:ascii="Calibri" w:eastAsia="Times New Roman" w:hAnsi="Calibri"/>
                <w:color w:val="000000"/>
                <w:lang w:val="en-US" w:eastAsia="fr-FR"/>
              </w:rPr>
            </w:pPr>
            <w:r w:rsidRPr="002B2A9B">
              <w:rPr>
                <w:rFonts w:ascii="Calibri" w:eastAsia="Times New Roman" w:hAnsi="Calibri"/>
                <w:color w:val="000000"/>
                <w:szCs w:val="22"/>
                <w:lang w:val="en-US" w:eastAsia="fr-FR"/>
              </w:rPr>
              <w:t xml:space="preserve">%  hand surface area to </w:t>
            </w:r>
            <w:r>
              <w:rPr>
                <w:rFonts w:ascii="Calibri" w:eastAsia="Times New Roman" w:hAnsi="Calibri"/>
                <w:color w:val="000000"/>
                <w:szCs w:val="22"/>
                <w:lang w:val="en-US" w:eastAsia="fr-FR"/>
              </w:rPr>
              <w:t xml:space="preserve">put in the mouth </w:t>
            </w:r>
            <w:r w:rsidRPr="002B2A9B">
              <w:rPr>
                <w:rFonts w:ascii="Calibri" w:eastAsia="Times New Roman" w:hAnsi="Calibri"/>
                <w:color w:val="000000"/>
                <w:szCs w:val="22"/>
                <w:lang w:val="en-US" w:eastAsia="fr-FR"/>
              </w:rPr>
              <w:t>to reach the AEL</w:t>
            </w:r>
          </w:p>
        </w:tc>
      </w:tr>
      <w:tr w:rsidR="00CE7146" w:rsidRPr="004323A6" w14:paraId="751B6D31"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337270" w14:textId="77777777" w:rsidR="00CE7146" w:rsidRPr="004323A6" w:rsidRDefault="00CE7146" w:rsidP="0048497B">
            <w:pPr>
              <w:spacing w:line="240" w:lineRule="auto"/>
              <w:rPr>
                <w:rFonts w:ascii="Calibri" w:eastAsia="Times New Roman" w:hAnsi="Calibri"/>
                <w:color w:val="000000"/>
                <w:lang w:val="fr-FR" w:eastAsia="fr-FR"/>
              </w:rPr>
            </w:pPr>
            <w:r>
              <w:rPr>
                <w:rFonts w:ascii="Calibri" w:eastAsia="Times New Roman" w:hAnsi="Calibri"/>
                <w:color w:val="000000"/>
                <w:szCs w:val="22"/>
                <w:lang w:val="fr-FR" w:eastAsia="fr-FR"/>
              </w:rPr>
              <w:t>Age group</w:t>
            </w:r>
          </w:p>
        </w:tc>
        <w:tc>
          <w:tcPr>
            <w:tcW w:w="920" w:type="dxa"/>
            <w:tcBorders>
              <w:top w:val="nil"/>
              <w:left w:val="nil"/>
              <w:bottom w:val="single" w:sz="4" w:space="0" w:color="auto"/>
              <w:right w:val="single" w:sz="4" w:space="0" w:color="auto"/>
            </w:tcBorders>
            <w:shd w:val="clear" w:color="auto" w:fill="auto"/>
            <w:noWrap/>
            <w:vAlign w:val="bottom"/>
            <w:hideMark/>
          </w:tcPr>
          <w:p w14:paraId="00BA37EA"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w:t>
            </w:r>
            <w:r>
              <w:rPr>
                <w:rFonts w:ascii="Calibri" w:eastAsia="Times New Roman" w:hAnsi="Calibri"/>
                <w:color w:val="000000"/>
                <w:szCs w:val="22"/>
                <w:lang w:val="fr-FR" w:eastAsia="fr-FR"/>
              </w:rPr>
              <w:t>Mean</w:t>
            </w:r>
          </w:p>
        </w:tc>
        <w:tc>
          <w:tcPr>
            <w:tcW w:w="751" w:type="dxa"/>
            <w:tcBorders>
              <w:top w:val="nil"/>
              <w:left w:val="nil"/>
              <w:bottom w:val="single" w:sz="4" w:space="0" w:color="auto"/>
              <w:right w:val="single" w:sz="4" w:space="0" w:color="auto"/>
            </w:tcBorders>
            <w:shd w:val="clear" w:color="auto" w:fill="auto"/>
            <w:noWrap/>
            <w:vAlign w:val="center"/>
            <w:hideMark/>
          </w:tcPr>
          <w:p w14:paraId="02FFBDFD"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kg</w:t>
            </w:r>
          </w:p>
        </w:tc>
        <w:tc>
          <w:tcPr>
            <w:tcW w:w="1478" w:type="dxa"/>
            <w:tcBorders>
              <w:top w:val="nil"/>
              <w:left w:val="nil"/>
              <w:bottom w:val="single" w:sz="4" w:space="0" w:color="auto"/>
              <w:right w:val="single" w:sz="4" w:space="0" w:color="auto"/>
            </w:tcBorders>
            <w:shd w:val="clear" w:color="auto" w:fill="auto"/>
            <w:noWrap/>
            <w:vAlign w:val="center"/>
            <w:hideMark/>
          </w:tcPr>
          <w:p w14:paraId="28284C4F"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cm²</w:t>
            </w:r>
          </w:p>
        </w:tc>
        <w:tc>
          <w:tcPr>
            <w:tcW w:w="1559" w:type="dxa"/>
            <w:tcBorders>
              <w:top w:val="nil"/>
              <w:left w:val="nil"/>
              <w:bottom w:val="single" w:sz="4" w:space="0" w:color="auto"/>
              <w:right w:val="single" w:sz="4" w:space="0" w:color="auto"/>
            </w:tcBorders>
            <w:shd w:val="clear" w:color="auto" w:fill="auto"/>
            <w:noWrap/>
            <w:vAlign w:val="center"/>
            <w:hideMark/>
          </w:tcPr>
          <w:p w14:paraId="2D0436EC"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mg</w:t>
            </w:r>
          </w:p>
        </w:tc>
        <w:tc>
          <w:tcPr>
            <w:tcW w:w="1276" w:type="dxa"/>
            <w:tcBorders>
              <w:top w:val="nil"/>
              <w:left w:val="nil"/>
              <w:bottom w:val="single" w:sz="4" w:space="0" w:color="auto"/>
              <w:right w:val="single" w:sz="4" w:space="0" w:color="auto"/>
            </w:tcBorders>
            <w:shd w:val="clear" w:color="auto" w:fill="auto"/>
            <w:noWrap/>
            <w:vAlign w:val="center"/>
            <w:hideMark/>
          </w:tcPr>
          <w:p w14:paraId="15BBBA1D"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mg</w:t>
            </w:r>
          </w:p>
        </w:tc>
        <w:tc>
          <w:tcPr>
            <w:tcW w:w="1559" w:type="dxa"/>
            <w:tcBorders>
              <w:top w:val="nil"/>
              <w:left w:val="nil"/>
              <w:bottom w:val="single" w:sz="4" w:space="0" w:color="auto"/>
              <w:right w:val="single" w:sz="4" w:space="0" w:color="auto"/>
            </w:tcBorders>
            <w:shd w:val="clear" w:color="auto" w:fill="auto"/>
            <w:noWrap/>
            <w:vAlign w:val="center"/>
            <w:hideMark/>
          </w:tcPr>
          <w:p w14:paraId="5DDFB978"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cm²</w:t>
            </w:r>
          </w:p>
        </w:tc>
        <w:tc>
          <w:tcPr>
            <w:tcW w:w="1418" w:type="dxa"/>
            <w:tcBorders>
              <w:top w:val="nil"/>
              <w:left w:val="nil"/>
              <w:bottom w:val="single" w:sz="4" w:space="0" w:color="auto"/>
              <w:right w:val="single" w:sz="4" w:space="0" w:color="auto"/>
            </w:tcBorders>
            <w:shd w:val="clear" w:color="auto" w:fill="auto"/>
            <w:noWrap/>
            <w:vAlign w:val="center"/>
            <w:hideMark/>
          </w:tcPr>
          <w:p w14:paraId="6ADB2B5D"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w:t>
            </w:r>
          </w:p>
        </w:tc>
      </w:tr>
      <w:tr w:rsidR="00CE7146" w:rsidRPr="004323A6" w14:paraId="20BB568A"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838EBE9"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xml:space="preserve">3-6 </w:t>
            </w:r>
            <w:r>
              <w:rPr>
                <w:rFonts w:ascii="Calibri" w:eastAsia="Times New Roman" w:hAnsi="Calibri"/>
                <w:color w:val="000000"/>
                <w:szCs w:val="22"/>
                <w:lang w:val="fr-FR" w:eastAsia="fr-FR"/>
              </w:rPr>
              <w:t>months</w:t>
            </w:r>
          </w:p>
        </w:tc>
        <w:tc>
          <w:tcPr>
            <w:tcW w:w="920" w:type="dxa"/>
            <w:tcBorders>
              <w:top w:val="nil"/>
              <w:left w:val="nil"/>
              <w:bottom w:val="single" w:sz="4" w:space="0" w:color="auto"/>
              <w:right w:val="single" w:sz="4" w:space="0" w:color="auto"/>
            </w:tcBorders>
            <w:shd w:val="clear" w:color="auto" w:fill="auto"/>
            <w:noWrap/>
            <w:vAlign w:val="bottom"/>
            <w:hideMark/>
          </w:tcPr>
          <w:p w14:paraId="7ABF0DE7"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4</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 xml:space="preserve">5 </w:t>
            </w:r>
            <w:r>
              <w:rPr>
                <w:rFonts w:ascii="Calibri" w:eastAsia="Times New Roman" w:hAnsi="Calibri"/>
                <w:color w:val="000000"/>
                <w:szCs w:val="22"/>
                <w:lang w:val="fr-FR" w:eastAsia="fr-FR"/>
              </w:rPr>
              <w:t>months</w:t>
            </w:r>
          </w:p>
        </w:tc>
        <w:tc>
          <w:tcPr>
            <w:tcW w:w="751" w:type="dxa"/>
            <w:tcBorders>
              <w:top w:val="nil"/>
              <w:left w:val="nil"/>
              <w:bottom w:val="single" w:sz="4" w:space="0" w:color="auto"/>
              <w:right w:val="single" w:sz="4" w:space="0" w:color="auto"/>
            </w:tcBorders>
            <w:shd w:val="clear" w:color="auto" w:fill="auto"/>
            <w:noWrap/>
            <w:vAlign w:val="center"/>
            <w:hideMark/>
          </w:tcPr>
          <w:p w14:paraId="0E8542F8"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6</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21</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2966D4E0"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88</w:t>
            </w:r>
          </w:p>
        </w:tc>
        <w:tc>
          <w:tcPr>
            <w:tcW w:w="1559" w:type="dxa"/>
            <w:tcBorders>
              <w:top w:val="nil"/>
              <w:left w:val="nil"/>
              <w:bottom w:val="single" w:sz="4" w:space="0" w:color="auto"/>
              <w:right w:val="single" w:sz="4" w:space="0" w:color="auto"/>
            </w:tcBorders>
            <w:shd w:val="clear" w:color="auto" w:fill="auto"/>
            <w:noWrap/>
            <w:vAlign w:val="center"/>
            <w:hideMark/>
          </w:tcPr>
          <w:p w14:paraId="6901525D"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4</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7</w:t>
            </w:r>
          </w:p>
        </w:tc>
        <w:tc>
          <w:tcPr>
            <w:tcW w:w="1276" w:type="dxa"/>
            <w:tcBorders>
              <w:top w:val="nil"/>
              <w:left w:val="nil"/>
              <w:bottom w:val="single" w:sz="4" w:space="0" w:color="auto"/>
              <w:right w:val="single" w:sz="4" w:space="0" w:color="auto"/>
            </w:tcBorders>
            <w:shd w:val="clear" w:color="auto" w:fill="auto"/>
            <w:noWrap/>
            <w:vAlign w:val="center"/>
            <w:hideMark/>
          </w:tcPr>
          <w:p w14:paraId="72C1B471"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15</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5</w:t>
            </w:r>
          </w:p>
        </w:tc>
        <w:tc>
          <w:tcPr>
            <w:tcW w:w="1559" w:type="dxa"/>
            <w:tcBorders>
              <w:top w:val="nil"/>
              <w:left w:val="nil"/>
              <w:bottom w:val="single" w:sz="4" w:space="0" w:color="auto"/>
              <w:right w:val="single" w:sz="4" w:space="0" w:color="auto"/>
            </w:tcBorders>
            <w:shd w:val="clear" w:color="auto" w:fill="auto"/>
            <w:noWrap/>
            <w:vAlign w:val="center"/>
            <w:hideMark/>
          </w:tcPr>
          <w:p w14:paraId="0C343A28"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14</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1</w:t>
            </w:r>
          </w:p>
        </w:tc>
        <w:tc>
          <w:tcPr>
            <w:tcW w:w="1418" w:type="dxa"/>
            <w:tcBorders>
              <w:top w:val="nil"/>
              <w:left w:val="nil"/>
              <w:bottom w:val="single" w:sz="4" w:space="0" w:color="auto"/>
              <w:right w:val="single" w:sz="4" w:space="0" w:color="auto"/>
            </w:tcBorders>
            <w:shd w:val="clear" w:color="auto" w:fill="auto"/>
            <w:noWrap/>
            <w:vAlign w:val="center"/>
            <w:hideMark/>
          </w:tcPr>
          <w:p w14:paraId="4AA7C19C"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16%</w:t>
            </w:r>
          </w:p>
        </w:tc>
      </w:tr>
      <w:tr w:rsidR="00CE7146" w:rsidRPr="004323A6" w14:paraId="30872433"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DF3AFF1"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xml:space="preserve">6-12 </w:t>
            </w:r>
            <w:r>
              <w:rPr>
                <w:rFonts w:ascii="Calibri" w:eastAsia="Times New Roman" w:hAnsi="Calibri"/>
                <w:color w:val="000000"/>
                <w:szCs w:val="22"/>
                <w:lang w:val="fr-FR" w:eastAsia="fr-FR"/>
              </w:rPr>
              <w:t>months</w:t>
            </w:r>
          </w:p>
        </w:tc>
        <w:tc>
          <w:tcPr>
            <w:tcW w:w="920" w:type="dxa"/>
            <w:tcBorders>
              <w:top w:val="nil"/>
              <w:left w:val="nil"/>
              <w:bottom w:val="single" w:sz="4" w:space="0" w:color="auto"/>
              <w:right w:val="single" w:sz="4" w:space="0" w:color="auto"/>
            </w:tcBorders>
            <w:shd w:val="clear" w:color="auto" w:fill="auto"/>
            <w:noWrap/>
            <w:vAlign w:val="bottom"/>
            <w:hideMark/>
          </w:tcPr>
          <w:p w14:paraId="18B19927"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7</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 xml:space="preserve">5 </w:t>
            </w:r>
            <w:r>
              <w:rPr>
                <w:rFonts w:ascii="Calibri" w:eastAsia="Times New Roman" w:hAnsi="Calibri"/>
                <w:color w:val="000000"/>
                <w:szCs w:val="22"/>
                <w:lang w:val="fr-FR" w:eastAsia="fr-FR"/>
              </w:rPr>
              <w:t>months</w:t>
            </w:r>
          </w:p>
        </w:tc>
        <w:tc>
          <w:tcPr>
            <w:tcW w:w="751" w:type="dxa"/>
            <w:tcBorders>
              <w:top w:val="nil"/>
              <w:left w:val="nil"/>
              <w:bottom w:val="single" w:sz="4" w:space="0" w:color="auto"/>
              <w:right w:val="single" w:sz="4" w:space="0" w:color="auto"/>
            </w:tcBorders>
            <w:shd w:val="clear" w:color="auto" w:fill="auto"/>
            <w:noWrap/>
            <w:vAlign w:val="center"/>
            <w:hideMark/>
          </w:tcPr>
          <w:p w14:paraId="704D3685"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7</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62</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5D3185D9"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103</w:t>
            </w:r>
          </w:p>
        </w:tc>
        <w:tc>
          <w:tcPr>
            <w:tcW w:w="1559" w:type="dxa"/>
            <w:tcBorders>
              <w:top w:val="nil"/>
              <w:left w:val="nil"/>
              <w:bottom w:val="single" w:sz="4" w:space="0" w:color="auto"/>
              <w:right w:val="single" w:sz="4" w:space="0" w:color="auto"/>
            </w:tcBorders>
            <w:shd w:val="clear" w:color="auto" w:fill="auto"/>
            <w:noWrap/>
            <w:vAlign w:val="center"/>
            <w:hideMark/>
          </w:tcPr>
          <w:p w14:paraId="4FE8C7A6"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5</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7</w:t>
            </w:r>
          </w:p>
        </w:tc>
        <w:tc>
          <w:tcPr>
            <w:tcW w:w="1276" w:type="dxa"/>
            <w:tcBorders>
              <w:top w:val="nil"/>
              <w:left w:val="nil"/>
              <w:bottom w:val="single" w:sz="4" w:space="0" w:color="auto"/>
              <w:right w:val="single" w:sz="4" w:space="0" w:color="auto"/>
            </w:tcBorders>
            <w:shd w:val="clear" w:color="auto" w:fill="auto"/>
            <w:noWrap/>
            <w:vAlign w:val="center"/>
            <w:hideMark/>
          </w:tcPr>
          <w:p w14:paraId="304001C6"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19</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1</w:t>
            </w:r>
          </w:p>
        </w:tc>
        <w:tc>
          <w:tcPr>
            <w:tcW w:w="1559" w:type="dxa"/>
            <w:tcBorders>
              <w:top w:val="nil"/>
              <w:left w:val="nil"/>
              <w:bottom w:val="single" w:sz="4" w:space="0" w:color="auto"/>
              <w:right w:val="single" w:sz="4" w:space="0" w:color="auto"/>
            </w:tcBorders>
            <w:shd w:val="clear" w:color="auto" w:fill="auto"/>
            <w:noWrap/>
            <w:vAlign w:val="center"/>
            <w:hideMark/>
          </w:tcPr>
          <w:p w14:paraId="2290D3EF"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17</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3</w:t>
            </w:r>
          </w:p>
        </w:tc>
        <w:tc>
          <w:tcPr>
            <w:tcW w:w="1418" w:type="dxa"/>
            <w:tcBorders>
              <w:top w:val="nil"/>
              <w:left w:val="nil"/>
              <w:bottom w:val="single" w:sz="4" w:space="0" w:color="auto"/>
              <w:right w:val="single" w:sz="4" w:space="0" w:color="auto"/>
            </w:tcBorders>
            <w:shd w:val="clear" w:color="auto" w:fill="auto"/>
            <w:noWrap/>
            <w:vAlign w:val="center"/>
            <w:hideMark/>
          </w:tcPr>
          <w:p w14:paraId="291F4AD9"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17%</w:t>
            </w:r>
          </w:p>
        </w:tc>
      </w:tr>
      <w:tr w:rsidR="00CE7146" w:rsidRPr="004323A6" w14:paraId="0F505B60"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84894D"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xml:space="preserve">12-18 </w:t>
            </w:r>
            <w:r>
              <w:rPr>
                <w:rFonts w:ascii="Calibri" w:eastAsia="Times New Roman" w:hAnsi="Calibri"/>
                <w:color w:val="000000"/>
                <w:szCs w:val="22"/>
                <w:lang w:val="fr-FR" w:eastAsia="fr-FR"/>
              </w:rPr>
              <w:t>months</w:t>
            </w:r>
          </w:p>
        </w:tc>
        <w:tc>
          <w:tcPr>
            <w:tcW w:w="920" w:type="dxa"/>
            <w:tcBorders>
              <w:top w:val="nil"/>
              <w:left w:val="nil"/>
              <w:bottom w:val="single" w:sz="4" w:space="0" w:color="auto"/>
              <w:right w:val="single" w:sz="4" w:space="0" w:color="auto"/>
            </w:tcBorders>
            <w:shd w:val="clear" w:color="auto" w:fill="auto"/>
            <w:noWrap/>
            <w:vAlign w:val="bottom"/>
            <w:hideMark/>
          </w:tcPr>
          <w:p w14:paraId="36942178"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13</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 xml:space="preserve">5 </w:t>
            </w:r>
            <w:r>
              <w:rPr>
                <w:rFonts w:ascii="Calibri" w:eastAsia="Times New Roman" w:hAnsi="Calibri"/>
                <w:color w:val="000000"/>
                <w:szCs w:val="22"/>
                <w:lang w:val="fr-FR" w:eastAsia="fr-FR"/>
              </w:rPr>
              <w:t>months</w:t>
            </w:r>
          </w:p>
        </w:tc>
        <w:tc>
          <w:tcPr>
            <w:tcW w:w="751" w:type="dxa"/>
            <w:tcBorders>
              <w:top w:val="nil"/>
              <w:left w:val="nil"/>
              <w:bottom w:val="single" w:sz="4" w:space="0" w:color="auto"/>
              <w:right w:val="single" w:sz="4" w:space="0" w:color="auto"/>
            </w:tcBorders>
            <w:shd w:val="clear" w:color="auto" w:fill="auto"/>
            <w:noWrap/>
            <w:vAlign w:val="center"/>
            <w:hideMark/>
          </w:tcPr>
          <w:p w14:paraId="6BD4D1E8"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9</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47</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5E859EE6"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472DD3DE"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7</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1</w:t>
            </w:r>
          </w:p>
        </w:tc>
        <w:tc>
          <w:tcPr>
            <w:tcW w:w="1276" w:type="dxa"/>
            <w:tcBorders>
              <w:top w:val="nil"/>
              <w:left w:val="nil"/>
              <w:bottom w:val="single" w:sz="4" w:space="0" w:color="auto"/>
              <w:right w:val="single" w:sz="4" w:space="0" w:color="auto"/>
            </w:tcBorders>
            <w:shd w:val="clear" w:color="auto" w:fill="auto"/>
            <w:noWrap/>
            <w:vAlign w:val="center"/>
            <w:hideMark/>
          </w:tcPr>
          <w:p w14:paraId="4425BE38"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23</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7</w:t>
            </w:r>
          </w:p>
        </w:tc>
        <w:tc>
          <w:tcPr>
            <w:tcW w:w="1559" w:type="dxa"/>
            <w:tcBorders>
              <w:top w:val="nil"/>
              <w:left w:val="nil"/>
              <w:bottom w:val="single" w:sz="4" w:space="0" w:color="auto"/>
              <w:right w:val="single" w:sz="4" w:space="0" w:color="auto"/>
            </w:tcBorders>
            <w:shd w:val="clear" w:color="auto" w:fill="auto"/>
            <w:noWrap/>
            <w:vAlign w:val="center"/>
            <w:hideMark/>
          </w:tcPr>
          <w:p w14:paraId="76FF4AA0"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21</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5</w:t>
            </w:r>
          </w:p>
        </w:tc>
        <w:tc>
          <w:tcPr>
            <w:tcW w:w="1418" w:type="dxa"/>
            <w:tcBorders>
              <w:top w:val="nil"/>
              <w:left w:val="nil"/>
              <w:bottom w:val="single" w:sz="4" w:space="0" w:color="auto"/>
              <w:right w:val="single" w:sz="4" w:space="0" w:color="auto"/>
            </w:tcBorders>
            <w:shd w:val="clear" w:color="auto" w:fill="auto"/>
            <w:noWrap/>
            <w:vAlign w:val="center"/>
            <w:hideMark/>
          </w:tcPr>
          <w:p w14:paraId="3ADEC5A0"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17%</w:t>
            </w:r>
          </w:p>
        </w:tc>
      </w:tr>
      <w:tr w:rsidR="00CE7146" w:rsidRPr="004323A6" w14:paraId="0BE1ACEA"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8CE39F5"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1</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 xml:space="preserve">5-3 </w:t>
            </w:r>
            <w:r>
              <w:rPr>
                <w:rFonts w:ascii="Calibri" w:eastAsia="Times New Roman" w:hAnsi="Calibri"/>
                <w:color w:val="000000"/>
                <w:szCs w:val="22"/>
                <w:lang w:val="fr-FR" w:eastAsia="fr-FR"/>
              </w:rPr>
              <w:t>years</w:t>
            </w:r>
          </w:p>
        </w:tc>
        <w:tc>
          <w:tcPr>
            <w:tcW w:w="920" w:type="dxa"/>
            <w:tcBorders>
              <w:top w:val="nil"/>
              <w:left w:val="nil"/>
              <w:bottom w:val="single" w:sz="4" w:space="0" w:color="auto"/>
              <w:right w:val="single" w:sz="4" w:space="0" w:color="auto"/>
            </w:tcBorders>
            <w:shd w:val="clear" w:color="auto" w:fill="auto"/>
            <w:noWrap/>
            <w:vAlign w:val="bottom"/>
            <w:hideMark/>
          </w:tcPr>
          <w:p w14:paraId="3A923BCE"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1</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 xml:space="preserve">5 </w:t>
            </w:r>
            <w:r>
              <w:rPr>
                <w:rFonts w:ascii="Calibri" w:eastAsia="Times New Roman" w:hAnsi="Calibri"/>
                <w:color w:val="000000"/>
                <w:szCs w:val="22"/>
                <w:lang w:val="fr-FR" w:eastAsia="fr-FR"/>
              </w:rPr>
              <w:t>years</w:t>
            </w:r>
          </w:p>
        </w:tc>
        <w:tc>
          <w:tcPr>
            <w:tcW w:w="751" w:type="dxa"/>
            <w:tcBorders>
              <w:top w:val="nil"/>
              <w:left w:val="nil"/>
              <w:bottom w:val="single" w:sz="4" w:space="0" w:color="auto"/>
              <w:right w:val="single" w:sz="4" w:space="0" w:color="auto"/>
            </w:tcBorders>
            <w:shd w:val="clear" w:color="auto" w:fill="auto"/>
            <w:noWrap/>
            <w:vAlign w:val="center"/>
            <w:hideMark/>
          </w:tcPr>
          <w:p w14:paraId="170D1279"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9</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85</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6B8A6E1E"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38AF5DA6"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7</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4</w:t>
            </w:r>
          </w:p>
        </w:tc>
        <w:tc>
          <w:tcPr>
            <w:tcW w:w="1276" w:type="dxa"/>
            <w:tcBorders>
              <w:top w:val="nil"/>
              <w:left w:val="nil"/>
              <w:bottom w:val="single" w:sz="4" w:space="0" w:color="auto"/>
              <w:right w:val="single" w:sz="4" w:space="0" w:color="auto"/>
            </w:tcBorders>
            <w:shd w:val="clear" w:color="auto" w:fill="auto"/>
            <w:noWrap/>
            <w:vAlign w:val="center"/>
            <w:hideMark/>
          </w:tcPr>
          <w:p w14:paraId="3AA880BF"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24</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6</w:t>
            </w:r>
          </w:p>
        </w:tc>
        <w:tc>
          <w:tcPr>
            <w:tcW w:w="1559" w:type="dxa"/>
            <w:tcBorders>
              <w:top w:val="nil"/>
              <w:left w:val="nil"/>
              <w:bottom w:val="single" w:sz="4" w:space="0" w:color="auto"/>
              <w:right w:val="single" w:sz="4" w:space="0" w:color="auto"/>
            </w:tcBorders>
            <w:shd w:val="clear" w:color="auto" w:fill="auto"/>
            <w:noWrap/>
            <w:vAlign w:val="center"/>
            <w:hideMark/>
          </w:tcPr>
          <w:p w14:paraId="6D5FF840"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22</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4</w:t>
            </w:r>
          </w:p>
        </w:tc>
        <w:tc>
          <w:tcPr>
            <w:tcW w:w="1418" w:type="dxa"/>
            <w:tcBorders>
              <w:top w:val="nil"/>
              <w:left w:val="nil"/>
              <w:bottom w:val="single" w:sz="4" w:space="0" w:color="auto"/>
              <w:right w:val="single" w:sz="4" w:space="0" w:color="auto"/>
            </w:tcBorders>
            <w:shd w:val="clear" w:color="auto" w:fill="auto"/>
            <w:noWrap/>
            <w:vAlign w:val="center"/>
            <w:hideMark/>
          </w:tcPr>
          <w:p w14:paraId="15C3996D"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18%</w:t>
            </w:r>
          </w:p>
        </w:tc>
      </w:tr>
      <w:tr w:rsidR="00CE7146" w:rsidRPr="004323A6" w14:paraId="3C49B23D"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BB336F7"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xml:space="preserve">3-9 </w:t>
            </w:r>
            <w:r>
              <w:rPr>
                <w:rFonts w:ascii="Calibri" w:eastAsia="Times New Roman" w:hAnsi="Calibri"/>
                <w:color w:val="000000"/>
                <w:szCs w:val="22"/>
                <w:lang w:val="fr-FR" w:eastAsia="fr-FR"/>
              </w:rPr>
              <w:t>years</w:t>
            </w:r>
          </w:p>
        </w:tc>
        <w:tc>
          <w:tcPr>
            <w:tcW w:w="920" w:type="dxa"/>
            <w:tcBorders>
              <w:top w:val="nil"/>
              <w:left w:val="nil"/>
              <w:bottom w:val="single" w:sz="4" w:space="0" w:color="auto"/>
              <w:right w:val="single" w:sz="4" w:space="0" w:color="auto"/>
            </w:tcBorders>
            <w:shd w:val="clear" w:color="auto" w:fill="auto"/>
            <w:noWrap/>
            <w:vAlign w:val="bottom"/>
            <w:hideMark/>
          </w:tcPr>
          <w:p w14:paraId="55509724"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xml:space="preserve">4.5 </w:t>
            </w:r>
            <w:r>
              <w:rPr>
                <w:rFonts w:ascii="Calibri" w:eastAsia="Times New Roman" w:hAnsi="Calibri"/>
                <w:color w:val="000000"/>
                <w:szCs w:val="22"/>
                <w:lang w:val="fr-FR" w:eastAsia="fr-FR"/>
              </w:rPr>
              <w:t>years</w:t>
            </w:r>
          </w:p>
        </w:tc>
        <w:tc>
          <w:tcPr>
            <w:tcW w:w="751" w:type="dxa"/>
            <w:tcBorders>
              <w:top w:val="nil"/>
              <w:left w:val="nil"/>
              <w:bottom w:val="single" w:sz="4" w:space="0" w:color="auto"/>
              <w:right w:val="single" w:sz="4" w:space="0" w:color="auto"/>
            </w:tcBorders>
            <w:shd w:val="clear" w:color="auto" w:fill="auto"/>
            <w:noWrap/>
            <w:vAlign w:val="center"/>
            <w:hideMark/>
          </w:tcPr>
          <w:p w14:paraId="0FC33232"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16</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3</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4E697424"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195</w:t>
            </w:r>
          </w:p>
        </w:tc>
        <w:tc>
          <w:tcPr>
            <w:tcW w:w="1559" w:type="dxa"/>
            <w:tcBorders>
              <w:top w:val="nil"/>
              <w:left w:val="nil"/>
              <w:bottom w:val="single" w:sz="4" w:space="0" w:color="auto"/>
              <w:right w:val="single" w:sz="4" w:space="0" w:color="auto"/>
            </w:tcBorders>
            <w:shd w:val="clear" w:color="auto" w:fill="auto"/>
            <w:noWrap/>
            <w:vAlign w:val="center"/>
            <w:hideMark/>
          </w:tcPr>
          <w:p w14:paraId="3E9969F6"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12</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2</w:t>
            </w:r>
          </w:p>
        </w:tc>
        <w:tc>
          <w:tcPr>
            <w:tcW w:w="1276" w:type="dxa"/>
            <w:tcBorders>
              <w:top w:val="nil"/>
              <w:left w:val="nil"/>
              <w:bottom w:val="single" w:sz="4" w:space="0" w:color="auto"/>
              <w:right w:val="single" w:sz="4" w:space="0" w:color="auto"/>
            </w:tcBorders>
            <w:shd w:val="clear" w:color="auto" w:fill="auto"/>
            <w:noWrap/>
            <w:vAlign w:val="center"/>
            <w:hideMark/>
          </w:tcPr>
          <w:p w14:paraId="1E82D6E3"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40</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8</w:t>
            </w:r>
          </w:p>
        </w:tc>
        <w:tc>
          <w:tcPr>
            <w:tcW w:w="1559" w:type="dxa"/>
            <w:tcBorders>
              <w:top w:val="nil"/>
              <w:left w:val="nil"/>
              <w:bottom w:val="single" w:sz="4" w:space="0" w:color="auto"/>
              <w:right w:val="single" w:sz="4" w:space="0" w:color="auto"/>
            </w:tcBorders>
            <w:shd w:val="clear" w:color="auto" w:fill="auto"/>
            <w:noWrap/>
            <w:vAlign w:val="center"/>
            <w:hideMark/>
          </w:tcPr>
          <w:p w14:paraId="1C7A981C"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37</w:t>
            </w:r>
            <w:r>
              <w:rPr>
                <w:rFonts w:ascii="Calibri" w:eastAsia="Times New Roman" w:hAnsi="Calibri"/>
                <w:color w:val="000000"/>
                <w:szCs w:val="22"/>
                <w:lang w:val="fr-FR" w:eastAsia="fr-FR"/>
              </w:rPr>
              <w:t>.</w:t>
            </w:r>
            <w:r w:rsidRPr="004323A6">
              <w:rPr>
                <w:rFonts w:ascii="Calibri" w:eastAsia="Times New Roman" w:hAnsi="Calibri"/>
                <w:color w:val="000000"/>
                <w:szCs w:val="22"/>
                <w:lang w:val="fr-FR" w:eastAsia="fr-FR"/>
              </w:rPr>
              <w:t>0</w:t>
            </w:r>
          </w:p>
        </w:tc>
        <w:tc>
          <w:tcPr>
            <w:tcW w:w="1418" w:type="dxa"/>
            <w:tcBorders>
              <w:top w:val="nil"/>
              <w:left w:val="nil"/>
              <w:bottom w:val="single" w:sz="4" w:space="0" w:color="auto"/>
              <w:right w:val="single" w:sz="4" w:space="0" w:color="auto"/>
            </w:tcBorders>
            <w:shd w:val="clear" w:color="auto" w:fill="auto"/>
            <w:noWrap/>
            <w:vAlign w:val="center"/>
            <w:hideMark/>
          </w:tcPr>
          <w:p w14:paraId="262A3540"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19%</w:t>
            </w:r>
          </w:p>
        </w:tc>
      </w:tr>
      <w:tr w:rsidR="00CE7146" w:rsidRPr="004323A6" w14:paraId="4593F62F"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247ADC4"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xml:space="preserve">9-14 </w:t>
            </w:r>
            <w:r>
              <w:rPr>
                <w:rFonts w:ascii="Calibri" w:eastAsia="Times New Roman" w:hAnsi="Calibri"/>
                <w:color w:val="000000"/>
                <w:szCs w:val="22"/>
                <w:lang w:val="fr-FR" w:eastAsia="fr-FR"/>
              </w:rPr>
              <w:t>years</w:t>
            </w:r>
          </w:p>
        </w:tc>
        <w:tc>
          <w:tcPr>
            <w:tcW w:w="920" w:type="dxa"/>
            <w:tcBorders>
              <w:top w:val="nil"/>
              <w:left w:val="nil"/>
              <w:bottom w:val="single" w:sz="4" w:space="0" w:color="auto"/>
              <w:right w:val="single" w:sz="4" w:space="0" w:color="auto"/>
            </w:tcBorders>
            <w:shd w:val="clear" w:color="auto" w:fill="auto"/>
            <w:noWrap/>
            <w:vAlign w:val="bottom"/>
            <w:hideMark/>
          </w:tcPr>
          <w:p w14:paraId="42E22FB7"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xml:space="preserve">12.5 </w:t>
            </w:r>
            <w:r>
              <w:rPr>
                <w:rFonts w:ascii="Calibri" w:eastAsia="Times New Roman" w:hAnsi="Calibri"/>
                <w:color w:val="000000"/>
                <w:szCs w:val="22"/>
                <w:lang w:val="fr-FR" w:eastAsia="fr-FR"/>
              </w:rPr>
              <w:t>years</w:t>
            </w:r>
          </w:p>
        </w:tc>
        <w:tc>
          <w:tcPr>
            <w:tcW w:w="751" w:type="dxa"/>
            <w:tcBorders>
              <w:top w:val="nil"/>
              <w:left w:val="nil"/>
              <w:bottom w:val="single" w:sz="4" w:space="0" w:color="auto"/>
              <w:right w:val="single" w:sz="4" w:space="0" w:color="auto"/>
            </w:tcBorders>
            <w:shd w:val="clear" w:color="auto" w:fill="auto"/>
            <w:noWrap/>
            <w:vAlign w:val="center"/>
            <w:hideMark/>
          </w:tcPr>
          <w:p w14:paraId="7A4D4E87"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39,3</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02CA8317"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373</w:t>
            </w:r>
          </w:p>
        </w:tc>
        <w:tc>
          <w:tcPr>
            <w:tcW w:w="1559" w:type="dxa"/>
            <w:tcBorders>
              <w:top w:val="nil"/>
              <w:left w:val="nil"/>
              <w:bottom w:val="single" w:sz="4" w:space="0" w:color="auto"/>
              <w:right w:val="single" w:sz="4" w:space="0" w:color="auto"/>
            </w:tcBorders>
            <w:shd w:val="clear" w:color="auto" w:fill="auto"/>
            <w:noWrap/>
            <w:vAlign w:val="center"/>
            <w:hideMark/>
          </w:tcPr>
          <w:p w14:paraId="2E13A827"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29,5</w:t>
            </w:r>
          </w:p>
        </w:tc>
        <w:tc>
          <w:tcPr>
            <w:tcW w:w="1276" w:type="dxa"/>
            <w:tcBorders>
              <w:top w:val="nil"/>
              <w:left w:val="nil"/>
              <w:bottom w:val="single" w:sz="4" w:space="0" w:color="auto"/>
              <w:right w:val="single" w:sz="4" w:space="0" w:color="auto"/>
            </w:tcBorders>
            <w:shd w:val="clear" w:color="auto" w:fill="auto"/>
            <w:noWrap/>
            <w:vAlign w:val="center"/>
            <w:hideMark/>
          </w:tcPr>
          <w:p w14:paraId="4326ACBF"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98,3</w:t>
            </w:r>
          </w:p>
        </w:tc>
        <w:tc>
          <w:tcPr>
            <w:tcW w:w="1559" w:type="dxa"/>
            <w:tcBorders>
              <w:top w:val="nil"/>
              <w:left w:val="nil"/>
              <w:bottom w:val="single" w:sz="4" w:space="0" w:color="auto"/>
              <w:right w:val="single" w:sz="4" w:space="0" w:color="auto"/>
            </w:tcBorders>
            <w:shd w:val="clear" w:color="auto" w:fill="auto"/>
            <w:noWrap/>
            <w:vAlign w:val="center"/>
            <w:hideMark/>
          </w:tcPr>
          <w:p w14:paraId="3DBDFE4B"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89,3</w:t>
            </w:r>
          </w:p>
        </w:tc>
        <w:tc>
          <w:tcPr>
            <w:tcW w:w="1418" w:type="dxa"/>
            <w:tcBorders>
              <w:top w:val="nil"/>
              <w:left w:val="nil"/>
              <w:bottom w:val="single" w:sz="4" w:space="0" w:color="auto"/>
              <w:right w:val="single" w:sz="4" w:space="0" w:color="auto"/>
            </w:tcBorders>
            <w:shd w:val="clear" w:color="auto" w:fill="auto"/>
            <w:noWrap/>
            <w:vAlign w:val="center"/>
            <w:hideMark/>
          </w:tcPr>
          <w:p w14:paraId="3CD15418"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24%</w:t>
            </w:r>
          </w:p>
        </w:tc>
      </w:tr>
      <w:tr w:rsidR="00CE7146" w:rsidRPr="004323A6" w14:paraId="28DCA246"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8583E44"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Adult</w:t>
            </w:r>
            <w:r>
              <w:rPr>
                <w:rFonts w:ascii="Calibri" w:eastAsia="Times New Roman" w:hAnsi="Calibri"/>
                <w:color w:val="000000"/>
                <w:szCs w:val="22"/>
                <w:lang w:val="fr-FR" w:eastAsia="fr-FR"/>
              </w:rPr>
              <w:t xml:space="preserve"> -</w:t>
            </w:r>
            <w:r w:rsidRPr="004323A6">
              <w:rPr>
                <w:rFonts w:ascii="Calibri" w:eastAsia="Times New Roman" w:hAnsi="Calibri"/>
                <w:color w:val="000000"/>
                <w:szCs w:val="22"/>
                <w:lang w:val="fr-FR" w:eastAsia="fr-FR"/>
              </w:rPr>
              <w:t xml:space="preserve"> </w:t>
            </w:r>
            <w:r>
              <w:rPr>
                <w:rFonts w:ascii="Calibri" w:eastAsia="Times New Roman" w:hAnsi="Calibri"/>
                <w:color w:val="000000"/>
                <w:szCs w:val="22"/>
                <w:lang w:val="fr-FR" w:eastAsia="fr-FR"/>
              </w:rPr>
              <w:t>man</w:t>
            </w:r>
          </w:p>
        </w:tc>
        <w:tc>
          <w:tcPr>
            <w:tcW w:w="920" w:type="dxa"/>
            <w:tcBorders>
              <w:top w:val="nil"/>
              <w:left w:val="nil"/>
              <w:bottom w:val="single" w:sz="4" w:space="0" w:color="auto"/>
              <w:right w:val="single" w:sz="4" w:space="0" w:color="auto"/>
            </w:tcBorders>
            <w:shd w:val="clear" w:color="auto" w:fill="auto"/>
            <w:noWrap/>
            <w:vAlign w:val="bottom"/>
            <w:hideMark/>
          </w:tcPr>
          <w:p w14:paraId="4C59A4B3"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w:t>
            </w:r>
          </w:p>
        </w:tc>
        <w:tc>
          <w:tcPr>
            <w:tcW w:w="751" w:type="dxa"/>
            <w:tcBorders>
              <w:top w:val="nil"/>
              <w:left w:val="nil"/>
              <w:bottom w:val="single" w:sz="4" w:space="0" w:color="auto"/>
              <w:right w:val="single" w:sz="4" w:space="0" w:color="auto"/>
            </w:tcBorders>
            <w:shd w:val="clear" w:color="auto" w:fill="auto"/>
            <w:noWrap/>
            <w:vAlign w:val="center"/>
            <w:hideMark/>
          </w:tcPr>
          <w:p w14:paraId="26103362"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74</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568FED99"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468</w:t>
            </w:r>
          </w:p>
        </w:tc>
        <w:tc>
          <w:tcPr>
            <w:tcW w:w="1559" w:type="dxa"/>
            <w:tcBorders>
              <w:top w:val="nil"/>
              <w:left w:val="nil"/>
              <w:bottom w:val="single" w:sz="4" w:space="0" w:color="auto"/>
              <w:right w:val="single" w:sz="4" w:space="0" w:color="auto"/>
            </w:tcBorders>
            <w:shd w:val="clear" w:color="auto" w:fill="auto"/>
            <w:noWrap/>
            <w:vAlign w:val="center"/>
            <w:hideMark/>
          </w:tcPr>
          <w:p w14:paraId="6A9AECDB"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55,5</w:t>
            </w:r>
          </w:p>
        </w:tc>
        <w:tc>
          <w:tcPr>
            <w:tcW w:w="1276" w:type="dxa"/>
            <w:tcBorders>
              <w:top w:val="nil"/>
              <w:left w:val="nil"/>
              <w:bottom w:val="single" w:sz="4" w:space="0" w:color="auto"/>
              <w:right w:val="single" w:sz="4" w:space="0" w:color="auto"/>
            </w:tcBorders>
            <w:shd w:val="clear" w:color="auto" w:fill="auto"/>
            <w:noWrap/>
            <w:vAlign w:val="center"/>
            <w:hideMark/>
          </w:tcPr>
          <w:p w14:paraId="547D8B70"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185,0</w:t>
            </w:r>
          </w:p>
        </w:tc>
        <w:tc>
          <w:tcPr>
            <w:tcW w:w="1559" w:type="dxa"/>
            <w:tcBorders>
              <w:top w:val="nil"/>
              <w:left w:val="nil"/>
              <w:bottom w:val="single" w:sz="4" w:space="0" w:color="auto"/>
              <w:right w:val="single" w:sz="4" w:space="0" w:color="auto"/>
            </w:tcBorders>
            <w:shd w:val="clear" w:color="auto" w:fill="auto"/>
            <w:noWrap/>
            <w:vAlign w:val="center"/>
            <w:hideMark/>
          </w:tcPr>
          <w:p w14:paraId="6F5B2785"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168,2</w:t>
            </w:r>
          </w:p>
        </w:tc>
        <w:tc>
          <w:tcPr>
            <w:tcW w:w="1418" w:type="dxa"/>
            <w:tcBorders>
              <w:top w:val="nil"/>
              <w:left w:val="nil"/>
              <w:bottom w:val="single" w:sz="4" w:space="0" w:color="auto"/>
              <w:right w:val="single" w:sz="4" w:space="0" w:color="auto"/>
            </w:tcBorders>
            <w:shd w:val="clear" w:color="auto" w:fill="auto"/>
            <w:noWrap/>
            <w:vAlign w:val="center"/>
            <w:hideMark/>
          </w:tcPr>
          <w:p w14:paraId="1707FF5F"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36%</w:t>
            </w:r>
          </w:p>
        </w:tc>
      </w:tr>
      <w:tr w:rsidR="00CE7146" w:rsidRPr="004323A6" w14:paraId="0FDE4333" w14:textId="77777777" w:rsidTr="007B21E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4A2B33" w14:textId="77777777" w:rsidR="00CE7146" w:rsidRPr="004323A6" w:rsidRDefault="00CE7146" w:rsidP="0048497B">
            <w:pPr>
              <w:spacing w:line="240" w:lineRule="auto"/>
              <w:rPr>
                <w:rFonts w:ascii="Calibri" w:eastAsia="Times New Roman" w:hAnsi="Calibri"/>
                <w:color w:val="000000"/>
                <w:lang w:val="fr-FR" w:eastAsia="fr-FR"/>
              </w:rPr>
            </w:pPr>
            <w:r>
              <w:rPr>
                <w:rFonts w:ascii="Calibri" w:eastAsia="Times New Roman" w:hAnsi="Calibri"/>
                <w:color w:val="000000"/>
                <w:szCs w:val="22"/>
                <w:lang w:val="fr-FR" w:eastAsia="fr-FR"/>
              </w:rPr>
              <w:t>A</w:t>
            </w:r>
            <w:r w:rsidRPr="004323A6">
              <w:rPr>
                <w:rFonts w:ascii="Calibri" w:eastAsia="Times New Roman" w:hAnsi="Calibri"/>
                <w:color w:val="000000"/>
                <w:szCs w:val="22"/>
                <w:lang w:val="fr-FR" w:eastAsia="fr-FR"/>
              </w:rPr>
              <w:t>dult</w:t>
            </w:r>
            <w:r>
              <w:rPr>
                <w:rFonts w:ascii="Calibri" w:eastAsia="Times New Roman" w:hAnsi="Calibri"/>
                <w:color w:val="000000"/>
                <w:szCs w:val="22"/>
                <w:lang w:val="fr-FR" w:eastAsia="fr-FR"/>
              </w:rPr>
              <w:t xml:space="preserve"> - woman</w:t>
            </w:r>
          </w:p>
        </w:tc>
        <w:tc>
          <w:tcPr>
            <w:tcW w:w="920" w:type="dxa"/>
            <w:tcBorders>
              <w:top w:val="nil"/>
              <w:left w:val="nil"/>
              <w:bottom w:val="single" w:sz="4" w:space="0" w:color="auto"/>
              <w:right w:val="single" w:sz="4" w:space="0" w:color="auto"/>
            </w:tcBorders>
            <w:shd w:val="clear" w:color="auto" w:fill="auto"/>
            <w:noWrap/>
            <w:vAlign w:val="bottom"/>
            <w:hideMark/>
          </w:tcPr>
          <w:p w14:paraId="3F682037" w14:textId="77777777" w:rsidR="00CE7146" w:rsidRPr="004323A6" w:rsidRDefault="00CE7146" w:rsidP="0048497B">
            <w:pPr>
              <w:spacing w:line="240" w:lineRule="auto"/>
              <w:rPr>
                <w:rFonts w:ascii="Calibri" w:eastAsia="Times New Roman" w:hAnsi="Calibri"/>
                <w:color w:val="000000"/>
                <w:lang w:val="fr-FR" w:eastAsia="fr-FR"/>
              </w:rPr>
            </w:pPr>
            <w:r w:rsidRPr="004323A6">
              <w:rPr>
                <w:rFonts w:ascii="Calibri" w:eastAsia="Times New Roman" w:hAnsi="Calibri"/>
                <w:color w:val="000000"/>
                <w:szCs w:val="22"/>
                <w:lang w:val="fr-FR" w:eastAsia="fr-FR"/>
              </w:rPr>
              <w:t> </w:t>
            </w:r>
          </w:p>
        </w:tc>
        <w:tc>
          <w:tcPr>
            <w:tcW w:w="751" w:type="dxa"/>
            <w:tcBorders>
              <w:top w:val="nil"/>
              <w:left w:val="nil"/>
              <w:bottom w:val="single" w:sz="4" w:space="0" w:color="auto"/>
              <w:right w:val="single" w:sz="4" w:space="0" w:color="auto"/>
            </w:tcBorders>
            <w:shd w:val="clear" w:color="auto" w:fill="auto"/>
            <w:noWrap/>
            <w:vAlign w:val="center"/>
            <w:hideMark/>
          </w:tcPr>
          <w:p w14:paraId="18A8ABE9"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61</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14:paraId="19D7B987"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412</w:t>
            </w:r>
          </w:p>
        </w:tc>
        <w:tc>
          <w:tcPr>
            <w:tcW w:w="1559" w:type="dxa"/>
            <w:tcBorders>
              <w:top w:val="nil"/>
              <w:left w:val="nil"/>
              <w:bottom w:val="single" w:sz="4" w:space="0" w:color="auto"/>
              <w:right w:val="single" w:sz="4" w:space="0" w:color="auto"/>
            </w:tcBorders>
            <w:shd w:val="clear" w:color="auto" w:fill="auto"/>
            <w:noWrap/>
            <w:vAlign w:val="center"/>
            <w:hideMark/>
          </w:tcPr>
          <w:p w14:paraId="03F52625"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45,8</w:t>
            </w:r>
          </w:p>
        </w:tc>
        <w:tc>
          <w:tcPr>
            <w:tcW w:w="1276" w:type="dxa"/>
            <w:tcBorders>
              <w:top w:val="nil"/>
              <w:left w:val="nil"/>
              <w:bottom w:val="single" w:sz="4" w:space="0" w:color="auto"/>
              <w:right w:val="single" w:sz="4" w:space="0" w:color="auto"/>
            </w:tcBorders>
            <w:shd w:val="clear" w:color="auto" w:fill="auto"/>
            <w:noWrap/>
            <w:vAlign w:val="center"/>
            <w:hideMark/>
          </w:tcPr>
          <w:p w14:paraId="6EC51276"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152,5</w:t>
            </w:r>
          </w:p>
        </w:tc>
        <w:tc>
          <w:tcPr>
            <w:tcW w:w="1559" w:type="dxa"/>
            <w:tcBorders>
              <w:top w:val="nil"/>
              <w:left w:val="nil"/>
              <w:bottom w:val="single" w:sz="4" w:space="0" w:color="auto"/>
              <w:right w:val="single" w:sz="4" w:space="0" w:color="auto"/>
            </w:tcBorders>
            <w:shd w:val="clear" w:color="auto" w:fill="auto"/>
            <w:noWrap/>
            <w:vAlign w:val="center"/>
            <w:hideMark/>
          </w:tcPr>
          <w:p w14:paraId="19621B7A"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138,6</w:t>
            </w:r>
          </w:p>
        </w:tc>
        <w:tc>
          <w:tcPr>
            <w:tcW w:w="1418" w:type="dxa"/>
            <w:tcBorders>
              <w:top w:val="nil"/>
              <w:left w:val="nil"/>
              <w:bottom w:val="single" w:sz="4" w:space="0" w:color="auto"/>
              <w:right w:val="single" w:sz="4" w:space="0" w:color="auto"/>
            </w:tcBorders>
            <w:shd w:val="clear" w:color="auto" w:fill="auto"/>
            <w:noWrap/>
            <w:vAlign w:val="center"/>
            <w:hideMark/>
          </w:tcPr>
          <w:p w14:paraId="63C4CC4B" w14:textId="77777777" w:rsidR="00CE7146" w:rsidRPr="004323A6" w:rsidRDefault="00CE7146" w:rsidP="007B21E8">
            <w:pPr>
              <w:spacing w:line="240" w:lineRule="auto"/>
              <w:jc w:val="center"/>
              <w:rPr>
                <w:rFonts w:ascii="Calibri" w:eastAsia="Times New Roman" w:hAnsi="Calibri"/>
                <w:color w:val="000000"/>
                <w:lang w:val="fr-FR" w:eastAsia="fr-FR"/>
              </w:rPr>
            </w:pPr>
            <w:r w:rsidRPr="004323A6">
              <w:rPr>
                <w:rFonts w:ascii="Calibri" w:eastAsia="Times New Roman" w:hAnsi="Calibri"/>
                <w:color w:val="000000"/>
                <w:szCs w:val="22"/>
                <w:lang w:val="fr-FR" w:eastAsia="fr-FR"/>
              </w:rPr>
              <w:t>34%</w:t>
            </w:r>
          </w:p>
        </w:tc>
      </w:tr>
    </w:tbl>
    <w:p w14:paraId="5CC4A8DC" w14:textId="77777777" w:rsidR="00F96B87" w:rsidRDefault="00F96B87" w:rsidP="00F96B87">
      <w:pPr>
        <w:pStyle w:val="BfRBBTitel"/>
        <w:ind w:firstLine="708"/>
        <w:jc w:val="both"/>
        <w:sectPr w:rsidR="00F96B87" w:rsidSect="008F7DB8">
          <w:pgSz w:w="16838" w:h="11906" w:orient="landscape"/>
          <w:pgMar w:top="1418" w:right="1418" w:bottom="1418" w:left="1418" w:header="709" w:footer="709" w:gutter="0"/>
          <w:cols w:space="708"/>
          <w:docGrid w:linePitch="360"/>
        </w:sectPr>
      </w:pPr>
    </w:p>
    <w:p w14:paraId="7F8ED5A3" w14:textId="77777777" w:rsidR="00F96B87" w:rsidRPr="00056E68" w:rsidRDefault="00F96B87" w:rsidP="00F96B87">
      <w:pPr>
        <w:pStyle w:val="BfRBBTitel"/>
        <w:ind w:firstLine="708"/>
        <w:jc w:val="both"/>
        <w:rPr>
          <w:lang w:val="en-GB"/>
        </w:rPr>
      </w:pPr>
      <w:bookmarkStart w:id="110" w:name="_Toc370299806"/>
      <w:r w:rsidRPr="00056E68">
        <w:rPr>
          <w:snapToGrid w:val="0"/>
          <w:sz w:val="22"/>
          <w:szCs w:val="22"/>
          <w:lang w:val="en-GB"/>
        </w:rPr>
        <w:t xml:space="preserve">Annex </w:t>
      </w:r>
      <w:r>
        <w:rPr>
          <w:snapToGrid w:val="0"/>
          <w:sz w:val="22"/>
          <w:szCs w:val="22"/>
          <w:lang w:val="en-GB"/>
        </w:rPr>
        <w:t xml:space="preserve">8 </w:t>
      </w:r>
      <w:r w:rsidRPr="00056E68">
        <w:rPr>
          <w:snapToGrid w:val="0"/>
          <w:sz w:val="22"/>
          <w:szCs w:val="22"/>
          <w:lang w:val="en-GB"/>
        </w:rPr>
        <w:t>: Efficacy of the active substance from its use in the biocidal product (*)</w:t>
      </w:r>
      <w:bookmarkEnd w:id="110"/>
      <w:r w:rsidRPr="00056E68">
        <w:rPr>
          <w:lang w:val="en-GB"/>
        </w:rPr>
        <w:t xml:space="preserve"> </w:t>
      </w:r>
    </w:p>
    <w:p w14:paraId="25A6C6A0" w14:textId="77777777" w:rsidR="00F96B87" w:rsidRDefault="00F96B87" w:rsidP="00F96B87">
      <w:pPr>
        <w:pStyle w:val="BfRBBStandard"/>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1500"/>
        <w:gridCol w:w="3132"/>
        <w:gridCol w:w="1850"/>
        <w:gridCol w:w="4528"/>
        <w:gridCol w:w="1075"/>
        <w:gridCol w:w="855"/>
      </w:tblGrid>
      <w:tr w:rsidR="003D1910" w:rsidRPr="005A403E" w14:paraId="77A22FAA" w14:textId="77777777" w:rsidTr="00D358B9">
        <w:trPr>
          <w:tblHeader/>
        </w:trPr>
        <w:tc>
          <w:tcPr>
            <w:tcW w:w="353" w:type="pct"/>
            <w:vAlign w:val="center"/>
          </w:tcPr>
          <w:p w14:paraId="0A1EBE12" w14:textId="77777777" w:rsidR="003D1910" w:rsidRPr="005A403E" w:rsidRDefault="003D1910" w:rsidP="00D358B9">
            <w:pPr>
              <w:jc w:val="center"/>
              <w:rPr>
                <w:rFonts w:ascii="Arial" w:hAnsi="Arial" w:cs="Arial"/>
                <w:sz w:val="20"/>
                <w:szCs w:val="20"/>
              </w:rPr>
            </w:pPr>
            <w:r w:rsidRPr="005A403E">
              <w:rPr>
                <w:rFonts w:ascii="Arial" w:hAnsi="Arial" w:cs="Arial"/>
                <w:sz w:val="20"/>
                <w:szCs w:val="20"/>
              </w:rPr>
              <w:t>Test substance</w:t>
            </w:r>
          </w:p>
        </w:tc>
        <w:tc>
          <w:tcPr>
            <w:tcW w:w="540" w:type="pct"/>
            <w:vAlign w:val="center"/>
          </w:tcPr>
          <w:p w14:paraId="586E7920" w14:textId="77777777" w:rsidR="003D1910" w:rsidRPr="005A403E" w:rsidRDefault="003D1910" w:rsidP="00D358B9">
            <w:pPr>
              <w:jc w:val="center"/>
              <w:rPr>
                <w:rFonts w:ascii="Arial" w:hAnsi="Arial" w:cs="Arial"/>
                <w:sz w:val="20"/>
                <w:szCs w:val="20"/>
              </w:rPr>
            </w:pPr>
            <w:r>
              <w:rPr>
                <w:rFonts w:ascii="Arial" w:hAnsi="Arial" w:cs="Arial"/>
                <w:sz w:val="20"/>
                <w:szCs w:val="20"/>
              </w:rPr>
              <w:t>Test organisms</w:t>
            </w:r>
          </w:p>
        </w:tc>
        <w:tc>
          <w:tcPr>
            <w:tcW w:w="1123" w:type="pct"/>
            <w:vAlign w:val="center"/>
          </w:tcPr>
          <w:p w14:paraId="2129B07F" w14:textId="77777777" w:rsidR="003D1910" w:rsidRPr="005A403E" w:rsidRDefault="003D1910" w:rsidP="00D358B9">
            <w:pPr>
              <w:jc w:val="center"/>
              <w:rPr>
                <w:rFonts w:ascii="Arial" w:hAnsi="Arial" w:cs="Arial"/>
                <w:sz w:val="20"/>
                <w:szCs w:val="20"/>
              </w:rPr>
            </w:pPr>
            <w:r>
              <w:rPr>
                <w:rFonts w:ascii="Arial" w:hAnsi="Arial" w:cs="Arial"/>
                <w:sz w:val="20"/>
                <w:szCs w:val="20"/>
              </w:rPr>
              <w:t>Test system / Concentrations applied / exposure time</w:t>
            </w:r>
          </w:p>
        </w:tc>
        <w:tc>
          <w:tcPr>
            <w:tcW w:w="665" w:type="pct"/>
            <w:vAlign w:val="center"/>
          </w:tcPr>
          <w:p w14:paraId="5764B2E1" w14:textId="77777777" w:rsidR="003D1910" w:rsidRPr="005A403E" w:rsidRDefault="003D1910" w:rsidP="00D358B9">
            <w:pPr>
              <w:jc w:val="center"/>
              <w:rPr>
                <w:rFonts w:ascii="Arial" w:hAnsi="Arial" w:cs="Arial"/>
                <w:sz w:val="20"/>
                <w:szCs w:val="20"/>
              </w:rPr>
            </w:pPr>
            <w:r>
              <w:rPr>
                <w:rFonts w:ascii="Arial" w:hAnsi="Arial" w:cs="Arial"/>
                <w:sz w:val="20"/>
                <w:szCs w:val="20"/>
              </w:rPr>
              <w:t>Test conditions</w:t>
            </w:r>
          </w:p>
        </w:tc>
        <w:tc>
          <w:tcPr>
            <w:tcW w:w="1622" w:type="pct"/>
            <w:vAlign w:val="center"/>
          </w:tcPr>
          <w:p w14:paraId="4D2F4B29" w14:textId="77777777" w:rsidR="003D1910" w:rsidRPr="005A403E" w:rsidRDefault="003D1910" w:rsidP="00D358B9">
            <w:pPr>
              <w:jc w:val="center"/>
              <w:rPr>
                <w:rFonts w:ascii="Arial" w:hAnsi="Arial" w:cs="Arial"/>
                <w:sz w:val="20"/>
                <w:szCs w:val="20"/>
              </w:rPr>
            </w:pPr>
            <w:r>
              <w:rPr>
                <w:rFonts w:ascii="Arial" w:hAnsi="Arial" w:cs="Arial"/>
                <w:sz w:val="20"/>
                <w:szCs w:val="20"/>
              </w:rPr>
              <w:t>Test results: effects, mode of action, resistance</w:t>
            </w:r>
          </w:p>
        </w:tc>
        <w:tc>
          <w:tcPr>
            <w:tcW w:w="388" w:type="pct"/>
            <w:vAlign w:val="center"/>
          </w:tcPr>
          <w:p w14:paraId="2A63538A" w14:textId="77777777" w:rsidR="003D1910" w:rsidRPr="005A403E" w:rsidRDefault="003D1910" w:rsidP="00D358B9">
            <w:pPr>
              <w:jc w:val="center"/>
              <w:rPr>
                <w:rFonts w:ascii="Arial" w:hAnsi="Arial" w:cs="Arial"/>
                <w:sz w:val="20"/>
                <w:szCs w:val="20"/>
              </w:rPr>
            </w:pPr>
            <w:r>
              <w:rPr>
                <w:rFonts w:ascii="Arial" w:hAnsi="Arial" w:cs="Arial"/>
                <w:sz w:val="20"/>
                <w:szCs w:val="20"/>
              </w:rPr>
              <w:t>Reference</w:t>
            </w:r>
          </w:p>
        </w:tc>
        <w:tc>
          <w:tcPr>
            <w:tcW w:w="309" w:type="pct"/>
            <w:vAlign w:val="center"/>
          </w:tcPr>
          <w:p w14:paraId="3F88A156" w14:textId="77777777" w:rsidR="003D1910" w:rsidRPr="005A403E" w:rsidRDefault="003D1910" w:rsidP="00D358B9">
            <w:pPr>
              <w:jc w:val="center"/>
              <w:rPr>
                <w:rFonts w:ascii="Arial" w:hAnsi="Arial" w:cs="Arial"/>
                <w:sz w:val="20"/>
                <w:szCs w:val="20"/>
              </w:rPr>
            </w:pPr>
            <w:r>
              <w:rPr>
                <w:rFonts w:ascii="Arial" w:hAnsi="Arial" w:cs="Arial"/>
                <w:sz w:val="20"/>
                <w:szCs w:val="20"/>
              </w:rPr>
              <w:t>RI</w:t>
            </w:r>
          </w:p>
        </w:tc>
      </w:tr>
      <w:tr w:rsidR="003D1910" w:rsidRPr="005A403E" w14:paraId="359ED58D" w14:textId="77777777" w:rsidTr="00D358B9">
        <w:trPr>
          <w:cantSplit/>
          <w:trHeight w:val="7047"/>
        </w:trPr>
        <w:tc>
          <w:tcPr>
            <w:tcW w:w="353" w:type="pct"/>
          </w:tcPr>
          <w:p w14:paraId="240B7B47" w14:textId="77777777" w:rsidR="003D1910" w:rsidRPr="005A403E" w:rsidRDefault="003D1910" w:rsidP="00D358B9">
            <w:pPr>
              <w:rPr>
                <w:rFonts w:ascii="Arial" w:hAnsi="Arial" w:cs="Arial"/>
                <w:sz w:val="20"/>
                <w:szCs w:val="20"/>
                <w:highlight w:val="yellow"/>
              </w:rPr>
            </w:pPr>
            <w:r w:rsidRPr="005A403E">
              <w:rPr>
                <w:rFonts w:ascii="Arial" w:hAnsi="Arial" w:cs="Arial"/>
                <w:sz w:val="20"/>
                <w:szCs w:val="20"/>
              </w:rPr>
              <w:t>RAMC (less than one year old),</w:t>
            </w:r>
            <w:r w:rsidRPr="005A403E">
              <w:rPr>
                <w:rFonts w:ascii="Arial" w:hAnsi="Arial" w:cs="Arial"/>
                <w:sz w:val="20"/>
                <w:szCs w:val="20"/>
              </w:rPr>
              <w:br/>
              <w:t>DEET 300 g/l</w:t>
            </w:r>
          </w:p>
        </w:tc>
        <w:tc>
          <w:tcPr>
            <w:tcW w:w="540" w:type="pct"/>
          </w:tcPr>
          <w:p w14:paraId="678529A2" w14:textId="77777777" w:rsidR="003D1910" w:rsidRPr="005A403E" w:rsidRDefault="003D1910" w:rsidP="00D358B9">
            <w:pPr>
              <w:rPr>
                <w:rFonts w:ascii="Arial" w:hAnsi="Arial" w:cs="Arial"/>
                <w:i/>
                <w:sz w:val="20"/>
                <w:szCs w:val="20"/>
                <w:lang w:val="en-US"/>
              </w:rPr>
            </w:pPr>
            <w:r>
              <w:rPr>
                <w:rFonts w:ascii="Arial" w:hAnsi="Arial" w:cs="Arial"/>
                <w:i/>
                <w:sz w:val="20"/>
                <w:szCs w:val="20"/>
                <w:lang w:val="en-US"/>
              </w:rPr>
              <w:t>Culex pipiens</w:t>
            </w:r>
          </w:p>
          <w:p w14:paraId="7A9B19B1" w14:textId="77777777" w:rsidR="003D1910" w:rsidRPr="005A403E" w:rsidRDefault="003D1910" w:rsidP="00D358B9">
            <w:pPr>
              <w:rPr>
                <w:rFonts w:ascii="Arial" w:hAnsi="Arial" w:cs="Arial"/>
                <w:i/>
                <w:sz w:val="20"/>
                <w:szCs w:val="20"/>
                <w:lang w:val="en-US"/>
              </w:rPr>
            </w:pPr>
            <w:r>
              <w:rPr>
                <w:rFonts w:ascii="Arial" w:hAnsi="Arial" w:cs="Arial"/>
                <w:i/>
                <w:sz w:val="20"/>
                <w:szCs w:val="20"/>
                <w:lang w:val="en-US"/>
              </w:rPr>
              <w:t>Aedes albopictus</w:t>
            </w:r>
          </w:p>
          <w:p w14:paraId="2B35A672" w14:textId="77777777" w:rsidR="003D1910" w:rsidRPr="005A403E" w:rsidRDefault="003D1910" w:rsidP="00D358B9">
            <w:pPr>
              <w:rPr>
                <w:rFonts w:ascii="Arial" w:hAnsi="Arial" w:cs="Arial"/>
                <w:i/>
                <w:sz w:val="20"/>
                <w:szCs w:val="20"/>
                <w:lang w:val="en-US"/>
              </w:rPr>
            </w:pPr>
            <w:r>
              <w:rPr>
                <w:rFonts w:ascii="Arial" w:hAnsi="Arial" w:cs="Arial"/>
                <w:i/>
                <w:sz w:val="20"/>
                <w:szCs w:val="20"/>
                <w:lang w:val="en-US"/>
              </w:rPr>
              <w:t>Aedes aegypti</w:t>
            </w:r>
          </w:p>
          <w:p w14:paraId="443F22BB" w14:textId="77777777" w:rsidR="003D1910" w:rsidRPr="005A403E" w:rsidRDefault="003D1910" w:rsidP="00D358B9">
            <w:pPr>
              <w:rPr>
                <w:rFonts w:ascii="Arial" w:hAnsi="Arial" w:cs="Arial"/>
                <w:sz w:val="20"/>
                <w:szCs w:val="20"/>
              </w:rPr>
            </w:pPr>
            <w:r>
              <w:rPr>
                <w:rFonts w:ascii="Arial" w:hAnsi="Arial" w:cs="Arial"/>
                <w:i/>
                <w:sz w:val="20"/>
                <w:szCs w:val="20"/>
                <w:lang w:val="en-US"/>
              </w:rPr>
              <w:t>Anopheles gambiae</w:t>
            </w:r>
          </w:p>
          <w:p w14:paraId="45242611" w14:textId="77777777" w:rsidR="003D1910" w:rsidRPr="005A403E" w:rsidRDefault="003D1910" w:rsidP="00D358B9">
            <w:pPr>
              <w:rPr>
                <w:rFonts w:ascii="Arial" w:hAnsi="Arial" w:cs="Arial"/>
                <w:sz w:val="20"/>
                <w:szCs w:val="20"/>
                <w:highlight w:val="yellow"/>
                <w:lang w:val="en-US"/>
              </w:rPr>
            </w:pPr>
            <w:r>
              <w:rPr>
                <w:rFonts w:ascii="Arial" w:hAnsi="Arial" w:cs="Arial"/>
                <w:sz w:val="20"/>
                <w:szCs w:val="20"/>
              </w:rPr>
              <w:t xml:space="preserve">For each test organism, 200 ± 10 females (5 to 7 days old) for each replicate. </w:t>
            </w:r>
          </w:p>
        </w:tc>
        <w:tc>
          <w:tcPr>
            <w:tcW w:w="1123" w:type="pct"/>
          </w:tcPr>
          <w:p w14:paraId="16D5349E" w14:textId="77777777" w:rsidR="003D1910" w:rsidRPr="005A403E" w:rsidRDefault="003D1910" w:rsidP="00D358B9">
            <w:pPr>
              <w:rPr>
                <w:rFonts w:ascii="Arial" w:hAnsi="Arial" w:cs="Arial"/>
                <w:sz w:val="20"/>
                <w:szCs w:val="20"/>
              </w:rPr>
            </w:pPr>
            <w:r>
              <w:rPr>
                <w:rFonts w:ascii="Arial" w:hAnsi="Arial" w:cs="Arial"/>
                <w:sz w:val="20"/>
                <w:szCs w:val="20"/>
              </w:rPr>
              <w:t>The average duration of efficacy was 8 hours for the 4 species of mosquitoes.</w:t>
            </w:r>
          </w:p>
          <w:p w14:paraId="0C504E18" w14:textId="77777777" w:rsidR="003D1910" w:rsidRPr="005A403E" w:rsidRDefault="003D1910" w:rsidP="00D358B9">
            <w:pPr>
              <w:rPr>
                <w:rFonts w:ascii="Arial" w:hAnsi="Arial" w:cs="Arial"/>
                <w:sz w:val="20"/>
                <w:szCs w:val="20"/>
              </w:rPr>
            </w:pPr>
            <w:r>
              <w:rPr>
                <w:rFonts w:ascii="Arial" w:hAnsi="Arial" w:cs="Arial"/>
                <w:sz w:val="20"/>
                <w:szCs w:val="20"/>
              </w:rPr>
              <w:t xml:space="preserve">Laboratory test. </w:t>
            </w:r>
          </w:p>
          <w:p w14:paraId="7FD0A723" w14:textId="77777777" w:rsidR="003D1910" w:rsidRPr="005A403E" w:rsidRDefault="003D1910" w:rsidP="00D358B9">
            <w:pPr>
              <w:rPr>
                <w:rFonts w:ascii="Arial" w:hAnsi="Arial" w:cs="Arial"/>
                <w:sz w:val="20"/>
                <w:szCs w:val="20"/>
              </w:rPr>
            </w:pPr>
            <w:r>
              <w:rPr>
                <w:rFonts w:ascii="Arial" w:hAnsi="Arial" w:cs="Arial"/>
                <w:sz w:val="20"/>
                <w:szCs w:val="20"/>
              </w:rPr>
              <w:t>Arm-in-cage study.</w:t>
            </w:r>
          </w:p>
          <w:p w14:paraId="02A8E14E" w14:textId="77777777" w:rsidR="003D1910" w:rsidRPr="005A403E" w:rsidRDefault="003D1910" w:rsidP="00D358B9">
            <w:pPr>
              <w:rPr>
                <w:rFonts w:ascii="Arial" w:hAnsi="Arial" w:cs="Arial"/>
                <w:sz w:val="20"/>
                <w:szCs w:val="20"/>
              </w:rPr>
            </w:pPr>
            <w:r>
              <w:rPr>
                <w:rFonts w:ascii="Arial" w:hAnsi="Arial" w:cs="Arial"/>
                <w:sz w:val="20"/>
                <w:szCs w:val="20"/>
              </w:rPr>
              <w:t>3 volunteers (2 men and 1 woman).</w:t>
            </w:r>
          </w:p>
          <w:p w14:paraId="23D81CEB" w14:textId="77777777" w:rsidR="003D1910" w:rsidRPr="005A403E" w:rsidRDefault="003D1910" w:rsidP="00D358B9">
            <w:pPr>
              <w:rPr>
                <w:rFonts w:ascii="Arial" w:hAnsi="Arial" w:cs="Arial"/>
                <w:sz w:val="20"/>
                <w:szCs w:val="20"/>
              </w:rPr>
            </w:pPr>
            <w:r>
              <w:rPr>
                <w:rFonts w:ascii="Arial" w:hAnsi="Arial" w:cs="Arial"/>
                <w:sz w:val="20"/>
                <w:szCs w:val="20"/>
              </w:rPr>
              <w:t>3 replicates per volunteer</w:t>
            </w:r>
          </w:p>
          <w:p w14:paraId="34DA23F6" w14:textId="77777777" w:rsidR="003D1910" w:rsidRPr="005A403E" w:rsidRDefault="003D1910" w:rsidP="00D358B9">
            <w:pPr>
              <w:rPr>
                <w:rFonts w:ascii="Arial" w:hAnsi="Arial" w:cs="Arial"/>
                <w:sz w:val="20"/>
                <w:szCs w:val="20"/>
              </w:rPr>
            </w:pPr>
            <w:r>
              <w:rPr>
                <w:rFonts w:ascii="Arial" w:hAnsi="Arial" w:cs="Arial"/>
                <w:sz w:val="20"/>
                <w:szCs w:val="20"/>
              </w:rPr>
              <w:t xml:space="preserve">Product applied on one forearm of each volunteer, the other untreated one being used as a control. Dose of product </w:t>
            </w:r>
            <w:r>
              <w:rPr>
                <w:rFonts w:ascii="Arial" w:hAnsi="Arial" w:cs="Arial"/>
                <w:sz w:val="20"/>
                <w:szCs w:val="20"/>
              </w:rPr>
              <w:br/>
              <w:t xml:space="preserve">1 g / 600 cm² (± 3%), </w:t>
            </w:r>
            <w:r>
              <w:rPr>
                <w:rFonts w:ascii="Arial" w:hAnsi="Arial" w:cs="Arial"/>
                <w:i/>
                <w:sz w:val="20"/>
                <w:szCs w:val="20"/>
              </w:rPr>
              <w:t>i.e.</w:t>
            </w:r>
            <w:r>
              <w:rPr>
                <w:rFonts w:ascii="Arial" w:hAnsi="Arial" w:cs="Arial"/>
                <w:sz w:val="20"/>
                <w:szCs w:val="20"/>
              </w:rPr>
              <w:t xml:space="preserve"> 3 sprays, a forearm corresponding to an average area of 600 cm².  </w:t>
            </w:r>
          </w:p>
          <w:p w14:paraId="2FA274E0" w14:textId="77777777" w:rsidR="003D1910" w:rsidRPr="005A403E" w:rsidRDefault="003D1910" w:rsidP="00D358B9">
            <w:pPr>
              <w:rPr>
                <w:rFonts w:ascii="Arial" w:hAnsi="Arial" w:cs="Arial"/>
                <w:sz w:val="20"/>
                <w:szCs w:val="20"/>
              </w:rPr>
            </w:pPr>
            <w:r>
              <w:rPr>
                <w:rFonts w:ascii="Arial" w:hAnsi="Arial" w:cs="Arial"/>
                <w:sz w:val="20"/>
                <w:szCs w:val="20"/>
              </w:rPr>
              <w:t>The trial began 30 minutes after the product had been applied. The control forearm was inserted into the cage for 30 seconds, and after validation of this control (10 landings of test organism), the treated forearm was inserted into the cage for 3 minutes (exposure time)</w:t>
            </w:r>
          </w:p>
          <w:p w14:paraId="066A8D6B" w14:textId="77777777" w:rsidR="003D1910" w:rsidRPr="005A403E" w:rsidRDefault="003D1910" w:rsidP="00D358B9">
            <w:pPr>
              <w:rPr>
                <w:rFonts w:ascii="Arial" w:hAnsi="Arial" w:cs="Arial"/>
                <w:sz w:val="20"/>
                <w:szCs w:val="20"/>
              </w:rPr>
            </w:pPr>
            <w:r>
              <w:rPr>
                <w:rFonts w:ascii="Arial" w:hAnsi="Arial" w:cs="Arial"/>
                <w:sz w:val="20"/>
                <w:szCs w:val="20"/>
              </w:rPr>
              <w:t>The same procedure was repeated every hour until 9 hours or inefficacy. Landings and bites were counted during each exposure time.</w:t>
            </w:r>
          </w:p>
        </w:tc>
        <w:tc>
          <w:tcPr>
            <w:tcW w:w="665" w:type="pct"/>
          </w:tcPr>
          <w:p w14:paraId="40C005C2" w14:textId="77777777" w:rsidR="003D1910" w:rsidRPr="005A403E" w:rsidRDefault="003D1910" w:rsidP="00D358B9">
            <w:pPr>
              <w:rPr>
                <w:rFonts w:ascii="Arial" w:hAnsi="Arial" w:cs="Arial"/>
                <w:sz w:val="20"/>
                <w:szCs w:val="20"/>
              </w:rPr>
            </w:pPr>
            <w:r>
              <w:rPr>
                <w:rFonts w:ascii="Arial" w:hAnsi="Arial" w:cs="Arial"/>
                <w:sz w:val="20"/>
                <w:szCs w:val="20"/>
              </w:rPr>
              <w:t xml:space="preserve">200 ± 10 insects in each cage. </w:t>
            </w:r>
          </w:p>
          <w:p w14:paraId="21A9ACAF" w14:textId="77777777" w:rsidR="003D1910" w:rsidRPr="005A403E" w:rsidRDefault="003D1910" w:rsidP="00D358B9">
            <w:pPr>
              <w:rPr>
                <w:rFonts w:ascii="Arial" w:hAnsi="Arial" w:cs="Arial"/>
                <w:sz w:val="20"/>
                <w:szCs w:val="20"/>
              </w:rPr>
            </w:pPr>
          </w:p>
          <w:p w14:paraId="05527AD0" w14:textId="77777777" w:rsidR="003D1910" w:rsidRPr="005A403E" w:rsidRDefault="003D1910" w:rsidP="00D358B9">
            <w:pPr>
              <w:rPr>
                <w:rFonts w:ascii="Arial" w:hAnsi="Arial" w:cs="Arial"/>
                <w:sz w:val="20"/>
                <w:szCs w:val="20"/>
              </w:rPr>
            </w:pPr>
            <w:r>
              <w:rPr>
                <w:rFonts w:ascii="Arial" w:hAnsi="Arial" w:cs="Arial"/>
                <w:sz w:val="20"/>
                <w:szCs w:val="20"/>
              </w:rPr>
              <w:t>Ambient conditions in testing chamber were maintained during the period of testing at a temperature of 25 ± 2°C, a relative humidity of 65 ± 5% and with smooth ventilation (30 m</w:t>
            </w:r>
            <w:r>
              <w:rPr>
                <w:rFonts w:ascii="Arial" w:hAnsi="Arial" w:cs="Arial"/>
                <w:sz w:val="20"/>
                <w:szCs w:val="20"/>
                <w:vertAlign w:val="superscript"/>
              </w:rPr>
              <w:t>3</w:t>
            </w:r>
            <w:r>
              <w:rPr>
                <w:rFonts w:ascii="Arial" w:hAnsi="Arial" w:cs="Arial"/>
                <w:sz w:val="20"/>
                <w:szCs w:val="20"/>
              </w:rPr>
              <w:t xml:space="preserve">/h). </w:t>
            </w:r>
          </w:p>
          <w:p w14:paraId="483E2ABE" w14:textId="77777777" w:rsidR="003D1910" w:rsidRPr="005A403E" w:rsidRDefault="003D1910" w:rsidP="00D358B9">
            <w:pPr>
              <w:rPr>
                <w:rFonts w:ascii="Arial" w:hAnsi="Arial" w:cs="Arial"/>
                <w:sz w:val="20"/>
                <w:szCs w:val="20"/>
              </w:rPr>
            </w:pPr>
            <w:r>
              <w:rPr>
                <w:rFonts w:ascii="Arial" w:hAnsi="Arial" w:cs="Arial"/>
                <w:sz w:val="20"/>
                <w:szCs w:val="20"/>
              </w:rPr>
              <w:t>Throughout the duration of the trial, the cages were maintained at a temperature of 27 ± 2°C, a relative humidity of 65 ± 10%, with a light intensity of 700 lux.</w:t>
            </w:r>
          </w:p>
        </w:tc>
        <w:tc>
          <w:tcPr>
            <w:tcW w:w="1622" w:type="pct"/>
          </w:tcPr>
          <w:p w14:paraId="13FAA92C" w14:textId="77777777" w:rsidR="003D1910" w:rsidRPr="005A403E" w:rsidRDefault="003D1910" w:rsidP="00D358B9">
            <w:pPr>
              <w:rPr>
                <w:rFonts w:ascii="Arial" w:hAnsi="Arial" w:cs="Arial"/>
                <w:sz w:val="20"/>
                <w:szCs w:val="20"/>
              </w:rPr>
            </w:pPr>
            <w:r>
              <w:rPr>
                <w:rFonts w:ascii="Arial" w:hAnsi="Arial" w:cs="Arial"/>
                <w:sz w:val="20"/>
                <w:szCs w:val="20"/>
              </w:rPr>
              <w:t>The study demonstrates in laboratory condition, the reppelent efficacy of the product RAMC (liquid, DEET 300 g/l) at the application rate of 1 g / 600 cm² (equivalent to 1.67 mg product/ cm²; 0.5 mg DEET /cm²) against the four mosquitoes tested.</w:t>
            </w:r>
          </w:p>
          <w:p w14:paraId="1238B0EA" w14:textId="77777777" w:rsidR="003D1910" w:rsidRPr="005A403E" w:rsidRDefault="003D1910" w:rsidP="00D358B9">
            <w:pPr>
              <w:rPr>
                <w:rFonts w:ascii="Arial" w:hAnsi="Arial" w:cs="Arial"/>
                <w:sz w:val="20"/>
                <w:szCs w:val="20"/>
              </w:rPr>
            </w:pPr>
            <w:r>
              <w:rPr>
                <w:rFonts w:ascii="Arial" w:hAnsi="Arial" w:cs="Arial"/>
                <w:sz w:val="20"/>
                <w:szCs w:val="20"/>
              </w:rPr>
              <w:t>The duration of protection was:</w:t>
            </w:r>
          </w:p>
          <w:p w14:paraId="23E7AFC4" w14:textId="77777777" w:rsidR="003D1910" w:rsidRPr="005A403E" w:rsidRDefault="003D1910" w:rsidP="003D1910">
            <w:pPr>
              <w:pStyle w:val="Paragraphedeliste"/>
              <w:numPr>
                <w:ilvl w:val="0"/>
                <w:numId w:val="4"/>
              </w:numPr>
              <w:rPr>
                <w:rFonts w:ascii="Arial" w:hAnsi="Arial" w:cs="Arial"/>
                <w:sz w:val="20"/>
                <w:szCs w:val="20"/>
              </w:rPr>
            </w:pPr>
            <w:r>
              <w:rPr>
                <w:rFonts w:ascii="Arial" w:hAnsi="Arial" w:cs="Arial"/>
                <w:sz w:val="20"/>
                <w:szCs w:val="20"/>
              </w:rPr>
              <w:t xml:space="preserve">8 hours for </w:t>
            </w:r>
            <w:r>
              <w:rPr>
                <w:rFonts w:ascii="Arial" w:hAnsi="Arial" w:cs="Arial"/>
                <w:i/>
                <w:sz w:val="20"/>
                <w:szCs w:val="20"/>
              </w:rPr>
              <w:t>Culex pipiens</w:t>
            </w:r>
          </w:p>
          <w:p w14:paraId="0A4EB2DF" w14:textId="77777777" w:rsidR="003D1910" w:rsidRPr="005A403E" w:rsidRDefault="003D1910" w:rsidP="003D1910">
            <w:pPr>
              <w:pStyle w:val="Paragraphedeliste"/>
              <w:numPr>
                <w:ilvl w:val="0"/>
                <w:numId w:val="4"/>
              </w:numPr>
              <w:rPr>
                <w:rFonts w:ascii="Arial" w:hAnsi="Arial" w:cs="Arial"/>
                <w:sz w:val="20"/>
                <w:szCs w:val="20"/>
              </w:rPr>
            </w:pPr>
            <w:r>
              <w:rPr>
                <w:rFonts w:ascii="Arial" w:hAnsi="Arial" w:cs="Arial"/>
                <w:sz w:val="20"/>
                <w:szCs w:val="20"/>
              </w:rPr>
              <w:t xml:space="preserve">8.1 hours for </w:t>
            </w:r>
            <w:r>
              <w:rPr>
                <w:rFonts w:ascii="Arial" w:hAnsi="Arial" w:cs="Arial"/>
                <w:i/>
                <w:sz w:val="20"/>
                <w:szCs w:val="20"/>
              </w:rPr>
              <w:t>Aedes albopictus</w:t>
            </w:r>
          </w:p>
          <w:p w14:paraId="0830BF20" w14:textId="77777777" w:rsidR="003D1910" w:rsidRPr="005A403E" w:rsidRDefault="003D1910" w:rsidP="003D1910">
            <w:pPr>
              <w:pStyle w:val="Paragraphedeliste"/>
              <w:numPr>
                <w:ilvl w:val="0"/>
                <w:numId w:val="4"/>
              </w:numPr>
              <w:rPr>
                <w:rFonts w:ascii="Arial" w:hAnsi="Arial" w:cs="Arial"/>
                <w:sz w:val="20"/>
                <w:szCs w:val="20"/>
              </w:rPr>
            </w:pPr>
            <w:r>
              <w:rPr>
                <w:rFonts w:ascii="Arial" w:hAnsi="Arial" w:cs="Arial"/>
                <w:sz w:val="20"/>
                <w:szCs w:val="20"/>
              </w:rPr>
              <w:t xml:space="preserve">7.9 hours for </w:t>
            </w:r>
            <w:r>
              <w:rPr>
                <w:rFonts w:ascii="Arial" w:hAnsi="Arial" w:cs="Arial"/>
                <w:i/>
                <w:sz w:val="20"/>
                <w:szCs w:val="20"/>
              </w:rPr>
              <w:t>Aedes aegypti</w:t>
            </w:r>
          </w:p>
          <w:p w14:paraId="5120E53F" w14:textId="77777777" w:rsidR="003D1910" w:rsidRPr="005A403E" w:rsidRDefault="003D1910" w:rsidP="003D1910">
            <w:pPr>
              <w:pStyle w:val="Paragraphedeliste"/>
              <w:numPr>
                <w:ilvl w:val="0"/>
                <w:numId w:val="4"/>
              </w:numPr>
              <w:rPr>
                <w:rFonts w:ascii="Arial" w:hAnsi="Arial" w:cs="Arial"/>
                <w:sz w:val="20"/>
                <w:szCs w:val="20"/>
              </w:rPr>
            </w:pPr>
            <w:r>
              <w:rPr>
                <w:rFonts w:ascii="Arial" w:hAnsi="Arial" w:cs="Arial"/>
                <w:sz w:val="20"/>
                <w:szCs w:val="20"/>
              </w:rPr>
              <w:t xml:space="preserve">8.1 hours for </w:t>
            </w:r>
            <w:r>
              <w:rPr>
                <w:rFonts w:ascii="Arial" w:hAnsi="Arial" w:cs="Arial"/>
                <w:i/>
                <w:sz w:val="20"/>
                <w:szCs w:val="20"/>
              </w:rPr>
              <w:t>Anopheles gambiae</w:t>
            </w:r>
          </w:p>
          <w:p w14:paraId="76078BAF" w14:textId="77777777" w:rsidR="003D1910" w:rsidRPr="005A403E" w:rsidRDefault="003D1910" w:rsidP="00D358B9">
            <w:pPr>
              <w:rPr>
                <w:rFonts w:ascii="Arial" w:hAnsi="Arial" w:cs="Arial"/>
                <w:sz w:val="20"/>
                <w:szCs w:val="20"/>
              </w:rPr>
            </w:pPr>
            <w:r>
              <w:rPr>
                <w:rFonts w:ascii="Arial" w:hAnsi="Arial" w:cs="Arial"/>
                <w:sz w:val="20"/>
                <w:szCs w:val="20"/>
              </w:rPr>
              <w:t>Based on the less sensitive species, the protection duration of the product is 8 hours when the product is applied on skin in laboratory conditions.</w:t>
            </w:r>
          </w:p>
          <w:p w14:paraId="1A86A4B3" w14:textId="77777777" w:rsidR="003D1910" w:rsidRPr="005A403E" w:rsidRDefault="003D1910" w:rsidP="00D358B9">
            <w:pPr>
              <w:rPr>
                <w:rFonts w:ascii="Arial" w:hAnsi="Arial" w:cs="Arial"/>
                <w:sz w:val="20"/>
                <w:szCs w:val="20"/>
              </w:rPr>
            </w:pPr>
          </w:p>
          <w:p w14:paraId="3A691EB3" w14:textId="77777777" w:rsidR="003D1910" w:rsidRPr="005A403E" w:rsidRDefault="003D1910" w:rsidP="00D358B9">
            <w:pPr>
              <w:rPr>
                <w:rFonts w:ascii="Arial" w:hAnsi="Arial" w:cs="Arial"/>
                <w:sz w:val="20"/>
                <w:szCs w:val="20"/>
              </w:rPr>
            </w:pPr>
            <w:r>
              <w:rPr>
                <w:rFonts w:ascii="Arial" w:hAnsi="Arial" w:cs="Arial"/>
                <w:sz w:val="20"/>
                <w:szCs w:val="20"/>
              </w:rPr>
              <w:t>Note that this application rate has not been claimed by the applicant and has not been taken into account</w:t>
            </w:r>
          </w:p>
        </w:tc>
        <w:tc>
          <w:tcPr>
            <w:tcW w:w="388" w:type="pct"/>
          </w:tcPr>
          <w:p w14:paraId="6DCB914A" w14:textId="77777777" w:rsidR="003D1910" w:rsidRPr="005A403E" w:rsidRDefault="003D1910" w:rsidP="00D358B9">
            <w:pPr>
              <w:rPr>
                <w:rFonts w:ascii="Arial" w:hAnsi="Arial" w:cs="Arial"/>
                <w:sz w:val="20"/>
                <w:szCs w:val="20"/>
              </w:rPr>
            </w:pPr>
            <w:r>
              <w:rPr>
                <w:rFonts w:ascii="Arial" w:hAnsi="Arial" w:cs="Arial"/>
                <w:sz w:val="20"/>
                <w:szCs w:val="20"/>
              </w:rPr>
              <w:t>Serrano B. (2012)</w:t>
            </w:r>
          </w:p>
          <w:p w14:paraId="3591C309" w14:textId="77777777" w:rsidR="003D1910" w:rsidRPr="005A403E" w:rsidRDefault="003D1910" w:rsidP="00D358B9">
            <w:pPr>
              <w:rPr>
                <w:rFonts w:ascii="Arial" w:hAnsi="Arial" w:cs="Arial"/>
                <w:sz w:val="20"/>
                <w:szCs w:val="20"/>
              </w:rPr>
            </w:pPr>
            <w:r>
              <w:rPr>
                <w:rFonts w:ascii="Arial" w:hAnsi="Arial" w:cs="Arial"/>
                <w:sz w:val="20"/>
                <w:szCs w:val="20"/>
              </w:rPr>
              <w:t>B5.10/01</w:t>
            </w:r>
          </w:p>
        </w:tc>
        <w:tc>
          <w:tcPr>
            <w:tcW w:w="309" w:type="pct"/>
          </w:tcPr>
          <w:p w14:paraId="33F4138D" w14:textId="77777777" w:rsidR="003D1910" w:rsidRPr="005A403E" w:rsidRDefault="003D1910" w:rsidP="00D358B9">
            <w:pPr>
              <w:jc w:val="center"/>
              <w:rPr>
                <w:rFonts w:ascii="Arial" w:hAnsi="Arial" w:cs="Arial"/>
                <w:sz w:val="20"/>
                <w:szCs w:val="20"/>
              </w:rPr>
            </w:pPr>
            <w:r>
              <w:rPr>
                <w:rFonts w:ascii="Arial" w:hAnsi="Arial" w:cs="Arial"/>
                <w:sz w:val="20"/>
                <w:szCs w:val="20"/>
              </w:rPr>
              <w:t>2</w:t>
            </w:r>
          </w:p>
        </w:tc>
      </w:tr>
      <w:tr w:rsidR="003D1910" w:rsidRPr="005A403E" w14:paraId="0FCE7530" w14:textId="77777777" w:rsidTr="00D358B9">
        <w:trPr>
          <w:cantSplit/>
          <w:trHeight w:val="520"/>
        </w:trPr>
        <w:tc>
          <w:tcPr>
            <w:tcW w:w="353" w:type="pct"/>
          </w:tcPr>
          <w:p w14:paraId="29734715" w14:textId="77777777" w:rsidR="003D1910" w:rsidRPr="005A403E" w:rsidRDefault="003D1910" w:rsidP="00D358B9">
            <w:pPr>
              <w:rPr>
                <w:rFonts w:ascii="Arial" w:hAnsi="Arial" w:cs="Arial"/>
                <w:sz w:val="20"/>
                <w:szCs w:val="20"/>
              </w:rPr>
            </w:pPr>
            <w:r w:rsidRPr="005A403E">
              <w:rPr>
                <w:rFonts w:ascii="Arial" w:hAnsi="Arial" w:cs="Arial"/>
                <w:sz w:val="20"/>
                <w:szCs w:val="20"/>
              </w:rPr>
              <w:t>RAMC (less than one year old),</w:t>
            </w:r>
            <w:r w:rsidRPr="005A403E">
              <w:rPr>
                <w:rFonts w:ascii="Arial" w:hAnsi="Arial" w:cs="Arial"/>
                <w:sz w:val="20"/>
                <w:szCs w:val="20"/>
              </w:rPr>
              <w:br/>
              <w:t>DEET 300 g/L</w:t>
            </w:r>
          </w:p>
        </w:tc>
        <w:tc>
          <w:tcPr>
            <w:tcW w:w="540" w:type="pct"/>
          </w:tcPr>
          <w:p w14:paraId="467AC7B2" w14:textId="77777777" w:rsidR="003D1910" w:rsidRPr="005A403E" w:rsidRDefault="003D1910" w:rsidP="00D358B9">
            <w:pPr>
              <w:rPr>
                <w:rFonts w:ascii="Arial" w:hAnsi="Arial" w:cs="Arial"/>
                <w:i/>
                <w:sz w:val="20"/>
                <w:szCs w:val="20"/>
                <w:lang w:val="en-US"/>
              </w:rPr>
            </w:pPr>
            <w:r w:rsidRPr="005A403E">
              <w:rPr>
                <w:rFonts w:ascii="Arial" w:hAnsi="Arial" w:cs="Arial"/>
                <w:i/>
                <w:sz w:val="20"/>
                <w:szCs w:val="20"/>
                <w:lang w:val="en-US"/>
              </w:rPr>
              <w:t>Culex pipiens</w:t>
            </w:r>
          </w:p>
          <w:p w14:paraId="6F4BD40C" w14:textId="77777777" w:rsidR="003D1910" w:rsidRPr="005A403E" w:rsidRDefault="003D1910" w:rsidP="00D358B9">
            <w:pPr>
              <w:rPr>
                <w:rFonts w:ascii="Arial" w:hAnsi="Arial" w:cs="Arial"/>
                <w:i/>
                <w:sz w:val="20"/>
                <w:szCs w:val="20"/>
                <w:lang w:val="en-US"/>
              </w:rPr>
            </w:pPr>
            <w:r>
              <w:rPr>
                <w:rFonts w:ascii="Arial" w:hAnsi="Arial" w:cs="Arial"/>
                <w:i/>
                <w:sz w:val="20"/>
                <w:szCs w:val="20"/>
                <w:lang w:val="en-US"/>
              </w:rPr>
              <w:t>Aedes albopictus</w:t>
            </w:r>
          </w:p>
          <w:p w14:paraId="4B12CF23" w14:textId="77777777" w:rsidR="003D1910" w:rsidRPr="005A403E" w:rsidRDefault="003D1910" w:rsidP="00D358B9">
            <w:pPr>
              <w:rPr>
                <w:rFonts w:ascii="Arial" w:hAnsi="Arial" w:cs="Arial"/>
                <w:i/>
                <w:sz w:val="20"/>
                <w:szCs w:val="20"/>
                <w:lang w:val="en-US"/>
              </w:rPr>
            </w:pPr>
            <w:r>
              <w:rPr>
                <w:rFonts w:ascii="Arial" w:hAnsi="Arial" w:cs="Arial"/>
                <w:i/>
                <w:sz w:val="20"/>
                <w:szCs w:val="20"/>
                <w:lang w:val="en-US"/>
              </w:rPr>
              <w:t>Aedes aegypti</w:t>
            </w:r>
          </w:p>
          <w:p w14:paraId="2BA15871" w14:textId="77777777" w:rsidR="003D1910" w:rsidRPr="005A403E" w:rsidRDefault="003D1910" w:rsidP="00D358B9">
            <w:pPr>
              <w:rPr>
                <w:rFonts w:ascii="Arial" w:hAnsi="Arial" w:cs="Arial"/>
                <w:sz w:val="20"/>
                <w:szCs w:val="20"/>
              </w:rPr>
            </w:pPr>
            <w:r>
              <w:rPr>
                <w:rFonts w:ascii="Arial" w:hAnsi="Arial" w:cs="Arial"/>
                <w:i/>
                <w:sz w:val="20"/>
                <w:szCs w:val="20"/>
                <w:lang w:val="en-US"/>
              </w:rPr>
              <w:t>Anopheles gambiae</w:t>
            </w:r>
          </w:p>
          <w:p w14:paraId="67CAC203" w14:textId="77777777" w:rsidR="003D1910" w:rsidRPr="005A403E" w:rsidRDefault="003D1910" w:rsidP="00D358B9">
            <w:pPr>
              <w:rPr>
                <w:rFonts w:ascii="Arial" w:hAnsi="Arial" w:cs="Arial"/>
                <w:sz w:val="20"/>
                <w:szCs w:val="20"/>
                <w:lang w:val="en-US"/>
              </w:rPr>
            </w:pPr>
            <w:r>
              <w:rPr>
                <w:rFonts w:ascii="Arial" w:hAnsi="Arial" w:cs="Arial"/>
                <w:sz w:val="20"/>
                <w:szCs w:val="20"/>
              </w:rPr>
              <w:t>For each test organism, 200 ± 10 females (5 to 7 days old) for each replicate.</w:t>
            </w:r>
          </w:p>
        </w:tc>
        <w:tc>
          <w:tcPr>
            <w:tcW w:w="1123" w:type="pct"/>
          </w:tcPr>
          <w:p w14:paraId="6881DA8F" w14:textId="77777777" w:rsidR="003D1910" w:rsidRPr="005A403E" w:rsidRDefault="003D1910" w:rsidP="00D358B9">
            <w:pPr>
              <w:rPr>
                <w:rFonts w:ascii="Arial" w:hAnsi="Arial" w:cs="Arial"/>
                <w:sz w:val="20"/>
                <w:szCs w:val="20"/>
              </w:rPr>
            </w:pPr>
            <w:r>
              <w:rPr>
                <w:rFonts w:ascii="Arial" w:hAnsi="Arial" w:cs="Arial"/>
                <w:sz w:val="20"/>
                <w:szCs w:val="20"/>
              </w:rPr>
              <w:t>The average duration of efficacy was 4 hours for the 4 species of mosquitoes.</w:t>
            </w:r>
          </w:p>
          <w:p w14:paraId="58AA8840" w14:textId="77777777" w:rsidR="003D1910" w:rsidRPr="005A403E" w:rsidRDefault="003D1910" w:rsidP="00D358B9">
            <w:pPr>
              <w:rPr>
                <w:rFonts w:ascii="Arial" w:hAnsi="Arial" w:cs="Arial"/>
                <w:sz w:val="20"/>
                <w:szCs w:val="20"/>
              </w:rPr>
            </w:pPr>
            <w:r>
              <w:rPr>
                <w:rFonts w:ascii="Arial" w:hAnsi="Arial" w:cs="Arial"/>
                <w:sz w:val="20"/>
                <w:szCs w:val="20"/>
              </w:rPr>
              <w:t xml:space="preserve">Laboratory test. </w:t>
            </w:r>
          </w:p>
          <w:p w14:paraId="2139D319" w14:textId="77777777" w:rsidR="003D1910" w:rsidRPr="005A403E" w:rsidRDefault="003D1910" w:rsidP="00D358B9">
            <w:pPr>
              <w:rPr>
                <w:rFonts w:ascii="Arial" w:hAnsi="Arial" w:cs="Arial"/>
                <w:sz w:val="20"/>
                <w:szCs w:val="20"/>
              </w:rPr>
            </w:pPr>
            <w:r>
              <w:rPr>
                <w:rFonts w:ascii="Arial" w:hAnsi="Arial" w:cs="Arial"/>
                <w:sz w:val="20"/>
                <w:szCs w:val="20"/>
              </w:rPr>
              <w:t>Arm-in-cage study.</w:t>
            </w:r>
          </w:p>
          <w:p w14:paraId="42642360" w14:textId="77777777" w:rsidR="003D1910" w:rsidRPr="005A403E" w:rsidRDefault="003D1910" w:rsidP="00D358B9">
            <w:pPr>
              <w:rPr>
                <w:rFonts w:ascii="Arial" w:hAnsi="Arial" w:cs="Arial"/>
                <w:sz w:val="20"/>
                <w:szCs w:val="20"/>
              </w:rPr>
            </w:pPr>
            <w:r>
              <w:rPr>
                <w:rFonts w:ascii="Arial" w:hAnsi="Arial" w:cs="Arial"/>
                <w:sz w:val="20"/>
                <w:szCs w:val="20"/>
              </w:rPr>
              <w:t>3 volunteers (2 men and 1 woman).</w:t>
            </w:r>
          </w:p>
          <w:p w14:paraId="16ADE3AF" w14:textId="77777777" w:rsidR="003D1910" w:rsidRPr="005A403E" w:rsidRDefault="003D1910" w:rsidP="00D358B9">
            <w:pPr>
              <w:rPr>
                <w:rFonts w:ascii="Arial" w:hAnsi="Arial" w:cs="Arial"/>
                <w:sz w:val="20"/>
                <w:szCs w:val="20"/>
              </w:rPr>
            </w:pPr>
            <w:r>
              <w:rPr>
                <w:rFonts w:ascii="Arial" w:hAnsi="Arial" w:cs="Arial"/>
                <w:sz w:val="20"/>
                <w:szCs w:val="20"/>
              </w:rPr>
              <w:t>3 replicates per volunteer</w:t>
            </w:r>
          </w:p>
          <w:p w14:paraId="280460D4" w14:textId="77777777" w:rsidR="003D1910" w:rsidRPr="005A403E" w:rsidRDefault="003D1910" w:rsidP="00D358B9">
            <w:pPr>
              <w:rPr>
                <w:rFonts w:ascii="Arial" w:hAnsi="Arial" w:cs="Arial"/>
                <w:sz w:val="20"/>
                <w:szCs w:val="20"/>
              </w:rPr>
            </w:pPr>
            <w:r>
              <w:rPr>
                <w:rFonts w:ascii="Arial" w:hAnsi="Arial" w:cs="Arial"/>
                <w:sz w:val="20"/>
                <w:szCs w:val="20"/>
              </w:rPr>
              <w:t xml:space="preserve">Product applied on one forearm of each volunteer, the other untreated one being used as a control. Dose of product </w:t>
            </w:r>
            <w:r>
              <w:rPr>
                <w:rFonts w:ascii="Arial" w:hAnsi="Arial" w:cs="Arial"/>
                <w:sz w:val="20"/>
                <w:szCs w:val="20"/>
              </w:rPr>
              <w:br/>
            </w:r>
            <w:r w:rsidR="00CA6B18">
              <w:rPr>
                <w:rFonts w:ascii="Arial" w:hAnsi="Arial" w:cs="Arial"/>
                <w:sz w:val="20"/>
                <w:szCs w:val="20"/>
              </w:rPr>
              <w:t xml:space="preserve">0.66 </w:t>
            </w:r>
            <w:r>
              <w:rPr>
                <w:rFonts w:ascii="Arial" w:hAnsi="Arial" w:cs="Arial"/>
                <w:sz w:val="20"/>
                <w:szCs w:val="20"/>
              </w:rPr>
              <w:t xml:space="preserve">g / 600 cm² (± 3%), </w:t>
            </w:r>
            <w:r>
              <w:rPr>
                <w:rFonts w:ascii="Arial" w:hAnsi="Arial" w:cs="Arial"/>
                <w:i/>
                <w:sz w:val="20"/>
                <w:szCs w:val="20"/>
              </w:rPr>
              <w:t>i.e.</w:t>
            </w:r>
            <w:r>
              <w:rPr>
                <w:rFonts w:ascii="Arial" w:hAnsi="Arial" w:cs="Arial"/>
                <w:sz w:val="20"/>
                <w:szCs w:val="20"/>
              </w:rPr>
              <w:t xml:space="preserve"> 3 sprays, a forearm corresponding to an average area of 600 cm².  </w:t>
            </w:r>
          </w:p>
          <w:p w14:paraId="4B037DF5" w14:textId="77777777" w:rsidR="003D1910" w:rsidRPr="005A403E" w:rsidRDefault="003D1910" w:rsidP="00D358B9">
            <w:pPr>
              <w:rPr>
                <w:rFonts w:ascii="Arial" w:hAnsi="Arial" w:cs="Arial"/>
                <w:sz w:val="20"/>
                <w:szCs w:val="20"/>
              </w:rPr>
            </w:pPr>
            <w:r>
              <w:rPr>
                <w:rFonts w:ascii="Arial" w:hAnsi="Arial" w:cs="Arial"/>
                <w:sz w:val="20"/>
                <w:szCs w:val="20"/>
              </w:rPr>
              <w:t>The trial began 30 minutes after the product had been applied. The control forearm was inserted into the cage for 30 seconds, and after validation of this control (10 landings of test organism), the treated forearm was inserted into the cage for 3 minutes (exposure time).</w:t>
            </w:r>
          </w:p>
          <w:p w14:paraId="6003EAC8" w14:textId="77777777" w:rsidR="003D1910" w:rsidRPr="005A403E" w:rsidRDefault="003D1910" w:rsidP="00D358B9">
            <w:pPr>
              <w:rPr>
                <w:rFonts w:ascii="Arial" w:hAnsi="Arial" w:cs="Arial"/>
                <w:sz w:val="20"/>
                <w:szCs w:val="20"/>
              </w:rPr>
            </w:pPr>
            <w:r>
              <w:rPr>
                <w:rFonts w:ascii="Arial" w:hAnsi="Arial" w:cs="Arial"/>
                <w:sz w:val="20"/>
                <w:szCs w:val="20"/>
              </w:rPr>
              <w:t>The same procedure was repeated every hour until 9 hours or inefficacy. Landings and bites were counted during each exposure time.</w:t>
            </w:r>
          </w:p>
        </w:tc>
        <w:tc>
          <w:tcPr>
            <w:tcW w:w="665" w:type="pct"/>
          </w:tcPr>
          <w:p w14:paraId="1152DF23" w14:textId="77777777" w:rsidR="003D1910" w:rsidRPr="005A403E" w:rsidRDefault="003D1910" w:rsidP="00D358B9">
            <w:pPr>
              <w:rPr>
                <w:rFonts w:ascii="Arial" w:hAnsi="Arial" w:cs="Arial"/>
                <w:sz w:val="20"/>
                <w:szCs w:val="20"/>
              </w:rPr>
            </w:pPr>
            <w:r>
              <w:rPr>
                <w:rFonts w:ascii="Arial" w:hAnsi="Arial" w:cs="Arial"/>
                <w:sz w:val="20"/>
                <w:szCs w:val="20"/>
              </w:rPr>
              <w:t xml:space="preserve">200 ± 10 insects in each cage. </w:t>
            </w:r>
          </w:p>
          <w:p w14:paraId="33470B72" w14:textId="77777777" w:rsidR="003D1910" w:rsidRPr="005A403E" w:rsidRDefault="003D1910" w:rsidP="00D358B9">
            <w:pPr>
              <w:rPr>
                <w:rFonts w:ascii="Arial" w:hAnsi="Arial" w:cs="Arial"/>
                <w:sz w:val="20"/>
                <w:szCs w:val="20"/>
              </w:rPr>
            </w:pPr>
          </w:p>
          <w:p w14:paraId="478EE410" w14:textId="77777777" w:rsidR="003D1910" w:rsidRPr="005A403E" w:rsidRDefault="003D1910" w:rsidP="00D358B9">
            <w:pPr>
              <w:rPr>
                <w:rFonts w:ascii="Arial" w:hAnsi="Arial" w:cs="Arial"/>
                <w:sz w:val="20"/>
                <w:szCs w:val="20"/>
              </w:rPr>
            </w:pPr>
            <w:r>
              <w:rPr>
                <w:rFonts w:ascii="Arial" w:hAnsi="Arial" w:cs="Arial"/>
                <w:sz w:val="20"/>
                <w:szCs w:val="20"/>
              </w:rPr>
              <w:t>Ambient conditions in testing chamber were maintained during the period of testing at a temperature of 25 ± 2°C, a relative humidity of 65 ± 5% and with smooth ventilation (30 m</w:t>
            </w:r>
            <w:r>
              <w:rPr>
                <w:rFonts w:ascii="Arial" w:hAnsi="Arial" w:cs="Arial"/>
                <w:sz w:val="20"/>
                <w:szCs w:val="20"/>
                <w:vertAlign w:val="superscript"/>
              </w:rPr>
              <w:t>3</w:t>
            </w:r>
            <w:r>
              <w:rPr>
                <w:rFonts w:ascii="Arial" w:hAnsi="Arial" w:cs="Arial"/>
                <w:sz w:val="20"/>
                <w:szCs w:val="20"/>
              </w:rPr>
              <w:t xml:space="preserve">/h). </w:t>
            </w:r>
          </w:p>
          <w:p w14:paraId="4FD016DF" w14:textId="77777777" w:rsidR="003D1910" w:rsidRPr="005A403E" w:rsidRDefault="003D1910" w:rsidP="00D358B9">
            <w:pPr>
              <w:rPr>
                <w:rFonts w:ascii="Arial" w:hAnsi="Arial" w:cs="Arial"/>
                <w:sz w:val="20"/>
                <w:szCs w:val="20"/>
              </w:rPr>
            </w:pPr>
            <w:r>
              <w:rPr>
                <w:rFonts w:ascii="Arial" w:hAnsi="Arial" w:cs="Arial"/>
                <w:sz w:val="20"/>
                <w:szCs w:val="20"/>
              </w:rPr>
              <w:t>Throughout the duration of the trial, the cages were maintained at a temperature of 27 ± 2°C, a relative humidity of 65 ± 10%, with a light intensity of 700 lux.</w:t>
            </w:r>
          </w:p>
        </w:tc>
        <w:tc>
          <w:tcPr>
            <w:tcW w:w="1622" w:type="pct"/>
          </w:tcPr>
          <w:p w14:paraId="7D0A59C7" w14:textId="77777777" w:rsidR="003D1910" w:rsidRPr="005A403E" w:rsidRDefault="003D1910" w:rsidP="00D358B9">
            <w:pPr>
              <w:rPr>
                <w:rFonts w:ascii="Arial" w:hAnsi="Arial" w:cs="Arial"/>
                <w:sz w:val="20"/>
                <w:szCs w:val="20"/>
              </w:rPr>
            </w:pPr>
            <w:r>
              <w:rPr>
                <w:rFonts w:ascii="Arial" w:hAnsi="Arial" w:cs="Arial"/>
                <w:sz w:val="20"/>
                <w:szCs w:val="20"/>
              </w:rPr>
              <w:t>The study demonstrates in laboratory condition, the reppelent efficacy of the product RAMC (liquid, DEET 300 g/l) at the application rate of 0.66 g / 600 cm² (equivalent to 1.1 mg product/ cm²; 0.33 mg DEET /cm²) against the four mosquitoes tested.</w:t>
            </w:r>
          </w:p>
          <w:p w14:paraId="11230F4C" w14:textId="77777777" w:rsidR="003D1910" w:rsidRPr="005A403E" w:rsidRDefault="003D1910" w:rsidP="00D358B9">
            <w:pPr>
              <w:rPr>
                <w:rFonts w:ascii="Arial" w:hAnsi="Arial" w:cs="Arial"/>
                <w:sz w:val="20"/>
                <w:szCs w:val="20"/>
              </w:rPr>
            </w:pPr>
            <w:r>
              <w:rPr>
                <w:rFonts w:ascii="Arial" w:hAnsi="Arial" w:cs="Arial"/>
                <w:sz w:val="20"/>
                <w:szCs w:val="20"/>
              </w:rPr>
              <w:t>The duration of protection was:</w:t>
            </w:r>
          </w:p>
          <w:p w14:paraId="090E8E96"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4.1 hours for </w:t>
            </w:r>
            <w:r>
              <w:rPr>
                <w:rFonts w:ascii="Arial" w:hAnsi="Arial" w:cs="Arial"/>
                <w:i/>
                <w:sz w:val="20"/>
                <w:szCs w:val="20"/>
              </w:rPr>
              <w:t>Culex pipiens</w:t>
            </w:r>
          </w:p>
          <w:p w14:paraId="0E80B7E8"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3.9 hours for </w:t>
            </w:r>
            <w:r>
              <w:rPr>
                <w:rFonts w:ascii="Arial" w:hAnsi="Arial" w:cs="Arial"/>
                <w:i/>
                <w:sz w:val="20"/>
                <w:szCs w:val="20"/>
              </w:rPr>
              <w:t>Aedes albopictus</w:t>
            </w:r>
          </w:p>
          <w:p w14:paraId="7B1C0795"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3.9 hours for </w:t>
            </w:r>
            <w:r>
              <w:rPr>
                <w:rFonts w:ascii="Arial" w:hAnsi="Arial" w:cs="Arial"/>
                <w:i/>
                <w:sz w:val="20"/>
                <w:szCs w:val="20"/>
              </w:rPr>
              <w:t>Aedes aegypti</w:t>
            </w:r>
          </w:p>
          <w:p w14:paraId="7D5BEA31"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4.1 hours for </w:t>
            </w:r>
            <w:r>
              <w:rPr>
                <w:rFonts w:ascii="Arial" w:hAnsi="Arial" w:cs="Arial"/>
                <w:i/>
                <w:sz w:val="20"/>
                <w:szCs w:val="20"/>
              </w:rPr>
              <w:t>Anopheles gambiae</w:t>
            </w:r>
          </w:p>
          <w:p w14:paraId="4A345ECC" w14:textId="77777777" w:rsidR="003D1910" w:rsidRDefault="003D1910" w:rsidP="00D358B9">
            <w:pPr>
              <w:rPr>
                <w:rFonts w:ascii="Arial" w:hAnsi="Arial" w:cs="Arial"/>
                <w:sz w:val="20"/>
                <w:szCs w:val="20"/>
              </w:rPr>
            </w:pPr>
          </w:p>
          <w:p w14:paraId="5625A1D5" w14:textId="77777777" w:rsidR="003D1910" w:rsidRPr="005A403E" w:rsidRDefault="003D1910" w:rsidP="00D358B9">
            <w:pPr>
              <w:rPr>
                <w:rFonts w:ascii="Arial" w:hAnsi="Arial" w:cs="Arial"/>
                <w:sz w:val="20"/>
                <w:szCs w:val="20"/>
              </w:rPr>
            </w:pPr>
            <w:r>
              <w:rPr>
                <w:rFonts w:ascii="Arial" w:hAnsi="Arial" w:cs="Arial"/>
                <w:sz w:val="20"/>
                <w:szCs w:val="20"/>
              </w:rPr>
              <w:t>Based on the less sensitive species, the protection duration of the product is 4 hours when the product is applied on skin in laboratory conditions.</w:t>
            </w:r>
          </w:p>
        </w:tc>
        <w:tc>
          <w:tcPr>
            <w:tcW w:w="388" w:type="pct"/>
          </w:tcPr>
          <w:p w14:paraId="7CBE4D87" w14:textId="77777777" w:rsidR="003D1910" w:rsidRPr="005A403E" w:rsidRDefault="003D1910" w:rsidP="00D358B9">
            <w:pPr>
              <w:rPr>
                <w:rFonts w:ascii="Arial" w:hAnsi="Arial" w:cs="Arial"/>
                <w:sz w:val="20"/>
                <w:szCs w:val="20"/>
              </w:rPr>
            </w:pPr>
            <w:r>
              <w:rPr>
                <w:rFonts w:ascii="Arial" w:hAnsi="Arial" w:cs="Arial"/>
                <w:sz w:val="20"/>
                <w:szCs w:val="20"/>
              </w:rPr>
              <w:t>Serrano B. (2013)</w:t>
            </w:r>
          </w:p>
          <w:p w14:paraId="2BB13C7D" w14:textId="77777777" w:rsidR="003D1910" w:rsidRPr="005A403E" w:rsidRDefault="003D1910" w:rsidP="00D358B9">
            <w:pPr>
              <w:rPr>
                <w:rFonts w:ascii="Arial" w:hAnsi="Arial" w:cs="Arial"/>
                <w:sz w:val="20"/>
                <w:szCs w:val="20"/>
              </w:rPr>
            </w:pPr>
            <w:r>
              <w:rPr>
                <w:rFonts w:ascii="Arial" w:hAnsi="Arial" w:cs="Arial"/>
                <w:sz w:val="20"/>
                <w:szCs w:val="20"/>
              </w:rPr>
              <w:t>B5.10/02</w:t>
            </w:r>
          </w:p>
        </w:tc>
        <w:tc>
          <w:tcPr>
            <w:tcW w:w="309" w:type="pct"/>
          </w:tcPr>
          <w:p w14:paraId="496A5868" w14:textId="77777777" w:rsidR="003D1910" w:rsidRPr="005A403E" w:rsidRDefault="003D1910" w:rsidP="00D358B9">
            <w:pPr>
              <w:jc w:val="center"/>
              <w:rPr>
                <w:rFonts w:ascii="Arial" w:hAnsi="Arial" w:cs="Arial"/>
                <w:sz w:val="20"/>
                <w:szCs w:val="20"/>
              </w:rPr>
            </w:pPr>
            <w:r>
              <w:rPr>
                <w:rFonts w:ascii="Arial" w:hAnsi="Arial" w:cs="Arial"/>
                <w:sz w:val="20"/>
                <w:szCs w:val="20"/>
              </w:rPr>
              <w:t>2</w:t>
            </w:r>
          </w:p>
        </w:tc>
      </w:tr>
      <w:tr w:rsidR="003D1910" w:rsidRPr="005A403E" w14:paraId="654A7B7D" w14:textId="77777777" w:rsidTr="00D358B9">
        <w:trPr>
          <w:cantSplit/>
          <w:trHeight w:val="8014"/>
        </w:trPr>
        <w:tc>
          <w:tcPr>
            <w:tcW w:w="353" w:type="pct"/>
          </w:tcPr>
          <w:p w14:paraId="7E725906" w14:textId="77777777" w:rsidR="003D1910" w:rsidRPr="005A403E" w:rsidRDefault="003D1910" w:rsidP="00D358B9">
            <w:pPr>
              <w:rPr>
                <w:rFonts w:ascii="Arial" w:hAnsi="Arial" w:cs="Arial"/>
                <w:sz w:val="20"/>
                <w:szCs w:val="20"/>
              </w:rPr>
            </w:pPr>
            <w:r w:rsidRPr="005A403E">
              <w:rPr>
                <w:rFonts w:ascii="Arial" w:hAnsi="Arial" w:cs="Arial"/>
                <w:sz w:val="20"/>
                <w:szCs w:val="20"/>
              </w:rPr>
              <w:t>RAMC (less than one year old),</w:t>
            </w:r>
            <w:r w:rsidRPr="005A403E">
              <w:rPr>
                <w:rFonts w:ascii="Arial" w:hAnsi="Arial" w:cs="Arial"/>
                <w:sz w:val="20"/>
                <w:szCs w:val="20"/>
              </w:rPr>
              <w:br/>
              <w:t>DEET 300 g/L</w:t>
            </w:r>
          </w:p>
        </w:tc>
        <w:tc>
          <w:tcPr>
            <w:tcW w:w="540" w:type="pct"/>
          </w:tcPr>
          <w:p w14:paraId="03CE29ED" w14:textId="77777777" w:rsidR="003D1910" w:rsidRPr="005A403E" w:rsidRDefault="003D1910" w:rsidP="00D358B9">
            <w:pPr>
              <w:rPr>
                <w:rFonts w:ascii="Arial" w:hAnsi="Arial" w:cs="Arial"/>
                <w:i/>
                <w:sz w:val="20"/>
                <w:szCs w:val="20"/>
                <w:lang w:val="en-US"/>
              </w:rPr>
            </w:pPr>
            <w:r w:rsidRPr="005A403E">
              <w:rPr>
                <w:rFonts w:ascii="Arial" w:hAnsi="Arial" w:cs="Arial"/>
                <w:i/>
                <w:sz w:val="20"/>
                <w:szCs w:val="20"/>
                <w:lang w:val="en-US"/>
              </w:rPr>
              <w:t>Culex pipiens</w:t>
            </w:r>
          </w:p>
          <w:p w14:paraId="172B2E8F" w14:textId="77777777" w:rsidR="003D1910" w:rsidRPr="005A403E" w:rsidRDefault="003D1910" w:rsidP="00D358B9">
            <w:pPr>
              <w:rPr>
                <w:rFonts w:ascii="Arial" w:hAnsi="Arial" w:cs="Arial"/>
                <w:i/>
                <w:sz w:val="20"/>
                <w:szCs w:val="20"/>
                <w:lang w:val="en-US"/>
              </w:rPr>
            </w:pPr>
            <w:r>
              <w:rPr>
                <w:rFonts w:ascii="Arial" w:hAnsi="Arial" w:cs="Arial"/>
                <w:i/>
                <w:sz w:val="20"/>
                <w:szCs w:val="20"/>
                <w:lang w:val="en-US"/>
              </w:rPr>
              <w:t>Aedes albopictus</w:t>
            </w:r>
          </w:p>
          <w:p w14:paraId="6EA5E609" w14:textId="77777777" w:rsidR="003D1910" w:rsidRPr="005A403E" w:rsidRDefault="003D1910" w:rsidP="00D358B9">
            <w:pPr>
              <w:rPr>
                <w:rFonts w:ascii="Arial" w:hAnsi="Arial" w:cs="Arial"/>
                <w:i/>
                <w:sz w:val="20"/>
                <w:szCs w:val="20"/>
                <w:lang w:val="en-US"/>
              </w:rPr>
            </w:pPr>
            <w:r>
              <w:rPr>
                <w:rFonts w:ascii="Arial" w:hAnsi="Arial" w:cs="Arial"/>
                <w:i/>
                <w:sz w:val="20"/>
                <w:szCs w:val="20"/>
                <w:lang w:val="en-US"/>
              </w:rPr>
              <w:t>Aedes aegypti</w:t>
            </w:r>
          </w:p>
          <w:p w14:paraId="6D76C90C" w14:textId="77777777" w:rsidR="003D1910" w:rsidRPr="005A403E" w:rsidRDefault="003D1910" w:rsidP="00D358B9">
            <w:pPr>
              <w:rPr>
                <w:rFonts w:ascii="Arial" w:hAnsi="Arial" w:cs="Arial"/>
                <w:sz w:val="20"/>
                <w:szCs w:val="20"/>
              </w:rPr>
            </w:pPr>
            <w:r>
              <w:rPr>
                <w:rFonts w:ascii="Arial" w:hAnsi="Arial" w:cs="Arial"/>
                <w:i/>
                <w:sz w:val="20"/>
                <w:szCs w:val="20"/>
                <w:lang w:val="en-US"/>
              </w:rPr>
              <w:t>Anopheles gambiae</w:t>
            </w:r>
          </w:p>
          <w:p w14:paraId="010BD337" w14:textId="77777777" w:rsidR="003D1910" w:rsidRPr="005A403E" w:rsidRDefault="003D1910" w:rsidP="00D358B9">
            <w:pPr>
              <w:rPr>
                <w:rFonts w:ascii="Arial" w:hAnsi="Arial" w:cs="Arial"/>
                <w:i/>
                <w:sz w:val="20"/>
                <w:szCs w:val="20"/>
                <w:lang w:val="en-US"/>
              </w:rPr>
            </w:pPr>
            <w:r>
              <w:rPr>
                <w:rFonts w:ascii="Arial" w:hAnsi="Arial" w:cs="Arial"/>
                <w:sz w:val="20"/>
                <w:szCs w:val="20"/>
              </w:rPr>
              <w:t>For each test organism, 200 ± 10 females (5 to 7 days old) for each replicate.</w:t>
            </w:r>
          </w:p>
        </w:tc>
        <w:tc>
          <w:tcPr>
            <w:tcW w:w="1123" w:type="pct"/>
          </w:tcPr>
          <w:p w14:paraId="3DB29037" w14:textId="77777777" w:rsidR="003D1910" w:rsidRPr="005A403E" w:rsidRDefault="003D1910" w:rsidP="00D358B9">
            <w:pPr>
              <w:rPr>
                <w:rFonts w:ascii="Arial" w:hAnsi="Arial" w:cs="Arial"/>
                <w:sz w:val="20"/>
                <w:szCs w:val="20"/>
              </w:rPr>
            </w:pPr>
            <w:r>
              <w:rPr>
                <w:rFonts w:ascii="Arial" w:hAnsi="Arial" w:cs="Arial"/>
                <w:sz w:val="20"/>
                <w:szCs w:val="20"/>
              </w:rPr>
              <w:t>The average duration of efficacy was 4 hours for the 4 species of mosquitoes.</w:t>
            </w:r>
          </w:p>
          <w:p w14:paraId="06536068" w14:textId="77777777" w:rsidR="003D1910" w:rsidRPr="005A403E" w:rsidRDefault="003D1910" w:rsidP="00D358B9">
            <w:pPr>
              <w:rPr>
                <w:rFonts w:ascii="Arial" w:hAnsi="Arial" w:cs="Arial"/>
                <w:sz w:val="20"/>
                <w:szCs w:val="20"/>
              </w:rPr>
            </w:pPr>
            <w:r>
              <w:rPr>
                <w:rFonts w:ascii="Arial" w:hAnsi="Arial" w:cs="Arial"/>
                <w:sz w:val="20"/>
                <w:szCs w:val="20"/>
              </w:rPr>
              <w:t xml:space="preserve">Laboratory test. </w:t>
            </w:r>
          </w:p>
          <w:p w14:paraId="47A62D3A" w14:textId="77777777" w:rsidR="003D1910" w:rsidRPr="005A403E" w:rsidRDefault="003D1910" w:rsidP="00D358B9">
            <w:pPr>
              <w:rPr>
                <w:rFonts w:ascii="Arial" w:hAnsi="Arial" w:cs="Arial"/>
                <w:sz w:val="20"/>
                <w:szCs w:val="20"/>
              </w:rPr>
            </w:pPr>
            <w:r>
              <w:rPr>
                <w:rFonts w:ascii="Arial" w:hAnsi="Arial" w:cs="Arial"/>
                <w:sz w:val="20"/>
                <w:szCs w:val="20"/>
              </w:rPr>
              <w:t>Arm-in-cage study.</w:t>
            </w:r>
          </w:p>
          <w:p w14:paraId="4D21F3CB" w14:textId="77777777" w:rsidR="003D1910" w:rsidRPr="005A403E" w:rsidRDefault="003D1910" w:rsidP="00D358B9">
            <w:pPr>
              <w:rPr>
                <w:rFonts w:ascii="Arial" w:hAnsi="Arial" w:cs="Arial"/>
                <w:sz w:val="20"/>
                <w:szCs w:val="20"/>
              </w:rPr>
            </w:pPr>
            <w:r>
              <w:rPr>
                <w:rFonts w:ascii="Arial" w:hAnsi="Arial" w:cs="Arial"/>
                <w:sz w:val="20"/>
                <w:szCs w:val="20"/>
              </w:rPr>
              <w:t>3 volunteers (2 men and 1 woman).</w:t>
            </w:r>
          </w:p>
          <w:p w14:paraId="2A9297E7" w14:textId="77777777" w:rsidR="003D1910" w:rsidRPr="005A403E" w:rsidRDefault="003D1910" w:rsidP="00D358B9">
            <w:pPr>
              <w:rPr>
                <w:rFonts w:ascii="Arial" w:hAnsi="Arial" w:cs="Arial"/>
                <w:sz w:val="20"/>
                <w:szCs w:val="20"/>
              </w:rPr>
            </w:pPr>
            <w:r>
              <w:rPr>
                <w:rFonts w:ascii="Arial" w:hAnsi="Arial" w:cs="Arial"/>
                <w:sz w:val="20"/>
                <w:szCs w:val="20"/>
              </w:rPr>
              <w:t>3 replicates per volunteer</w:t>
            </w:r>
          </w:p>
          <w:p w14:paraId="54DA34A3" w14:textId="77777777" w:rsidR="003D1910" w:rsidRPr="005A403E" w:rsidRDefault="003D1910" w:rsidP="00D358B9">
            <w:pPr>
              <w:rPr>
                <w:rFonts w:ascii="Arial" w:hAnsi="Arial" w:cs="Arial"/>
                <w:sz w:val="20"/>
                <w:szCs w:val="20"/>
              </w:rPr>
            </w:pPr>
            <w:r>
              <w:rPr>
                <w:rFonts w:ascii="Arial" w:hAnsi="Arial" w:cs="Arial"/>
                <w:sz w:val="20"/>
                <w:szCs w:val="20"/>
              </w:rPr>
              <w:t xml:space="preserve">Product applied on one forearm of each volunteer, the other untreated one being used as a control. Dose of product </w:t>
            </w:r>
            <w:r>
              <w:rPr>
                <w:rFonts w:ascii="Arial" w:hAnsi="Arial" w:cs="Arial"/>
                <w:sz w:val="20"/>
                <w:szCs w:val="20"/>
              </w:rPr>
              <w:br/>
              <w:t xml:space="preserve">1 g / 600 cm² (± 3%), </w:t>
            </w:r>
            <w:r>
              <w:rPr>
                <w:rFonts w:ascii="Arial" w:hAnsi="Arial" w:cs="Arial"/>
                <w:i/>
                <w:sz w:val="20"/>
                <w:szCs w:val="20"/>
              </w:rPr>
              <w:t>i.e.</w:t>
            </w:r>
            <w:r>
              <w:rPr>
                <w:rFonts w:ascii="Arial" w:hAnsi="Arial" w:cs="Arial"/>
                <w:sz w:val="20"/>
                <w:szCs w:val="20"/>
              </w:rPr>
              <w:t xml:space="preserve"> 3 sprays, a forearm corresponding to an average area of 600 cm².  </w:t>
            </w:r>
          </w:p>
          <w:p w14:paraId="52222223" w14:textId="77777777" w:rsidR="003D1910" w:rsidRPr="005A403E" w:rsidRDefault="003D1910" w:rsidP="00D358B9">
            <w:pPr>
              <w:rPr>
                <w:rFonts w:ascii="Arial" w:hAnsi="Arial" w:cs="Arial"/>
                <w:sz w:val="20"/>
                <w:szCs w:val="20"/>
              </w:rPr>
            </w:pPr>
            <w:r>
              <w:rPr>
                <w:rFonts w:ascii="Arial" w:hAnsi="Arial" w:cs="Arial"/>
                <w:sz w:val="20"/>
                <w:szCs w:val="20"/>
              </w:rPr>
              <w:t>The trial began 30 minutes after the product had been applied. The product was sprayed on cotton fabric that was used to cover one forearm volunteer.</w:t>
            </w:r>
          </w:p>
          <w:p w14:paraId="02847927" w14:textId="77777777" w:rsidR="003D1910" w:rsidRPr="005A403E" w:rsidRDefault="003D1910" w:rsidP="00D358B9">
            <w:pPr>
              <w:rPr>
                <w:rFonts w:ascii="Arial" w:hAnsi="Arial" w:cs="Arial"/>
                <w:sz w:val="20"/>
                <w:szCs w:val="20"/>
              </w:rPr>
            </w:pPr>
            <w:r>
              <w:rPr>
                <w:rFonts w:ascii="Arial" w:hAnsi="Arial" w:cs="Arial"/>
                <w:sz w:val="20"/>
                <w:szCs w:val="20"/>
              </w:rPr>
              <w:t>The control forearm was covered with an untreated cotton and was inserted in the cage, and after validation of this control, the treated foream was inserted into the cage for 3 minutes (exposure time). The same procedure was repeated every hour until 9 hours or inefficacy. Landings and bites were counted during each.</w:t>
            </w:r>
          </w:p>
        </w:tc>
        <w:tc>
          <w:tcPr>
            <w:tcW w:w="665" w:type="pct"/>
          </w:tcPr>
          <w:p w14:paraId="2F2877E1" w14:textId="77777777" w:rsidR="003D1910" w:rsidRPr="005A403E" w:rsidRDefault="003D1910" w:rsidP="00D358B9">
            <w:pPr>
              <w:rPr>
                <w:rFonts w:ascii="Arial" w:hAnsi="Arial" w:cs="Arial"/>
                <w:sz w:val="20"/>
                <w:szCs w:val="20"/>
              </w:rPr>
            </w:pPr>
            <w:r>
              <w:rPr>
                <w:rFonts w:ascii="Arial" w:hAnsi="Arial" w:cs="Arial"/>
                <w:sz w:val="20"/>
                <w:szCs w:val="20"/>
              </w:rPr>
              <w:t xml:space="preserve">200 ± 10 insects in each cage. </w:t>
            </w:r>
          </w:p>
          <w:p w14:paraId="3E8BBABF" w14:textId="77777777" w:rsidR="003D1910" w:rsidRPr="005A403E" w:rsidRDefault="003D1910" w:rsidP="00D358B9">
            <w:pPr>
              <w:rPr>
                <w:rFonts w:ascii="Arial" w:hAnsi="Arial" w:cs="Arial"/>
                <w:sz w:val="20"/>
                <w:szCs w:val="20"/>
              </w:rPr>
            </w:pPr>
          </w:p>
          <w:p w14:paraId="11881139" w14:textId="77777777" w:rsidR="003D1910" w:rsidRPr="005A403E" w:rsidRDefault="003D1910" w:rsidP="00D358B9">
            <w:pPr>
              <w:rPr>
                <w:rFonts w:ascii="Arial" w:hAnsi="Arial" w:cs="Arial"/>
                <w:sz w:val="20"/>
                <w:szCs w:val="20"/>
              </w:rPr>
            </w:pPr>
            <w:r>
              <w:rPr>
                <w:rFonts w:ascii="Arial" w:hAnsi="Arial" w:cs="Arial"/>
                <w:sz w:val="20"/>
                <w:szCs w:val="20"/>
              </w:rPr>
              <w:t>Ambient conditions in testing chamber were maintained during the period of testing at a temperature of 25 ± 2°C, a relative humidity of 65 ± 5% and with smooth ventilation (30 m</w:t>
            </w:r>
            <w:r>
              <w:rPr>
                <w:rFonts w:ascii="Arial" w:hAnsi="Arial" w:cs="Arial"/>
                <w:sz w:val="20"/>
                <w:szCs w:val="20"/>
                <w:vertAlign w:val="superscript"/>
              </w:rPr>
              <w:t>3</w:t>
            </w:r>
            <w:r>
              <w:rPr>
                <w:rFonts w:ascii="Arial" w:hAnsi="Arial" w:cs="Arial"/>
                <w:sz w:val="20"/>
                <w:szCs w:val="20"/>
              </w:rPr>
              <w:t xml:space="preserve">/h). </w:t>
            </w:r>
          </w:p>
          <w:p w14:paraId="2C097766" w14:textId="77777777" w:rsidR="003D1910" w:rsidRPr="005A403E" w:rsidRDefault="003D1910" w:rsidP="00D358B9">
            <w:pPr>
              <w:rPr>
                <w:rFonts w:ascii="Arial" w:hAnsi="Arial" w:cs="Arial"/>
                <w:sz w:val="20"/>
                <w:szCs w:val="20"/>
              </w:rPr>
            </w:pPr>
            <w:r>
              <w:rPr>
                <w:rFonts w:ascii="Arial" w:hAnsi="Arial" w:cs="Arial"/>
                <w:sz w:val="20"/>
                <w:szCs w:val="20"/>
              </w:rPr>
              <w:t>Throughout the duration of the trial, the cages were maintained at a temperature of 27 ± 2°C, a relative humidity of 65 ± 10%, with a light intensity of 700 lux.</w:t>
            </w:r>
          </w:p>
        </w:tc>
        <w:tc>
          <w:tcPr>
            <w:tcW w:w="1622" w:type="pct"/>
          </w:tcPr>
          <w:p w14:paraId="023646AC" w14:textId="77777777" w:rsidR="003D1910" w:rsidRPr="005A403E" w:rsidRDefault="003D1910" w:rsidP="00D358B9">
            <w:pPr>
              <w:rPr>
                <w:rFonts w:ascii="Arial" w:hAnsi="Arial" w:cs="Arial"/>
                <w:sz w:val="20"/>
                <w:szCs w:val="20"/>
              </w:rPr>
            </w:pPr>
            <w:r>
              <w:rPr>
                <w:rFonts w:ascii="Arial" w:hAnsi="Arial" w:cs="Arial"/>
                <w:sz w:val="20"/>
                <w:szCs w:val="20"/>
              </w:rPr>
              <w:t>The study demonstrates in laboratory condition, the reppelent efficacy of the product RAMC (liquid, DEET 300 g/l) at the application rate of 1 g / 600 cm² (equivalent to 1.67 mg product/ cm²; 0.5 mg DEET /cm²) against the four mosquitoes tested.</w:t>
            </w:r>
          </w:p>
          <w:p w14:paraId="7741D3F4" w14:textId="77777777" w:rsidR="003D1910" w:rsidRPr="005A403E" w:rsidRDefault="003D1910" w:rsidP="00D358B9">
            <w:pPr>
              <w:rPr>
                <w:rFonts w:ascii="Arial" w:hAnsi="Arial" w:cs="Arial"/>
                <w:sz w:val="20"/>
                <w:szCs w:val="20"/>
              </w:rPr>
            </w:pPr>
            <w:r>
              <w:rPr>
                <w:rFonts w:ascii="Arial" w:hAnsi="Arial" w:cs="Arial"/>
                <w:sz w:val="20"/>
                <w:szCs w:val="20"/>
              </w:rPr>
              <w:t>The duration of protection was:</w:t>
            </w:r>
          </w:p>
          <w:p w14:paraId="336D1C93"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7.9 hours for </w:t>
            </w:r>
            <w:r>
              <w:rPr>
                <w:rFonts w:ascii="Arial" w:hAnsi="Arial" w:cs="Arial"/>
                <w:i/>
                <w:sz w:val="20"/>
                <w:szCs w:val="20"/>
              </w:rPr>
              <w:t>Culex pipiens</w:t>
            </w:r>
          </w:p>
          <w:p w14:paraId="7BEDF137"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8.0 hours for </w:t>
            </w:r>
            <w:r>
              <w:rPr>
                <w:rFonts w:ascii="Arial" w:hAnsi="Arial" w:cs="Arial"/>
                <w:i/>
                <w:sz w:val="20"/>
                <w:szCs w:val="20"/>
              </w:rPr>
              <w:t>Aedes albopictus</w:t>
            </w:r>
          </w:p>
          <w:p w14:paraId="724BC58F"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8.2 hours for </w:t>
            </w:r>
            <w:r>
              <w:rPr>
                <w:rFonts w:ascii="Arial" w:hAnsi="Arial" w:cs="Arial"/>
                <w:i/>
                <w:sz w:val="20"/>
                <w:szCs w:val="20"/>
              </w:rPr>
              <w:t>Aedes aegypti</w:t>
            </w:r>
          </w:p>
          <w:p w14:paraId="5FE70572" w14:textId="77777777" w:rsidR="003D1910" w:rsidRPr="005A403E" w:rsidRDefault="003D1910" w:rsidP="003D1910">
            <w:pPr>
              <w:numPr>
                <w:ilvl w:val="0"/>
                <w:numId w:val="4"/>
              </w:numPr>
              <w:rPr>
                <w:rFonts w:ascii="Arial" w:hAnsi="Arial" w:cs="Arial"/>
                <w:sz w:val="20"/>
                <w:szCs w:val="20"/>
              </w:rPr>
            </w:pPr>
            <w:r>
              <w:rPr>
                <w:rFonts w:ascii="Arial" w:hAnsi="Arial" w:cs="Arial"/>
                <w:sz w:val="20"/>
                <w:szCs w:val="20"/>
              </w:rPr>
              <w:t xml:space="preserve">8.1 hours for </w:t>
            </w:r>
            <w:r>
              <w:rPr>
                <w:rFonts w:ascii="Arial" w:hAnsi="Arial" w:cs="Arial"/>
                <w:i/>
                <w:sz w:val="20"/>
                <w:szCs w:val="20"/>
              </w:rPr>
              <w:t>Anopheles gambiae</w:t>
            </w:r>
          </w:p>
          <w:p w14:paraId="3CC8C20D" w14:textId="77777777" w:rsidR="003D1910" w:rsidRPr="005A403E" w:rsidRDefault="003D1910" w:rsidP="00D358B9">
            <w:pPr>
              <w:rPr>
                <w:rFonts w:ascii="Arial" w:hAnsi="Arial" w:cs="Arial"/>
                <w:sz w:val="20"/>
                <w:szCs w:val="20"/>
              </w:rPr>
            </w:pPr>
            <w:r>
              <w:rPr>
                <w:rFonts w:ascii="Arial" w:hAnsi="Arial" w:cs="Arial"/>
                <w:sz w:val="20"/>
                <w:szCs w:val="20"/>
              </w:rPr>
              <w:t>Based on the less sensitive species, the protection duration of the product is 8 hours when the product is applied on fabric (cotton) in laboratory conditions.</w:t>
            </w:r>
          </w:p>
        </w:tc>
        <w:tc>
          <w:tcPr>
            <w:tcW w:w="388" w:type="pct"/>
          </w:tcPr>
          <w:p w14:paraId="7CC94C2E" w14:textId="77777777" w:rsidR="003D1910" w:rsidRPr="005A403E" w:rsidRDefault="003D1910" w:rsidP="00D358B9">
            <w:pPr>
              <w:rPr>
                <w:rFonts w:ascii="Arial" w:hAnsi="Arial" w:cs="Arial"/>
                <w:sz w:val="20"/>
                <w:szCs w:val="20"/>
              </w:rPr>
            </w:pPr>
            <w:r>
              <w:rPr>
                <w:rFonts w:ascii="Arial" w:hAnsi="Arial" w:cs="Arial"/>
                <w:sz w:val="20"/>
                <w:szCs w:val="20"/>
              </w:rPr>
              <w:t>Serrano B. (2013)</w:t>
            </w:r>
          </w:p>
          <w:p w14:paraId="517C6A49" w14:textId="77777777" w:rsidR="003D1910" w:rsidRPr="005A403E" w:rsidRDefault="003D1910" w:rsidP="00D358B9">
            <w:pPr>
              <w:rPr>
                <w:rFonts w:ascii="Arial" w:hAnsi="Arial" w:cs="Arial"/>
                <w:sz w:val="20"/>
                <w:szCs w:val="20"/>
              </w:rPr>
            </w:pPr>
            <w:r>
              <w:rPr>
                <w:rFonts w:ascii="Arial" w:hAnsi="Arial" w:cs="Arial"/>
                <w:sz w:val="20"/>
                <w:szCs w:val="20"/>
              </w:rPr>
              <w:t>B5.10/03</w:t>
            </w:r>
          </w:p>
        </w:tc>
        <w:tc>
          <w:tcPr>
            <w:tcW w:w="309" w:type="pct"/>
          </w:tcPr>
          <w:p w14:paraId="2D0649D0" w14:textId="77777777" w:rsidR="003D1910" w:rsidRPr="005A403E" w:rsidRDefault="003D1910" w:rsidP="00D358B9">
            <w:pPr>
              <w:jc w:val="center"/>
              <w:rPr>
                <w:rFonts w:ascii="Arial" w:hAnsi="Arial" w:cs="Arial"/>
                <w:sz w:val="20"/>
                <w:szCs w:val="20"/>
              </w:rPr>
            </w:pPr>
            <w:r>
              <w:rPr>
                <w:rFonts w:ascii="Arial" w:hAnsi="Arial" w:cs="Arial"/>
                <w:sz w:val="20"/>
                <w:szCs w:val="20"/>
              </w:rPr>
              <w:t>2</w:t>
            </w:r>
          </w:p>
        </w:tc>
      </w:tr>
    </w:tbl>
    <w:p w14:paraId="75705CD3" w14:textId="77777777" w:rsidR="00B04983" w:rsidRPr="00F96B87" w:rsidRDefault="00B04983" w:rsidP="00F96B87">
      <w:pPr>
        <w:rPr>
          <w:lang w:val="en-US"/>
        </w:rPr>
      </w:pPr>
    </w:p>
    <w:sectPr w:rsidR="00B04983" w:rsidRPr="00F96B87" w:rsidSect="008F7DB8">
      <w:pgSz w:w="16838" w:h="11906" w:orient="landscape"/>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50F69" w16cid:durableId="228DE35C"/>
  <w16cid:commentId w16cid:paraId="513D132C" w16cid:durableId="228B23E4"/>
  <w16cid:commentId w16cid:paraId="2F156BA2" w16cid:durableId="228B241C"/>
  <w16cid:commentId w16cid:paraId="63CEE7DD" w16cid:durableId="228DE469"/>
  <w16cid:commentId w16cid:paraId="13A1E41A" w16cid:durableId="228DE555"/>
  <w16cid:commentId w16cid:paraId="44B8729E" w16cid:durableId="228DE55B"/>
  <w16cid:commentId w16cid:paraId="7311E193" w16cid:durableId="228DE56D"/>
  <w16cid:commentId w16cid:paraId="1007BDDD" w16cid:durableId="228DE5AB"/>
  <w16cid:commentId w16cid:paraId="140B8BB3" w16cid:durableId="228DE6C2"/>
  <w16cid:commentId w16cid:paraId="19FAFF49" w16cid:durableId="228DE771"/>
  <w16cid:commentId w16cid:paraId="4D206245" w16cid:durableId="228DE7FB"/>
  <w16cid:commentId w16cid:paraId="6E66C73B" w16cid:durableId="228DE8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8630" w14:textId="77777777" w:rsidR="00561FD1" w:rsidRDefault="00561FD1" w:rsidP="00BE4C21">
      <w:pPr>
        <w:spacing w:line="240" w:lineRule="auto"/>
      </w:pPr>
      <w:r>
        <w:separator/>
      </w:r>
    </w:p>
  </w:endnote>
  <w:endnote w:type="continuationSeparator" w:id="0">
    <w:p w14:paraId="73FCDE40" w14:textId="77777777" w:rsidR="00561FD1" w:rsidRDefault="00561FD1" w:rsidP="00BE4C21">
      <w:pPr>
        <w:spacing w:line="240" w:lineRule="auto"/>
      </w:pPr>
      <w:r>
        <w:continuationSeparator/>
      </w:r>
    </w:p>
  </w:endnote>
  <w:endnote w:type="continuationNotice" w:id="1">
    <w:p w14:paraId="67F58AC1" w14:textId="77777777" w:rsidR="00561FD1" w:rsidRDefault="00561F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6EA0" w14:textId="3FB9937F" w:rsidR="00561FD1" w:rsidRDefault="00561FD1">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BA3097">
      <w:rPr>
        <w:rFonts w:cs="Verdana"/>
        <w:noProof/>
        <w:sz w:val="18"/>
      </w:rPr>
      <w:t>6</w:t>
    </w:r>
    <w:r>
      <w:rPr>
        <w:rFonts w:cs="Verdana"/>
        <w:sz w:val="18"/>
      </w:rPr>
      <w:fldChar w:fldCharType="end"/>
    </w:r>
  </w:p>
  <w:p w14:paraId="28E7C09A" w14:textId="77777777" w:rsidR="00561FD1" w:rsidRDefault="00561FD1">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2A9C" w14:textId="0BC75600" w:rsidR="00561FD1" w:rsidRPr="00F41AF7" w:rsidRDefault="00561FD1">
    <w:pPr>
      <w:pStyle w:val="Pieddepage"/>
      <w:jc w:val="right"/>
      <w:rPr>
        <w:rFonts w:ascii="Arial" w:hAnsi="Arial" w:cs="Arial"/>
      </w:rPr>
    </w:pPr>
    <w:r w:rsidRPr="00F41AF7">
      <w:rPr>
        <w:rFonts w:ascii="Arial" w:hAnsi="Arial" w:cs="Arial"/>
      </w:rPr>
      <w:fldChar w:fldCharType="begin"/>
    </w:r>
    <w:r w:rsidRPr="00F41AF7">
      <w:rPr>
        <w:rFonts w:ascii="Arial" w:hAnsi="Arial" w:cs="Arial"/>
      </w:rPr>
      <w:instrText xml:space="preserve"> PAGE   \* MERGEFORMAT </w:instrText>
    </w:r>
    <w:r w:rsidRPr="00F41AF7">
      <w:rPr>
        <w:rFonts w:ascii="Arial" w:hAnsi="Arial" w:cs="Arial"/>
      </w:rPr>
      <w:fldChar w:fldCharType="separate"/>
    </w:r>
    <w:r w:rsidR="00BA3097">
      <w:rPr>
        <w:rFonts w:ascii="Arial" w:hAnsi="Arial" w:cs="Arial"/>
        <w:noProof/>
      </w:rPr>
      <w:t>16</w:t>
    </w:r>
    <w:r w:rsidRPr="00F41AF7">
      <w:rPr>
        <w:rFonts w:ascii="Arial" w:hAnsi="Arial" w:cs="Arial"/>
      </w:rPr>
      <w:fldChar w:fldCharType="end"/>
    </w:r>
  </w:p>
  <w:p w14:paraId="12EB625E" w14:textId="77777777" w:rsidR="00561FD1" w:rsidRDefault="00561F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5AAE" w14:textId="48A0574D" w:rsidR="00561FD1" w:rsidRPr="00F41AF7" w:rsidRDefault="00561FD1">
    <w:pPr>
      <w:pStyle w:val="Pieddepage"/>
      <w:jc w:val="right"/>
      <w:rPr>
        <w:rFonts w:ascii="Arial" w:hAnsi="Arial" w:cs="Arial"/>
      </w:rPr>
    </w:pPr>
    <w:r w:rsidRPr="00F41AF7">
      <w:rPr>
        <w:rFonts w:ascii="Arial" w:hAnsi="Arial" w:cs="Arial"/>
      </w:rPr>
      <w:fldChar w:fldCharType="begin"/>
    </w:r>
    <w:r w:rsidRPr="00F41AF7">
      <w:rPr>
        <w:rFonts w:ascii="Arial" w:hAnsi="Arial" w:cs="Arial"/>
      </w:rPr>
      <w:instrText xml:space="preserve"> PAGE   \* MERGEFORMAT </w:instrText>
    </w:r>
    <w:r w:rsidRPr="00F41AF7">
      <w:rPr>
        <w:rFonts w:ascii="Arial" w:hAnsi="Arial" w:cs="Arial"/>
      </w:rPr>
      <w:fldChar w:fldCharType="separate"/>
    </w:r>
    <w:r w:rsidR="00BA3097">
      <w:rPr>
        <w:rFonts w:ascii="Arial" w:hAnsi="Arial" w:cs="Arial"/>
        <w:noProof/>
      </w:rPr>
      <w:t>20</w:t>
    </w:r>
    <w:r w:rsidRPr="00F41AF7">
      <w:rPr>
        <w:rFonts w:ascii="Arial" w:hAnsi="Arial" w:cs="Arial"/>
      </w:rPr>
      <w:fldChar w:fldCharType="end"/>
    </w:r>
  </w:p>
  <w:p w14:paraId="021DAB31" w14:textId="77777777" w:rsidR="00561FD1" w:rsidRDefault="00561FD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7042" w14:textId="4CF91512" w:rsidR="00561FD1" w:rsidRDefault="00561FD1">
    <w:pPr>
      <w:pStyle w:val="Pieddepage"/>
      <w:jc w:val="right"/>
    </w:pPr>
    <w:r w:rsidRPr="00B9147C">
      <w:rPr>
        <w:rFonts w:ascii="Arial" w:hAnsi="Arial" w:cs="Arial"/>
      </w:rPr>
      <w:fldChar w:fldCharType="begin"/>
    </w:r>
    <w:r w:rsidRPr="00B9147C">
      <w:rPr>
        <w:rFonts w:ascii="Arial" w:hAnsi="Arial" w:cs="Arial"/>
      </w:rPr>
      <w:instrText xml:space="preserve"> PAGE   \* MERGEFORMAT </w:instrText>
    </w:r>
    <w:r w:rsidRPr="00B9147C">
      <w:rPr>
        <w:rFonts w:ascii="Arial" w:hAnsi="Arial" w:cs="Arial"/>
      </w:rPr>
      <w:fldChar w:fldCharType="separate"/>
    </w:r>
    <w:r w:rsidR="00BA3097">
      <w:rPr>
        <w:rFonts w:ascii="Arial" w:hAnsi="Arial" w:cs="Arial"/>
        <w:noProof/>
      </w:rPr>
      <w:t>59</w:t>
    </w:r>
    <w:r w:rsidRPr="00B9147C">
      <w:rPr>
        <w:rFonts w:ascii="Arial" w:hAnsi="Arial" w:cs="Arial"/>
      </w:rPr>
      <w:fldChar w:fldCharType="end"/>
    </w:r>
  </w:p>
  <w:p w14:paraId="09A15D09" w14:textId="77777777" w:rsidR="00561FD1" w:rsidRDefault="00561FD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6B77" w14:textId="13CFE96E" w:rsidR="00561FD1" w:rsidRPr="00F41AF7" w:rsidRDefault="00561FD1">
    <w:pPr>
      <w:pStyle w:val="Pieddepage"/>
      <w:jc w:val="right"/>
      <w:rPr>
        <w:rFonts w:ascii="Arial" w:hAnsi="Arial" w:cs="Arial"/>
      </w:rPr>
    </w:pPr>
    <w:r w:rsidRPr="00F41AF7">
      <w:rPr>
        <w:rFonts w:ascii="Arial" w:hAnsi="Arial" w:cs="Arial"/>
      </w:rPr>
      <w:fldChar w:fldCharType="begin"/>
    </w:r>
    <w:r w:rsidRPr="00F41AF7">
      <w:rPr>
        <w:rFonts w:ascii="Arial" w:hAnsi="Arial" w:cs="Arial"/>
      </w:rPr>
      <w:instrText xml:space="preserve"> PAGE   \* MERGEFORMAT </w:instrText>
    </w:r>
    <w:r w:rsidRPr="00F41AF7">
      <w:rPr>
        <w:rFonts w:ascii="Arial" w:hAnsi="Arial" w:cs="Arial"/>
      </w:rPr>
      <w:fldChar w:fldCharType="separate"/>
    </w:r>
    <w:r w:rsidR="00BA3097">
      <w:rPr>
        <w:rFonts w:ascii="Arial" w:hAnsi="Arial" w:cs="Arial"/>
        <w:noProof/>
      </w:rPr>
      <w:t>110</w:t>
    </w:r>
    <w:r w:rsidRPr="00F41AF7">
      <w:rPr>
        <w:rFonts w:ascii="Arial" w:hAnsi="Arial" w:cs="Arial"/>
      </w:rPr>
      <w:fldChar w:fldCharType="end"/>
    </w:r>
  </w:p>
  <w:p w14:paraId="109C7B44" w14:textId="77777777" w:rsidR="00561FD1" w:rsidRDefault="00561FD1">
    <w:pPr>
      <w:pStyle w:val="Pieddepage"/>
    </w:pPr>
  </w:p>
  <w:p w14:paraId="5E319AAC" w14:textId="77777777" w:rsidR="00561FD1" w:rsidRDefault="00561F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7010" w14:textId="77777777" w:rsidR="00561FD1" w:rsidRDefault="00561FD1" w:rsidP="00BE4C21">
      <w:pPr>
        <w:spacing w:line="240" w:lineRule="auto"/>
      </w:pPr>
      <w:r>
        <w:separator/>
      </w:r>
    </w:p>
  </w:footnote>
  <w:footnote w:type="continuationSeparator" w:id="0">
    <w:p w14:paraId="7621B1BB" w14:textId="77777777" w:rsidR="00561FD1" w:rsidRDefault="00561FD1" w:rsidP="00BE4C21">
      <w:pPr>
        <w:spacing w:line="240" w:lineRule="auto"/>
      </w:pPr>
      <w:r>
        <w:continuationSeparator/>
      </w:r>
    </w:p>
  </w:footnote>
  <w:footnote w:type="continuationNotice" w:id="1">
    <w:p w14:paraId="47350ECA" w14:textId="77777777" w:rsidR="00561FD1" w:rsidRDefault="00561FD1">
      <w:pPr>
        <w:spacing w:line="240" w:lineRule="auto"/>
      </w:pPr>
    </w:p>
  </w:footnote>
  <w:footnote w:id="2">
    <w:p w14:paraId="28DA5FC7" w14:textId="77777777" w:rsidR="00561FD1" w:rsidRDefault="00561FD1" w:rsidP="001E78D1">
      <w:pPr>
        <w:pStyle w:val="Notedebasdepage"/>
        <w:jc w:val="both"/>
      </w:pPr>
      <w:r>
        <w:rPr>
          <w:rStyle w:val="Caractresdenotedebasdepage"/>
        </w:rPr>
        <w:footnoteRef/>
      </w:r>
      <w:r>
        <w:rPr>
          <w:rFonts w:eastAsia="Verdana"/>
        </w:rPr>
        <w:tab/>
        <w:t xml:space="preserve"> </w:t>
      </w:r>
      <w:r>
        <w:rPr>
          <w:sz w:val="16"/>
          <w:szCs w:val="16"/>
        </w:rPr>
        <w:t>Please delete as appropriate.</w:t>
      </w:r>
    </w:p>
  </w:footnote>
  <w:footnote w:id="3">
    <w:p w14:paraId="5C991A27" w14:textId="77777777" w:rsidR="00561FD1" w:rsidRDefault="00561FD1" w:rsidP="001E78D1">
      <w:pPr>
        <w:pStyle w:val="Notedebasdepage"/>
        <w:jc w:val="both"/>
      </w:pPr>
      <w:r>
        <w:rPr>
          <w:rStyle w:val="Caractresdenotedebasdepage"/>
        </w:rPr>
        <w:footnoteRef/>
      </w:r>
      <w:r>
        <w:rPr>
          <w:rFonts w:eastAsia="Verdana"/>
          <w:sz w:val="16"/>
          <w:szCs w:val="16"/>
        </w:rPr>
        <w:tab/>
        <w:t xml:space="preserve"> </w:t>
      </w:r>
      <w:r>
        <w:rPr>
          <w:sz w:val="16"/>
          <w:szCs w:val="16"/>
        </w:rPr>
        <w:t>For micro-organisms based products: indication on the need for the biocidal product to carry the biohazard sign specified in Annex II to Directive 2000/54/EC (Biological Agents at Work).</w:t>
      </w:r>
    </w:p>
  </w:footnote>
  <w:footnote w:id="4">
    <w:p w14:paraId="788D213B" w14:textId="77777777" w:rsidR="00561FD1" w:rsidRDefault="00561FD1" w:rsidP="001E78D1">
      <w:pPr>
        <w:pStyle w:val="Notedebasdepage"/>
        <w:jc w:val="both"/>
      </w:pPr>
      <w:r>
        <w:rPr>
          <w:rStyle w:val="Caractresdenotedebasdepage"/>
        </w:rPr>
        <w:footnoteRef/>
      </w:r>
      <w:r>
        <w:rPr>
          <w:rFonts w:eastAsia="Verdana"/>
          <w:sz w:val="16"/>
          <w:szCs w:val="16"/>
        </w:rPr>
        <w:tab/>
        <w:t xml:space="preserve"> </w:t>
      </w:r>
      <w:r>
        <w:rPr>
          <w:sz w:val="16"/>
          <w:szCs w:val="16"/>
        </w:rPr>
        <w:t>Copy this section as many times as necessary (one table per use, together with any instructions for use, risk mitigation measures and other directions for use that are use-specific. It has to be noted that in accordance with Document CA-May14-Doc.5.6 – Final, the SPC of a biocidal product presents the authorised uses as a number of pre-defined uses to which the product label shall have full correspondence.</w:t>
      </w:r>
    </w:p>
  </w:footnote>
  <w:footnote w:id="5">
    <w:p w14:paraId="5940D72F" w14:textId="77777777" w:rsidR="00561FD1" w:rsidRDefault="00561FD1" w:rsidP="001E78D1">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6">
    <w:p w14:paraId="278BFE91" w14:textId="77777777" w:rsidR="00561FD1" w:rsidRDefault="00561FD1" w:rsidP="001E78D1">
      <w:pPr>
        <w:pStyle w:val="Notedebasdepage"/>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7">
    <w:p w14:paraId="40B1C802" w14:textId="77777777" w:rsidR="00561FD1" w:rsidRPr="003D3C44" w:rsidRDefault="00561FD1" w:rsidP="003D1910">
      <w:pPr>
        <w:pStyle w:val="Notedebasdepage"/>
        <w:jc w:val="both"/>
        <w:rPr>
          <w:rFonts w:ascii="Arial" w:hAnsi="Arial" w:cs="Arial"/>
          <w:sz w:val="16"/>
          <w:szCs w:val="16"/>
          <w:lang w:val="en-US"/>
        </w:rPr>
      </w:pPr>
      <w:r w:rsidRPr="003D3C44">
        <w:rPr>
          <w:rStyle w:val="Appelnotedebasdep"/>
          <w:rFonts w:ascii="Arial" w:hAnsi="Arial" w:cs="Arial"/>
          <w:sz w:val="16"/>
          <w:szCs w:val="16"/>
        </w:rPr>
        <w:footnoteRef/>
      </w:r>
      <w:r w:rsidRPr="003D3C44">
        <w:rPr>
          <w:rFonts w:ascii="Arial" w:hAnsi="Arial" w:cs="Arial"/>
          <w:sz w:val="16"/>
          <w:szCs w:val="16"/>
        </w:rPr>
        <w:t xml:space="preserve"> V.Corbel, M. Stankiewicz, C. Pennetier, D. Fournier, J. Stojan, E. Girard, M. Dimitrov, J. Molgó, J-M. Hougard, B. Lapied, </w:t>
      </w:r>
      <w:r w:rsidRPr="003D3C44">
        <w:rPr>
          <w:rFonts w:ascii="Arial" w:hAnsi="Arial" w:cs="Arial"/>
          <w:bCs/>
          <w:i/>
          <w:sz w:val="16"/>
          <w:szCs w:val="16"/>
          <w:lang w:val="en-US"/>
        </w:rPr>
        <w:t>Evidence for inhibition of cholinesterases in insect and mammalian nervous systems by the insect repellent deet</w:t>
      </w:r>
      <w:r w:rsidRPr="003D3C44">
        <w:rPr>
          <w:rFonts w:ascii="Arial" w:hAnsi="Arial" w:cs="Arial"/>
          <w:bCs/>
          <w:sz w:val="16"/>
          <w:szCs w:val="16"/>
          <w:lang w:val="en-US"/>
        </w:rPr>
        <w:t xml:space="preserve">, </w:t>
      </w:r>
      <w:r w:rsidRPr="003D3C44">
        <w:rPr>
          <w:rFonts w:ascii="Arial" w:hAnsi="Arial" w:cs="Arial"/>
          <w:bCs/>
          <w:i/>
          <w:iCs/>
          <w:sz w:val="16"/>
          <w:szCs w:val="16"/>
          <w:lang w:val="en-US"/>
        </w:rPr>
        <w:t xml:space="preserve">BMC Biology </w:t>
      </w:r>
      <w:r w:rsidRPr="003D3C44">
        <w:rPr>
          <w:rFonts w:ascii="Arial" w:hAnsi="Arial" w:cs="Arial"/>
          <w:bCs/>
          <w:sz w:val="16"/>
          <w:szCs w:val="16"/>
          <w:lang w:val="en-US"/>
        </w:rPr>
        <w:t xml:space="preserve">2009, </w:t>
      </w:r>
      <w:r w:rsidRPr="003D3C44">
        <w:rPr>
          <w:rFonts w:ascii="Arial" w:hAnsi="Arial" w:cs="Arial"/>
          <w:b/>
          <w:bCs/>
          <w:sz w:val="16"/>
          <w:szCs w:val="16"/>
          <w:lang w:val="en-US"/>
        </w:rPr>
        <w:t>7</w:t>
      </w:r>
      <w:r w:rsidRPr="003D3C44">
        <w:rPr>
          <w:rFonts w:ascii="Arial" w:hAnsi="Arial" w:cs="Arial"/>
          <w:bCs/>
          <w:sz w:val="16"/>
          <w:szCs w:val="16"/>
          <w:lang w:val="en-US"/>
        </w:rPr>
        <w:t>:47.</w:t>
      </w:r>
    </w:p>
  </w:footnote>
  <w:footnote w:id="8">
    <w:p w14:paraId="7F52CB91" w14:textId="77777777" w:rsidR="00561FD1" w:rsidRPr="003D3C44" w:rsidRDefault="00561FD1" w:rsidP="003D1910">
      <w:pPr>
        <w:pStyle w:val="Notedebasdepage"/>
        <w:jc w:val="both"/>
        <w:rPr>
          <w:rFonts w:ascii="Arial" w:hAnsi="Arial" w:cs="Arial"/>
          <w:sz w:val="16"/>
          <w:szCs w:val="16"/>
        </w:rPr>
      </w:pPr>
      <w:r w:rsidRPr="003D3C44">
        <w:rPr>
          <w:rStyle w:val="Appelnotedebasdep"/>
          <w:rFonts w:ascii="Arial" w:hAnsi="Arial" w:cs="Arial"/>
          <w:sz w:val="16"/>
          <w:szCs w:val="16"/>
        </w:rPr>
        <w:footnoteRef/>
      </w:r>
      <w:r w:rsidRPr="003D3C44">
        <w:rPr>
          <w:rFonts w:ascii="Arial" w:hAnsi="Arial" w:cs="Arial"/>
          <w:sz w:val="16"/>
          <w:szCs w:val="16"/>
        </w:rPr>
        <w:t xml:space="preserve"> </w:t>
      </w:r>
      <w:r w:rsidRPr="003D3C44">
        <w:rPr>
          <w:rFonts w:ascii="Arial" w:hAnsi="Arial" w:cs="Arial"/>
          <w:color w:val="000000"/>
          <w:sz w:val="16"/>
          <w:szCs w:val="16"/>
          <w:lang w:val="en-US" w:eastAsia="en-US"/>
        </w:rPr>
        <w:t xml:space="preserve">C. Lavialle-Defaix, V.Apaire-Marchais, C. Legros, C. Pennetier, A. Mohamed, P. Licznar, V. Corbel, B.Lapied, </w:t>
      </w:r>
      <w:r w:rsidRPr="003D3C44">
        <w:rPr>
          <w:rFonts w:ascii="Arial" w:hAnsi="Arial" w:cs="Arial"/>
          <w:i/>
          <w:sz w:val="16"/>
          <w:szCs w:val="16"/>
          <w:lang w:val="en-US" w:eastAsia="en-US"/>
        </w:rPr>
        <w:t>Anopheles gambiae mosquito isolated neurons: A new biological model for optimizing insecticide/repellent efficacy</w:t>
      </w:r>
      <w:r w:rsidRPr="003D3C44">
        <w:rPr>
          <w:rFonts w:ascii="Arial" w:hAnsi="Arial" w:cs="Arial"/>
          <w:sz w:val="16"/>
          <w:szCs w:val="16"/>
          <w:lang w:val="en-US"/>
        </w:rPr>
        <w:t>,</w:t>
      </w:r>
      <w:r w:rsidRPr="003D3C44">
        <w:rPr>
          <w:rFonts w:ascii="Arial" w:hAnsi="Arial" w:cs="Arial"/>
          <w:sz w:val="16"/>
          <w:szCs w:val="16"/>
          <w:lang w:val="en-GB"/>
        </w:rPr>
        <w:t xml:space="preserve"> </w:t>
      </w:r>
      <w:r w:rsidRPr="003D3C44">
        <w:rPr>
          <w:rFonts w:ascii="Arial" w:hAnsi="Arial" w:cs="Arial"/>
          <w:sz w:val="16"/>
          <w:szCs w:val="16"/>
          <w:lang w:val="en-US" w:eastAsia="en-US"/>
        </w:rPr>
        <w:t>Journal of Neuroscience Methods</w:t>
      </w:r>
      <w:r w:rsidRPr="003D3C44">
        <w:rPr>
          <w:rFonts w:ascii="Arial" w:hAnsi="Arial" w:cs="Arial"/>
          <w:sz w:val="16"/>
          <w:szCs w:val="16"/>
          <w:lang w:val="en-GB"/>
        </w:rPr>
        <w:t>, 200 (2011) 68-73</w:t>
      </w:r>
    </w:p>
  </w:footnote>
  <w:footnote w:id="9">
    <w:p w14:paraId="26586786" w14:textId="77777777" w:rsidR="00561FD1" w:rsidRPr="003D3C44" w:rsidRDefault="00561FD1" w:rsidP="003D1910">
      <w:pPr>
        <w:spacing w:line="240" w:lineRule="auto"/>
        <w:jc w:val="both"/>
        <w:rPr>
          <w:rFonts w:ascii="Arial" w:hAnsi="Arial" w:cs="Arial"/>
          <w:sz w:val="16"/>
          <w:szCs w:val="16"/>
          <w:lang w:val="en-US"/>
        </w:rPr>
      </w:pPr>
      <w:r w:rsidRPr="003D3C44">
        <w:rPr>
          <w:rStyle w:val="Appelnotedebasdep"/>
          <w:rFonts w:ascii="Arial" w:hAnsi="Arial" w:cs="Arial"/>
          <w:sz w:val="16"/>
          <w:szCs w:val="16"/>
        </w:rPr>
        <w:footnoteRef/>
      </w:r>
      <w:r w:rsidRPr="003D3C44">
        <w:rPr>
          <w:rFonts w:ascii="Arial" w:hAnsi="Arial" w:cs="Arial"/>
          <w:sz w:val="16"/>
          <w:szCs w:val="16"/>
        </w:rPr>
        <w:t xml:space="preserve"> </w:t>
      </w:r>
      <w:r w:rsidRPr="003D3C44">
        <w:rPr>
          <w:rFonts w:ascii="Arial" w:hAnsi="Arial" w:cs="Arial"/>
          <w:sz w:val="16"/>
          <w:szCs w:val="16"/>
          <w:lang w:val="en-GB"/>
        </w:rPr>
        <w:t xml:space="preserve">R. D. Xue, A. Ali, D. R. Barnard, </w:t>
      </w:r>
      <w:r w:rsidRPr="003D3C44">
        <w:rPr>
          <w:rFonts w:ascii="Arial" w:hAnsi="Arial" w:cs="Arial"/>
          <w:i/>
          <w:sz w:val="16"/>
          <w:szCs w:val="16"/>
          <w:lang w:val="en-GB"/>
        </w:rPr>
        <w:t>Laboratory evaluation of toxicity of sixteen insect repellents in aerosol sprays to adult mosquitoes</w:t>
      </w:r>
      <w:r w:rsidRPr="003D3C44">
        <w:rPr>
          <w:rFonts w:ascii="Arial" w:hAnsi="Arial" w:cs="Arial"/>
          <w:sz w:val="16"/>
          <w:szCs w:val="16"/>
          <w:lang w:val="en-GB"/>
        </w:rPr>
        <w:t>, Journal of the American Mosquito Control Association, 19(3) :271-274, 2003</w:t>
      </w:r>
    </w:p>
  </w:footnote>
  <w:footnote w:id="10">
    <w:p w14:paraId="28883E3F" w14:textId="77777777" w:rsidR="00561FD1" w:rsidRPr="003D3C44" w:rsidRDefault="00561FD1" w:rsidP="003D1910">
      <w:pPr>
        <w:pStyle w:val="Notedebasdepage"/>
        <w:jc w:val="both"/>
        <w:rPr>
          <w:rFonts w:ascii="Arial" w:hAnsi="Arial" w:cs="Arial"/>
          <w:sz w:val="16"/>
          <w:szCs w:val="16"/>
          <w:lang w:val="en-US"/>
        </w:rPr>
      </w:pPr>
      <w:r w:rsidRPr="003D3C44">
        <w:rPr>
          <w:rStyle w:val="Appelnotedebasdep"/>
          <w:rFonts w:ascii="Arial" w:hAnsi="Arial" w:cs="Arial"/>
          <w:sz w:val="16"/>
          <w:szCs w:val="16"/>
        </w:rPr>
        <w:footnoteRef/>
      </w:r>
      <w:r w:rsidRPr="003D3C44">
        <w:rPr>
          <w:rFonts w:ascii="Arial" w:hAnsi="Arial" w:cs="Arial"/>
          <w:sz w:val="16"/>
          <w:szCs w:val="16"/>
        </w:rPr>
        <w:t xml:space="preserve"> </w:t>
      </w:r>
      <w:r w:rsidRPr="003D3C44">
        <w:rPr>
          <w:rFonts w:ascii="Arial" w:hAnsi="Arial" w:cs="Arial"/>
          <w:sz w:val="16"/>
          <w:szCs w:val="16"/>
          <w:lang w:val="en-GB"/>
        </w:rPr>
        <w:t>S. Licciardi, J.P. Herve, F. Darriet, J.-M. Hougard, V. Corbel,</w:t>
      </w:r>
      <w:r>
        <w:rPr>
          <w:rFonts w:ascii="Arial" w:hAnsi="Arial" w:cs="Arial"/>
          <w:sz w:val="16"/>
          <w:szCs w:val="16"/>
          <w:lang w:val="en-GB"/>
        </w:rPr>
        <w:t xml:space="preserve">, </w:t>
      </w:r>
      <w:r w:rsidRPr="003D3C44">
        <w:rPr>
          <w:rFonts w:ascii="Arial" w:hAnsi="Arial" w:cs="Arial"/>
          <w:i/>
          <w:sz w:val="16"/>
          <w:szCs w:val="16"/>
          <w:lang w:val="en-GB"/>
        </w:rPr>
        <w:t>Lethal and behavioural effects of three synthetic repellents (DEET, IR3535 and KBR3023) on Aedes aegypti mosquitoes in laboratory assays</w:t>
      </w:r>
      <w:r w:rsidRPr="003D3C44">
        <w:rPr>
          <w:rFonts w:ascii="Arial" w:hAnsi="Arial" w:cs="Arial"/>
          <w:sz w:val="16"/>
          <w:szCs w:val="16"/>
          <w:lang w:val="en-GB"/>
        </w:rPr>
        <w:t>, Medical and Veterinary Entomology, 20 :288-293, 2006</w:t>
      </w:r>
    </w:p>
  </w:footnote>
  <w:footnote w:id="11">
    <w:p w14:paraId="0DC8C411" w14:textId="77777777" w:rsidR="00561FD1" w:rsidRPr="00447E60" w:rsidRDefault="00561FD1" w:rsidP="00801DF3">
      <w:pPr>
        <w:pStyle w:val="Notedebasdepage"/>
        <w:jc w:val="both"/>
        <w:rPr>
          <w:sz w:val="16"/>
          <w:szCs w:val="16"/>
          <w:lang w:val="en-US"/>
        </w:rPr>
      </w:pPr>
      <w:r w:rsidRPr="00447E60">
        <w:rPr>
          <w:rStyle w:val="Appelnotedebasdep"/>
          <w:sz w:val="16"/>
          <w:szCs w:val="16"/>
        </w:rPr>
        <w:footnoteRef/>
      </w:r>
      <w:r w:rsidRPr="00447E60">
        <w:rPr>
          <w:sz w:val="16"/>
          <w:szCs w:val="16"/>
        </w:rPr>
        <w:t xml:space="preserve"> </w:t>
      </w:r>
      <w:r w:rsidRPr="00447E60">
        <w:rPr>
          <w:rFonts w:ascii="Arial" w:hAnsi="Arial" w:cs="Arial"/>
          <w:sz w:val="16"/>
          <w:szCs w:val="16"/>
          <w:lang w:val="fr-FR"/>
        </w:rPr>
        <w:t xml:space="preserve">Stanczyk, N. M., et al. </w:t>
      </w:r>
      <w:r w:rsidRPr="00447E60">
        <w:rPr>
          <w:rFonts w:ascii="Arial" w:hAnsi="Arial" w:cs="Arial"/>
          <w:sz w:val="16"/>
          <w:szCs w:val="16"/>
          <w:lang w:val="en-US"/>
        </w:rPr>
        <w:t xml:space="preserve">(2010). "Behavioral insensitivity to DEET in </w:t>
      </w:r>
      <w:r w:rsidRPr="00447E60">
        <w:rPr>
          <w:rFonts w:ascii="Arial" w:hAnsi="Arial" w:cs="Arial"/>
          <w:i/>
          <w:sz w:val="16"/>
          <w:szCs w:val="16"/>
          <w:lang w:val="en-US"/>
        </w:rPr>
        <w:t>Aedes aegypti</w:t>
      </w:r>
      <w:r w:rsidRPr="00447E60">
        <w:rPr>
          <w:rFonts w:ascii="Arial" w:hAnsi="Arial" w:cs="Arial"/>
          <w:sz w:val="16"/>
          <w:szCs w:val="16"/>
          <w:lang w:val="en-US"/>
        </w:rPr>
        <w:t xml:space="preserve"> is a genetically determined trait residing in changes in sensillum function." </w:t>
      </w:r>
      <w:r w:rsidRPr="00447E60">
        <w:rPr>
          <w:rFonts w:ascii="Arial" w:hAnsi="Arial" w:cs="Arial"/>
          <w:sz w:val="16"/>
          <w:szCs w:val="16"/>
          <w:u w:val="single"/>
          <w:lang w:val="en-US"/>
        </w:rPr>
        <w:t>Proceedings of the National Academy of Sciences of the United States of America</w:t>
      </w:r>
      <w:r w:rsidRPr="00447E60">
        <w:rPr>
          <w:rFonts w:ascii="Arial" w:hAnsi="Arial" w:cs="Arial"/>
          <w:sz w:val="16"/>
          <w:szCs w:val="16"/>
          <w:lang w:val="en-US"/>
        </w:rPr>
        <w:t xml:space="preserve"> </w:t>
      </w:r>
      <w:r w:rsidRPr="00447E60">
        <w:rPr>
          <w:rFonts w:ascii="Arial" w:hAnsi="Arial" w:cs="Arial"/>
          <w:b/>
          <w:bCs/>
          <w:sz w:val="16"/>
          <w:szCs w:val="16"/>
          <w:lang w:val="en-US"/>
        </w:rPr>
        <w:t>107</w:t>
      </w:r>
      <w:r w:rsidRPr="00447E60">
        <w:rPr>
          <w:rFonts w:ascii="Arial" w:hAnsi="Arial" w:cs="Arial"/>
          <w:sz w:val="16"/>
          <w:szCs w:val="16"/>
          <w:lang w:val="en-US"/>
        </w:rPr>
        <w:t>(19): 8575-8580.</w:t>
      </w:r>
    </w:p>
  </w:footnote>
  <w:footnote w:id="12">
    <w:p w14:paraId="0C952E6B" w14:textId="77777777" w:rsidR="00561FD1" w:rsidRPr="00B508BE" w:rsidRDefault="00561FD1" w:rsidP="00B72034">
      <w:pPr>
        <w:pStyle w:val="Notedebasdepage"/>
        <w:rPr>
          <w:sz w:val="18"/>
        </w:rPr>
      </w:pPr>
      <w:r w:rsidRPr="00B508BE">
        <w:rPr>
          <w:rStyle w:val="Appelnotedebasdep"/>
          <w:sz w:val="18"/>
        </w:rPr>
        <w:footnoteRef/>
      </w:r>
      <w:r w:rsidRPr="00B508BE">
        <w:rPr>
          <w:sz w:val="18"/>
        </w:rPr>
        <w:t xml:space="preserve"> Recommendation no. 11 of the BPC Ad hoc Working Group on Human Exposure: Proposal for harmonising the assessment of human exposure to repellents (PT19), 2018.</w:t>
      </w:r>
    </w:p>
  </w:footnote>
  <w:footnote w:id="13">
    <w:p w14:paraId="52227AF6" w14:textId="77777777" w:rsidR="00561FD1" w:rsidRPr="00211860" w:rsidRDefault="00561FD1" w:rsidP="00B72034">
      <w:pPr>
        <w:pStyle w:val="Notedebasdepage"/>
      </w:pPr>
      <w:r w:rsidRPr="00B508BE">
        <w:rPr>
          <w:rStyle w:val="Appelnotedebasdep"/>
          <w:sz w:val="18"/>
        </w:rPr>
        <w:footnoteRef/>
      </w:r>
      <w:r w:rsidRPr="00B508BE">
        <w:rPr>
          <w:sz w:val="18"/>
        </w:rPr>
        <w:t xml:space="preserve"> Recommendation no. 14 of the BPC Ad hoc Working Group on Human Exposure: Default human factor values for use in exposure assessments for biocidal products, 2017.</w:t>
      </w:r>
    </w:p>
  </w:footnote>
  <w:footnote w:id="14">
    <w:p w14:paraId="7AE3D963" w14:textId="77777777" w:rsidR="00561FD1" w:rsidRPr="008D3CF9" w:rsidRDefault="00561FD1" w:rsidP="00132588">
      <w:pPr>
        <w:pStyle w:val="Notedebasdepage"/>
        <w:jc w:val="both"/>
        <w:rPr>
          <w:lang w:val="en-GB"/>
        </w:rPr>
      </w:pPr>
      <w:r>
        <w:rPr>
          <w:rStyle w:val="Appelnotedebasdep"/>
        </w:rPr>
        <w:footnoteRef/>
      </w:r>
      <w:r>
        <w:t xml:space="preserve"> </w:t>
      </w:r>
      <w:r w:rsidRPr="008D3CF9">
        <w:t>ConsExpo 4.0, Consumer Exposure and Uptake Models. Program Manuel. Bilthoven, The Netherlands: National Institute for Public Health and the Environmen</w:t>
      </w:r>
      <w:r>
        <w:t>t (RIVM). Report no. 320104004 and RIVM report 320104001/2006 : Cosmetics Fact Sheet To assess the risks for the consumer(Updated version for ConsExpo 4); H.J. Bremmer, L.C.H. Prud’homme de Lodder, J.G.M. van Engelen</w:t>
      </w:r>
    </w:p>
  </w:footnote>
  <w:footnote w:id="15">
    <w:p w14:paraId="1217ACF8" w14:textId="77777777" w:rsidR="00561FD1" w:rsidRDefault="00561FD1" w:rsidP="00132588">
      <w:pPr>
        <w:pStyle w:val="Notedebasdepage"/>
        <w:rPr>
          <w:b/>
          <w:bCs/>
        </w:rPr>
      </w:pPr>
      <w:r>
        <w:rPr>
          <w:rStyle w:val="Appelnotedebasdep"/>
        </w:rPr>
        <w:footnoteRef/>
      </w:r>
      <w:r>
        <w:t xml:space="preserve"> </w:t>
      </w:r>
      <w:r w:rsidRPr="00D36926">
        <w:rPr>
          <w:bCs/>
          <w:lang w:val="en-GB"/>
        </w:rPr>
        <w:t xml:space="preserve">U.S. EPA </w:t>
      </w:r>
      <w:r w:rsidRPr="00B13E6E">
        <w:t>(Environmental Protection Agency).</w:t>
      </w:r>
      <w:r w:rsidRPr="00D36926">
        <w:rPr>
          <w:bCs/>
          <w:lang w:val="en-GB"/>
        </w:rPr>
        <w:t>Re</w:t>
      </w:r>
      <w:r>
        <w:rPr>
          <w:bCs/>
          <w:lang w:val="en-GB"/>
        </w:rPr>
        <w:t>-</w:t>
      </w:r>
      <w:r w:rsidRPr="00D36926">
        <w:rPr>
          <w:bCs/>
          <w:lang w:val="en-GB"/>
        </w:rPr>
        <w:t xml:space="preserve">registration Eligibility Decision (RED) for the </w:t>
      </w:r>
      <w:r w:rsidRPr="00B13E6E">
        <w:rPr>
          <w:bCs/>
        </w:rPr>
        <w:t>insect</w:t>
      </w:r>
      <w:r w:rsidRPr="00D36926">
        <w:rPr>
          <w:bCs/>
        </w:rPr>
        <w:t xml:space="preserve"> repellent DEET</w:t>
      </w:r>
      <w:r>
        <w:rPr>
          <w:bCs/>
        </w:rPr>
        <w:t>:</w:t>
      </w:r>
      <w:r>
        <w:rPr>
          <w:b/>
          <w:bCs/>
        </w:rPr>
        <w:t xml:space="preserve"> </w:t>
      </w:r>
    </w:p>
    <w:p w14:paraId="31535F44" w14:textId="77777777" w:rsidR="00561FD1" w:rsidRDefault="00BA3097" w:rsidP="00132588">
      <w:pPr>
        <w:pStyle w:val="Notedebasdepage"/>
      </w:pPr>
      <w:hyperlink r:id="rId1" w:history="1">
        <w:r w:rsidR="00561FD1" w:rsidRPr="005D12EA">
          <w:rPr>
            <w:rStyle w:val="Lienhypertexte"/>
          </w:rPr>
          <w:t>http://www.epa.gov/pesticides/factsheets/chemicals/deet.htm</w:t>
        </w:r>
      </w:hyperlink>
    </w:p>
    <w:p w14:paraId="667A7DE1" w14:textId="77777777" w:rsidR="00561FD1" w:rsidRPr="00371F05" w:rsidRDefault="00BA3097" w:rsidP="00132588">
      <w:pPr>
        <w:pStyle w:val="Notedebasdepage"/>
      </w:pPr>
      <w:hyperlink r:id="rId2" w:history="1">
        <w:r w:rsidR="00561FD1" w:rsidRPr="005D12EA">
          <w:rPr>
            <w:rStyle w:val="Lienhypertexte"/>
          </w:rPr>
          <w:t>http://www.epa.gov/oppsrrd1/REDs/0002red.pdf</w:t>
        </w:r>
      </w:hyperlink>
      <w:r w:rsidR="00561FD1">
        <w:t xml:space="preserve"> </w:t>
      </w:r>
    </w:p>
  </w:footnote>
  <w:footnote w:id="16">
    <w:p w14:paraId="043C1A33" w14:textId="77777777" w:rsidR="00561FD1" w:rsidRPr="00B13E6E" w:rsidRDefault="00561FD1" w:rsidP="00132588">
      <w:pPr>
        <w:pStyle w:val="Notedebasdepage"/>
        <w:rPr>
          <w:bCs/>
          <w:lang w:val="en-GB"/>
        </w:rPr>
      </w:pPr>
      <w:r>
        <w:rPr>
          <w:rStyle w:val="Appelnotedebasdep"/>
        </w:rPr>
        <w:footnoteRef/>
      </w:r>
      <w:r>
        <w:rPr>
          <w:b/>
          <w:bCs/>
          <w:lang w:val="en-GB"/>
        </w:rPr>
        <w:t xml:space="preserve"> </w:t>
      </w:r>
      <w:r w:rsidRPr="00D36926">
        <w:rPr>
          <w:bCs/>
          <w:lang w:val="en-GB"/>
        </w:rPr>
        <w:t xml:space="preserve">U.S. EPA (Environmental Protection Agency).Toxicity and Exposure Assessment for Children’s Health, </w:t>
      </w:r>
    </w:p>
    <w:p w14:paraId="10C5DADD" w14:textId="77777777" w:rsidR="00561FD1" w:rsidRPr="00B13E6E" w:rsidRDefault="00561FD1" w:rsidP="00132588">
      <w:pPr>
        <w:pStyle w:val="Notedebasdepage"/>
        <w:rPr>
          <w:bCs/>
          <w:lang w:val="en-GB"/>
        </w:rPr>
      </w:pPr>
      <w:r w:rsidRPr="00D36926">
        <w:rPr>
          <w:bCs/>
          <w:lang w:val="en-GB"/>
        </w:rPr>
        <w:t xml:space="preserve"> Diethyltoluamide (DEET),  Chemical Summary Last revised 4/24/2007:   </w:t>
      </w:r>
    </w:p>
    <w:p w14:paraId="116A1CF1" w14:textId="77777777" w:rsidR="00561FD1" w:rsidRDefault="00BA3097" w:rsidP="00132588">
      <w:pPr>
        <w:pStyle w:val="Notedebasdepage"/>
      </w:pPr>
      <w:hyperlink r:id="rId3" w:history="1">
        <w:r w:rsidR="00561FD1" w:rsidRPr="005D12EA">
          <w:rPr>
            <w:rStyle w:val="Lienhypertexte"/>
          </w:rPr>
          <w:t>http://www.epa.gov/teach/chem_summ/DEET_summary.pdf</w:t>
        </w:r>
      </w:hyperlink>
    </w:p>
    <w:p w14:paraId="2EE4F60F" w14:textId="77777777" w:rsidR="00561FD1" w:rsidRPr="00E45467" w:rsidRDefault="00561FD1" w:rsidP="00132588">
      <w:pPr>
        <w:pStyle w:val="Notedebasdepage"/>
      </w:pPr>
    </w:p>
  </w:footnote>
  <w:footnote w:id="17">
    <w:p w14:paraId="20C0733F" w14:textId="77777777" w:rsidR="00561FD1" w:rsidRDefault="00561FD1" w:rsidP="0027081D">
      <w:pPr>
        <w:autoSpaceDE w:val="0"/>
        <w:autoSpaceDN w:val="0"/>
        <w:adjustRightInd w:val="0"/>
        <w:spacing w:line="240" w:lineRule="auto"/>
        <w:jc w:val="both"/>
        <w:rPr>
          <w:rFonts w:ascii="Arial" w:hAnsi="Arial" w:cs="Arial"/>
          <w:sz w:val="16"/>
          <w:szCs w:val="16"/>
        </w:rPr>
      </w:pPr>
      <w:r>
        <w:rPr>
          <w:rStyle w:val="Appelnotedebasdep"/>
          <w:rFonts w:ascii="Arial" w:hAnsi="Arial" w:cs="Arial"/>
          <w:sz w:val="16"/>
          <w:szCs w:val="22"/>
        </w:rPr>
        <w:footnoteRef/>
      </w:r>
      <w:r>
        <w:rPr>
          <w:rFonts w:ascii="Arial" w:hAnsi="Arial" w:cs="Arial"/>
          <w:sz w:val="16"/>
        </w:rPr>
        <w:t xml:space="preserve"> </w:t>
      </w:r>
      <w:r>
        <w:rPr>
          <w:rFonts w:ascii="Arial" w:hAnsi="Arial" w:cs="Arial"/>
          <w:sz w:val="16"/>
          <w:szCs w:val="20"/>
          <w:lang w:val="en-US" w:eastAsia="en-US"/>
        </w:rPr>
        <w:t>Environmental Emission Scenarios for biocides used as human hygiene biocidal products (Product type 1). European Commission DG ENV/RIVM. January 2004.</w:t>
      </w:r>
    </w:p>
  </w:footnote>
  <w:footnote w:id="18">
    <w:p w14:paraId="1211EA8B" w14:textId="77777777" w:rsidR="00561FD1" w:rsidRDefault="00561FD1" w:rsidP="0027081D">
      <w:pPr>
        <w:pStyle w:val="Notedebasdepage"/>
        <w:jc w:val="both"/>
        <w:rPr>
          <w:rFonts w:ascii="Arial" w:hAnsi="Arial" w:cs="Arial"/>
          <w:sz w:val="16"/>
        </w:rPr>
      </w:pPr>
      <w:r>
        <w:rPr>
          <w:rStyle w:val="Appelnotedebasdep"/>
          <w:rFonts w:ascii="Arial" w:hAnsi="Arial" w:cs="Arial"/>
          <w:sz w:val="16"/>
        </w:rPr>
        <w:footnoteRef/>
      </w:r>
      <w:r>
        <w:rPr>
          <w:rFonts w:ascii="Arial" w:hAnsi="Arial" w:cs="Arial"/>
          <w:sz w:val="16"/>
        </w:rPr>
        <w:t xml:space="preserve"> Klein M. (2011). Proposals for standard scenarios and parameter setting of the FOCUS groundwater scenarios when used in biocide exposure assessments. FKZ: 360 04 035, pp 1-40</w:t>
      </w:r>
    </w:p>
  </w:footnote>
  <w:footnote w:id="19">
    <w:p w14:paraId="545F81E1" w14:textId="77777777" w:rsidR="00561FD1" w:rsidRPr="001F2276" w:rsidRDefault="00561FD1" w:rsidP="0027081D">
      <w:pPr>
        <w:pStyle w:val="Notedebasdepage"/>
        <w:rPr>
          <w:rFonts w:ascii="Arial" w:hAnsi="Arial" w:cs="Arial"/>
          <w:sz w:val="16"/>
          <w:szCs w:val="16"/>
        </w:rPr>
      </w:pPr>
      <w:r w:rsidRPr="00D6562E">
        <w:rPr>
          <w:rStyle w:val="Appelnotedebasdep"/>
          <w:rFonts w:ascii="Arial" w:hAnsi="Arial" w:cs="Arial"/>
          <w:sz w:val="16"/>
          <w:szCs w:val="16"/>
        </w:rPr>
        <w:footnoteRef/>
      </w:r>
      <w:r w:rsidRPr="00D6562E">
        <w:rPr>
          <w:rFonts w:ascii="Arial" w:hAnsi="Arial" w:cs="Arial"/>
          <w:sz w:val="16"/>
          <w:szCs w:val="16"/>
        </w:rPr>
        <w:t xml:space="preserve"> Klein M. (2011). Proposals for standard scenarios and parameter setting of the FOCUS groundwater scenarios when used in biocide exposure assessments. FKZ: 360 04 035, pp 1-40</w:t>
      </w:r>
    </w:p>
  </w:footnote>
  <w:footnote w:id="20">
    <w:p w14:paraId="6F067518" w14:textId="77777777" w:rsidR="00561FD1" w:rsidRDefault="00561FD1" w:rsidP="0027081D">
      <w:pPr>
        <w:pStyle w:val="Notedebasdepage"/>
        <w:rPr>
          <w:rFonts w:ascii="Arial" w:hAnsi="Arial" w:cs="Arial"/>
          <w:sz w:val="16"/>
        </w:rPr>
      </w:pPr>
      <w:r>
        <w:rPr>
          <w:rStyle w:val="Appelnotedebasdep"/>
          <w:rFonts w:ascii="Arial" w:hAnsi="Arial" w:cs="Arial"/>
          <w:sz w:val="16"/>
        </w:rPr>
        <w:footnoteRef/>
      </w:r>
      <w:r>
        <w:rPr>
          <w:rFonts w:ascii="Arial" w:hAnsi="Arial" w:cs="Arial"/>
          <w:sz w:val="16"/>
        </w:rPr>
        <w:t xml:space="preserve"> Profil de la zone de baignade Lac Kir ”plage Est” (2011).  Rivage Protech, pp 1-99. </w:t>
      </w:r>
    </w:p>
  </w:footnote>
  <w:footnote w:id="21">
    <w:p w14:paraId="65C70A2F" w14:textId="77777777" w:rsidR="00561FD1" w:rsidRDefault="00561FD1" w:rsidP="0027081D">
      <w:pPr>
        <w:pStyle w:val="Notedebasdepage"/>
        <w:rPr>
          <w:rFonts w:ascii="Arial" w:hAnsi="Arial" w:cs="Arial"/>
        </w:rPr>
      </w:pPr>
      <w:r>
        <w:rPr>
          <w:rStyle w:val="Appelnotedebasdep"/>
          <w:rFonts w:ascii="Arial" w:hAnsi="Arial" w:cs="Arial"/>
          <w:sz w:val="16"/>
        </w:rPr>
        <w:footnoteRef/>
      </w:r>
      <w:r>
        <w:rPr>
          <w:rFonts w:ascii="Arial" w:hAnsi="Arial" w:cs="Arial"/>
          <w:sz w:val="16"/>
        </w:rPr>
        <w:t>Réalisation du profil de baignade du lac des Vannades, Avril 2011, SCE Aménagement et Environnement, pp 1-58.</w:t>
      </w:r>
    </w:p>
  </w:footnote>
  <w:footnote w:id="22">
    <w:p w14:paraId="1FDE9FA4" w14:textId="77777777" w:rsidR="00561FD1" w:rsidRPr="00AE14A7" w:rsidRDefault="00561FD1" w:rsidP="0027081D">
      <w:pPr>
        <w:pStyle w:val="Notedebasdepage"/>
        <w:rPr>
          <w:lang w:val="en-US"/>
        </w:rPr>
      </w:pPr>
      <w:r>
        <w:rPr>
          <w:rStyle w:val="Appelnotedebasdep"/>
        </w:rPr>
        <w:footnoteRef/>
      </w:r>
      <w:r>
        <w:t xml:space="preserve"> </w:t>
      </w:r>
      <w:r w:rsidRPr="00787C9B">
        <w:rPr>
          <w:rFonts w:ascii="Arial" w:hAnsi="Arial" w:cs="Arial"/>
          <w:sz w:val="16"/>
          <w:szCs w:val="16"/>
        </w:rPr>
        <w:t>Competent Authority Report According to Directive 98/8/EC, Active substance in Biocidal Products, N,N-diethyl-m-toluamide (DEET) CAS 134-62-3, Product Type 19 (Repellents), RMS Sweden, march 2010</w:t>
      </w:r>
    </w:p>
  </w:footnote>
  <w:footnote w:id="23">
    <w:p w14:paraId="3A9F2601" w14:textId="77777777" w:rsidR="00561FD1" w:rsidRPr="00EC494E" w:rsidRDefault="00561FD1" w:rsidP="00F96B87">
      <w:pPr>
        <w:pStyle w:val="Notedebasdepage"/>
        <w:rPr>
          <w:lang w:val="en-GB"/>
        </w:rPr>
      </w:pPr>
      <w:r>
        <w:rPr>
          <w:rStyle w:val="Appelnotedebasdep"/>
        </w:rPr>
        <w:footnoteRef/>
      </w:r>
      <w:r>
        <w:t xml:space="preserve"> </w:t>
      </w:r>
      <w:r w:rsidRPr="00EC494E">
        <w:rPr>
          <w:lang w:val="en-GB"/>
        </w:rPr>
        <w:t>Study terminated at day 5 due t</w:t>
      </w:r>
      <w:r>
        <w:rPr>
          <w:lang w:val="en-GB"/>
        </w:rPr>
        <w:t>o severe toxicity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561FD1" w14:paraId="3CE78B85" w14:textId="77777777">
      <w:tc>
        <w:tcPr>
          <w:tcW w:w="1276" w:type="dxa"/>
          <w:tcBorders>
            <w:bottom w:val="single" w:sz="4" w:space="0" w:color="000000"/>
          </w:tcBorders>
          <w:shd w:val="clear" w:color="auto" w:fill="auto"/>
          <w:vAlign w:val="center"/>
        </w:tcPr>
        <w:p w14:paraId="7257E5D1" w14:textId="77777777" w:rsidR="00561FD1" w:rsidRPr="00D93C72" w:rsidRDefault="00561FD1" w:rsidP="00BA7B52">
          <w:pPr>
            <w:widowControl w:val="0"/>
            <w:autoSpaceDE w:val="0"/>
            <w:jc w:val="center"/>
            <w:rPr>
              <w:rFonts w:ascii="Arial" w:hAnsi="Arial" w:cs="Arial"/>
              <w:color w:val="000000"/>
              <w:sz w:val="20"/>
              <w:szCs w:val="18"/>
            </w:rPr>
          </w:pPr>
          <w:r>
            <w:rPr>
              <w:rFonts w:ascii="Arial" w:hAnsi="Arial" w:cs="Arial"/>
              <w:color w:val="000000"/>
              <w:sz w:val="20"/>
              <w:szCs w:val="18"/>
            </w:rPr>
            <w:t>France</w:t>
          </w:r>
        </w:p>
      </w:tc>
      <w:tc>
        <w:tcPr>
          <w:tcW w:w="5528" w:type="dxa"/>
          <w:tcBorders>
            <w:bottom w:val="single" w:sz="4" w:space="0" w:color="000000"/>
          </w:tcBorders>
          <w:shd w:val="clear" w:color="auto" w:fill="auto"/>
          <w:vAlign w:val="center"/>
        </w:tcPr>
        <w:p w14:paraId="31186F59" w14:textId="77777777" w:rsidR="00561FD1" w:rsidRPr="00D93C72" w:rsidRDefault="00561FD1" w:rsidP="005E2EC3">
          <w:pPr>
            <w:widowControl w:val="0"/>
            <w:autoSpaceDE w:val="0"/>
            <w:jc w:val="center"/>
            <w:rPr>
              <w:rFonts w:ascii="Arial" w:hAnsi="Arial" w:cs="Arial"/>
              <w:color w:val="000000"/>
              <w:sz w:val="20"/>
              <w:szCs w:val="18"/>
            </w:rPr>
          </w:pPr>
          <w:r>
            <w:rPr>
              <w:rFonts w:ascii="Arial" w:hAnsi="Arial" w:cs="Arial"/>
              <w:color w:val="000000"/>
              <w:sz w:val="20"/>
              <w:szCs w:val="18"/>
            </w:rPr>
            <w:t xml:space="preserve">VAPO </w:t>
          </w:r>
          <w:r w:rsidRPr="00D93C72">
            <w:rPr>
              <w:rFonts w:ascii="Arial" w:hAnsi="Arial" w:cs="Arial"/>
              <w:color w:val="000000"/>
              <w:sz w:val="20"/>
              <w:szCs w:val="18"/>
            </w:rPr>
            <w:t xml:space="preserve">REPULSIF CORPOREL ANTI-MOUSTIQUE </w:t>
          </w:r>
        </w:p>
      </w:tc>
      <w:tc>
        <w:tcPr>
          <w:tcW w:w="2552" w:type="dxa"/>
          <w:tcBorders>
            <w:bottom w:val="single" w:sz="4" w:space="0" w:color="000000"/>
          </w:tcBorders>
          <w:shd w:val="clear" w:color="auto" w:fill="auto"/>
          <w:vAlign w:val="center"/>
        </w:tcPr>
        <w:p w14:paraId="11747CE1" w14:textId="77777777" w:rsidR="00561FD1" w:rsidRPr="00D93C72" w:rsidRDefault="00561FD1">
          <w:pPr>
            <w:widowControl w:val="0"/>
            <w:autoSpaceDE w:val="0"/>
            <w:jc w:val="center"/>
            <w:rPr>
              <w:rFonts w:ascii="Arial" w:hAnsi="Arial" w:cs="Arial"/>
              <w:sz w:val="20"/>
            </w:rPr>
          </w:pPr>
          <w:r w:rsidRPr="00D93C72">
            <w:rPr>
              <w:rFonts w:ascii="Arial" w:hAnsi="Arial" w:cs="Arial"/>
              <w:color w:val="000000"/>
              <w:sz w:val="20"/>
              <w:szCs w:val="18"/>
            </w:rPr>
            <w:t>PT19</w:t>
          </w:r>
        </w:p>
      </w:tc>
    </w:tr>
  </w:tbl>
  <w:p w14:paraId="19E0479C" w14:textId="77777777" w:rsidR="00561FD1" w:rsidRDefault="00561F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561FD1" w14:paraId="1736A75F" w14:textId="77777777" w:rsidTr="00A24CEE">
      <w:tc>
        <w:tcPr>
          <w:tcW w:w="1276" w:type="dxa"/>
          <w:tcBorders>
            <w:bottom w:val="single" w:sz="4" w:space="0" w:color="000000"/>
          </w:tcBorders>
          <w:shd w:val="clear" w:color="auto" w:fill="auto"/>
          <w:vAlign w:val="center"/>
        </w:tcPr>
        <w:p w14:paraId="3DD4C67A" w14:textId="77777777" w:rsidR="00561FD1" w:rsidRPr="00162C40" w:rsidRDefault="00561FD1" w:rsidP="00BA7B52">
          <w:pPr>
            <w:widowControl w:val="0"/>
            <w:autoSpaceDE w:val="0"/>
            <w:jc w:val="center"/>
            <w:rPr>
              <w:rFonts w:ascii="Arial" w:hAnsi="Arial" w:cs="Arial"/>
              <w:color w:val="000000"/>
              <w:sz w:val="20"/>
              <w:szCs w:val="18"/>
            </w:rPr>
          </w:pPr>
          <w:r w:rsidRPr="00162C40">
            <w:rPr>
              <w:rFonts w:ascii="Arial" w:hAnsi="Arial" w:cs="Arial"/>
              <w:color w:val="000000"/>
              <w:sz w:val="20"/>
              <w:szCs w:val="18"/>
            </w:rPr>
            <w:t>&lt;FR&gt;</w:t>
          </w:r>
        </w:p>
      </w:tc>
      <w:tc>
        <w:tcPr>
          <w:tcW w:w="5528" w:type="dxa"/>
          <w:tcBorders>
            <w:bottom w:val="single" w:sz="4" w:space="0" w:color="000000"/>
          </w:tcBorders>
          <w:shd w:val="clear" w:color="auto" w:fill="auto"/>
          <w:vAlign w:val="center"/>
        </w:tcPr>
        <w:p w14:paraId="26CEFC15" w14:textId="77777777" w:rsidR="00561FD1" w:rsidRPr="00162C40" w:rsidRDefault="00561FD1" w:rsidP="00BA7B52">
          <w:pPr>
            <w:widowControl w:val="0"/>
            <w:autoSpaceDE w:val="0"/>
            <w:jc w:val="center"/>
            <w:rPr>
              <w:rFonts w:ascii="Arial" w:hAnsi="Arial" w:cs="Arial"/>
              <w:color w:val="000000"/>
              <w:sz w:val="20"/>
              <w:szCs w:val="18"/>
            </w:rPr>
          </w:pPr>
          <w:r w:rsidRPr="00162C40">
            <w:rPr>
              <w:rFonts w:ascii="Arial" w:hAnsi="Arial" w:cs="Arial"/>
              <w:color w:val="000000"/>
              <w:sz w:val="20"/>
              <w:szCs w:val="18"/>
            </w:rPr>
            <w:t>&lt;REPULSIF ANTI-MOUSTIQUE CORPOREL&gt;</w:t>
          </w:r>
        </w:p>
      </w:tc>
      <w:tc>
        <w:tcPr>
          <w:tcW w:w="2552" w:type="dxa"/>
          <w:tcBorders>
            <w:bottom w:val="single" w:sz="4" w:space="0" w:color="000000"/>
          </w:tcBorders>
          <w:shd w:val="clear" w:color="auto" w:fill="auto"/>
          <w:vAlign w:val="center"/>
        </w:tcPr>
        <w:p w14:paraId="6DA96939" w14:textId="77777777" w:rsidR="00561FD1" w:rsidRPr="00162C40" w:rsidRDefault="00561FD1" w:rsidP="00BA7B52">
          <w:pPr>
            <w:widowControl w:val="0"/>
            <w:autoSpaceDE w:val="0"/>
            <w:jc w:val="center"/>
            <w:rPr>
              <w:rFonts w:ascii="Arial" w:hAnsi="Arial" w:cs="Arial"/>
              <w:sz w:val="20"/>
            </w:rPr>
          </w:pPr>
          <w:r w:rsidRPr="00162C40">
            <w:rPr>
              <w:rFonts w:ascii="Arial" w:hAnsi="Arial" w:cs="Arial"/>
              <w:color w:val="000000"/>
              <w:sz w:val="20"/>
              <w:szCs w:val="18"/>
            </w:rPr>
            <w:t>&lt;PT19&gt;</w:t>
          </w:r>
        </w:p>
      </w:tc>
    </w:tr>
  </w:tbl>
  <w:p w14:paraId="26BF9E23" w14:textId="77777777" w:rsidR="00561FD1" w:rsidRDefault="00561FD1" w:rsidP="00BA7B52">
    <w:pPr>
      <w:pStyle w:val="En-tte"/>
    </w:pPr>
  </w:p>
  <w:p w14:paraId="20226827" w14:textId="77777777" w:rsidR="00561FD1" w:rsidRDefault="00561F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561FD1" w14:paraId="7552214F" w14:textId="77777777" w:rsidTr="00A24CEE">
      <w:tc>
        <w:tcPr>
          <w:tcW w:w="1276" w:type="dxa"/>
          <w:tcBorders>
            <w:bottom w:val="single" w:sz="4" w:space="0" w:color="000000"/>
          </w:tcBorders>
          <w:shd w:val="clear" w:color="auto" w:fill="auto"/>
          <w:vAlign w:val="center"/>
        </w:tcPr>
        <w:p w14:paraId="6E0D130E" w14:textId="77777777" w:rsidR="00561FD1" w:rsidRPr="00162C40" w:rsidRDefault="00561FD1" w:rsidP="00BA7B52">
          <w:pPr>
            <w:widowControl w:val="0"/>
            <w:autoSpaceDE w:val="0"/>
            <w:jc w:val="center"/>
            <w:rPr>
              <w:rFonts w:ascii="Arial" w:hAnsi="Arial" w:cs="Arial"/>
              <w:color w:val="000000"/>
              <w:sz w:val="20"/>
              <w:szCs w:val="18"/>
            </w:rPr>
          </w:pPr>
          <w:r w:rsidRPr="00162C40">
            <w:rPr>
              <w:rFonts w:ascii="Arial" w:hAnsi="Arial" w:cs="Arial"/>
              <w:color w:val="000000"/>
              <w:sz w:val="20"/>
              <w:szCs w:val="18"/>
            </w:rPr>
            <w:t>&lt;FR&gt;</w:t>
          </w:r>
        </w:p>
      </w:tc>
      <w:tc>
        <w:tcPr>
          <w:tcW w:w="5528" w:type="dxa"/>
          <w:tcBorders>
            <w:bottom w:val="single" w:sz="4" w:space="0" w:color="000000"/>
          </w:tcBorders>
          <w:shd w:val="clear" w:color="auto" w:fill="auto"/>
          <w:vAlign w:val="center"/>
        </w:tcPr>
        <w:p w14:paraId="06A0F7C0" w14:textId="77777777" w:rsidR="00561FD1" w:rsidRPr="00162C40" w:rsidRDefault="00561FD1" w:rsidP="00BA7B52">
          <w:pPr>
            <w:widowControl w:val="0"/>
            <w:autoSpaceDE w:val="0"/>
            <w:jc w:val="center"/>
            <w:rPr>
              <w:rFonts w:ascii="Arial" w:hAnsi="Arial" w:cs="Arial"/>
              <w:color w:val="000000"/>
              <w:sz w:val="20"/>
              <w:szCs w:val="18"/>
            </w:rPr>
          </w:pPr>
          <w:r w:rsidRPr="00162C40">
            <w:rPr>
              <w:rFonts w:ascii="Arial" w:hAnsi="Arial" w:cs="Arial"/>
              <w:color w:val="000000"/>
              <w:sz w:val="20"/>
              <w:szCs w:val="18"/>
            </w:rPr>
            <w:t>&lt;REPULSIF ANTI-MOUSTIQUE CORPOREL&gt;</w:t>
          </w:r>
        </w:p>
      </w:tc>
      <w:tc>
        <w:tcPr>
          <w:tcW w:w="2552" w:type="dxa"/>
          <w:tcBorders>
            <w:bottom w:val="single" w:sz="4" w:space="0" w:color="000000"/>
          </w:tcBorders>
          <w:shd w:val="clear" w:color="auto" w:fill="auto"/>
          <w:vAlign w:val="center"/>
        </w:tcPr>
        <w:p w14:paraId="684D375F" w14:textId="77777777" w:rsidR="00561FD1" w:rsidRPr="00162C40" w:rsidRDefault="00561FD1" w:rsidP="00BA7B52">
          <w:pPr>
            <w:widowControl w:val="0"/>
            <w:autoSpaceDE w:val="0"/>
            <w:jc w:val="center"/>
            <w:rPr>
              <w:rFonts w:ascii="Arial" w:hAnsi="Arial" w:cs="Arial"/>
              <w:sz w:val="20"/>
            </w:rPr>
          </w:pPr>
          <w:r w:rsidRPr="00162C40">
            <w:rPr>
              <w:rFonts w:ascii="Arial" w:hAnsi="Arial" w:cs="Arial"/>
              <w:color w:val="000000"/>
              <w:sz w:val="20"/>
              <w:szCs w:val="18"/>
            </w:rPr>
            <w:t>&lt;PT19&gt;</w:t>
          </w:r>
        </w:p>
      </w:tc>
    </w:tr>
  </w:tbl>
  <w:p w14:paraId="6AD4BFD2" w14:textId="77777777" w:rsidR="00561FD1" w:rsidRDefault="00561FD1" w:rsidP="00BA7B52">
    <w:pPr>
      <w:pStyle w:val="En-tte"/>
    </w:pPr>
  </w:p>
  <w:p w14:paraId="7ECFB952" w14:textId="77777777" w:rsidR="00561FD1" w:rsidRDefault="00561FD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561FD1" w14:paraId="6297E81B" w14:textId="77777777" w:rsidTr="00A24CEE">
      <w:tc>
        <w:tcPr>
          <w:tcW w:w="1276" w:type="dxa"/>
          <w:tcBorders>
            <w:bottom w:val="single" w:sz="4" w:space="0" w:color="000000"/>
          </w:tcBorders>
          <w:shd w:val="clear" w:color="auto" w:fill="auto"/>
          <w:vAlign w:val="center"/>
        </w:tcPr>
        <w:p w14:paraId="2DD72330" w14:textId="77777777" w:rsidR="00561FD1" w:rsidRPr="00162C40" w:rsidRDefault="00561FD1" w:rsidP="00BA7B52">
          <w:pPr>
            <w:widowControl w:val="0"/>
            <w:autoSpaceDE w:val="0"/>
            <w:jc w:val="center"/>
            <w:rPr>
              <w:rFonts w:ascii="Arial" w:hAnsi="Arial" w:cs="Arial"/>
              <w:color w:val="000000"/>
              <w:sz w:val="20"/>
              <w:szCs w:val="18"/>
            </w:rPr>
          </w:pPr>
          <w:r w:rsidRPr="00162C40">
            <w:rPr>
              <w:rFonts w:ascii="Arial" w:hAnsi="Arial" w:cs="Arial"/>
              <w:color w:val="000000"/>
              <w:sz w:val="20"/>
              <w:szCs w:val="18"/>
            </w:rPr>
            <w:t>&lt;FR&gt;</w:t>
          </w:r>
        </w:p>
      </w:tc>
      <w:tc>
        <w:tcPr>
          <w:tcW w:w="5528" w:type="dxa"/>
          <w:tcBorders>
            <w:bottom w:val="single" w:sz="4" w:space="0" w:color="000000"/>
          </w:tcBorders>
          <w:shd w:val="clear" w:color="auto" w:fill="auto"/>
          <w:vAlign w:val="center"/>
        </w:tcPr>
        <w:p w14:paraId="316DA7E7" w14:textId="77777777" w:rsidR="00561FD1" w:rsidRPr="00162C40" w:rsidRDefault="00561FD1" w:rsidP="00BA7B52">
          <w:pPr>
            <w:widowControl w:val="0"/>
            <w:autoSpaceDE w:val="0"/>
            <w:jc w:val="center"/>
            <w:rPr>
              <w:rFonts w:ascii="Arial" w:hAnsi="Arial" w:cs="Arial"/>
              <w:color w:val="000000"/>
              <w:sz w:val="20"/>
              <w:szCs w:val="18"/>
            </w:rPr>
          </w:pPr>
          <w:r w:rsidRPr="00162C40">
            <w:rPr>
              <w:rFonts w:ascii="Arial" w:hAnsi="Arial" w:cs="Arial"/>
              <w:color w:val="000000"/>
              <w:sz w:val="20"/>
              <w:szCs w:val="18"/>
            </w:rPr>
            <w:t>&lt;REPULSIF ANTI-MOUSTIQUE CORPOREL&gt;</w:t>
          </w:r>
        </w:p>
      </w:tc>
      <w:tc>
        <w:tcPr>
          <w:tcW w:w="2552" w:type="dxa"/>
          <w:tcBorders>
            <w:bottom w:val="single" w:sz="4" w:space="0" w:color="000000"/>
          </w:tcBorders>
          <w:shd w:val="clear" w:color="auto" w:fill="auto"/>
          <w:vAlign w:val="center"/>
        </w:tcPr>
        <w:p w14:paraId="56CF1CFD" w14:textId="77777777" w:rsidR="00561FD1" w:rsidRPr="00162C40" w:rsidRDefault="00561FD1" w:rsidP="00BA7B52">
          <w:pPr>
            <w:widowControl w:val="0"/>
            <w:autoSpaceDE w:val="0"/>
            <w:jc w:val="center"/>
            <w:rPr>
              <w:rFonts w:ascii="Arial" w:hAnsi="Arial" w:cs="Arial"/>
              <w:sz w:val="20"/>
            </w:rPr>
          </w:pPr>
          <w:r w:rsidRPr="00162C40">
            <w:rPr>
              <w:rFonts w:ascii="Arial" w:hAnsi="Arial" w:cs="Arial"/>
              <w:color w:val="000000"/>
              <w:sz w:val="20"/>
              <w:szCs w:val="18"/>
            </w:rPr>
            <w:t>&lt;PT19&gt;</w:t>
          </w:r>
        </w:p>
      </w:tc>
    </w:tr>
  </w:tbl>
  <w:p w14:paraId="78B0379C" w14:textId="77777777" w:rsidR="00561FD1" w:rsidRDefault="00561FD1" w:rsidP="00BA7B52">
    <w:pPr>
      <w:pStyle w:val="En-tte"/>
    </w:pPr>
  </w:p>
  <w:p w14:paraId="1B5259C7" w14:textId="77777777" w:rsidR="00561FD1" w:rsidRPr="002F097C" w:rsidRDefault="00561FD1" w:rsidP="002F097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561FD1" w14:paraId="1133EAB0" w14:textId="77777777" w:rsidTr="00A24CEE">
      <w:tc>
        <w:tcPr>
          <w:tcW w:w="1276" w:type="dxa"/>
          <w:tcBorders>
            <w:bottom w:val="single" w:sz="4" w:space="0" w:color="000000"/>
          </w:tcBorders>
          <w:shd w:val="clear" w:color="auto" w:fill="auto"/>
          <w:vAlign w:val="center"/>
        </w:tcPr>
        <w:p w14:paraId="11C7E93F" w14:textId="77777777" w:rsidR="00561FD1" w:rsidRPr="00162C40" w:rsidRDefault="00561FD1" w:rsidP="00BA7B52">
          <w:pPr>
            <w:widowControl w:val="0"/>
            <w:autoSpaceDE w:val="0"/>
            <w:jc w:val="center"/>
            <w:rPr>
              <w:rFonts w:ascii="Arial" w:hAnsi="Arial" w:cs="Arial"/>
              <w:color w:val="000000"/>
              <w:sz w:val="20"/>
              <w:szCs w:val="18"/>
            </w:rPr>
          </w:pPr>
          <w:r>
            <w:rPr>
              <w:rFonts w:ascii="Arial" w:hAnsi="Arial" w:cs="Arial"/>
              <w:color w:val="000000"/>
              <w:sz w:val="20"/>
              <w:szCs w:val="18"/>
            </w:rPr>
            <w:t>France</w:t>
          </w:r>
        </w:p>
      </w:tc>
      <w:tc>
        <w:tcPr>
          <w:tcW w:w="5528" w:type="dxa"/>
          <w:tcBorders>
            <w:bottom w:val="single" w:sz="4" w:space="0" w:color="000000"/>
          </w:tcBorders>
          <w:shd w:val="clear" w:color="auto" w:fill="auto"/>
          <w:vAlign w:val="center"/>
        </w:tcPr>
        <w:p w14:paraId="3D4BC099" w14:textId="77777777" w:rsidR="00561FD1" w:rsidRPr="00162C40" w:rsidRDefault="00561FD1" w:rsidP="00262BFE">
          <w:pPr>
            <w:widowControl w:val="0"/>
            <w:autoSpaceDE w:val="0"/>
            <w:jc w:val="center"/>
            <w:rPr>
              <w:rFonts w:ascii="Arial" w:hAnsi="Arial" w:cs="Arial"/>
              <w:color w:val="000000"/>
              <w:sz w:val="20"/>
              <w:szCs w:val="18"/>
            </w:rPr>
          </w:pPr>
          <w:r>
            <w:rPr>
              <w:rFonts w:ascii="Arial" w:hAnsi="Arial" w:cs="Arial"/>
              <w:color w:val="000000"/>
              <w:sz w:val="20"/>
              <w:szCs w:val="18"/>
            </w:rPr>
            <w:t xml:space="preserve">VAPO </w:t>
          </w:r>
          <w:r w:rsidRPr="00162C40">
            <w:rPr>
              <w:rFonts w:ascii="Arial" w:hAnsi="Arial" w:cs="Arial"/>
              <w:color w:val="000000"/>
              <w:sz w:val="20"/>
              <w:szCs w:val="18"/>
            </w:rPr>
            <w:t>REPULSIF</w:t>
          </w:r>
          <w:r>
            <w:rPr>
              <w:rFonts w:ascii="Arial" w:hAnsi="Arial" w:cs="Arial"/>
              <w:color w:val="000000"/>
              <w:sz w:val="20"/>
              <w:szCs w:val="18"/>
            </w:rPr>
            <w:t xml:space="preserve"> CORPOREL</w:t>
          </w:r>
          <w:r w:rsidRPr="00162C40">
            <w:rPr>
              <w:rFonts w:ascii="Arial" w:hAnsi="Arial" w:cs="Arial"/>
              <w:color w:val="000000"/>
              <w:sz w:val="20"/>
              <w:szCs w:val="18"/>
            </w:rPr>
            <w:t xml:space="preserve"> ANTI-MOUSTIQUE </w:t>
          </w:r>
        </w:p>
      </w:tc>
      <w:tc>
        <w:tcPr>
          <w:tcW w:w="2552" w:type="dxa"/>
          <w:tcBorders>
            <w:bottom w:val="single" w:sz="4" w:space="0" w:color="000000"/>
          </w:tcBorders>
          <w:shd w:val="clear" w:color="auto" w:fill="auto"/>
          <w:vAlign w:val="center"/>
        </w:tcPr>
        <w:p w14:paraId="1E287597" w14:textId="77777777" w:rsidR="00561FD1" w:rsidRPr="00162C40" w:rsidRDefault="00561FD1" w:rsidP="00BA7B52">
          <w:pPr>
            <w:widowControl w:val="0"/>
            <w:autoSpaceDE w:val="0"/>
            <w:jc w:val="center"/>
            <w:rPr>
              <w:rFonts w:ascii="Arial" w:hAnsi="Arial" w:cs="Arial"/>
              <w:sz w:val="20"/>
            </w:rPr>
          </w:pPr>
          <w:r w:rsidRPr="00162C40">
            <w:rPr>
              <w:rFonts w:ascii="Arial" w:hAnsi="Arial" w:cs="Arial"/>
              <w:color w:val="000000"/>
              <w:sz w:val="20"/>
              <w:szCs w:val="18"/>
            </w:rPr>
            <w:t>PT19</w:t>
          </w:r>
        </w:p>
      </w:tc>
    </w:tr>
  </w:tbl>
  <w:p w14:paraId="0FBF2AB2" w14:textId="77777777" w:rsidR="00561FD1" w:rsidRDefault="00561FD1" w:rsidP="00BA7B52">
    <w:pPr>
      <w:pStyle w:val="En-tte"/>
    </w:pPr>
  </w:p>
  <w:p w14:paraId="33D5B074" w14:textId="77777777" w:rsidR="00561FD1" w:rsidRPr="00421940" w:rsidRDefault="00561FD1" w:rsidP="00D358B9">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3E8F8E"/>
    <w:lvl w:ilvl="0">
      <w:start w:val="1"/>
      <w:numFmt w:val="decimal"/>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rPr>
    </w:lvl>
    <w:lvl w:ilvl="1">
      <w:start w:val="1"/>
      <w:numFmt w:val="decimal"/>
      <w:lvlText w:val="%1.%2"/>
      <w:lvlJc w:val="left"/>
      <w:pPr>
        <w:tabs>
          <w:tab w:val="num" w:pos="0"/>
        </w:tabs>
        <w:ind w:left="576" w:hanging="576"/>
      </w:pPr>
      <w:rPr>
        <w:b/>
        <w:sz w:val="24"/>
        <w:lang w:val="de-DE"/>
      </w:rPr>
    </w:lvl>
    <w:lvl w:ilvl="2">
      <w:start w:val="1"/>
      <w:numFmt w:val="decimal"/>
      <w:lvlText w:val="%1.%2.%3"/>
      <w:lvlJc w:val="left"/>
      <w:pPr>
        <w:tabs>
          <w:tab w:val="num" w:pos="284"/>
        </w:tabs>
        <w:ind w:left="1004" w:hanging="720"/>
      </w:pPr>
    </w:lvl>
    <w:lvl w:ilvl="3">
      <w:start w:val="1"/>
      <w:numFmt w:val="decimal"/>
      <w:lvlText w:val="%1.%2.%3.%4"/>
      <w:lvlJc w:val="left"/>
      <w:pPr>
        <w:tabs>
          <w:tab w:val="num" w:pos="0"/>
        </w:tabs>
        <w:ind w:left="864" w:hanging="864"/>
      </w:pPr>
      <w:rPr>
        <w:rFonts w:ascii="Verdana" w:hAnsi="Verdana" w:hint="default"/>
        <w:b/>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59053F"/>
    <w:multiLevelType w:val="hybridMultilevel"/>
    <w:tmpl w:val="E5AC84B4"/>
    <w:lvl w:ilvl="0" w:tplc="514C5EA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E5298D"/>
    <w:multiLevelType w:val="multilevel"/>
    <w:tmpl w:val="5C8E39C2"/>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pStyle w:val="TITRE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51B1190"/>
    <w:multiLevelType w:val="hybridMultilevel"/>
    <w:tmpl w:val="F5A68FB4"/>
    <w:lvl w:ilvl="0" w:tplc="E894365C">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36F62"/>
    <w:multiLevelType w:val="hybridMultilevel"/>
    <w:tmpl w:val="B32E6A1C"/>
    <w:lvl w:ilvl="0" w:tplc="E8EE7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601D4"/>
    <w:multiLevelType w:val="hybridMultilevel"/>
    <w:tmpl w:val="9B2EB862"/>
    <w:lvl w:ilvl="0" w:tplc="37E2375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630D8"/>
    <w:multiLevelType w:val="hybridMultilevel"/>
    <w:tmpl w:val="92AC7664"/>
    <w:lvl w:ilvl="0" w:tplc="AF4C6EB2">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704277A"/>
    <w:multiLevelType w:val="hybridMultilevel"/>
    <w:tmpl w:val="17EAF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40FBC"/>
    <w:multiLevelType w:val="hybridMultilevel"/>
    <w:tmpl w:val="49F49E22"/>
    <w:lvl w:ilvl="0" w:tplc="27347C92">
      <w:start w:val="5"/>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6D39EE"/>
    <w:multiLevelType w:val="hybridMultilevel"/>
    <w:tmpl w:val="495476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75BCA"/>
    <w:multiLevelType w:val="hybridMultilevel"/>
    <w:tmpl w:val="387C3FAA"/>
    <w:lvl w:ilvl="0" w:tplc="35E885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853A71"/>
    <w:multiLevelType w:val="hybridMultilevel"/>
    <w:tmpl w:val="BC84CF0A"/>
    <w:lvl w:ilvl="0" w:tplc="3E547BEA">
      <w:numFmt w:val="bullet"/>
      <w:lvlText w:val="-"/>
      <w:lvlJc w:val="left"/>
      <w:pPr>
        <w:ind w:left="1665" w:hanging="360"/>
      </w:pPr>
      <w:rPr>
        <w:rFonts w:ascii="Times New Roman" w:eastAsia="Times New Roman" w:hAnsi="Times New Roman" w:cs="Times New Roman" w:hint="default"/>
      </w:rPr>
    </w:lvl>
    <w:lvl w:ilvl="1" w:tplc="040C0003">
      <w:start w:val="1"/>
      <w:numFmt w:val="bullet"/>
      <w:lvlText w:val="o"/>
      <w:lvlJc w:val="left"/>
      <w:pPr>
        <w:ind w:left="2385" w:hanging="360"/>
      </w:pPr>
      <w:rPr>
        <w:rFonts w:ascii="Courier New" w:hAnsi="Courier New" w:cs="Courier New" w:hint="default"/>
      </w:rPr>
    </w:lvl>
    <w:lvl w:ilvl="2" w:tplc="040C0005">
      <w:start w:val="1"/>
      <w:numFmt w:val="bullet"/>
      <w:lvlText w:val=""/>
      <w:lvlJc w:val="left"/>
      <w:pPr>
        <w:ind w:left="3105" w:hanging="360"/>
      </w:pPr>
      <w:rPr>
        <w:rFonts w:ascii="Wingdings" w:hAnsi="Wingdings" w:hint="default"/>
      </w:rPr>
    </w:lvl>
    <w:lvl w:ilvl="3" w:tplc="040C0001">
      <w:start w:val="1"/>
      <w:numFmt w:val="bullet"/>
      <w:lvlText w:val=""/>
      <w:lvlJc w:val="left"/>
      <w:pPr>
        <w:ind w:left="3825" w:hanging="360"/>
      </w:pPr>
      <w:rPr>
        <w:rFonts w:ascii="Symbol" w:hAnsi="Symbol" w:hint="default"/>
      </w:rPr>
    </w:lvl>
    <w:lvl w:ilvl="4" w:tplc="040C0003">
      <w:start w:val="1"/>
      <w:numFmt w:val="bullet"/>
      <w:lvlText w:val="o"/>
      <w:lvlJc w:val="left"/>
      <w:pPr>
        <w:ind w:left="4545" w:hanging="360"/>
      </w:pPr>
      <w:rPr>
        <w:rFonts w:ascii="Courier New" w:hAnsi="Courier New" w:cs="Courier New" w:hint="default"/>
      </w:rPr>
    </w:lvl>
    <w:lvl w:ilvl="5" w:tplc="040C0005">
      <w:start w:val="1"/>
      <w:numFmt w:val="bullet"/>
      <w:lvlText w:val=""/>
      <w:lvlJc w:val="left"/>
      <w:pPr>
        <w:ind w:left="5265" w:hanging="360"/>
      </w:pPr>
      <w:rPr>
        <w:rFonts w:ascii="Wingdings" w:hAnsi="Wingdings" w:hint="default"/>
      </w:rPr>
    </w:lvl>
    <w:lvl w:ilvl="6" w:tplc="040C0001">
      <w:start w:val="1"/>
      <w:numFmt w:val="bullet"/>
      <w:lvlText w:val=""/>
      <w:lvlJc w:val="left"/>
      <w:pPr>
        <w:ind w:left="5985" w:hanging="360"/>
      </w:pPr>
      <w:rPr>
        <w:rFonts w:ascii="Symbol" w:hAnsi="Symbol" w:hint="default"/>
      </w:rPr>
    </w:lvl>
    <w:lvl w:ilvl="7" w:tplc="040C0003">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12" w15:restartNumberingAfterBreak="0">
    <w:nsid w:val="1A403FB7"/>
    <w:multiLevelType w:val="hybridMultilevel"/>
    <w:tmpl w:val="9BD6CFCC"/>
    <w:lvl w:ilvl="0" w:tplc="9408A41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360F55"/>
    <w:multiLevelType w:val="hybridMultilevel"/>
    <w:tmpl w:val="36689E2E"/>
    <w:lvl w:ilvl="0" w:tplc="1570B218">
      <w:numFmt w:val="bullet"/>
      <w:lvlText w:val="-"/>
      <w:lvlJc w:val="left"/>
      <w:pPr>
        <w:ind w:left="720" w:hanging="360"/>
      </w:pPr>
      <w:rPr>
        <w:rFonts w:ascii="Arial" w:eastAsia="Times New Roman" w:hAnsi="Arial" w:cs="Arial" w:hint="default"/>
      </w:rPr>
    </w:lvl>
    <w:lvl w:ilvl="1" w:tplc="D98EC05C" w:tentative="1">
      <w:start w:val="1"/>
      <w:numFmt w:val="bullet"/>
      <w:lvlText w:val="o"/>
      <w:lvlJc w:val="left"/>
      <w:pPr>
        <w:ind w:left="1440" w:hanging="360"/>
      </w:pPr>
      <w:rPr>
        <w:rFonts w:ascii="Courier New" w:hAnsi="Courier New" w:cs="Courier New" w:hint="default"/>
      </w:rPr>
    </w:lvl>
    <w:lvl w:ilvl="2" w:tplc="3258A3DA" w:tentative="1">
      <w:start w:val="1"/>
      <w:numFmt w:val="bullet"/>
      <w:lvlText w:val=""/>
      <w:lvlJc w:val="left"/>
      <w:pPr>
        <w:ind w:left="2160" w:hanging="360"/>
      </w:pPr>
      <w:rPr>
        <w:rFonts w:ascii="Wingdings" w:hAnsi="Wingdings" w:hint="default"/>
      </w:rPr>
    </w:lvl>
    <w:lvl w:ilvl="3" w:tplc="88A803EA" w:tentative="1">
      <w:start w:val="1"/>
      <w:numFmt w:val="bullet"/>
      <w:lvlText w:val=""/>
      <w:lvlJc w:val="left"/>
      <w:pPr>
        <w:ind w:left="2880" w:hanging="360"/>
      </w:pPr>
      <w:rPr>
        <w:rFonts w:ascii="Symbol" w:hAnsi="Symbol" w:hint="default"/>
      </w:rPr>
    </w:lvl>
    <w:lvl w:ilvl="4" w:tplc="638C5492" w:tentative="1">
      <w:start w:val="1"/>
      <w:numFmt w:val="bullet"/>
      <w:lvlText w:val="o"/>
      <w:lvlJc w:val="left"/>
      <w:pPr>
        <w:ind w:left="3600" w:hanging="360"/>
      </w:pPr>
      <w:rPr>
        <w:rFonts w:ascii="Courier New" w:hAnsi="Courier New" w:cs="Courier New" w:hint="default"/>
      </w:rPr>
    </w:lvl>
    <w:lvl w:ilvl="5" w:tplc="ECF40D22" w:tentative="1">
      <w:start w:val="1"/>
      <w:numFmt w:val="bullet"/>
      <w:lvlText w:val=""/>
      <w:lvlJc w:val="left"/>
      <w:pPr>
        <w:ind w:left="4320" w:hanging="360"/>
      </w:pPr>
      <w:rPr>
        <w:rFonts w:ascii="Wingdings" w:hAnsi="Wingdings" w:hint="default"/>
      </w:rPr>
    </w:lvl>
    <w:lvl w:ilvl="6" w:tplc="544C5F2E" w:tentative="1">
      <w:start w:val="1"/>
      <w:numFmt w:val="bullet"/>
      <w:lvlText w:val=""/>
      <w:lvlJc w:val="left"/>
      <w:pPr>
        <w:ind w:left="5040" w:hanging="360"/>
      </w:pPr>
      <w:rPr>
        <w:rFonts w:ascii="Symbol" w:hAnsi="Symbol" w:hint="default"/>
      </w:rPr>
    </w:lvl>
    <w:lvl w:ilvl="7" w:tplc="EA88068A" w:tentative="1">
      <w:start w:val="1"/>
      <w:numFmt w:val="bullet"/>
      <w:lvlText w:val="o"/>
      <w:lvlJc w:val="left"/>
      <w:pPr>
        <w:ind w:left="5760" w:hanging="360"/>
      </w:pPr>
      <w:rPr>
        <w:rFonts w:ascii="Courier New" w:hAnsi="Courier New" w:cs="Courier New" w:hint="default"/>
      </w:rPr>
    </w:lvl>
    <w:lvl w:ilvl="8" w:tplc="2FDA4744" w:tentative="1">
      <w:start w:val="1"/>
      <w:numFmt w:val="bullet"/>
      <w:lvlText w:val=""/>
      <w:lvlJc w:val="left"/>
      <w:pPr>
        <w:ind w:left="6480" w:hanging="360"/>
      </w:pPr>
      <w:rPr>
        <w:rFonts w:ascii="Wingdings" w:hAnsi="Wingdings" w:hint="default"/>
      </w:rPr>
    </w:lvl>
  </w:abstractNum>
  <w:abstractNum w:abstractNumId="14"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DB3C9A"/>
    <w:multiLevelType w:val="singleLevel"/>
    <w:tmpl w:val="3AE2430C"/>
    <w:lvl w:ilvl="0">
      <w:start w:val="1"/>
      <w:numFmt w:val="bullet"/>
      <w:pStyle w:val="Corpsdetextepuce"/>
      <w:lvlText w:val=""/>
      <w:lvlJc w:val="left"/>
      <w:pPr>
        <w:tabs>
          <w:tab w:val="num" w:pos="360"/>
        </w:tabs>
        <w:ind w:left="360" w:hanging="360"/>
      </w:pPr>
      <w:rPr>
        <w:rFonts w:ascii="Wingdings" w:hAnsi="Wingdings" w:hint="default"/>
        <w:sz w:val="20"/>
      </w:rPr>
    </w:lvl>
  </w:abstractNum>
  <w:abstractNum w:abstractNumId="16" w15:restartNumberingAfterBreak="0">
    <w:nsid w:val="20FB6232"/>
    <w:multiLevelType w:val="hybridMultilevel"/>
    <w:tmpl w:val="E814FC9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D52244"/>
    <w:multiLevelType w:val="hybridMultilevel"/>
    <w:tmpl w:val="7F08B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966976"/>
    <w:multiLevelType w:val="hybridMultilevel"/>
    <w:tmpl w:val="3F0629D4"/>
    <w:lvl w:ilvl="0" w:tplc="F3909E4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D1F31"/>
    <w:multiLevelType w:val="hybridMultilevel"/>
    <w:tmpl w:val="DC94C112"/>
    <w:lvl w:ilvl="0" w:tplc="040C0001">
      <w:numFmt w:val="bullet"/>
      <w:lvlText w:val="-"/>
      <w:lvlJc w:val="left"/>
      <w:pPr>
        <w:ind w:left="1664" w:hanging="360"/>
      </w:pPr>
      <w:rPr>
        <w:rFonts w:ascii="Times New Roman" w:eastAsia="Times New Roman" w:hAnsi="Times New Roman" w:cs="Times New Roman" w:hint="default"/>
      </w:rPr>
    </w:lvl>
    <w:lvl w:ilvl="1" w:tplc="040C0003" w:tentative="1">
      <w:start w:val="1"/>
      <w:numFmt w:val="bullet"/>
      <w:lvlText w:val="o"/>
      <w:lvlJc w:val="left"/>
      <w:pPr>
        <w:ind w:left="2384" w:hanging="360"/>
      </w:pPr>
      <w:rPr>
        <w:rFonts w:ascii="Courier New" w:hAnsi="Courier New" w:cs="Courier New" w:hint="default"/>
      </w:rPr>
    </w:lvl>
    <w:lvl w:ilvl="2" w:tplc="040C0005" w:tentative="1">
      <w:start w:val="1"/>
      <w:numFmt w:val="bullet"/>
      <w:lvlText w:val=""/>
      <w:lvlJc w:val="left"/>
      <w:pPr>
        <w:ind w:left="3104" w:hanging="360"/>
      </w:pPr>
      <w:rPr>
        <w:rFonts w:ascii="Wingdings" w:hAnsi="Wingdings" w:hint="default"/>
      </w:rPr>
    </w:lvl>
    <w:lvl w:ilvl="3" w:tplc="040C0001" w:tentative="1">
      <w:start w:val="1"/>
      <w:numFmt w:val="bullet"/>
      <w:lvlText w:val=""/>
      <w:lvlJc w:val="left"/>
      <w:pPr>
        <w:ind w:left="3824" w:hanging="360"/>
      </w:pPr>
      <w:rPr>
        <w:rFonts w:ascii="Symbol" w:hAnsi="Symbol" w:hint="default"/>
      </w:rPr>
    </w:lvl>
    <w:lvl w:ilvl="4" w:tplc="040C0003" w:tentative="1">
      <w:start w:val="1"/>
      <w:numFmt w:val="bullet"/>
      <w:lvlText w:val="o"/>
      <w:lvlJc w:val="left"/>
      <w:pPr>
        <w:ind w:left="4544" w:hanging="360"/>
      </w:pPr>
      <w:rPr>
        <w:rFonts w:ascii="Courier New" w:hAnsi="Courier New" w:cs="Courier New" w:hint="default"/>
      </w:rPr>
    </w:lvl>
    <w:lvl w:ilvl="5" w:tplc="040C0005" w:tentative="1">
      <w:start w:val="1"/>
      <w:numFmt w:val="bullet"/>
      <w:lvlText w:val=""/>
      <w:lvlJc w:val="left"/>
      <w:pPr>
        <w:ind w:left="5264" w:hanging="360"/>
      </w:pPr>
      <w:rPr>
        <w:rFonts w:ascii="Wingdings" w:hAnsi="Wingdings" w:hint="default"/>
      </w:rPr>
    </w:lvl>
    <w:lvl w:ilvl="6" w:tplc="040C0001" w:tentative="1">
      <w:start w:val="1"/>
      <w:numFmt w:val="bullet"/>
      <w:lvlText w:val=""/>
      <w:lvlJc w:val="left"/>
      <w:pPr>
        <w:ind w:left="5984" w:hanging="360"/>
      </w:pPr>
      <w:rPr>
        <w:rFonts w:ascii="Symbol" w:hAnsi="Symbol" w:hint="default"/>
      </w:rPr>
    </w:lvl>
    <w:lvl w:ilvl="7" w:tplc="040C0003" w:tentative="1">
      <w:start w:val="1"/>
      <w:numFmt w:val="bullet"/>
      <w:lvlText w:val="o"/>
      <w:lvlJc w:val="left"/>
      <w:pPr>
        <w:ind w:left="6704" w:hanging="360"/>
      </w:pPr>
      <w:rPr>
        <w:rFonts w:ascii="Courier New" w:hAnsi="Courier New" w:cs="Courier New" w:hint="default"/>
      </w:rPr>
    </w:lvl>
    <w:lvl w:ilvl="8" w:tplc="040C0005" w:tentative="1">
      <w:start w:val="1"/>
      <w:numFmt w:val="bullet"/>
      <w:lvlText w:val=""/>
      <w:lvlJc w:val="left"/>
      <w:pPr>
        <w:ind w:left="7424" w:hanging="360"/>
      </w:pPr>
      <w:rPr>
        <w:rFonts w:ascii="Wingdings" w:hAnsi="Wingdings" w:hint="default"/>
      </w:rPr>
    </w:lvl>
  </w:abstractNum>
  <w:abstractNum w:abstractNumId="21" w15:restartNumberingAfterBreak="0">
    <w:nsid w:val="30FD052C"/>
    <w:multiLevelType w:val="multilevel"/>
    <w:tmpl w:val="D15A2664"/>
    <w:lvl w:ilvl="0">
      <w:start w:val="3"/>
      <w:numFmt w:val="decimal"/>
      <w:lvlText w:val="%1"/>
      <w:lvlJc w:val="left"/>
      <w:pPr>
        <w:ind w:left="1304" w:hanging="1304"/>
      </w:pPr>
      <w:rPr>
        <w:rFonts w:cs="Times New Roman" w:hint="default"/>
      </w:rPr>
    </w:lvl>
    <w:lvl w:ilvl="1">
      <w:start w:val="1"/>
      <w:numFmt w:val="decimal"/>
      <w:lvlText w:val="%1.%2"/>
      <w:lvlJc w:val="left"/>
      <w:pPr>
        <w:ind w:left="1304" w:hanging="1304"/>
      </w:pPr>
      <w:rPr>
        <w:rFonts w:cs="Times New Roman" w:hint="default"/>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22" w15:restartNumberingAfterBreak="0">
    <w:nsid w:val="31AF436D"/>
    <w:multiLevelType w:val="hybridMultilevel"/>
    <w:tmpl w:val="11100A30"/>
    <w:lvl w:ilvl="0" w:tplc="E466C91C">
      <w:numFmt w:val="bullet"/>
      <w:lvlText w:val="-"/>
      <w:lvlJc w:val="left"/>
      <w:pPr>
        <w:ind w:left="720" w:hanging="360"/>
      </w:pPr>
      <w:rPr>
        <w:rFonts w:ascii="Arial" w:eastAsia="Calibri" w:hAnsi="Arial" w:cs="Arial" w:hint="default"/>
      </w:rPr>
    </w:lvl>
    <w:lvl w:ilvl="1" w:tplc="CEB21FE4" w:tentative="1">
      <w:start w:val="1"/>
      <w:numFmt w:val="bullet"/>
      <w:lvlText w:val="o"/>
      <w:lvlJc w:val="left"/>
      <w:pPr>
        <w:ind w:left="1440" w:hanging="360"/>
      </w:pPr>
      <w:rPr>
        <w:rFonts w:ascii="Courier New" w:hAnsi="Courier New" w:cs="Courier New" w:hint="default"/>
      </w:rPr>
    </w:lvl>
    <w:lvl w:ilvl="2" w:tplc="D45C7760" w:tentative="1">
      <w:start w:val="1"/>
      <w:numFmt w:val="bullet"/>
      <w:lvlText w:val=""/>
      <w:lvlJc w:val="left"/>
      <w:pPr>
        <w:ind w:left="2160" w:hanging="360"/>
      </w:pPr>
      <w:rPr>
        <w:rFonts w:ascii="Wingdings" w:hAnsi="Wingdings" w:hint="default"/>
      </w:rPr>
    </w:lvl>
    <w:lvl w:ilvl="3" w:tplc="12406E8C" w:tentative="1">
      <w:start w:val="1"/>
      <w:numFmt w:val="bullet"/>
      <w:lvlText w:val=""/>
      <w:lvlJc w:val="left"/>
      <w:pPr>
        <w:ind w:left="2880" w:hanging="360"/>
      </w:pPr>
      <w:rPr>
        <w:rFonts w:ascii="Symbol" w:hAnsi="Symbol" w:hint="default"/>
      </w:rPr>
    </w:lvl>
    <w:lvl w:ilvl="4" w:tplc="81AAC3E2" w:tentative="1">
      <w:start w:val="1"/>
      <w:numFmt w:val="bullet"/>
      <w:lvlText w:val="o"/>
      <w:lvlJc w:val="left"/>
      <w:pPr>
        <w:ind w:left="3600" w:hanging="360"/>
      </w:pPr>
      <w:rPr>
        <w:rFonts w:ascii="Courier New" w:hAnsi="Courier New" w:cs="Courier New" w:hint="default"/>
      </w:rPr>
    </w:lvl>
    <w:lvl w:ilvl="5" w:tplc="506C9DAC" w:tentative="1">
      <w:start w:val="1"/>
      <w:numFmt w:val="bullet"/>
      <w:lvlText w:val=""/>
      <w:lvlJc w:val="left"/>
      <w:pPr>
        <w:ind w:left="4320" w:hanging="360"/>
      </w:pPr>
      <w:rPr>
        <w:rFonts w:ascii="Wingdings" w:hAnsi="Wingdings" w:hint="default"/>
      </w:rPr>
    </w:lvl>
    <w:lvl w:ilvl="6" w:tplc="626A1916" w:tentative="1">
      <w:start w:val="1"/>
      <w:numFmt w:val="bullet"/>
      <w:lvlText w:val=""/>
      <w:lvlJc w:val="left"/>
      <w:pPr>
        <w:ind w:left="5040" w:hanging="360"/>
      </w:pPr>
      <w:rPr>
        <w:rFonts w:ascii="Symbol" w:hAnsi="Symbol" w:hint="default"/>
      </w:rPr>
    </w:lvl>
    <w:lvl w:ilvl="7" w:tplc="ACAA81EE" w:tentative="1">
      <w:start w:val="1"/>
      <w:numFmt w:val="bullet"/>
      <w:lvlText w:val="o"/>
      <w:lvlJc w:val="left"/>
      <w:pPr>
        <w:ind w:left="5760" w:hanging="360"/>
      </w:pPr>
      <w:rPr>
        <w:rFonts w:ascii="Courier New" w:hAnsi="Courier New" w:cs="Courier New" w:hint="default"/>
      </w:rPr>
    </w:lvl>
    <w:lvl w:ilvl="8" w:tplc="19E4B8B4" w:tentative="1">
      <w:start w:val="1"/>
      <w:numFmt w:val="bullet"/>
      <w:lvlText w:val=""/>
      <w:lvlJc w:val="left"/>
      <w:pPr>
        <w:ind w:left="6480" w:hanging="360"/>
      </w:pPr>
      <w:rPr>
        <w:rFonts w:ascii="Wingdings" w:hAnsi="Wingdings" w:hint="default"/>
      </w:rPr>
    </w:lvl>
  </w:abstractNum>
  <w:abstractNum w:abstractNumId="23" w15:restartNumberingAfterBreak="0">
    <w:nsid w:val="3DF363C6"/>
    <w:multiLevelType w:val="hybridMultilevel"/>
    <w:tmpl w:val="C9266E0E"/>
    <w:lvl w:ilvl="0" w:tplc="7860881E">
      <w:start w:val="1"/>
      <w:numFmt w:val="bullet"/>
      <w:lvlText w:val="-"/>
      <w:lvlJc w:val="left"/>
      <w:pPr>
        <w:ind w:left="720" w:hanging="360"/>
      </w:pPr>
      <w:rPr>
        <w:rFonts w:ascii="Times New Roman" w:eastAsia="Calibri" w:hAnsi="Times New Roman" w:cs="Times New Roman" w:hint="default"/>
      </w:rPr>
    </w:lvl>
    <w:lvl w:ilvl="1" w:tplc="8D5A4884" w:tentative="1">
      <w:start w:val="1"/>
      <w:numFmt w:val="bullet"/>
      <w:lvlText w:val="o"/>
      <w:lvlJc w:val="left"/>
      <w:pPr>
        <w:ind w:left="1440" w:hanging="360"/>
      </w:pPr>
      <w:rPr>
        <w:rFonts w:ascii="Courier New" w:hAnsi="Courier New" w:cs="Courier New" w:hint="default"/>
      </w:rPr>
    </w:lvl>
    <w:lvl w:ilvl="2" w:tplc="71E04164" w:tentative="1">
      <w:start w:val="1"/>
      <w:numFmt w:val="bullet"/>
      <w:lvlText w:val=""/>
      <w:lvlJc w:val="left"/>
      <w:pPr>
        <w:ind w:left="2160" w:hanging="360"/>
      </w:pPr>
      <w:rPr>
        <w:rFonts w:ascii="Wingdings" w:hAnsi="Wingdings" w:hint="default"/>
      </w:rPr>
    </w:lvl>
    <w:lvl w:ilvl="3" w:tplc="25FA660C" w:tentative="1">
      <w:start w:val="1"/>
      <w:numFmt w:val="bullet"/>
      <w:lvlText w:val=""/>
      <w:lvlJc w:val="left"/>
      <w:pPr>
        <w:ind w:left="2880" w:hanging="360"/>
      </w:pPr>
      <w:rPr>
        <w:rFonts w:ascii="Symbol" w:hAnsi="Symbol" w:hint="default"/>
      </w:rPr>
    </w:lvl>
    <w:lvl w:ilvl="4" w:tplc="5698767E" w:tentative="1">
      <w:start w:val="1"/>
      <w:numFmt w:val="bullet"/>
      <w:lvlText w:val="o"/>
      <w:lvlJc w:val="left"/>
      <w:pPr>
        <w:ind w:left="3600" w:hanging="360"/>
      </w:pPr>
      <w:rPr>
        <w:rFonts w:ascii="Courier New" w:hAnsi="Courier New" w:cs="Courier New" w:hint="default"/>
      </w:rPr>
    </w:lvl>
    <w:lvl w:ilvl="5" w:tplc="5770C82A" w:tentative="1">
      <w:start w:val="1"/>
      <w:numFmt w:val="bullet"/>
      <w:lvlText w:val=""/>
      <w:lvlJc w:val="left"/>
      <w:pPr>
        <w:ind w:left="4320" w:hanging="360"/>
      </w:pPr>
      <w:rPr>
        <w:rFonts w:ascii="Wingdings" w:hAnsi="Wingdings" w:hint="default"/>
      </w:rPr>
    </w:lvl>
    <w:lvl w:ilvl="6" w:tplc="9028F158" w:tentative="1">
      <w:start w:val="1"/>
      <w:numFmt w:val="bullet"/>
      <w:lvlText w:val=""/>
      <w:lvlJc w:val="left"/>
      <w:pPr>
        <w:ind w:left="5040" w:hanging="360"/>
      </w:pPr>
      <w:rPr>
        <w:rFonts w:ascii="Symbol" w:hAnsi="Symbol" w:hint="default"/>
      </w:rPr>
    </w:lvl>
    <w:lvl w:ilvl="7" w:tplc="5492C6D6" w:tentative="1">
      <w:start w:val="1"/>
      <w:numFmt w:val="bullet"/>
      <w:lvlText w:val="o"/>
      <w:lvlJc w:val="left"/>
      <w:pPr>
        <w:ind w:left="5760" w:hanging="360"/>
      </w:pPr>
      <w:rPr>
        <w:rFonts w:ascii="Courier New" w:hAnsi="Courier New" w:cs="Courier New" w:hint="default"/>
      </w:rPr>
    </w:lvl>
    <w:lvl w:ilvl="8" w:tplc="B8EA790E" w:tentative="1">
      <w:start w:val="1"/>
      <w:numFmt w:val="bullet"/>
      <w:lvlText w:val=""/>
      <w:lvlJc w:val="left"/>
      <w:pPr>
        <w:ind w:left="6480" w:hanging="360"/>
      </w:pPr>
      <w:rPr>
        <w:rFonts w:ascii="Wingdings" w:hAnsi="Wingdings" w:hint="default"/>
      </w:rPr>
    </w:lvl>
  </w:abstractNum>
  <w:abstractNum w:abstractNumId="24" w15:restartNumberingAfterBreak="0">
    <w:nsid w:val="428D5CCD"/>
    <w:multiLevelType w:val="hybridMultilevel"/>
    <w:tmpl w:val="952653E6"/>
    <w:lvl w:ilvl="0" w:tplc="9FC833B8">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E4E01"/>
    <w:multiLevelType w:val="hybridMultilevel"/>
    <w:tmpl w:val="3CB41F62"/>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B74861"/>
    <w:multiLevelType w:val="hybridMultilevel"/>
    <w:tmpl w:val="CAF0D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FF7FF1"/>
    <w:multiLevelType w:val="hybridMultilevel"/>
    <w:tmpl w:val="0C1861CC"/>
    <w:lvl w:ilvl="0" w:tplc="D8B2AA26">
      <w:start w:val="19"/>
      <w:numFmt w:val="bullet"/>
      <w:lvlText w:val="-"/>
      <w:lvlJc w:val="left"/>
      <w:pPr>
        <w:ind w:left="720" w:hanging="360"/>
      </w:pPr>
      <w:rPr>
        <w:rFonts w:ascii="Arial" w:eastAsia="Calibri" w:hAnsi="Arial" w:cs="Arial" w:hint="default"/>
      </w:rPr>
    </w:lvl>
    <w:lvl w:ilvl="1" w:tplc="272E68D8" w:tentative="1">
      <w:start w:val="1"/>
      <w:numFmt w:val="bullet"/>
      <w:lvlText w:val="o"/>
      <w:lvlJc w:val="left"/>
      <w:pPr>
        <w:ind w:left="1440" w:hanging="360"/>
      </w:pPr>
      <w:rPr>
        <w:rFonts w:ascii="Courier New" w:hAnsi="Courier New" w:cs="Courier New" w:hint="default"/>
      </w:rPr>
    </w:lvl>
    <w:lvl w:ilvl="2" w:tplc="822670E2" w:tentative="1">
      <w:start w:val="1"/>
      <w:numFmt w:val="bullet"/>
      <w:lvlText w:val=""/>
      <w:lvlJc w:val="left"/>
      <w:pPr>
        <w:ind w:left="2160" w:hanging="360"/>
      </w:pPr>
      <w:rPr>
        <w:rFonts w:ascii="Wingdings" w:hAnsi="Wingdings" w:hint="default"/>
      </w:rPr>
    </w:lvl>
    <w:lvl w:ilvl="3" w:tplc="EE4C58EA" w:tentative="1">
      <w:start w:val="1"/>
      <w:numFmt w:val="bullet"/>
      <w:lvlText w:val=""/>
      <w:lvlJc w:val="left"/>
      <w:pPr>
        <w:ind w:left="2880" w:hanging="360"/>
      </w:pPr>
      <w:rPr>
        <w:rFonts w:ascii="Symbol" w:hAnsi="Symbol" w:hint="default"/>
      </w:rPr>
    </w:lvl>
    <w:lvl w:ilvl="4" w:tplc="7CBCA9EC" w:tentative="1">
      <w:start w:val="1"/>
      <w:numFmt w:val="bullet"/>
      <w:lvlText w:val="o"/>
      <w:lvlJc w:val="left"/>
      <w:pPr>
        <w:ind w:left="3600" w:hanging="360"/>
      </w:pPr>
      <w:rPr>
        <w:rFonts w:ascii="Courier New" w:hAnsi="Courier New" w:cs="Courier New" w:hint="default"/>
      </w:rPr>
    </w:lvl>
    <w:lvl w:ilvl="5" w:tplc="755253AE" w:tentative="1">
      <w:start w:val="1"/>
      <w:numFmt w:val="bullet"/>
      <w:lvlText w:val=""/>
      <w:lvlJc w:val="left"/>
      <w:pPr>
        <w:ind w:left="4320" w:hanging="360"/>
      </w:pPr>
      <w:rPr>
        <w:rFonts w:ascii="Wingdings" w:hAnsi="Wingdings" w:hint="default"/>
      </w:rPr>
    </w:lvl>
    <w:lvl w:ilvl="6" w:tplc="95FC5590" w:tentative="1">
      <w:start w:val="1"/>
      <w:numFmt w:val="bullet"/>
      <w:lvlText w:val=""/>
      <w:lvlJc w:val="left"/>
      <w:pPr>
        <w:ind w:left="5040" w:hanging="360"/>
      </w:pPr>
      <w:rPr>
        <w:rFonts w:ascii="Symbol" w:hAnsi="Symbol" w:hint="default"/>
      </w:rPr>
    </w:lvl>
    <w:lvl w:ilvl="7" w:tplc="FB0C8EBA" w:tentative="1">
      <w:start w:val="1"/>
      <w:numFmt w:val="bullet"/>
      <w:lvlText w:val="o"/>
      <w:lvlJc w:val="left"/>
      <w:pPr>
        <w:ind w:left="5760" w:hanging="360"/>
      </w:pPr>
      <w:rPr>
        <w:rFonts w:ascii="Courier New" w:hAnsi="Courier New" w:cs="Courier New" w:hint="default"/>
      </w:rPr>
    </w:lvl>
    <w:lvl w:ilvl="8" w:tplc="E0F24224" w:tentative="1">
      <w:start w:val="1"/>
      <w:numFmt w:val="bullet"/>
      <w:lvlText w:val=""/>
      <w:lvlJc w:val="left"/>
      <w:pPr>
        <w:ind w:left="6480" w:hanging="360"/>
      </w:pPr>
      <w:rPr>
        <w:rFonts w:ascii="Wingdings" w:hAnsi="Wingdings" w:hint="default"/>
      </w:rPr>
    </w:lvl>
  </w:abstractNum>
  <w:abstractNum w:abstractNumId="28" w15:restartNumberingAfterBreak="0">
    <w:nsid w:val="54EC16F0"/>
    <w:multiLevelType w:val="hybridMultilevel"/>
    <w:tmpl w:val="9A7056B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A905A3"/>
    <w:multiLevelType w:val="hybridMultilevel"/>
    <w:tmpl w:val="AEBE37B8"/>
    <w:lvl w:ilvl="0" w:tplc="C0DAE974">
      <w:start w:val="1"/>
      <w:numFmt w:val="bullet"/>
      <w:lvlText w:val="-"/>
      <w:lvlJc w:val="left"/>
      <w:pPr>
        <w:ind w:left="1065" w:hanging="360"/>
      </w:pPr>
      <w:rPr>
        <w:rFonts w:ascii="Times New Roman" w:eastAsia="Calibri" w:hAnsi="Times New Roman" w:cs="Times New Roman" w:hint="default"/>
      </w:rPr>
    </w:lvl>
    <w:lvl w:ilvl="1" w:tplc="8506D354" w:tentative="1">
      <w:start w:val="1"/>
      <w:numFmt w:val="bullet"/>
      <w:lvlText w:val="o"/>
      <w:lvlJc w:val="left"/>
      <w:pPr>
        <w:ind w:left="1785" w:hanging="360"/>
      </w:pPr>
      <w:rPr>
        <w:rFonts w:ascii="Courier New" w:hAnsi="Courier New" w:cs="Courier New" w:hint="default"/>
      </w:rPr>
    </w:lvl>
    <w:lvl w:ilvl="2" w:tplc="F0160766" w:tentative="1">
      <w:start w:val="1"/>
      <w:numFmt w:val="bullet"/>
      <w:lvlText w:val=""/>
      <w:lvlJc w:val="left"/>
      <w:pPr>
        <w:ind w:left="2505" w:hanging="360"/>
      </w:pPr>
      <w:rPr>
        <w:rFonts w:ascii="Wingdings" w:hAnsi="Wingdings" w:hint="default"/>
      </w:rPr>
    </w:lvl>
    <w:lvl w:ilvl="3" w:tplc="57C0CE72" w:tentative="1">
      <w:start w:val="1"/>
      <w:numFmt w:val="bullet"/>
      <w:lvlText w:val=""/>
      <w:lvlJc w:val="left"/>
      <w:pPr>
        <w:ind w:left="3225" w:hanging="360"/>
      </w:pPr>
      <w:rPr>
        <w:rFonts w:ascii="Symbol" w:hAnsi="Symbol" w:hint="default"/>
      </w:rPr>
    </w:lvl>
    <w:lvl w:ilvl="4" w:tplc="837496F4" w:tentative="1">
      <w:start w:val="1"/>
      <w:numFmt w:val="bullet"/>
      <w:lvlText w:val="o"/>
      <w:lvlJc w:val="left"/>
      <w:pPr>
        <w:ind w:left="3945" w:hanging="360"/>
      </w:pPr>
      <w:rPr>
        <w:rFonts w:ascii="Courier New" w:hAnsi="Courier New" w:cs="Courier New" w:hint="default"/>
      </w:rPr>
    </w:lvl>
    <w:lvl w:ilvl="5" w:tplc="B42A5042" w:tentative="1">
      <w:start w:val="1"/>
      <w:numFmt w:val="bullet"/>
      <w:lvlText w:val=""/>
      <w:lvlJc w:val="left"/>
      <w:pPr>
        <w:ind w:left="4665" w:hanging="360"/>
      </w:pPr>
      <w:rPr>
        <w:rFonts w:ascii="Wingdings" w:hAnsi="Wingdings" w:hint="default"/>
      </w:rPr>
    </w:lvl>
    <w:lvl w:ilvl="6" w:tplc="7B9EC144" w:tentative="1">
      <w:start w:val="1"/>
      <w:numFmt w:val="bullet"/>
      <w:lvlText w:val=""/>
      <w:lvlJc w:val="left"/>
      <w:pPr>
        <w:ind w:left="5385" w:hanging="360"/>
      </w:pPr>
      <w:rPr>
        <w:rFonts w:ascii="Symbol" w:hAnsi="Symbol" w:hint="default"/>
      </w:rPr>
    </w:lvl>
    <w:lvl w:ilvl="7" w:tplc="D8025D74" w:tentative="1">
      <w:start w:val="1"/>
      <w:numFmt w:val="bullet"/>
      <w:lvlText w:val="o"/>
      <w:lvlJc w:val="left"/>
      <w:pPr>
        <w:ind w:left="6105" w:hanging="360"/>
      </w:pPr>
      <w:rPr>
        <w:rFonts w:ascii="Courier New" w:hAnsi="Courier New" w:cs="Courier New" w:hint="default"/>
      </w:rPr>
    </w:lvl>
    <w:lvl w:ilvl="8" w:tplc="B6E85952" w:tentative="1">
      <w:start w:val="1"/>
      <w:numFmt w:val="bullet"/>
      <w:lvlText w:val=""/>
      <w:lvlJc w:val="left"/>
      <w:pPr>
        <w:ind w:left="6825" w:hanging="360"/>
      </w:pPr>
      <w:rPr>
        <w:rFonts w:ascii="Wingdings" w:hAnsi="Wingdings" w:hint="default"/>
      </w:rPr>
    </w:lvl>
  </w:abstractNum>
  <w:abstractNum w:abstractNumId="30" w15:restartNumberingAfterBreak="0">
    <w:nsid w:val="57E246DF"/>
    <w:multiLevelType w:val="hybridMultilevel"/>
    <w:tmpl w:val="4CFE0A50"/>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F816B1"/>
    <w:multiLevelType w:val="multilevel"/>
    <w:tmpl w:val="700615BE"/>
    <w:lvl w:ilvl="0">
      <w:start w:val="1"/>
      <w:numFmt w:val="decimal"/>
      <w:pStyle w:val="Titre10"/>
      <w:lvlText w:val="%1"/>
      <w:lvlJc w:val="left"/>
      <w:pPr>
        <w:ind w:left="1304" w:hanging="1304"/>
      </w:pPr>
      <w:rPr>
        <w:rFonts w:cs="Times New Roman" w:hint="default"/>
      </w:rPr>
    </w:lvl>
    <w:lvl w:ilvl="1">
      <w:start w:val="4"/>
      <w:numFmt w:val="decimal"/>
      <w:pStyle w:val="Titre20"/>
      <w:lvlText w:val="%1.%2"/>
      <w:lvlJc w:val="left"/>
      <w:pPr>
        <w:ind w:left="1304" w:hanging="1304"/>
      </w:pPr>
      <w:rPr>
        <w:rFonts w:cs="Times New Roman" w:hint="default"/>
      </w:rPr>
    </w:lvl>
    <w:lvl w:ilvl="2">
      <w:start w:val="1"/>
      <w:numFmt w:val="decimal"/>
      <w:pStyle w:val="Titre30"/>
      <w:lvlText w:val="%1.%2.%3"/>
      <w:lvlJc w:val="left"/>
      <w:pPr>
        <w:ind w:left="1304" w:hanging="1304"/>
      </w:pPr>
      <w:rPr>
        <w:rFonts w:cs="Times New Roman" w:hint="default"/>
      </w:rPr>
    </w:lvl>
    <w:lvl w:ilvl="3">
      <w:start w:val="1"/>
      <w:numFmt w:val="decimal"/>
      <w:pStyle w:val="Titre4"/>
      <w:lvlText w:val="%1.%2.%3.%4"/>
      <w:lvlJc w:val="left"/>
      <w:pPr>
        <w:ind w:left="1304" w:hanging="1304"/>
      </w:pPr>
      <w:rPr>
        <w:rFonts w:cs="Times New Roman" w:hint="default"/>
      </w:rPr>
    </w:lvl>
    <w:lvl w:ilvl="4">
      <w:start w:val="1"/>
      <w:numFmt w:val="decimal"/>
      <w:pStyle w:val="Titre5"/>
      <w:lvlText w:val="%1.%2.%3.%4.%5"/>
      <w:lvlJc w:val="left"/>
      <w:pPr>
        <w:ind w:left="1730" w:hanging="1304"/>
      </w:pPr>
      <w:rPr>
        <w:rFonts w:cs="Times New Roman" w:hint="default"/>
      </w:rPr>
    </w:lvl>
    <w:lvl w:ilvl="5">
      <w:start w:val="1"/>
      <w:numFmt w:val="decimal"/>
      <w:pStyle w:val="Titre6"/>
      <w:lvlText w:val="%1.%2.%3.%4.%5.%6"/>
      <w:lvlJc w:val="left"/>
      <w:pPr>
        <w:ind w:left="1304" w:hanging="1304"/>
      </w:pPr>
      <w:rPr>
        <w:rFonts w:cs="Times New Roman" w:hint="default"/>
      </w:rPr>
    </w:lvl>
    <w:lvl w:ilvl="6">
      <w:start w:val="1"/>
      <w:numFmt w:val="decimal"/>
      <w:pStyle w:val="Titre7"/>
      <w:lvlText w:val="%1.%2.%3.%4.%5.%6.%7"/>
      <w:lvlJc w:val="left"/>
      <w:pPr>
        <w:ind w:left="1304" w:hanging="1304"/>
      </w:pPr>
      <w:rPr>
        <w:rFonts w:cs="Times New Roman" w:hint="default"/>
      </w:rPr>
    </w:lvl>
    <w:lvl w:ilvl="7">
      <w:start w:val="1"/>
      <w:numFmt w:val="decimal"/>
      <w:pStyle w:val="Titre8"/>
      <w:lvlText w:val="%1.%2.%3.%4.%5.%6.%7.%8"/>
      <w:lvlJc w:val="left"/>
      <w:pPr>
        <w:ind w:left="1304" w:hanging="1304"/>
      </w:pPr>
      <w:rPr>
        <w:rFonts w:cs="Times New Roman" w:hint="default"/>
      </w:rPr>
    </w:lvl>
    <w:lvl w:ilvl="8">
      <w:start w:val="1"/>
      <w:numFmt w:val="decimal"/>
      <w:pStyle w:val="Titre9"/>
      <w:lvlText w:val="%1.%2.%3.%4.%5.%6.%7.%8.%9"/>
      <w:lvlJc w:val="left"/>
      <w:pPr>
        <w:ind w:left="1304" w:hanging="1304"/>
      </w:pPr>
      <w:rPr>
        <w:rFonts w:cs="Times New Roman" w:hint="default"/>
      </w:rPr>
    </w:lvl>
  </w:abstractNum>
  <w:abstractNum w:abstractNumId="32" w15:restartNumberingAfterBreak="0">
    <w:nsid w:val="6E0B5930"/>
    <w:multiLevelType w:val="hybridMultilevel"/>
    <w:tmpl w:val="5AE445CC"/>
    <w:lvl w:ilvl="0" w:tplc="82C67C34">
      <w:start w:val="1"/>
      <w:numFmt w:val="bullet"/>
      <w:lvlText w:val=""/>
      <w:lvlJc w:val="left"/>
      <w:pPr>
        <w:ind w:left="1069" w:hanging="360"/>
      </w:pPr>
      <w:rPr>
        <w:rFonts w:ascii="Wingdings" w:eastAsia="Calibri" w:hAnsi="Wingdings" w:cs="Arial" w:hint="default"/>
      </w:rPr>
    </w:lvl>
    <w:lvl w:ilvl="1" w:tplc="597674AC" w:tentative="1">
      <w:start w:val="1"/>
      <w:numFmt w:val="bullet"/>
      <w:lvlText w:val="o"/>
      <w:lvlJc w:val="left"/>
      <w:pPr>
        <w:ind w:left="1789" w:hanging="360"/>
      </w:pPr>
      <w:rPr>
        <w:rFonts w:ascii="Courier New" w:hAnsi="Courier New" w:cs="Courier New" w:hint="default"/>
      </w:rPr>
    </w:lvl>
    <w:lvl w:ilvl="2" w:tplc="807C9428" w:tentative="1">
      <w:start w:val="1"/>
      <w:numFmt w:val="bullet"/>
      <w:lvlText w:val=""/>
      <w:lvlJc w:val="left"/>
      <w:pPr>
        <w:ind w:left="2509" w:hanging="360"/>
      </w:pPr>
      <w:rPr>
        <w:rFonts w:ascii="Wingdings" w:hAnsi="Wingdings" w:hint="default"/>
      </w:rPr>
    </w:lvl>
    <w:lvl w:ilvl="3" w:tplc="4F2A638A" w:tentative="1">
      <w:start w:val="1"/>
      <w:numFmt w:val="bullet"/>
      <w:lvlText w:val=""/>
      <w:lvlJc w:val="left"/>
      <w:pPr>
        <w:ind w:left="3229" w:hanging="360"/>
      </w:pPr>
      <w:rPr>
        <w:rFonts w:ascii="Symbol" w:hAnsi="Symbol" w:hint="default"/>
      </w:rPr>
    </w:lvl>
    <w:lvl w:ilvl="4" w:tplc="22603452" w:tentative="1">
      <w:start w:val="1"/>
      <w:numFmt w:val="bullet"/>
      <w:lvlText w:val="o"/>
      <w:lvlJc w:val="left"/>
      <w:pPr>
        <w:ind w:left="3949" w:hanging="360"/>
      </w:pPr>
      <w:rPr>
        <w:rFonts w:ascii="Courier New" w:hAnsi="Courier New" w:cs="Courier New" w:hint="default"/>
      </w:rPr>
    </w:lvl>
    <w:lvl w:ilvl="5" w:tplc="88ACD2B6" w:tentative="1">
      <w:start w:val="1"/>
      <w:numFmt w:val="bullet"/>
      <w:lvlText w:val=""/>
      <w:lvlJc w:val="left"/>
      <w:pPr>
        <w:ind w:left="4669" w:hanging="360"/>
      </w:pPr>
      <w:rPr>
        <w:rFonts w:ascii="Wingdings" w:hAnsi="Wingdings" w:hint="default"/>
      </w:rPr>
    </w:lvl>
    <w:lvl w:ilvl="6" w:tplc="1E68E1C0" w:tentative="1">
      <w:start w:val="1"/>
      <w:numFmt w:val="bullet"/>
      <w:lvlText w:val=""/>
      <w:lvlJc w:val="left"/>
      <w:pPr>
        <w:ind w:left="5389" w:hanging="360"/>
      </w:pPr>
      <w:rPr>
        <w:rFonts w:ascii="Symbol" w:hAnsi="Symbol" w:hint="default"/>
      </w:rPr>
    </w:lvl>
    <w:lvl w:ilvl="7" w:tplc="18D04BFA" w:tentative="1">
      <w:start w:val="1"/>
      <w:numFmt w:val="bullet"/>
      <w:lvlText w:val="o"/>
      <w:lvlJc w:val="left"/>
      <w:pPr>
        <w:ind w:left="6109" w:hanging="360"/>
      </w:pPr>
      <w:rPr>
        <w:rFonts w:ascii="Courier New" w:hAnsi="Courier New" w:cs="Courier New" w:hint="default"/>
      </w:rPr>
    </w:lvl>
    <w:lvl w:ilvl="8" w:tplc="187C9288" w:tentative="1">
      <w:start w:val="1"/>
      <w:numFmt w:val="bullet"/>
      <w:lvlText w:val=""/>
      <w:lvlJc w:val="left"/>
      <w:pPr>
        <w:ind w:left="6829" w:hanging="360"/>
      </w:pPr>
      <w:rPr>
        <w:rFonts w:ascii="Wingdings" w:hAnsi="Wingdings" w:hint="default"/>
      </w:rPr>
    </w:lvl>
  </w:abstractNum>
  <w:abstractNum w:abstractNumId="33" w15:restartNumberingAfterBreak="0">
    <w:nsid w:val="6E5C0CF5"/>
    <w:multiLevelType w:val="hybridMultilevel"/>
    <w:tmpl w:val="9D007030"/>
    <w:lvl w:ilvl="0" w:tplc="AF48E5FC">
      <w:numFmt w:val="bullet"/>
      <w:lvlText w:val="-"/>
      <w:lvlJc w:val="left"/>
      <w:pPr>
        <w:ind w:left="720" w:hanging="360"/>
      </w:pPr>
      <w:rPr>
        <w:rFonts w:ascii="Calibri" w:eastAsia="Times New Roman" w:hAnsi="Calibri" w:hint="default"/>
      </w:rPr>
    </w:lvl>
    <w:lvl w:ilvl="1" w:tplc="B35ECDD2" w:tentative="1">
      <w:start w:val="1"/>
      <w:numFmt w:val="bullet"/>
      <w:lvlText w:val="o"/>
      <w:lvlJc w:val="left"/>
      <w:pPr>
        <w:ind w:left="1440" w:hanging="360"/>
      </w:pPr>
      <w:rPr>
        <w:rFonts w:ascii="Courier New" w:hAnsi="Courier New" w:cs="Courier New" w:hint="default"/>
      </w:rPr>
    </w:lvl>
    <w:lvl w:ilvl="2" w:tplc="A8DEC0DC" w:tentative="1">
      <w:start w:val="1"/>
      <w:numFmt w:val="bullet"/>
      <w:lvlText w:val=""/>
      <w:lvlJc w:val="left"/>
      <w:pPr>
        <w:ind w:left="2160" w:hanging="360"/>
      </w:pPr>
      <w:rPr>
        <w:rFonts w:ascii="Wingdings" w:hAnsi="Wingdings" w:hint="default"/>
      </w:rPr>
    </w:lvl>
    <w:lvl w:ilvl="3" w:tplc="47CCDA98" w:tentative="1">
      <w:start w:val="1"/>
      <w:numFmt w:val="bullet"/>
      <w:lvlText w:val=""/>
      <w:lvlJc w:val="left"/>
      <w:pPr>
        <w:ind w:left="2880" w:hanging="360"/>
      </w:pPr>
      <w:rPr>
        <w:rFonts w:ascii="Symbol" w:hAnsi="Symbol" w:hint="default"/>
      </w:rPr>
    </w:lvl>
    <w:lvl w:ilvl="4" w:tplc="8CE6C9FA" w:tentative="1">
      <w:start w:val="1"/>
      <w:numFmt w:val="bullet"/>
      <w:lvlText w:val="o"/>
      <w:lvlJc w:val="left"/>
      <w:pPr>
        <w:ind w:left="3600" w:hanging="360"/>
      </w:pPr>
      <w:rPr>
        <w:rFonts w:ascii="Courier New" w:hAnsi="Courier New" w:cs="Courier New" w:hint="default"/>
      </w:rPr>
    </w:lvl>
    <w:lvl w:ilvl="5" w:tplc="2A4AA4E6" w:tentative="1">
      <w:start w:val="1"/>
      <w:numFmt w:val="bullet"/>
      <w:lvlText w:val=""/>
      <w:lvlJc w:val="left"/>
      <w:pPr>
        <w:ind w:left="4320" w:hanging="360"/>
      </w:pPr>
      <w:rPr>
        <w:rFonts w:ascii="Wingdings" w:hAnsi="Wingdings" w:hint="default"/>
      </w:rPr>
    </w:lvl>
    <w:lvl w:ilvl="6" w:tplc="81B6A650" w:tentative="1">
      <w:start w:val="1"/>
      <w:numFmt w:val="bullet"/>
      <w:lvlText w:val=""/>
      <w:lvlJc w:val="left"/>
      <w:pPr>
        <w:ind w:left="5040" w:hanging="360"/>
      </w:pPr>
      <w:rPr>
        <w:rFonts w:ascii="Symbol" w:hAnsi="Symbol" w:hint="default"/>
      </w:rPr>
    </w:lvl>
    <w:lvl w:ilvl="7" w:tplc="E6445224" w:tentative="1">
      <w:start w:val="1"/>
      <w:numFmt w:val="bullet"/>
      <w:lvlText w:val="o"/>
      <w:lvlJc w:val="left"/>
      <w:pPr>
        <w:ind w:left="5760" w:hanging="360"/>
      </w:pPr>
      <w:rPr>
        <w:rFonts w:ascii="Courier New" w:hAnsi="Courier New" w:cs="Courier New" w:hint="default"/>
      </w:rPr>
    </w:lvl>
    <w:lvl w:ilvl="8" w:tplc="B4688568" w:tentative="1">
      <w:start w:val="1"/>
      <w:numFmt w:val="bullet"/>
      <w:lvlText w:val=""/>
      <w:lvlJc w:val="left"/>
      <w:pPr>
        <w:ind w:left="6480" w:hanging="360"/>
      </w:pPr>
      <w:rPr>
        <w:rFonts w:ascii="Wingdings" w:hAnsi="Wingdings" w:hint="default"/>
      </w:rPr>
    </w:lvl>
  </w:abstractNum>
  <w:abstractNum w:abstractNumId="34" w15:restartNumberingAfterBreak="0">
    <w:nsid w:val="70640CD8"/>
    <w:multiLevelType w:val="multilevel"/>
    <w:tmpl w:val="DFD20206"/>
    <w:lvl w:ilvl="0">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E9275A"/>
    <w:multiLevelType w:val="hybridMultilevel"/>
    <w:tmpl w:val="F7EA5D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7E583D"/>
    <w:multiLevelType w:val="hybridMultilevel"/>
    <w:tmpl w:val="A30A2416"/>
    <w:lvl w:ilvl="0" w:tplc="9E84A130">
      <w:start w:val="1"/>
      <w:numFmt w:val="bullet"/>
      <w:lvlText w:val=""/>
      <w:lvlJc w:val="left"/>
      <w:pPr>
        <w:ind w:left="720" w:hanging="360"/>
      </w:pPr>
      <w:rPr>
        <w:rFonts w:ascii="Symbol" w:hAnsi="Symbol" w:hint="default"/>
      </w:rPr>
    </w:lvl>
    <w:lvl w:ilvl="1" w:tplc="409CEA34" w:tentative="1">
      <w:start w:val="1"/>
      <w:numFmt w:val="bullet"/>
      <w:lvlText w:val="o"/>
      <w:lvlJc w:val="left"/>
      <w:pPr>
        <w:ind w:left="1440" w:hanging="360"/>
      </w:pPr>
      <w:rPr>
        <w:rFonts w:ascii="Courier New" w:hAnsi="Courier New" w:cs="Courier New" w:hint="default"/>
      </w:rPr>
    </w:lvl>
    <w:lvl w:ilvl="2" w:tplc="5526F61C" w:tentative="1">
      <w:start w:val="1"/>
      <w:numFmt w:val="bullet"/>
      <w:lvlText w:val=""/>
      <w:lvlJc w:val="left"/>
      <w:pPr>
        <w:ind w:left="2160" w:hanging="360"/>
      </w:pPr>
      <w:rPr>
        <w:rFonts w:ascii="Wingdings" w:hAnsi="Wingdings" w:hint="default"/>
      </w:rPr>
    </w:lvl>
    <w:lvl w:ilvl="3" w:tplc="3B9C21BA" w:tentative="1">
      <w:start w:val="1"/>
      <w:numFmt w:val="bullet"/>
      <w:lvlText w:val=""/>
      <w:lvlJc w:val="left"/>
      <w:pPr>
        <w:ind w:left="2880" w:hanging="360"/>
      </w:pPr>
      <w:rPr>
        <w:rFonts w:ascii="Symbol" w:hAnsi="Symbol" w:hint="default"/>
      </w:rPr>
    </w:lvl>
    <w:lvl w:ilvl="4" w:tplc="56A20594" w:tentative="1">
      <w:start w:val="1"/>
      <w:numFmt w:val="bullet"/>
      <w:lvlText w:val="o"/>
      <w:lvlJc w:val="left"/>
      <w:pPr>
        <w:ind w:left="3600" w:hanging="360"/>
      </w:pPr>
      <w:rPr>
        <w:rFonts w:ascii="Courier New" w:hAnsi="Courier New" w:cs="Courier New" w:hint="default"/>
      </w:rPr>
    </w:lvl>
    <w:lvl w:ilvl="5" w:tplc="64E06DFC" w:tentative="1">
      <w:start w:val="1"/>
      <w:numFmt w:val="bullet"/>
      <w:lvlText w:val=""/>
      <w:lvlJc w:val="left"/>
      <w:pPr>
        <w:ind w:left="4320" w:hanging="360"/>
      </w:pPr>
      <w:rPr>
        <w:rFonts w:ascii="Wingdings" w:hAnsi="Wingdings" w:hint="default"/>
      </w:rPr>
    </w:lvl>
    <w:lvl w:ilvl="6" w:tplc="FD52BAB4" w:tentative="1">
      <w:start w:val="1"/>
      <w:numFmt w:val="bullet"/>
      <w:lvlText w:val=""/>
      <w:lvlJc w:val="left"/>
      <w:pPr>
        <w:ind w:left="5040" w:hanging="360"/>
      </w:pPr>
      <w:rPr>
        <w:rFonts w:ascii="Symbol" w:hAnsi="Symbol" w:hint="default"/>
      </w:rPr>
    </w:lvl>
    <w:lvl w:ilvl="7" w:tplc="23DE63C2" w:tentative="1">
      <w:start w:val="1"/>
      <w:numFmt w:val="bullet"/>
      <w:lvlText w:val="o"/>
      <w:lvlJc w:val="left"/>
      <w:pPr>
        <w:ind w:left="5760" w:hanging="360"/>
      </w:pPr>
      <w:rPr>
        <w:rFonts w:ascii="Courier New" w:hAnsi="Courier New" w:cs="Courier New" w:hint="default"/>
      </w:rPr>
    </w:lvl>
    <w:lvl w:ilvl="8" w:tplc="797C0086" w:tentative="1">
      <w:start w:val="1"/>
      <w:numFmt w:val="bullet"/>
      <w:lvlText w:val=""/>
      <w:lvlJc w:val="left"/>
      <w:pPr>
        <w:ind w:left="6480" w:hanging="360"/>
      </w:pPr>
      <w:rPr>
        <w:rFonts w:ascii="Wingdings" w:hAnsi="Wingdings" w:hint="default"/>
      </w:rPr>
    </w:lvl>
  </w:abstractNum>
  <w:abstractNum w:abstractNumId="37" w15:restartNumberingAfterBreak="0">
    <w:nsid w:val="74BD3C71"/>
    <w:multiLevelType w:val="hybridMultilevel"/>
    <w:tmpl w:val="3D180CD4"/>
    <w:lvl w:ilvl="0" w:tplc="D8EEE582">
      <w:start w:val="100"/>
      <w:numFmt w:val="bullet"/>
      <w:lvlText w:val="-"/>
      <w:lvlJc w:val="left"/>
      <w:pPr>
        <w:ind w:left="720" w:hanging="360"/>
      </w:pPr>
      <w:rPr>
        <w:rFonts w:ascii="Arial" w:eastAsia="Times New Roman" w:hAnsi="Arial" w:cs="Arial" w:hint="default"/>
      </w:rPr>
    </w:lvl>
    <w:lvl w:ilvl="1" w:tplc="30F0ECE8" w:tentative="1">
      <w:start w:val="1"/>
      <w:numFmt w:val="bullet"/>
      <w:lvlText w:val="o"/>
      <w:lvlJc w:val="left"/>
      <w:pPr>
        <w:ind w:left="1440" w:hanging="360"/>
      </w:pPr>
      <w:rPr>
        <w:rFonts w:ascii="Courier New" w:hAnsi="Courier New" w:cs="Courier New" w:hint="default"/>
      </w:rPr>
    </w:lvl>
    <w:lvl w:ilvl="2" w:tplc="44DCF83A" w:tentative="1">
      <w:start w:val="1"/>
      <w:numFmt w:val="bullet"/>
      <w:lvlText w:val=""/>
      <w:lvlJc w:val="left"/>
      <w:pPr>
        <w:ind w:left="2160" w:hanging="360"/>
      </w:pPr>
      <w:rPr>
        <w:rFonts w:ascii="Wingdings" w:hAnsi="Wingdings" w:hint="default"/>
      </w:rPr>
    </w:lvl>
    <w:lvl w:ilvl="3" w:tplc="6002BB7C" w:tentative="1">
      <w:start w:val="1"/>
      <w:numFmt w:val="bullet"/>
      <w:lvlText w:val=""/>
      <w:lvlJc w:val="left"/>
      <w:pPr>
        <w:ind w:left="2880" w:hanging="360"/>
      </w:pPr>
      <w:rPr>
        <w:rFonts w:ascii="Symbol" w:hAnsi="Symbol" w:hint="default"/>
      </w:rPr>
    </w:lvl>
    <w:lvl w:ilvl="4" w:tplc="2FAE9F5C" w:tentative="1">
      <w:start w:val="1"/>
      <w:numFmt w:val="bullet"/>
      <w:lvlText w:val="o"/>
      <w:lvlJc w:val="left"/>
      <w:pPr>
        <w:ind w:left="3600" w:hanging="360"/>
      </w:pPr>
      <w:rPr>
        <w:rFonts w:ascii="Courier New" w:hAnsi="Courier New" w:cs="Courier New" w:hint="default"/>
      </w:rPr>
    </w:lvl>
    <w:lvl w:ilvl="5" w:tplc="2A8CC20C" w:tentative="1">
      <w:start w:val="1"/>
      <w:numFmt w:val="bullet"/>
      <w:lvlText w:val=""/>
      <w:lvlJc w:val="left"/>
      <w:pPr>
        <w:ind w:left="4320" w:hanging="360"/>
      </w:pPr>
      <w:rPr>
        <w:rFonts w:ascii="Wingdings" w:hAnsi="Wingdings" w:hint="default"/>
      </w:rPr>
    </w:lvl>
    <w:lvl w:ilvl="6" w:tplc="CF64D83E" w:tentative="1">
      <w:start w:val="1"/>
      <w:numFmt w:val="bullet"/>
      <w:lvlText w:val=""/>
      <w:lvlJc w:val="left"/>
      <w:pPr>
        <w:ind w:left="5040" w:hanging="360"/>
      </w:pPr>
      <w:rPr>
        <w:rFonts w:ascii="Symbol" w:hAnsi="Symbol" w:hint="default"/>
      </w:rPr>
    </w:lvl>
    <w:lvl w:ilvl="7" w:tplc="55D09264" w:tentative="1">
      <w:start w:val="1"/>
      <w:numFmt w:val="bullet"/>
      <w:lvlText w:val="o"/>
      <w:lvlJc w:val="left"/>
      <w:pPr>
        <w:ind w:left="5760" w:hanging="360"/>
      </w:pPr>
      <w:rPr>
        <w:rFonts w:ascii="Courier New" w:hAnsi="Courier New" w:cs="Courier New" w:hint="default"/>
      </w:rPr>
    </w:lvl>
    <w:lvl w:ilvl="8" w:tplc="B13483FA" w:tentative="1">
      <w:start w:val="1"/>
      <w:numFmt w:val="bullet"/>
      <w:lvlText w:val=""/>
      <w:lvlJc w:val="left"/>
      <w:pPr>
        <w:ind w:left="6480" w:hanging="360"/>
      </w:pPr>
      <w:rPr>
        <w:rFonts w:ascii="Wingdings" w:hAnsi="Wingdings" w:hint="default"/>
      </w:rPr>
    </w:lvl>
  </w:abstractNum>
  <w:abstractNum w:abstractNumId="38" w15:restartNumberingAfterBreak="0">
    <w:nsid w:val="783431CC"/>
    <w:multiLevelType w:val="hybridMultilevel"/>
    <w:tmpl w:val="CC6E416C"/>
    <w:lvl w:ilvl="0" w:tplc="6D5264C8">
      <w:start w:val="5"/>
      <w:numFmt w:val="bullet"/>
      <w:lvlText w:val="-"/>
      <w:lvlJc w:val="left"/>
      <w:pPr>
        <w:ind w:left="720" w:hanging="360"/>
      </w:pPr>
      <w:rPr>
        <w:rFonts w:ascii="Arial" w:eastAsia="Calibri" w:hAnsi="Arial" w:cs="Arial" w:hint="default"/>
      </w:rPr>
    </w:lvl>
    <w:lvl w:ilvl="1" w:tplc="A588E952" w:tentative="1">
      <w:start w:val="1"/>
      <w:numFmt w:val="bullet"/>
      <w:lvlText w:val="o"/>
      <w:lvlJc w:val="left"/>
      <w:pPr>
        <w:ind w:left="1440" w:hanging="360"/>
      </w:pPr>
      <w:rPr>
        <w:rFonts w:ascii="Courier New" w:hAnsi="Courier New" w:cs="Courier New" w:hint="default"/>
      </w:rPr>
    </w:lvl>
    <w:lvl w:ilvl="2" w:tplc="90A80BB6" w:tentative="1">
      <w:start w:val="1"/>
      <w:numFmt w:val="bullet"/>
      <w:lvlText w:val=""/>
      <w:lvlJc w:val="left"/>
      <w:pPr>
        <w:ind w:left="2160" w:hanging="360"/>
      </w:pPr>
      <w:rPr>
        <w:rFonts w:ascii="Wingdings" w:hAnsi="Wingdings" w:hint="default"/>
      </w:rPr>
    </w:lvl>
    <w:lvl w:ilvl="3" w:tplc="9754D924" w:tentative="1">
      <w:start w:val="1"/>
      <w:numFmt w:val="bullet"/>
      <w:lvlText w:val=""/>
      <w:lvlJc w:val="left"/>
      <w:pPr>
        <w:ind w:left="2880" w:hanging="360"/>
      </w:pPr>
      <w:rPr>
        <w:rFonts w:ascii="Symbol" w:hAnsi="Symbol" w:hint="default"/>
      </w:rPr>
    </w:lvl>
    <w:lvl w:ilvl="4" w:tplc="BC524400" w:tentative="1">
      <w:start w:val="1"/>
      <w:numFmt w:val="bullet"/>
      <w:lvlText w:val="o"/>
      <w:lvlJc w:val="left"/>
      <w:pPr>
        <w:ind w:left="3600" w:hanging="360"/>
      </w:pPr>
      <w:rPr>
        <w:rFonts w:ascii="Courier New" w:hAnsi="Courier New" w:cs="Courier New" w:hint="default"/>
      </w:rPr>
    </w:lvl>
    <w:lvl w:ilvl="5" w:tplc="22880F8A" w:tentative="1">
      <w:start w:val="1"/>
      <w:numFmt w:val="bullet"/>
      <w:lvlText w:val=""/>
      <w:lvlJc w:val="left"/>
      <w:pPr>
        <w:ind w:left="4320" w:hanging="360"/>
      </w:pPr>
      <w:rPr>
        <w:rFonts w:ascii="Wingdings" w:hAnsi="Wingdings" w:hint="default"/>
      </w:rPr>
    </w:lvl>
    <w:lvl w:ilvl="6" w:tplc="666EFD0C" w:tentative="1">
      <w:start w:val="1"/>
      <w:numFmt w:val="bullet"/>
      <w:lvlText w:val=""/>
      <w:lvlJc w:val="left"/>
      <w:pPr>
        <w:ind w:left="5040" w:hanging="360"/>
      </w:pPr>
      <w:rPr>
        <w:rFonts w:ascii="Symbol" w:hAnsi="Symbol" w:hint="default"/>
      </w:rPr>
    </w:lvl>
    <w:lvl w:ilvl="7" w:tplc="3C667EC2" w:tentative="1">
      <w:start w:val="1"/>
      <w:numFmt w:val="bullet"/>
      <w:lvlText w:val="o"/>
      <w:lvlJc w:val="left"/>
      <w:pPr>
        <w:ind w:left="5760" w:hanging="360"/>
      </w:pPr>
      <w:rPr>
        <w:rFonts w:ascii="Courier New" w:hAnsi="Courier New" w:cs="Courier New" w:hint="default"/>
      </w:rPr>
    </w:lvl>
    <w:lvl w:ilvl="8" w:tplc="495A652E" w:tentative="1">
      <w:start w:val="1"/>
      <w:numFmt w:val="bullet"/>
      <w:lvlText w:val=""/>
      <w:lvlJc w:val="left"/>
      <w:pPr>
        <w:ind w:left="6480" w:hanging="360"/>
      </w:pPr>
      <w:rPr>
        <w:rFonts w:ascii="Wingdings" w:hAnsi="Wingdings" w:hint="default"/>
      </w:rPr>
    </w:lvl>
  </w:abstractNum>
  <w:abstractNum w:abstractNumId="39" w15:restartNumberingAfterBreak="0">
    <w:nsid w:val="7AF610C8"/>
    <w:multiLevelType w:val="multilevel"/>
    <w:tmpl w:val="1D2A3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5548FF"/>
    <w:multiLevelType w:val="hybridMultilevel"/>
    <w:tmpl w:val="161A47E6"/>
    <w:lvl w:ilvl="0" w:tplc="DCD09C78">
      <w:start w:val="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C324B5"/>
    <w:multiLevelType w:val="hybridMultilevel"/>
    <w:tmpl w:val="0D6A026E"/>
    <w:lvl w:ilvl="0" w:tplc="6C1491DA">
      <w:start w:val="1"/>
      <w:numFmt w:val="decimal"/>
      <w:lvlText w:val="%1)"/>
      <w:lvlJc w:val="left"/>
      <w:pPr>
        <w:ind w:left="720" w:hanging="360"/>
      </w:pPr>
      <w:rPr>
        <w:rFonts w:hint="default"/>
      </w:rPr>
    </w:lvl>
    <w:lvl w:ilvl="1" w:tplc="DB586D36" w:tentative="1">
      <w:start w:val="1"/>
      <w:numFmt w:val="lowerLetter"/>
      <w:lvlText w:val="%2."/>
      <w:lvlJc w:val="left"/>
      <w:pPr>
        <w:ind w:left="1440" w:hanging="360"/>
      </w:pPr>
    </w:lvl>
    <w:lvl w:ilvl="2" w:tplc="18280160" w:tentative="1">
      <w:start w:val="1"/>
      <w:numFmt w:val="lowerRoman"/>
      <w:lvlText w:val="%3."/>
      <w:lvlJc w:val="right"/>
      <w:pPr>
        <w:ind w:left="2160" w:hanging="180"/>
      </w:pPr>
    </w:lvl>
    <w:lvl w:ilvl="3" w:tplc="F9A4BC52" w:tentative="1">
      <w:start w:val="1"/>
      <w:numFmt w:val="decimal"/>
      <w:lvlText w:val="%4."/>
      <w:lvlJc w:val="left"/>
      <w:pPr>
        <w:ind w:left="2880" w:hanging="360"/>
      </w:pPr>
    </w:lvl>
    <w:lvl w:ilvl="4" w:tplc="1C08D056" w:tentative="1">
      <w:start w:val="1"/>
      <w:numFmt w:val="lowerLetter"/>
      <w:lvlText w:val="%5."/>
      <w:lvlJc w:val="left"/>
      <w:pPr>
        <w:ind w:left="3600" w:hanging="360"/>
      </w:pPr>
    </w:lvl>
    <w:lvl w:ilvl="5" w:tplc="0AA472A2" w:tentative="1">
      <w:start w:val="1"/>
      <w:numFmt w:val="lowerRoman"/>
      <w:lvlText w:val="%6."/>
      <w:lvlJc w:val="right"/>
      <w:pPr>
        <w:ind w:left="4320" w:hanging="180"/>
      </w:pPr>
    </w:lvl>
    <w:lvl w:ilvl="6" w:tplc="2CD2D312" w:tentative="1">
      <w:start w:val="1"/>
      <w:numFmt w:val="decimal"/>
      <w:lvlText w:val="%7."/>
      <w:lvlJc w:val="left"/>
      <w:pPr>
        <w:ind w:left="5040" w:hanging="360"/>
      </w:pPr>
    </w:lvl>
    <w:lvl w:ilvl="7" w:tplc="D2800CAA" w:tentative="1">
      <w:start w:val="1"/>
      <w:numFmt w:val="lowerLetter"/>
      <w:lvlText w:val="%8."/>
      <w:lvlJc w:val="left"/>
      <w:pPr>
        <w:ind w:left="5760" w:hanging="360"/>
      </w:pPr>
    </w:lvl>
    <w:lvl w:ilvl="8" w:tplc="531E3450" w:tentative="1">
      <w:start w:val="1"/>
      <w:numFmt w:val="lowerRoman"/>
      <w:lvlText w:val="%9."/>
      <w:lvlJc w:val="right"/>
      <w:pPr>
        <w:ind w:left="6480" w:hanging="180"/>
      </w:pPr>
    </w:lvl>
  </w:abstractNum>
  <w:num w:numId="1">
    <w:abstractNumId w:val="31"/>
  </w:num>
  <w:num w:numId="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9"/>
  </w:num>
  <w:num w:numId="7">
    <w:abstractNumId w:val="16"/>
  </w:num>
  <w:num w:numId="8">
    <w:abstractNumId w:val="31"/>
  </w:num>
  <w:num w:numId="9">
    <w:abstractNumId w:val="36"/>
  </w:num>
  <w:num w:numId="10">
    <w:abstractNumId w:val="7"/>
  </w:num>
  <w:num w:numId="11">
    <w:abstractNumId w:val="2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2"/>
  </w:num>
  <w:num w:numId="16">
    <w:abstractNumId w:val="37"/>
  </w:num>
  <w:num w:numId="17">
    <w:abstractNumId w:val="41"/>
  </w:num>
  <w:num w:numId="18">
    <w:abstractNumId w:val="20"/>
  </w:num>
  <w:num w:numId="19">
    <w:abstractNumId w:val="4"/>
  </w:num>
  <w:num w:numId="20">
    <w:abstractNumId w:val="32"/>
  </w:num>
  <w:num w:numId="21">
    <w:abstractNumId w:val="33"/>
  </w:num>
  <w:num w:numId="22">
    <w:abstractNumId w:val="27"/>
  </w:num>
  <w:num w:numId="23">
    <w:abstractNumId w:val="1"/>
  </w:num>
  <w:num w:numId="24">
    <w:abstractNumId w:val="3"/>
  </w:num>
  <w:num w:numId="25">
    <w:abstractNumId w:val="23"/>
  </w:num>
  <w:num w:numId="26">
    <w:abstractNumId w:val="26"/>
  </w:num>
  <w:num w:numId="27">
    <w:abstractNumId w:val="5"/>
  </w:num>
  <w:num w:numId="28">
    <w:abstractNumId w:val="38"/>
  </w:num>
  <w:num w:numId="29">
    <w:abstractNumId w:val="21"/>
  </w:num>
  <w:num w:numId="30">
    <w:abstractNumId w:val="11"/>
  </w:num>
  <w:num w:numId="31">
    <w:abstractNumId w:val="40"/>
  </w:num>
  <w:num w:numId="32">
    <w:abstractNumId w:val="17"/>
  </w:num>
  <w:num w:numId="33">
    <w:abstractNumId w:val="30"/>
  </w:num>
  <w:num w:numId="34">
    <w:abstractNumId w:val="39"/>
  </w:num>
  <w:num w:numId="35">
    <w:abstractNumId w:val="18"/>
  </w:num>
  <w:num w:numId="36">
    <w:abstractNumId w:val="8"/>
  </w:num>
  <w:num w:numId="37">
    <w:abstractNumId w:val="0"/>
  </w:num>
  <w:num w:numId="38">
    <w:abstractNumId w:val="28"/>
  </w:num>
  <w:num w:numId="39">
    <w:abstractNumId w:val="12"/>
  </w:num>
  <w:num w:numId="40">
    <w:abstractNumId w:val="6"/>
  </w:num>
  <w:num w:numId="41">
    <w:abstractNumId w:val="6"/>
    <w:lvlOverride w:ilvl="0">
      <w:startOverride w:val="1"/>
    </w:lvlOverride>
  </w:num>
  <w:num w:numId="42">
    <w:abstractNumId w:val="35"/>
  </w:num>
  <w:num w:numId="43">
    <w:abstractNumId w:val="34"/>
  </w:num>
  <w:num w:numId="44">
    <w:abstractNumId w:val="24"/>
  </w:num>
  <w:num w:numId="45">
    <w:abstractNumId w:val="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l-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21"/>
    <w:rsid w:val="00011040"/>
    <w:rsid w:val="00014778"/>
    <w:rsid w:val="00015863"/>
    <w:rsid w:val="00023293"/>
    <w:rsid w:val="0003126F"/>
    <w:rsid w:val="00036810"/>
    <w:rsid w:val="00036BE4"/>
    <w:rsid w:val="0003743B"/>
    <w:rsid w:val="00037546"/>
    <w:rsid w:val="000609C8"/>
    <w:rsid w:val="00064A51"/>
    <w:rsid w:val="0006505C"/>
    <w:rsid w:val="000663D1"/>
    <w:rsid w:val="00071EAA"/>
    <w:rsid w:val="00074EA5"/>
    <w:rsid w:val="00075502"/>
    <w:rsid w:val="00076170"/>
    <w:rsid w:val="0008319D"/>
    <w:rsid w:val="00083810"/>
    <w:rsid w:val="00085092"/>
    <w:rsid w:val="00090695"/>
    <w:rsid w:val="00090D09"/>
    <w:rsid w:val="000A5264"/>
    <w:rsid w:val="000B1518"/>
    <w:rsid w:val="000D096A"/>
    <w:rsid w:val="000D1C72"/>
    <w:rsid w:val="000D1DE3"/>
    <w:rsid w:val="000D3564"/>
    <w:rsid w:val="000E0904"/>
    <w:rsid w:val="000E1F01"/>
    <w:rsid w:val="000E1F13"/>
    <w:rsid w:val="000E44E9"/>
    <w:rsid w:val="000E4E24"/>
    <w:rsid w:val="000E6A95"/>
    <w:rsid w:val="000F6E31"/>
    <w:rsid w:val="00100D25"/>
    <w:rsid w:val="00103F70"/>
    <w:rsid w:val="00110499"/>
    <w:rsid w:val="00115DD3"/>
    <w:rsid w:val="0011695B"/>
    <w:rsid w:val="00116B81"/>
    <w:rsid w:val="00117646"/>
    <w:rsid w:val="001206A1"/>
    <w:rsid w:val="00123631"/>
    <w:rsid w:val="00132588"/>
    <w:rsid w:val="00133465"/>
    <w:rsid w:val="00141025"/>
    <w:rsid w:val="00144431"/>
    <w:rsid w:val="00162444"/>
    <w:rsid w:val="001635F9"/>
    <w:rsid w:val="00164377"/>
    <w:rsid w:val="001760FC"/>
    <w:rsid w:val="00182599"/>
    <w:rsid w:val="00187C86"/>
    <w:rsid w:val="00197DF5"/>
    <w:rsid w:val="001A44DD"/>
    <w:rsid w:val="001D3A0A"/>
    <w:rsid w:val="001D570E"/>
    <w:rsid w:val="001D604D"/>
    <w:rsid w:val="001E23F0"/>
    <w:rsid w:val="001E243A"/>
    <w:rsid w:val="001E7893"/>
    <w:rsid w:val="001E78D1"/>
    <w:rsid w:val="001F4AC9"/>
    <w:rsid w:val="001F4F60"/>
    <w:rsid w:val="001F7D0A"/>
    <w:rsid w:val="00200CE2"/>
    <w:rsid w:val="00201525"/>
    <w:rsid w:val="00207AA4"/>
    <w:rsid w:val="00207C5D"/>
    <w:rsid w:val="00216502"/>
    <w:rsid w:val="00220681"/>
    <w:rsid w:val="002227B0"/>
    <w:rsid w:val="00232FE3"/>
    <w:rsid w:val="00241252"/>
    <w:rsid w:val="00243667"/>
    <w:rsid w:val="002556E7"/>
    <w:rsid w:val="002600D1"/>
    <w:rsid w:val="00262BFE"/>
    <w:rsid w:val="0026549C"/>
    <w:rsid w:val="0027081D"/>
    <w:rsid w:val="00270B99"/>
    <w:rsid w:val="00273D87"/>
    <w:rsid w:val="0028447C"/>
    <w:rsid w:val="00292A5F"/>
    <w:rsid w:val="00297027"/>
    <w:rsid w:val="002A1184"/>
    <w:rsid w:val="002A67FF"/>
    <w:rsid w:val="002B5BA6"/>
    <w:rsid w:val="002C330F"/>
    <w:rsid w:val="002D3BDD"/>
    <w:rsid w:val="002D4322"/>
    <w:rsid w:val="002E5867"/>
    <w:rsid w:val="002E73B8"/>
    <w:rsid w:val="002F097C"/>
    <w:rsid w:val="002F330A"/>
    <w:rsid w:val="002F514D"/>
    <w:rsid w:val="002F69AA"/>
    <w:rsid w:val="00301EDC"/>
    <w:rsid w:val="00323004"/>
    <w:rsid w:val="003232F5"/>
    <w:rsid w:val="00323F1C"/>
    <w:rsid w:val="00332079"/>
    <w:rsid w:val="00332B58"/>
    <w:rsid w:val="00333CAD"/>
    <w:rsid w:val="003421FE"/>
    <w:rsid w:val="00352E2D"/>
    <w:rsid w:val="00364B52"/>
    <w:rsid w:val="0036610A"/>
    <w:rsid w:val="003805D0"/>
    <w:rsid w:val="00381B84"/>
    <w:rsid w:val="00390BED"/>
    <w:rsid w:val="0039157F"/>
    <w:rsid w:val="00392082"/>
    <w:rsid w:val="00394915"/>
    <w:rsid w:val="00394A32"/>
    <w:rsid w:val="00397812"/>
    <w:rsid w:val="003979C0"/>
    <w:rsid w:val="003A4629"/>
    <w:rsid w:val="003A600B"/>
    <w:rsid w:val="003B1697"/>
    <w:rsid w:val="003B257F"/>
    <w:rsid w:val="003B4E4E"/>
    <w:rsid w:val="003B7D8D"/>
    <w:rsid w:val="003C42BB"/>
    <w:rsid w:val="003C4500"/>
    <w:rsid w:val="003C667A"/>
    <w:rsid w:val="003D1910"/>
    <w:rsid w:val="003D226E"/>
    <w:rsid w:val="003D7448"/>
    <w:rsid w:val="003F2EB9"/>
    <w:rsid w:val="003F5E49"/>
    <w:rsid w:val="003F7D52"/>
    <w:rsid w:val="00401271"/>
    <w:rsid w:val="004019DF"/>
    <w:rsid w:val="00407217"/>
    <w:rsid w:val="004104AB"/>
    <w:rsid w:val="00414251"/>
    <w:rsid w:val="00414560"/>
    <w:rsid w:val="00417D77"/>
    <w:rsid w:val="00424C19"/>
    <w:rsid w:val="0042582F"/>
    <w:rsid w:val="00425EB3"/>
    <w:rsid w:val="00430B04"/>
    <w:rsid w:val="004400EA"/>
    <w:rsid w:val="00440E83"/>
    <w:rsid w:val="00450E1A"/>
    <w:rsid w:val="00475C41"/>
    <w:rsid w:val="00477AA3"/>
    <w:rsid w:val="0048171D"/>
    <w:rsid w:val="0048497B"/>
    <w:rsid w:val="00486E2C"/>
    <w:rsid w:val="004901F5"/>
    <w:rsid w:val="004A50B7"/>
    <w:rsid w:val="004B271C"/>
    <w:rsid w:val="004C2FC3"/>
    <w:rsid w:val="004C508D"/>
    <w:rsid w:val="004C5A1D"/>
    <w:rsid w:val="004C71DF"/>
    <w:rsid w:val="004D02CA"/>
    <w:rsid w:val="004D716B"/>
    <w:rsid w:val="004F246C"/>
    <w:rsid w:val="004F2C24"/>
    <w:rsid w:val="004F2D42"/>
    <w:rsid w:val="004F39FF"/>
    <w:rsid w:val="004F48C7"/>
    <w:rsid w:val="0050388D"/>
    <w:rsid w:val="00507D7C"/>
    <w:rsid w:val="005108E7"/>
    <w:rsid w:val="005111C2"/>
    <w:rsid w:val="005118E7"/>
    <w:rsid w:val="00524889"/>
    <w:rsid w:val="00526DC7"/>
    <w:rsid w:val="00534119"/>
    <w:rsid w:val="00535EFC"/>
    <w:rsid w:val="0055363E"/>
    <w:rsid w:val="00561FD1"/>
    <w:rsid w:val="00562B83"/>
    <w:rsid w:val="005729EB"/>
    <w:rsid w:val="005731AD"/>
    <w:rsid w:val="00577E63"/>
    <w:rsid w:val="00587DB3"/>
    <w:rsid w:val="005A0C7D"/>
    <w:rsid w:val="005A3275"/>
    <w:rsid w:val="005B161A"/>
    <w:rsid w:val="005C4104"/>
    <w:rsid w:val="005C684B"/>
    <w:rsid w:val="005D0A43"/>
    <w:rsid w:val="005D5440"/>
    <w:rsid w:val="005E2EC3"/>
    <w:rsid w:val="005F17D1"/>
    <w:rsid w:val="006065AE"/>
    <w:rsid w:val="00611651"/>
    <w:rsid w:val="00614EB7"/>
    <w:rsid w:val="006256B5"/>
    <w:rsid w:val="00633B36"/>
    <w:rsid w:val="00635D79"/>
    <w:rsid w:val="00637383"/>
    <w:rsid w:val="00644B02"/>
    <w:rsid w:val="00646D39"/>
    <w:rsid w:val="00654EEC"/>
    <w:rsid w:val="00662BA8"/>
    <w:rsid w:val="00665335"/>
    <w:rsid w:val="00681143"/>
    <w:rsid w:val="00684F84"/>
    <w:rsid w:val="006860C2"/>
    <w:rsid w:val="006952B5"/>
    <w:rsid w:val="006A2FDE"/>
    <w:rsid w:val="006A5A0B"/>
    <w:rsid w:val="006B1D43"/>
    <w:rsid w:val="006B47D2"/>
    <w:rsid w:val="006C440C"/>
    <w:rsid w:val="006D7D7B"/>
    <w:rsid w:val="006E380D"/>
    <w:rsid w:val="006F3B4F"/>
    <w:rsid w:val="00700F3F"/>
    <w:rsid w:val="007045F8"/>
    <w:rsid w:val="00710657"/>
    <w:rsid w:val="00711678"/>
    <w:rsid w:val="00714A8A"/>
    <w:rsid w:val="007224DF"/>
    <w:rsid w:val="00724709"/>
    <w:rsid w:val="00735010"/>
    <w:rsid w:val="00735934"/>
    <w:rsid w:val="007359BC"/>
    <w:rsid w:val="00740100"/>
    <w:rsid w:val="00740165"/>
    <w:rsid w:val="00742393"/>
    <w:rsid w:val="00742A68"/>
    <w:rsid w:val="00747D70"/>
    <w:rsid w:val="00760ADC"/>
    <w:rsid w:val="00762577"/>
    <w:rsid w:val="00766FEF"/>
    <w:rsid w:val="00781022"/>
    <w:rsid w:val="00787889"/>
    <w:rsid w:val="007951EA"/>
    <w:rsid w:val="007A33F1"/>
    <w:rsid w:val="007A3E81"/>
    <w:rsid w:val="007A601B"/>
    <w:rsid w:val="007A6EFF"/>
    <w:rsid w:val="007B024F"/>
    <w:rsid w:val="007B21E8"/>
    <w:rsid w:val="007C2F4B"/>
    <w:rsid w:val="007C5C01"/>
    <w:rsid w:val="007D1B97"/>
    <w:rsid w:val="007E5377"/>
    <w:rsid w:val="007E54FE"/>
    <w:rsid w:val="007E5B94"/>
    <w:rsid w:val="007F158F"/>
    <w:rsid w:val="007F45FB"/>
    <w:rsid w:val="00801DF3"/>
    <w:rsid w:val="0080288C"/>
    <w:rsid w:val="0081059B"/>
    <w:rsid w:val="00813C61"/>
    <w:rsid w:val="00821B88"/>
    <w:rsid w:val="00821DF9"/>
    <w:rsid w:val="008227D1"/>
    <w:rsid w:val="008248F9"/>
    <w:rsid w:val="0082698B"/>
    <w:rsid w:val="00830AC5"/>
    <w:rsid w:val="00845DF7"/>
    <w:rsid w:val="0084661A"/>
    <w:rsid w:val="0085450D"/>
    <w:rsid w:val="008737CB"/>
    <w:rsid w:val="00886690"/>
    <w:rsid w:val="00890E42"/>
    <w:rsid w:val="0089312F"/>
    <w:rsid w:val="00895BA4"/>
    <w:rsid w:val="0089655C"/>
    <w:rsid w:val="00897E80"/>
    <w:rsid w:val="008A7875"/>
    <w:rsid w:val="008B70F9"/>
    <w:rsid w:val="008C6B69"/>
    <w:rsid w:val="008E11ED"/>
    <w:rsid w:val="008E32D6"/>
    <w:rsid w:val="008F0D61"/>
    <w:rsid w:val="008F7DB8"/>
    <w:rsid w:val="00903FFD"/>
    <w:rsid w:val="009050A7"/>
    <w:rsid w:val="00911D62"/>
    <w:rsid w:val="00911EC1"/>
    <w:rsid w:val="00947284"/>
    <w:rsid w:val="0096718A"/>
    <w:rsid w:val="00971E1E"/>
    <w:rsid w:val="00975870"/>
    <w:rsid w:val="00976A47"/>
    <w:rsid w:val="00993CDD"/>
    <w:rsid w:val="00995F00"/>
    <w:rsid w:val="009A385A"/>
    <w:rsid w:val="009B374A"/>
    <w:rsid w:val="009C68E4"/>
    <w:rsid w:val="009D042B"/>
    <w:rsid w:val="009D5E3C"/>
    <w:rsid w:val="009E5F58"/>
    <w:rsid w:val="009E6411"/>
    <w:rsid w:val="009F0FCD"/>
    <w:rsid w:val="009F799C"/>
    <w:rsid w:val="009F7BBD"/>
    <w:rsid w:val="00A05F42"/>
    <w:rsid w:val="00A06EB2"/>
    <w:rsid w:val="00A16F3B"/>
    <w:rsid w:val="00A24CEE"/>
    <w:rsid w:val="00A26BC2"/>
    <w:rsid w:val="00A41E16"/>
    <w:rsid w:val="00A461B7"/>
    <w:rsid w:val="00A53CB0"/>
    <w:rsid w:val="00A56C98"/>
    <w:rsid w:val="00A579D3"/>
    <w:rsid w:val="00A65779"/>
    <w:rsid w:val="00A71657"/>
    <w:rsid w:val="00A71CB9"/>
    <w:rsid w:val="00A738D7"/>
    <w:rsid w:val="00A81998"/>
    <w:rsid w:val="00A85BCA"/>
    <w:rsid w:val="00A92819"/>
    <w:rsid w:val="00AB53D5"/>
    <w:rsid w:val="00AD5BA0"/>
    <w:rsid w:val="00AF68BD"/>
    <w:rsid w:val="00B02892"/>
    <w:rsid w:val="00B02D37"/>
    <w:rsid w:val="00B04983"/>
    <w:rsid w:val="00B13870"/>
    <w:rsid w:val="00B166A4"/>
    <w:rsid w:val="00B1688F"/>
    <w:rsid w:val="00B2707F"/>
    <w:rsid w:val="00B31AEF"/>
    <w:rsid w:val="00B35BED"/>
    <w:rsid w:val="00B36EE5"/>
    <w:rsid w:val="00B41DDF"/>
    <w:rsid w:val="00B4243D"/>
    <w:rsid w:val="00B47516"/>
    <w:rsid w:val="00B552EE"/>
    <w:rsid w:val="00B5691C"/>
    <w:rsid w:val="00B605D6"/>
    <w:rsid w:val="00B608D7"/>
    <w:rsid w:val="00B6401E"/>
    <w:rsid w:val="00B7182B"/>
    <w:rsid w:val="00B72034"/>
    <w:rsid w:val="00B728F7"/>
    <w:rsid w:val="00B73C80"/>
    <w:rsid w:val="00B777B9"/>
    <w:rsid w:val="00B810D7"/>
    <w:rsid w:val="00B829B1"/>
    <w:rsid w:val="00B9010A"/>
    <w:rsid w:val="00B92F21"/>
    <w:rsid w:val="00B938BE"/>
    <w:rsid w:val="00B93BFF"/>
    <w:rsid w:val="00B9531E"/>
    <w:rsid w:val="00B96E1E"/>
    <w:rsid w:val="00BA1446"/>
    <w:rsid w:val="00BA3097"/>
    <w:rsid w:val="00BA43F0"/>
    <w:rsid w:val="00BA7B52"/>
    <w:rsid w:val="00BB048C"/>
    <w:rsid w:val="00BC26E3"/>
    <w:rsid w:val="00BC61D0"/>
    <w:rsid w:val="00BC66BB"/>
    <w:rsid w:val="00BC7EE4"/>
    <w:rsid w:val="00BD3E3B"/>
    <w:rsid w:val="00BE1B6B"/>
    <w:rsid w:val="00BE4C21"/>
    <w:rsid w:val="00BE7362"/>
    <w:rsid w:val="00BF33BE"/>
    <w:rsid w:val="00BF7214"/>
    <w:rsid w:val="00BF7908"/>
    <w:rsid w:val="00C07731"/>
    <w:rsid w:val="00C10EBA"/>
    <w:rsid w:val="00C15E5C"/>
    <w:rsid w:val="00C17687"/>
    <w:rsid w:val="00C23608"/>
    <w:rsid w:val="00C2511F"/>
    <w:rsid w:val="00C34FE9"/>
    <w:rsid w:val="00C36B46"/>
    <w:rsid w:val="00C46928"/>
    <w:rsid w:val="00C557D0"/>
    <w:rsid w:val="00C64857"/>
    <w:rsid w:val="00C65B87"/>
    <w:rsid w:val="00C708F7"/>
    <w:rsid w:val="00C72805"/>
    <w:rsid w:val="00C728F9"/>
    <w:rsid w:val="00C73319"/>
    <w:rsid w:val="00C7397A"/>
    <w:rsid w:val="00C9242D"/>
    <w:rsid w:val="00C93354"/>
    <w:rsid w:val="00C96521"/>
    <w:rsid w:val="00CA60B0"/>
    <w:rsid w:val="00CA69BC"/>
    <w:rsid w:val="00CA6B18"/>
    <w:rsid w:val="00CA791F"/>
    <w:rsid w:val="00CB295F"/>
    <w:rsid w:val="00CB3510"/>
    <w:rsid w:val="00CC40C1"/>
    <w:rsid w:val="00CC4200"/>
    <w:rsid w:val="00CC7FA2"/>
    <w:rsid w:val="00CE02BB"/>
    <w:rsid w:val="00CE1A71"/>
    <w:rsid w:val="00CE2D70"/>
    <w:rsid w:val="00CE4297"/>
    <w:rsid w:val="00CE526E"/>
    <w:rsid w:val="00CE7146"/>
    <w:rsid w:val="00CF41F4"/>
    <w:rsid w:val="00D02721"/>
    <w:rsid w:val="00D05E35"/>
    <w:rsid w:val="00D11FBD"/>
    <w:rsid w:val="00D14518"/>
    <w:rsid w:val="00D17884"/>
    <w:rsid w:val="00D22ACF"/>
    <w:rsid w:val="00D3139E"/>
    <w:rsid w:val="00D34F66"/>
    <w:rsid w:val="00D358B9"/>
    <w:rsid w:val="00D362FC"/>
    <w:rsid w:val="00D36F4C"/>
    <w:rsid w:val="00D41C2D"/>
    <w:rsid w:val="00D421F8"/>
    <w:rsid w:val="00D4393B"/>
    <w:rsid w:val="00D505B0"/>
    <w:rsid w:val="00D52E82"/>
    <w:rsid w:val="00D6596C"/>
    <w:rsid w:val="00D71ADF"/>
    <w:rsid w:val="00D74180"/>
    <w:rsid w:val="00D762DE"/>
    <w:rsid w:val="00D80503"/>
    <w:rsid w:val="00D810E6"/>
    <w:rsid w:val="00D8283E"/>
    <w:rsid w:val="00D93C72"/>
    <w:rsid w:val="00DA2E0A"/>
    <w:rsid w:val="00DB1D41"/>
    <w:rsid w:val="00DB3B91"/>
    <w:rsid w:val="00DB4062"/>
    <w:rsid w:val="00DB65D7"/>
    <w:rsid w:val="00DC3D1A"/>
    <w:rsid w:val="00DC6B10"/>
    <w:rsid w:val="00DD536B"/>
    <w:rsid w:val="00DE1DED"/>
    <w:rsid w:val="00DE7B88"/>
    <w:rsid w:val="00DF024A"/>
    <w:rsid w:val="00DF31B3"/>
    <w:rsid w:val="00DF345B"/>
    <w:rsid w:val="00E00026"/>
    <w:rsid w:val="00E114A6"/>
    <w:rsid w:val="00E33349"/>
    <w:rsid w:val="00E335C4"/>
    <w:rsid w:val="00E47098"/>
    <w:rsid w:val="00E51DBE"/>
    <w:rsid w:val="00E52DB3"/>
    <w:rsid w:val="00E54549"/>
    <w:rsid w:val="00E54DEE"/>
    <w:rsid w:val="00E5530D"/>
    <w:rsid w:val="00E56B66"/>
    <w:rsid w:val="00E66CCB"/>
    <w:rsid w:val="00E67AE9"/>
    <w:rsid w:val="00E824FC"/>
    <w:rsid w:val="00E92CD2"/>
    <w:rsid w:val="00EA5E94"/>
    <w:rsid w:val="00EA7817"/>
    <w:rsid w:val="00EB5734"/>
    <w:rsid w:val="00EC1E41"/>
    <w:rsid w:val="00ED1493"/>
    <w:rsid w:val="00ED406D"/>
    <w:rsid w:val="00EF55AC"/>
    <w:rsid w:val="00F05A5B"/>
    <w:rsid w:val="00F068F1"/>
    <w:rsid w:val="00F1205D"/>
    <w:rsid w:val="00F12270"/>
    <w:rsid w:val="00F24A91"/>
    <w:rsid w:val="00F261BA"/>
    <w:rsid w:val="00F34817"/>
    <w:rsid w:val="00F43F4F"/>
    <w:rsid w:val="00F45012"/>
    <w:rsid w:val="00F46414"/>
    <w:rsid w:val="00F5271A"/>
    <w:rsid w:val="00F5346B"/>
    <w:rsid w:val="00F578F4"/>
    <w:rsid w:val="00F63EBF"/>
    <w:rsid w:val="00F661A8"/>
    <w:rsid w:val="00F66232"/>
    <w:rsid w:val="00F84987"/>
    <w:rsid w:val="00F91778"/>
    <w:rsid w:val="00F96B87"/>
    <w:rsid w:val="00F96DD1"/>
    <w:rsid w:val="00FB4B22"/>
    <w:rsid w:val="00FB5E39"/>
    <w:rsid w:val="00FC1C6D"/>
    <w:rsid w:val="00FC26C2"/>
    <w:rsid w:val="00FC46DC"/>
    <w:rsid w:val="00FD2BC9"/>
    <w:rsid w:val="00FD3623"/>
    <w:rsid w:val="00FD4B6F"/>
    <w:rsid w:val="00FE647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ADE3981"/>
  <w15:chartTrackingRefBased/>
  <w15:docId w15:val="{6D048045-AA79-464B-971C-9914380B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92"/>
    <w:pPr>
      <w:spacing w:line="260" w:lineRule="atLeast"/>
    </w:pPr>
    <w:rPr>
      <w:rFonts w:ascii="Times New Roman" w:hAnsi="Times New Roman"/>
      <w:sz w:val="22"/>
      <w:szCs w:val="24"/>
      <w:lang w:val="sv-SE" w:eastAsia="sv-SE"/>
    </w:rPr>
  </w:style>
  <w:style w:type="paragraph" w:styleId="Titre10">
    <w:name w:val="heading 1"/>
    <w:basedOn w:val="Normal"/>
    <w:next w:val="Normal"/>
    <w:link w:val="Titre1Car"/>
    <w:qFormat/>
    <w:rsid w:val="00BE4C21"/>
    <w:pPr>
      <w:keepNext/>
      <w:widowControl w:val="0"/>
      <w:numPr>
        <w:numId w:val="1"/>
      </w:numPr>
      <w:tabs>
        <w:tab w:val="left" w:pos="1304"/>
      </w:tabs>
      <w:suppressAutoHyphens/>
      <w:autoSpaceDE w:val="0"/>
      <w:autoSpaceDN w:val="0"/>
      <w:adjustRightInd w:val="0"/>
      <w:spacing w:before="480" w:after="120" w:line="400" w:lineRule="atLeast"/>
      <w:outlineLvl w:val="0"/>
    </w:pPr>
    <w:rPr>
      <w:rFonts w:ascii="Arial" w:hAnsi="Arial"/>
      <w:b/>
      <w:bCs/>
      <w:sz w:val="32"/>
    </w:rPr>
  </w:style>
  <w:style w:type="paragraph" w:styleId="Titre20">
    <w:name w:val="heading 2"/>
    <w:aliases w:val="ECHA Heading 2"/>
    <w:basedOn w:val="Normal"/>
    <w:next w:val="Normal"/>
    <w:link w:val="Titre2Car"/>
    <w:qFormat/>
    <w:rsid w:val="00BE4C21"/>
    <w:pPr>
      <w:keepNext/>
      <w:numPr>
        <w:ilvl w:val="1"/>
        <w:numId w:val="1"/>
      </w:numPr>
      <w:tabs>
        <w:tab w:val="left" w:pos="1304"/>
      </w:tabs>
      <w:spacing w:before="240" w:after="60" w:line="280" w:lineRule="atLeast"/>
      <w:outlineLvl w:val="1"/>
    </w:pPr>
    <w:rPr>
      <w:rFonts w:ascii="Arial" w:hAnsi="Arial" w:cs="Arial"/>
      <w:b/>
      <w:bCs/>
      <w:iCs/>
      <w:sz w:val="28"/>
      <w:szCs w:val="28"/>
    </w:rPr>
  </w:style>
  <w:style w:type="paragraph" w:styleId="Titre30">
    <w:name w:val="heading 3"/>
    <w:aliases w:val="Heading 3 Char"/>
    <w:basedOn w:val="Normal"/>
    <w:next w:val="Normal"/>
    <w:link w:val="Titre3Car"/>
    <w:qFormat/>
    <w:rsid w:val="00BE4C21"/>
    <w:pPr>
      <w:keepNext/>
      <w:numPr>
        <w:ilvl w:val="2"/>
        <w:numId w:val="1"/>
      </w:numPr>
      <w:tabs>
        <w:tab w:val="left" w:pos="1304"/>
      </w:tabs>
      <w:spacing w:before="240" w:after="60" w:line="280" w:lineRule="atLeast"/>
      <w:outlineLvl w:val="2"/>
    </w:pPr>
    <w:rPr>
      <w:rFonts w:ascii="Arial" w:hAnsi="Arial" w:cs="Arial"/>
      <w:b/>
      <w:bCs/>
      <w:sz w:val="24"/>
      <w:szCs w:val="26"/>
    </w:rPr>
  </w:style>
  <w:style w:type="paragraph" w:styleId="Titre4">
    <w:name w:val="heading 4"/>
    <w:basedOn w:val="Normal"/>
    <w:next w:val="Normal"/>
    <w:link w:val="Titre4Car"/>
    <w:qFormat/>
    <w:rsid w:val="00BE4C21"/>
    <w:pPr>
      <w:keepNext/>
      <w:numPr>
        <w:ilvl w:val="3"/>
        <w:numId w:val="1"/>
      </w:numPr>
      <w:tabs>
        <w:tab w:val="left" w:pos="1304"/>
      </w:tabs>
      <w:spacing w:before="240" w:after="60" w:line="240" w:lineRule="atLeast"/>
      <w:outlineLvl w:val="3"/>
    </w:pPr>
    <w:rPr>
      <w:rFonts w:ascii="Arial" w:hAnsi="Arial"/>
      <w:b/>
      <w:bCs/>
      <w:sz w:val="20"/>
      <w:szCs w:val="28"/>
    </w:rPr>
  </w:style>
  <w:style w:type="paragraph" w:styleId="Titre5">
    <w:name w:val="heading 5"/>
    <w:basedOn w:val="Normal"/>
    <w:next w:val="Normal"/>
    <w:link w:val="Titre5Car"/>
    <w:qFormat/>
    <w:rsid w:val="00BE4C21"/>
    <w:pPr>
      <w:numPr>
        <w:ilvl w:val="4"/>
        <w:numId w:val="1"/>
      </w:numPr>
      <w:spacing w:before="240" w:after="60" w:line="240" w:lineRule="atLeast"/>
      <w:outlineLvl w:val="4"/>
    </w:pPr>
    <w:rPr>
      <w:rFonts w:ascii="Arial" w:hAnsi="Arial"/>
      <w:b/>
      <w:bCs/>
      <w:i/>
      <w:iCs/>
      <w:sz w:val="20"/>
      <w:szCs w:val="26"/>
    </w:rPr>
  </w:style>
  <w:style w:type="paragraph" w:styleId="Titre6">
    <w:name w:val="heading 6"/>
    <w:basedOn w:val="Normal"/>
    <w:next w:val="Corpsdetexte"/>
    <w:link w:val="Titre6Car"/>
    <w:qFormat/>
    <w:rsid w:val="00BE4C21"/>
    <w:pPr>
      <w:numPr>
        <w:ilvl w:val="5"/>
        <w:numId w:val="1"/>
      </w:numPr>
      <w:spacing w:before="240" w:after="60"/>
      <w:outlineLvl w:val="5"/>
    </w:pPr>
    <w:rPr>
      <w:rFonts w:ascii="Arial" w:hAnsi="Arial"/>
      <w:iCs/>
      <w:sz w:val="20"/>
      <w:szCs w:val="22"/>
      <w:lang w:val="fr-FR"/>
    </w:rPr>
  </w:style>
  <w:style w:type="paragraph" w:styleId="Titre7">
    <w:name w:val="heading 7"/>
    <w:basedOn w:val="Normal"/>
    <w:next w:val="Corpsdetexte"/>
    <w:link w:val="Titre7Car"/>
    <w:qFormat/>
    <w:rsid w:val="00BE4C21"/>
    <w:pPr>
      <w:numPr>
        <w:ilvl w:val="6"/>
        <w:numId w:val="1"/>
      </w:numPr>
      <w:spacing w:before="240" w:after="60"/>
      <w:outlineLvl w:val="6"/>
    </w:pPr>
    <w:rPr>
      <w:i/>
      <w:szCs w:val="20"/>
      <w:lang w:val="fr-FR"/>
    </w:rPr>
  </w:style>
  <w:style w:type="paragraph" w:styleId="Titre8">
    <w:name w:val="heading 8"/>
    <w:basedOn w:val="Normal"/>
    <w:next w:val="Normal"/>
    <w:link w:val="Titre8Car"/>
    <w:qFormat/>
    <w:rsid w:val="00BE4C21"/>
    <w:pPr>
      <w:numPr>
        <w:ilvl w:val="7"/>
        <w:numId w:val="1"/>
      </w:numPr>
      <w:spacing w:before="120"/>
      <w:outlineLvl w:val="7"/>
    </w:pPr>
    <w:rPr>
      <w:iCs/>
      <w:szCs w:val="20"/>
      <w:u w:val="single"/>
      <w:lang w:val="fr-FR"/>
    </w:rPr>
  </w:style>
  <w:style w:type="paragraph" w:styleId="Titre9">
    <w:name w:val="heading 9"/>
    <w:basedOn w:val="Normal"/>
    <w:next w:val="Normal"/>
    <w:link w:val="Titre9Car"/>
    <w:qFormat/>
    <w:rsid w:val="00BE4C21"/>
    <w:pPr>
      <w:numPr>
        <w:ilvl w:val="8"/>
        <w:numId w:val="1"/>
      </w:numPr>
      <w:spacing w:before="360" w:after="240"/>
      <w:outlineLvl w:val="8"/>
    </w:pPr>
    <w:rPr>
      <w:b/>
      <w:bCs/>
      <w:iCs/>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0"/>
    <w:rsid w:val="00BE4C21"/>
    <w:rPr>
      <w:rFonts w:ascii="Arial" w:hAnsi="Arial"/>
      <w:b/>
      <w:bCs/>
      <w:sz w:val="32"/>
      <w:szCs w:val="24"/>
      <w:lang w:val="sv-SE" w:eastAsia="sv-SE"/>
    </w:rPr>
  </w:style>
  <w:style w:type="character" w:customStyle="1" w:styleId="Titre2Car">
    <w:name w:val="Titre 2 Car"/>
    <w:aliases w:val="ECHA Heading 2 Car"/>
    <w:link w:val="Titre20"/>
    <w:rsid w:val="00BE4C21"/>
    <w:rPr>
      <w:rFonts w:ascii="Arial" w:hAnsi="Arial" w:cs="Arial"/>
      <w:b/>
      <w:bCs/>
      <w:iCs/>
      <w:sz w:val="28"/>
      <w:szCs w:val="28"/>
      <w:lang w:val="sv-SE" w:eastAsia="sv-SE"/>
    </w:rPr>
  </w:style>
  <w:style w:type="character" w:customStyle="1" w:styleId="Titre3Car">
    <w:name w:val="Titre 3 Car"/>
    <w:aliases w:val="Heading 3 Char Car"/>
    <w:link w:val="Titre30"/>
    <w:rsid w:val="00BE4C21"/>
    <w:rPr>
      <w:rFonts w:ascii="Arial" w:hAnsi="Arial" w:cs="Arial"/>
      <w:b/>
      <w:bCs/>
      <w:sz w:val="24"/>
      <w:szCs w:val="26"/>
      <w:lang w:val="sv-SE" w:eastAsia="sv-SE"/>
    </w:rPr>
  </w:style>
  <w:style w:type="character" w:customStyle="1" w:styleId="Titre4Car">
    <w:name w:val="Titre 4 Car"/>
    <w:link w:val="Titre4"/>
    <w:rsid w:val="00BE4C21"/>
    <w:rPr>
      <w:rFonts w:ascii="Arial" w:hAnsi="Arial"/>
      <w:b/>
      <w:bCs/>
      <w:szCs w:val="28"/>
      <w:lang w:val="sv-SE" w:eastAsia="sv-SE"/>
    </w:rPr>
  </w:style>
  <w:style w:type="character" w:customStyle="1" w:styleId="Titre5Car">
    <w:name w:val="Titre 5 Car"/>
    <w:link w:val="Titre5"/>
    <w:rsid w:val="00BE4C21"/>
    <w:rPr>
      <w:rFonts w:ascii="Arial" w:hAnsi="Arial"/>
      <w:b/>
      <w:bCs/>
      <w:i/>
      <w:iCs/>
      <w:szCs w:val="26"/>
      <w:lang w:val="sv-SE" w:eastAsia="sv-SE"/>
    </w:rPr>
  </w:style>
  <w:style w:type="paragraph" w:styleId="Corpsdetexte">
    <w:name w:val="Body Text"/>
    <w:basedOn w:val="Normal"/>
    <w:link w:val="CorpsdetexteCar"/>
    <w:semiHidden/>
    <w:unhideWhenUsed/>
    <w:rsid w:val="00BE4C21"/>
    <w:pPr>
      <w:spacing w:after="120"/>
    </w:pPr>
  </w:style>
  <w:style w:type="character" w:customStyle="1" w:styleId="CorpsdetexteCar">
    <w:name w:val="Corps de texte Car"/>
    <w:link w:val="Corpsdetexte"/>
    <w:rsid w:val="00BE4C21"/>
    <w:rPr>
      <w:rFonts w:ascii="Times New Roman" w:eastAsia="Calibri" w:hAnsi="Times New Roman" w:cs="Times New Roman"/>
      <w:szCs w:val="24"/>
      <w:lang w:val="sv-SE" w:eastAsia="sv-SE"/>
    </w:rPr>
  </w:style>
  <w:style w:type="character" w:customStyle="1" w:styleId="Titre6Car">
    <w:name w:val="Titre 6 Car"/>
    <w:link w:val="Titre6"/>
    <w:rsid w:val="00BE4C21"/>
    <w:rPr>
      <w:rFonts w:ascii="Arial" w:hAnsi="Arial"/>
      <w:iCs/>
      <w:szCs w:val="22"/>
      <w:lang w:eastAsia="sv-SE"/>
    </w:rPr>
  </w:style>
  <w:style w:type="character" w:customStyle="1" w:styleId="Titre7Car">
    <w:name w:val="Titre 7 Car"/>
    <w:link w:val="Titre7"/>
    <w:rsid w:val="00BE4C21"/>
    <w:rPr>
      <w:rFonts w:ascii="Times New Roman" w:hAnsi="Times New Roman"/>
      <w:i/>
      <w:sz w:val="22"/>
      <w:lang w:eastAsia="sv-SE"/>
    </w:rPr>
  </w:style>
  <w:style w:type="character" w:customStyle="1" w:styleId="Titre8Car">
    <w:name w:val="Titre 8 Car"/>
    <w:link w:val="Titre8"/>
    <w:rsid w:val="00BE4C21"/>
    <w:rPr>
      <w:rFonts w:ascii="Times New Roman" w:hAnsi="Times New Roman"/>
      <w:iCs/>
      <w:sz w:val="22"/>
      <w:u w:val="single"/>
      <w:lang w:eastAsia="sv-SE"/>
    </w:rPr>
  </w:style>
  <w:style w:type="character" w:customStyle="1" w:styleId="Titre9Car">
    <w:name w:val="Titre 9 Car"/>
    <w:link w:val="Titre9"/>
    <w:rsid w:val="00BE4C21"/>
    <w:rPr>
      <w:rFonts w:ascii="Times New Roman" w:hAnsi="Times New Roman"/>
      <w:b/>
      <w:bCs/>
      <w:iCs/>
      <w:sz w:val="22"/>
      <w:szCs w:val="18"/>
      <w:lang w:eastAsia="sv-SE"/>
    </w:rPr>
  </w:style>
  <w:style w:type="paragraph" w:styleId="Notedebasdepage">
    <w:name w:val="footnote text"/>
    <w:aliases w:val="DAR001,FT,Char,Tabellenanmerkung,EFSA op_Footnote,FEEDAP Op_Footnote, Car,FT Car Car,Note de bas de page1,DAR0011,Tabellenanmerkung1 Car,Car,EFSA_Footnote Text"/>
    <w:basedOn w:val="Normal"/>
    <w:link w:val="NotedebasdepageCar"/>
    <w:uiPriority w:val="99"/>
    <w:qFormat/>
    <w:rsid w:val="00BE4C21"/>
    <w:pPr>
      <w:spacing w:line="240" w:lineRule="auto"/>
    </w:pPr>
    <w:rPr>
      <w:sz w:val="20"/>
      <w:szCs w:val="20"/>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link w:val="Notedebasdepage"/>
    <w:rsid w:val="00BE4C21"/>
    <w:rPr>
      <w:rFonts w:ascii="Times New Roman" w:eastAsia="Calibri" w:hAnsi="Times New Roman" w:cs="Times New Roman"/>
      <w:sz w:val="20"/>
      <w:szCs w:val="20"/>
      <w:lang w:val="sv-SE" w:eastAsia="sv-SE"/>
    </w:rPr>
  </w:style>
  <w:style w:type="character" w:styleId="Appelnotedebasdep">
    <w:name w:val="footnote reference"/>
    <w:uiPriority w:val="99"/>
    <w:rsid w:val="00BE4C21"/>
    <w:rPr>
      <w:rFonts w:cs="Times New Roman"/>
      <w:vertAlign w:val="superscript"/>
    </w:rPr>
  </w:style>
  <w:style w:type="paragraph" w:customStyle="1" w:styleId="Tablebody">
    <w:name w:val="Tablebody"/>
    <w:basedOn w:val="Normal"/>
    <w:rsid w:val="00BE4C21"/>
    <w:pPr>
      <w:spacing w:line="240" w:lineRule="auto"/>
    </w:pPr>
    <w:rPr>
      <w:sz w:val="20"/>
      <w:lang w:val="en-US" w:eastAsia="de-DE"/>
    </w:rPr>
  </w:style>
  <w:style w:type="paragraph" w:styleId="En-tte">
    <w:name w:val="header"/>
    <w:aliases w:val="header protocols,test,LandscapeHeader"/>
    <w:link w:val="En-tteCar"/>
    <w:rsid w:val="00BE4C21"/>
    <w:pPr>
      <w:tabs>
        <w:tab w:val="center" w:pos="4536"/>
        <w:tab w:val="right" w:pos="9072"/>
      </w:tabs>
    </w:pPr>
    <w:rPr>
      <w:rFonts w:ascii="Times New Roman" w:eastAsia="Times New Roman" w:hAnsi="Times New Roman"/>
      <w:lang w:val="de-DE" w:eastAsia="de-DE"/>
    </w:rPr>
  </w:style>
  <w:style w:type="character" w:customStyle="1" w:styleId="En-tteCar">
    <w:name w:val="En-tête Car"/>
    <w:aliases w:val="header protocols Car,test Car,LandscapeHeader Car"/>
    <w:link w:val="En-tte"/>
    <w:rsid w:val="00BE4C21"/>
    <w:rPr>
      <w:rFonts w:ascii="Times New Roman" w:eastAsia="Times New Roman" w:hAnsi="Times New Roman"/>
      <w:lang w:val="de-DE" w:eastAsia="de-DE" w:bidi="ar-SA"/>
    </w:rPr>
  </w:style>
  <w:style w:type="paragraph" w:customStyle="1" w:styleId="Standard-italics">
    <w:name w:val="Standard-italics"/>
    <w:basedOn w:val="Normal"/>
    <w:link w:val="Standard-italicsChar"/>
    <w:rsid w:val="00BE4C21"/>
    <w:pPr>
      <w:keepNext/>
      <w:spacing w:before="60" w:after="60" w:line="240" w:lineRule="auto"/>
    </w:pPr>
    <w:rPr>
      <w:rFonts w:eastAsia="Times New Roman"/>
      <w:i/>
      <w:sz w:val="20"/>
      <w:szCs w:val="20"/>
      <w:lang w:val="de-DE" w:eastAsia="de-DE"/>
    </w:rPr>
  </w:style>
  <w:style w:type="character" w:customStyle="1" w:styleId="Standard-italicsChar">
    <w:name w:val="Standard-italics Char"/>
    <w:link w:val="Standard-italics"/>
    <w:rsid w:val="002E73B8"/>
    <w:rPr>
      <w:rFonts w:ascii="Times New Roman" w:eastAsia="Times New Roman" w:hAnsi="Times New Roman"/>
      <w:i/>
      <w:lang w:val="de-DE" w:eastAsia="de-DE"/>
    </w:rPr>
  </w:style>
  <w:style w:type="paragraph" w:styleId="Pieddepage">
    <w:name w:val="footer"/>
    <w:basedOn w:val="Normal"/>
    <w:link w:val="PieddepageCar"/>
    <w:unhideWhenUsed/>
    <w:rsid w:val="00BE4C21"/>
    <w:pPr>
      <w:tabs>
        <w:tab w:val="center" w:pos="4536"/>
        <w:tab w:val="right" w:pos="9072"/>
      </w:tabs>
      <w:spacing w:line="240" w:lineRule="auto"/>
    </w:pPr>
  </w:style>
  <w:style w:type="character" w:customStyle="1" w:styleId="PieddepageCar">
    <w:name w:val="Pied de page Car"/>
    <w:link w:val="Pieddepage"/>
    <w:rsid w:val="00BE4C21"/>
    <w:rPr>
      <w:rFonts w:ascii="Times New Roman" w:eastAsia="Calibri" w:hAnsi="Times New Roman" w:cs="Times New Roman"/>
      <w:szCs w:val="24"/>
      <w:lang w:val="sv-SE" w:eastAsia="sv-SE"/>
    </w:rPr>
  </w:style>
  <w:style w:type="paragraph" w:styleId="Paragraphedeliste">
    <w:name w:val="List Paragraph"/>
    <w:basedOn w:val="Normal"/>
    <w:uiPriority w:val="34"/>
    <w:qFormat/>
    <w:rsid w:val="00BE4C21"/>
    <w:pPr>
      <w:ind w:left="720"/>
      <w:contextualSpacing/>
    </w:pPr>
  </w:style>
  <w:style w:type="paragraph" w:styleId="NormalWeb">
    <w:name w:val="Normal (Web)"/>
    <w:basedOn w:val="Normal"/>
    <w:uiPriority w:val="99"/>
    <w:rsid w:val="00BE4C21"/>
    <w:pPr>
      <w:spacing w:before="100" w:beforeAutospacing="1" w:after="119" w:line="240" w:lineRule="auto"/>
    </w:pPr>
    <w:rPr>
      <w:rFonts w:ascii="Arial Unicode MS" w:eastAsia="Arial Unicode MS" w:hAnsi="Arial Unicode MS" w:cs="Arial Unicode MS"/>
      <w:sz w:val="24"/>
      <w:lang w:val="en-GB" w:eastAsia="en-US"/>
    </w:rPr>
  </w:style>
  <w:style w:type="paragraph" w:customStyle="1" w:styleId="Contenudetableau">
    <w:name w:val="Contenu de tableau"/>
    <w:basedOn w:val="Normal"/>
    <w:rsid w:val="00BE4C21"/>
    <w:pPr>
      <w:suppressLineNumbers/>
      <w:suppressAutoHyphens/>
      <w:spacing w:line="240" w:lineRule="auto"/>
    </w:pPr>
    <w:rPr>
      <w:rFonts w:eastAsia="Times New Roman"/>
      <w:sz w:val="24"/>
      <w:lang w:val="fr-FR" w:eastAsia="ar-SA"/>
    </w:rPr>
  </w:style>
  <w:style w:type="paragraph" w:customStyle="1" w:styleId="Default">
    <w:name w:val="Default"/>
    <w:rsid w:val="00BE4C21"/>
    <w:pPr>
      <w:autoSpaceDE w:val="0"/>
      <w:autoSpaceDN w:val="0"/>
      <w:adjustRightInd w:val="0"/>
    </w:pPr>
    <w:rPr>
      <w:rFonts w:ascii="Times New Roman" w:hAnsi="Times New Roman"/>
      <w:color w:val="000000"/>
      <w:sz w:val="24"/>
      <w:szCs w:val="24"/>
      <w:lang w:eastAsia="fr-FR"/>
    </w:rPr>
  </w:style>
  <w:style w:type="paragraph" w:styleId="Textedebulles">
    <w:name w:val="Balloon Text"/>
    <w:basedOn w:val="Normal"/>
    <w:link w:val="TextedebullesCar"/>
    <w:semiHidden/>
    <w:unhideWhenUsed/>
    <w:rsid w:val="00BE4C21"/>
    <w:pPr>
      <w:spacing w:line="240" w:lineRule="auto"/>
    </w:pPr>
    <w:rPr>
      <w:rFonts w:ascii="Tahoma" w:hAnsi="Tahoma" w:cs="Tahoma"/>
      <w:sz w:val="16"/>
      <w:szCs w:val="16"/>
    </w:rPr>
  </w:style>
  <w:style w:type="character" w:customStyle="1" w:styleId="TextedebullesCar">
    <w:name w:val="Texte de bulles Car"/>
    <w:link w:val="Textedebulles"/>
    <w:semiHidden/>
    <w:rsid w:val="00BE4C21"/>
    <w:rPr>
      <w:rFonts w:ascii="Tahoma" w:eastAsia="Calibri" w:hAnsi="Tahoma" w:cs="Tahoma"/>
      <w:sz w:val="16"/>
      <w:szCs w:val="16"/>
      <w:lang w:val="sv-SE" w:eastAsia="sv-SE"/>
    </w:rPr>
  </w:style>
  <w:style w:type="character" w:styleId="Lienhypertexte">
    <w:name w:val="Hyperlink"/>
    <w:uiPriority w:val="99"/>
    <w:unhideWhenUsed/>
    <w:rsid w:val="00C728F9"/>
    <w:rPr>
      <w:color w:val="0000FF"/>
      <w:u w:val="single"/>
    </w:rPr>
  </w:style>
  <w:style w:type="paragraph" w:customStyle="1" w:styleId="Tablehead">
    <w:name w:val="Table head"/>
    <w:basedOn w:val="Normal"/>
    <w:uiPriority w:val="99"/>
    <w:rsid w:val="00801DF3"/>
    <w:pPr>
      <w:overflowPunct w:val="0"/>
      <w:autoSpaceDE w:val="0"/>
      <w:autoSpaceDN w:val="0"/>
      <w:adjustRightInd w:val="0"/>
      <w:spacing w:before="60" w:after="60" w:line="240" w:lineRule="auto"/>
      <w:jc w:val="center"/>
      <w:textAlignment w:val="baseline"/>
    </w:pPr>
    <w:rPr>
      <w:rFonts w:ascii="Arial" w:eastAsia="Times New Roman" w:hAnsi="Arial"/>
      <w:b/>
      <w:color w:val="FF0000"/>
      <w:sz w:val="20"/>
      <w:lang w:val="en-GB" w:eastAsia="en-US"/>
    </w:rPr>
  </w:style>
  <w:style w:type="paragraph" w:customStyle="1" w:styleId="Table">
    <w:name w:val="Table"/>
    <w:basedOn w:val="Normal"/>
    <w:uiPriority w:val="99"/>
    <w:rsid w:val="00801DF3"/>
    <w:pPr>
      <w:spacing w:before="60" w:after="60" w:line="240" w:lineRule="auto"/>
      <w:jc w:val="center"/>
    </w:pPr>
    <w:rPr>
      <w:rFonts w:ascii="Arial" w:eastAsia="Times New Roman" w:hAnsi="Arial"/>
      <w:sz w:val="20"/>
      <w:lang w:val="en-GB" w:eastAsia="en-US"/>
    </w:rPr>
  </w:style>
  <w:style w:type="character" w:styleId="Marquedecommentaire">
    <w:name w:val="annotation reference"/>
    <w:unhideWhenUsed/>
    <w:qFormat/>
    <w:rsid w:val="00801DF3"/>
    <w:rPr>
      <w:sz w:val="16"/>
      <w:szCs w:val="16"/>
    </w:rPr>
  </w:style>
  <w:style w:type="paragraph" w:styleId="Commentaire">
    <w:name w:val="annotation text"/>
    <w:basedOn w:val="Normal"/>
    <w:link w:val="CommentaireCar"/>
    <w:uiPriority w:val="99"/>
    <w:unhideWhenUsed/>
    <w:rsid w:val="00801DF3"/>
    <w:pPr>
      <w:spacing w:line="240" w:lineRule="auto"/>
    </w:pPr>
    <w:rPr>
      <w:sz w:val="20"/>
      <w:szCs w:val="20"/>
    </w:rPr>
  </w:style>
  <w:style w:type="character" w:customStyle="1" w:styleId="CommentaireCar">
    <w:name w:val="Commentaire Car"/>
    <w:link w:val="Commentaire"/>
    <w:uiPriority w:val="99"/>
    <w:rsid w:val="00801DF3"/>
    <w:rPr>
      <w:rFonts w:ascii="Times New Roman" w:hAnsi="Times New Roman"/>
      <w:lang w:val="sv-SE" w:eastAsia="sv-SE"/>
    </w:rPr>
  </w:style>
  <w:style w:type="paragraph" w:customStyle="1" w:styleId="BfRBBStandard">
    <w:name w:val="BfR BB Standard"/>
    <w:link w:val="BfRBBStandardZchn"/>
    <w:rsid w:val="002E73B8"/>
    <w:pPr>
      <w:autoSpaceDE w:val="0"/>
      <w:autoSpaceDN w:val="0"/>
      <w:jc w:val="both"/>
    </w:pPr>
    <w:rPr>
      <w:rFonts w:ascii="Arial" w:hAnsi="Arial" w:cs="Arial"/>
      <w:noProof/>
      <w:sz w:val="22"/>
      <w:szCs w:val="22"/>
      <w:lang w:val="en-US" w:eastAsia="de-DE"/>
    </w:rPr>
  </w:style>
  <w:style w:type="character" w:customStyle="1" w:styleId="BfRBBStandardZchn">
    <w:name w:val="BfR BB Standard Zchn"/>
    <w:link w:val="BfRBBStandard"/>
    <w:locked/>
    <w:rsid w:val="002E73B8"/>
    <w:rPr>
      <w:rFonts w:ascii="Arial" w:hAnsi="Arial" w:cs="Arial"/>
      <w:noProof/>
      <w:sz w:val="22"/>
      <w:szCs w:val="22"/>
      <w:lang w:val="en-US" w:eastAsia="de-DE" w:bidi="ar-SA"/>
    </w:rPr>
  </w:style>
  <w:style w:type="paragraph" w:customStyle="1" w:styleId="BfRBBTitel">
    <w:name w:val="BfR BB Titel"/>
    <w:rsid w:val="002E73B8"/>
    <w:pPr>
      <w:autoSpaceDE w:val="0"/>
      <w:autoSpaceDN w:val="0"/>
      <w:jc w:val="center"/>
      <w:outlineLvl w:val="0"/>
    </w:pPr>
    <w:rPr>
      <w:rFonts w:ascii="Arial" w:hAnsi="Arial" w:cs="Arial"/>
      <w:b/>
      <w:bCs/>
      <w:noProof/>
      <w:sz w:val="24"/>
      <w:szCs w:val="24"/>
      <w:lang w:val="en-US" w:eastAsia="de-DE"/>
    </w:rPr>
  </w:style>
  <w:style w:type="paragraph" w:customStyle="1" w:styleId="Absatz">
    <w:name w:val="Absatz"/>
    <w:basedOn w:val="Normal"/>
    <w:rsid w:val="002E73B8"/>
    <w:pPr>
      <w:spacing w:before="60" w:after="255" w:line="255" w:lineRule="exact"/>
      <w:ind w:left="1729"/>
    </w:pPr>
    <w:rPr>
      <w:rFonts w:eastAsia="Times New Roman"/>
      <w:sz w:val="20"/>
      <w:szCs w:val="20"/>
      <w:lang w:val="de-DE" w:eastAsia="de-DE"/>
    </w:rPr>
  </w:style>
  <w:style w:type="paragraph" w:customStyle="1" w:styleId="Kopzeile-fett">
    <w:name w:val="Kopzeile-fett"/>
    <w:basedOn w:val="Normal"/>
    <w:next w:val="Absatz"/>
    <w:rsid w:val="002E73B8"/>
    <w:pPr>
      <w:tabs>
        <w:tab w:val="center" w:pos="4536"/>
        <w:tab w:val="right" w:pos="9072"/>
      </w:tabs>
      <w:spacing w:after="120" w:line="240" w:lineRule="auto"/>
    </w:pPr>
    <w:rPr>
      <w:rFonts w:eastAsia="Times New Roman"/>
      <w:b/>
      <w:sz w:val="20"/>
      <w:szCs w:val="20"/>
      <w:lang w:val="de-DE" w:eastAsia="de-DE"/>
    </w:rPr>
  </w:style>
  <w:style w:type="paragraph" w:customStyle="1" w:styleId="En-tteheaderprotocols">
    <w:name w:val="En-tête.header protocols"/>
    <w:basedOn w:val="Normal"/>
    <w:rsid w:val="002E73B8"/>
    <w:pPr>
      <w:widowControl w:val="0"/>
      <w:tabs>
        <w:tab w:val="center" w:pos="4536"/>
        <w:tab w:val="right" w:pos="9072"/>
      </w:tabs>
      <w:spacing w:line="240" w:lineRule="auto"/>
    </w:pPr>
    <w:rPr>
      <w:rFonts w:eastAsia="Times New Roman"/>
      <w:sz w:val="20"/>
      <w:szCs w:val="20"/>
      <w:lang w:val="fr-FR" w:eastAsia="fr-FR"/>
    </w:rPr>
  </w:style>
  <w:style w:type="paragraph" w:customStyle="1" w:styleId="MyList">
    <w:name w:val="MyList"/>
    <w:basedOn w:val="Normal"/>
    <w:link w:val="MyListCar"/>
    <w:qFormat/>
    <w:rsid w:val="002E73B8"/>
    <w:pPr>
      <w:widowControl w:val="0"/>
      <w:numPr>
        <w:numId w:val="5"/>
      </w:numPr>
      <w:kinsoku w:val="0"/>
      <w:spacing w:line="240" w:lineRule="auto"/>
      <w:ind w:left="0" w:hanging="357"/>
      <w:mirrorIndents/>
      <w:jc w:val="both"/>
    </w:pPr>
    <w:rPr>
      <w:rFonts w:ascii="Calibri" w:eastAsia="Times New Roman" w:hAnsi="Calibri" w:cs="Calibri"/>
      <w:color w:val="000000"/>
      <w:spacing w:val="-4"/>
      <w:szCs w:val="22"/>
      <w:lang w:val="en-US" w:eastAsia="fr-FR"/>
    </w:rPr>
  </w:style>
  <w:style w:type="character" w:customStyle="1" w:styleId="MyListCar">
    <w:name w:val="MyList Car"/>
    <w:link w:val="MyList"/>
    <w:rsid w:val="002E73B8"/>
    <w:rPr>
      <w:rFonts w:eastAsia="Times New Roman" w:cs="Calibri"/>
      <w:color w:val="000000"/>
      <w:spacing w:val="-4"/>
      <w:sz w:val="22"/>
      <w:szCs w:val="22"/>
      <w:lang w:val="en-US"/>
    </w:rPr>
  </w:style>
  <w:style w:type="paragraph" w:styleId="Objetducommentaire">
    <w:name w:val="annotation subject"/>
    <w:basedOn w:val="Commentaire"/>
    <w:next w:val="Commentaire"/>
    <w:link w:val="ObjetducommentaireCar"/>
    <w:semiHidden/>
    <w:unhideWhenUsed/>
    <w:rsid w:val="002E73B8"/>
    <w:pPr>
      <w:spacing w:line="260" w:lineRule="atLeast"/>
    </w:pPr>
    <w:rPr>
      <w:b/>
      <w:bCs/>
    </w:rPr>
  </w:style>
  <w:style w:type="character" w:customStyle="1" w:styleId="ObjetducommentaireCar">
    <w:name w:val="Objet du commentaire Car"/>
    <w:link w:val="Objetducommentaire"/>
    <w:semiHidden/>
    <w:rsid w:val="002E73B8"/>
    <w:rPr>
      <w:rFonts w:ascii="Times New Roman" w:hAnsi="Times New Roman"/>
      <w:b/>
      <w:bCs/>
      <w:lang w:val="sv-SE" w:eastAsia="sv-SE"/>
    </w:rPr>
  </w:style>
  <w:style w:type="paragraph" w:customStyle="1" w:styleId="Tabellenformat">
    <w:name w:val="Tabellenformat"/>
    <w:basedOn w:val="Normal"/>
    <w:rsid w:val="00993CDD"/>
    <w:pPr>
      <w:spacing w:before="100" w:after="100" w:line="360" w:lineRule="auto"/>
      <w:jc w:val="both"/>
    </w:pPr>
    <w:rPr>
      <w:rFonts w:ascii="Arial" w:eastAsia="Times New Roman" w:hAnsi="Arial" w:cs="Arial"/>
      <w:sz w:val="20"/>
      <w:szCs w:val="20"/>
      <w:lang w:val="de-DE" w:eastAsia="de-DE"/>
    </w:rPr>
  </w:style>
  <w:style w:type="paragraph" w:customStyle="1" w:styleId="Standard-fett">
    <w:name w:val="Standard-fett"/>
    <w:basedOn w:val="Normal"/>
    <w:rsid w:val="00993CDD"/>
    <w:pPr>
      <w:spacing w:before="60" w:after="60" w:line="240" w:lineRule="auto"/>
    </w:pPr>
    <w:rPr>
      <w:rFonts w:eastAsia="Times New Roman"/>
      <w:b/>
      <w:sz w:val="20"/>
      <w:szCs w:val="20"/>
      <w:lang w:val="de-DE" w:eastAsia="de-DE"/>
    </w:rPr>
  </w:style>
  <w:style w:type="character" w:customStyle="1" w:styleId="highlightedsearchterm">
    <w:name w:val="highlightedsearchterm"/>
    <w:basedOn w:val="Policepardfaut"/>
    <w:rsid w:val="00993CDD"/>
  </w:style>
  <w:style w:type="paragraph" w:customStyle="1" w:styleId="Corpsdetextepuce">
    <w:name w:val="Corps de texte puce"/>
    <w:rsid w:val="00993CDD"/>
    <w:pPr>
      <w:numPr>
        <w:numId w:val="14"/>
      </w:numPr>
    </w:pPr>
    <w:rPr>
      <w:rFonts w:ascii="Times New Roman" w:eastAsia="Times New Roman" w:hAnsi="Times New Roman"/>
      <w:sz w:val="22"/>
      <w:lang w:eastAsia="fr-FR"/>
    </w:rPr>
  </w:style>
  <w:style w:type="paragraph" w:styleId="Lgende">
    <w:name w:val="caption"/>
    <w:basedOn w:val="Normal"/>
    <w:next w:val="Normal"/>
    <w:qFormat/>
    <w:rsid w:val="00993CDD"/>
    <w:pPr>
      <w:spacing w:after="200" w:line="240" w:lineRule="auto"/>
    </w:pPr>
    <w:rPr>
      <w:b/>
      <w:bCs/>
      <w:color w:val="4F81BD"/>
      <w:sz w:val="18"/>
      <w:szCs w:val="18"/>
    </w:rPr>
  </w:style>
  <w:style w:type="paragraph" w:customStyle="1" w:styleId="TITRE1">
    <w:name w:val="_TITRE1"/>
    <w:basedOn w:val="Normal"/>
    <w:next w:val="Normal"/>
    <w:qFormat/>
    <w:rsid w:val="00993CDD"/>
    <w:pPr>
      <w:keepNext/>
      <w:keepLines/>
      <w:numPr>
        <w:numId w:val="13"/>
      </w:numPr>
      <w:shd w:val="clear" w:color="auto" w:fill="C8C2B6"/>
      <w:autoSpaceDE w:val="0"/>
      <w:autoSpaceDN w:val="0"/>
      <w:adjustRightInd w:val="0"/>
      <w:spacing w:before="600" w:after="120" w:line="240" w:lineRule="auto"/>
      <w:jc w:val="both"/>
      <w:outlineLvl w:val="0"/>
    </w:pPr>
    <w:rPr>
      <w:rFonts w:ascii="Arial" w:eastAsia="Times New Roman" w:hAnsi="Arial" w:cs="Arial"/>
      <w:b/>
      <w:bCs/>
      <w:smallCaps/>
      <w:szCs w:val="22"/>
      <w:lang w:val="fr-FR" w:eastAsia="fr-FR"/>
    </w:rPr>
  </w:style>
  <w:style w:type="paragraph" w:customStyle="1" w:styleId="TITRE2">
    <w:name w:val="_TITRE2"/>
    <w:basedOn w:val="Normal"/>
    <w:next w:val="Normal"/>
    <w:qFormat/>
    <w:rsid w:val="00993CDD"/>
    <w:pPr>
      <w:keepNext/>
      <w:keepLines/>
      <w:numPr>
        <w:ilvl w:val="1"/>
        <w:numId w:val="13"/>
      </w:numPr>
      <w:spacing w:before="360" w:after="120" w:line="240" w:lineRule="auto"/>
    </w:pPr>
    <w:rPr>
      <w:rFonts w:ascii="Arial" w:eastAsia="Times New Roman" w:hAnsi="Arial"/>
      <w:b/>
      <w:bCs/>
      <w:szCs w:val="20"/>
      <w:lang w:val="fr-FR" w:eastAsia="fr-FR"/>
    </w:rPr>
  </w:style>
  <w:style w:type="paragraph" w:customStyle="1" w:styleId="TITRE3">
    <w:name w:val="_TITRE3"/>
    <w:basedOn w:val="Normal"/>
    <w:next w:val="Normal"/>
    <w:qFormat/>
    <w:rsid w:val="00993CDD"/>
    <w:pPr>
      <w:keepNext/>
      <w:keepLines/>
      <w:numPr>
        <w:ilvl w:val="2"/>
        <w:numId w:val="13"/>
      </w:numPr>
      <w:autoSpaceDE w:val="0"/>
      <w:autoSpaceDN w:val="0"/>
      <w:adjustRightInd w:val="0"/>
      <w:spacing w:before="240" w:after="60" w:line="240" w:lineRule="auto"/>
      <w:ind w:left="1225" w:hanging="505"/>
      <w:jc w:val="both"/>
      <w:outlineLvl w:val="0"/>
    </w:pPr>
    <w:rPr>
      <w:rFonts w:ascii="Arial" w:eastAsia="Times New Roman" w:hAnsi="Arial" w:cs="Arial"/>
      <w:b/>
      <w:sz w:val="20"/>
      <w:szCs w:val="20"/>
      <w:lang w:val="fr-FR" w:eastAsia="fr-FR"/>
    </w:rPr>
  </w:style>
  <w:style w:type="character" w:customStyle="1" w:styleId="ParagraphedelisteCar">
    <w:name w:val="Paragraphe de liste Car"/>
    <w:rsid w:val="00993CDD"/>
    <w:rPr>
      <w:rFonts w:ascii="Times New Roman" w:eastAsia="Calibri" w:hAnsi="Times New Roman" w:cs="Times New Roman"/>
      <w:szCs w:val="24"/>
      <w:lang w:val="sv-SE" w:eastAsia="sv-SE"/>
    </w:rPr>
  </w:style>
  <w:style w:type="paragraph" w:customStyle="1" w:styleId="myParagraph">
    <w:name w:val="myParagraph"/>
    <w:basedOn w:val="Normal"/>
    <w:link w:val="myParagraphCar"/>
    <w:qFormat/>
    <w:rsid w:val="00E56B66"/>
    <w:pPr>
      <w:widowControl w:val="0"/>
      <w:kinsoku w:val="0"/>
      <w:spacing w:after="120" w:line="240" w:lineRule="auto"/>
      <w:mirrorIndents/>
      <w:jc w:val="both"/>
    </w:pPr>
    <w:rPr>
      <w:rFonts w:ascii="Calibri" w:eastAsia="Times New Roman" w:hAnsi="Calibri" w:cs="Calibri"/>
      <w:szCs w:val="22"/>
      <w:lang w:val="en-US" w:eastAsia="fr-FR"/>
    </w:rPr>
  </w:style>
  <w:style w:type="character" w:customStyle="1" w:styleId="myParagraphCar">
    <w:name w:val="myParagraph Car"/>
    <w:link w:val="myParagraph"/>
    <w:rsid w:val="00E56B66"/>
    <w:rPr>
      <w:rFonts w:eastAsia="Times New Roman" w:cs="Calibri"/>
      <w:sz w:val="22"/>
      <w:szCs w:val="22"/>
      <w:lang w:val="en-US"/>
    </w:rPr>
  </w:style>
  <w:style w:type="paragraph" w:styleId="Sous-titre">
    <w:name w:val="Subtitle"/>
    <w:basedOn w:val="Titre"/>
    <w:next w:val="Normal"/>
    <w:link w:val="Sous-titreCar"/>
    <w:qFormat/>
    <w:rsid w:val="00E56B66"/>
    <w:pPr>
      <w:spacing w:before="0" w:after="120" w:line="240" w:lineRule="auto"/>
      <w:jc w:val="right"/>
    </w:pPr>
    <w:rPr>
      <w:rFonts w:ascii="Arial" w:hAnsi="Arial" w:cs="Arial"/>
      <w:sz w:val="22"/>
      <w:szCs w:val="22"/>
    </w:rPr>
  </w:style>
  <w:style w:type="character" w:customStyle="1" w:styleId="Sous-titreCar">
    <w:name w:val="Sous-titre Car"/>
    <w:link w:val="Sous-titre"/>
    <w:rsid w:val="00E56B66"/>
    <w:rPr>
      <w:rFonts w:ascii="Arial" w:eastAsia="Times New Roman" w:hAnsi="Arial" w:cs="Arial"/>
      <w:b/>
      <w:bCs/>
      <w:kern w:val="28"/>
      <w:sz w:val="22"/>
      <w:szCs w:val="22"/>
      <w:lang w:val="sv-SE" w:eastAsia="sv-SE"/>
    </w:rPr>
  </w:style>
  <w:style w:type="paragraph" w:styleId="Titre">
    <w:name w:val="Title"/>
    <w:basedOn w:val="Normal"/>
    <w:next w:val="Normal"/>
    <w:link w:val="TitreCar"/>
    <w:uiPriority w:val="10"/>
    <w:qFormat/>
    <w:rsid w:val="00E56B66"/>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E56B66"/>
    <w:rPr>
      <w:rFonts w:ascii="Cambria" w:eastAsia="Times New Roman" w:hAnsi="Cambria" w:cs="Times New Roman"/>
      <w:b/>
      <w:bCs/>
      <w:kern w:val="28"/>
      <w:sz w:val="32"/>
      <w:szCs w:val="32"/>
      <w:lang w:val="sv-SE" w:eastAsia="sv-SE"/>
    </w:rPr>
  </w:style>
  <w:style w:type="paragraph" w:customStyle="1" w:styleId="BfRBBTabelle">
    <w:name w:val="BfR BB Tabelle"/>
    <w:rsid w:val="00F96B87"/>
    <w:pPr>
      <w:autoSpaceDE w:val="0"/>
      <w:autoSpaceDN w:val="0"/>
      <w:spacing w:before="60" w:after="60"/>
      <w:ind w:left="57" w:right="57"/>
    </w:pPr>
    <w:rPr>
      <w:rFonts w:ascii="Arial" w:hAnsi="Arial" w:cs="Arial"/>
      <w:noProof/>
      <w:lang w:val="en-US" w:eastAsia="de-DE"/>
    </w:rPr>
  </w:style>
  <w:style w:type="paragraph" w:customStyle="1" w:styleId="BfRBBberschrift1">
    <w:name w:val="BfR BB Überschrift 1"/>
    <w:next w:val="BfRBBStandard"/>
    <w:rsid w:val="00F96B87"/>
    <w:pPr>
      <w:tabs>
        <w:tab w:val="num" w:pos="432"/>
      </w:tabs>
      <w:autoSpaceDE w:val="0"/>
      <w:autoSpaceDN w:val="0"/>
      <w:ind w:left="432" w:hanging="432"/>
      <w:jc w:val="both"/>
      <w:outlineLvl w:val="0"/>
    </w:pPr>
    <w:rPr>
      <w:rFonts w:ascii="Arial" w:hAnsi="Arial" w:cs="Arial"/>
      <w:b/>
      <w:bCs/>
      <w:noProof/>
      <w:sz w:val="22"/>
      <w:szCs w:val="22"/>
      <w:lang w:val="en-US" w:eastAsia="de-DE"/>
    </w:rPr>
  </w:style>
  <w:style w:type="paragraph" w:customStyle="1" w:styleId="BfRBBTabelleklein">
    <w:name w:val="BfR BB Tabelle klein"/>
    <w:rsid w:val="00F96B87"/>
    <w:pPr>
      <w:autoSpaceDE w:val="0"/>
      <w:autoSpaceDN w:val="0"/>
      <w:spacing w:before="40" w:after="40"/>
      <w:ind w:left="57" w:right="57"/>
    </w:pPr>
    <w:rPr>
      <w:rFonts w:ascii="Arial" w:hAnsi="Arial" w:cs="Arial"/>
      <w:noProof/>
      <w:sz w:val="16"/>
      <w:szCs w:val="16"/>
      <w:lang w:val="en-US" w:eastAsia="de-DE"/>
    </w:rPr>
  </w:style>
  <w:style w:type="paragraph" w:customStyle="1" w:styleId="ToterKolumnentitelrechts">
    <w:name w:val="Toter Kolumnentitelrechts"/>
    <w:rsid w:val="009E6411"/>
    <w:pPr>
      <w:framePr w:w="2268" w:h="284" w:hRule="exact" w:wrap="around" w:vAnchor="page" w:hAnchor="page" w:x="7843" w:y="15735"/>
      <w:spacing w:line="142" w:lineRule="exact"/>
      <w:jc w:val="right"/>
    </w:pPr>
    <w:rPr>
      <w:rFonts w:ascii="Times New Roman" w:eastAsia="Times New Roman" w:hAnsi="Times New Roman"/>
      <w:sz w:val="16"/>
      <w:lang w:val="de-DE" w:eastAsia="de-DE"/>
    </w:rPr>
  </w:style>
  <w:style w:type="paragraph" w:styleId="Explorateurdedocuments">
    <w:name w:val="Document Map"/>
    <w:basedOn w:val="Normal"/>
    <w:link w:val="ExplorateurdedocumentsCar"/>
    <w:uiPriority w:val="99"/>
    <w:semiHidden/>
    <w:unhideWhenUsed/>
    <w:rsid w:val="009E6411"/>
    <w:pPr>
      <w:spacing w:line="240" w:lineRule="auto"/>
    </w:pPr>
    <w:rPr>
      <w:rFonts w:ascii="Tahoma" w:hAnsi="Tahoma" w:cs="Tahoma"/>
      <w:sz w:val="16"/>
      <w:szCs w:val="16"/>
    </w:rPr>
  </w:style>
  <w:style w:type="character" w:customStyle="1" w:styleId="ExplorateurdedocumentsCar">
    <w:name w:val="Explorateur de documents Car"/>
    <w:link w:val="Explorateurdedocuments"/>
    <w:uiPriority w:val="99"/>
    <w:semiHidden/>
    <w:rsid w:val="009E6411"/>
    <w:rPr>
      <w:rFonts w:ascii="Tahoma" w:hAnsi="Tahoma" w:cs="Tahoma"/>
      <w:sz w:val="16"/>
      <w:szCs w:val="16"/>
      <w:lang w:val="sv-SE" w:eastAsia="sv-SE"/>
    </w:rPr>
  </w:style>
  <w:style w:type="paragraph" w:styleId="Rvision">
    <w:name w:val="Revision"/>
    <w:hidden/>
    <w:uiPriority w:val="99"/>
    <w:semiHidden/>
    <w:rsid w:val="009E6411"/>
    <w:rPr>
      <w:rFonts w:ascii="Times New Roman" w:hAnsi="Times New Roman"/>
      <w:sz w:val="22"/>
      <w:szCs w:val="24"/>
      <w:lang w:val="sv-SE" w:eastAsia="sv-SE"/>
    </w:rPr>
  </w:style>
  <w:style w:type="character" w:styleId="Textedelespacerserv">
    <w:name w:val="Placeholder Text"/>
    <w:semiHidden/>
    <w:rsid w:val="009E6411"/>
    <w:rPr>
      <w:color w:val="808080"/>
    </w:rPr>
  </w:style>
  <w:style w:type="paragraph" w:customStyle="1" w:styleId="Titel1">
    <w:name w:val="Titel 1"/>
    <w:basedOn w:val="Titre10"/>
    <w:next w:val="Normal"/>
    <w:rsid w:val="003A4629"/>
    <w:pPr>
      <w:numPr>
        <w:numId w:val="0"/>
      </w:numPr>
      <w:spacing w:after="360" w:line="240" w:lineRule="atLeast"/>
      <w:outlineLvl w:val="9"/>
    </w:pPr>
    <w:rPr>
      <w:rFonts w:cs="Arial"/>
      <w:lang w:val="en-GB"/>
    </w:rPr>
  </w:style>
  <w:style w:type="paragraph" w:styleId="TM1">
    <w:name w:val="toc 1"/>
    <w:basedOn w:val="Normal"/>
    <w:next w:val="Normal"/>
    <w:autoRedefine/>
    <w:uiPriority w:val="39"/>
    <w:unhideWhenUsed/>
    <w:rsid w:val="003A4629"/>
    <w:pPr>
      <w:tabs>
        <w:tab w:val="left" w:pos="440"/>
        <w:tab w:val="right" w:leader="dot" w:pos="9769"/>
      </w:tabs>
    </w:pPr>
    <w:rPr>
      <w:rFonts w:ascii="Arial" w:hAnsi="Arial" w:cs="Arial"/>
      <w:b/>
      <w:noProof/>
      <w:sz w:val="20"/>
      <w:szCs w:val="20"/>
      <w:lang w:val="en-GB"/>
    </w:rPr>
  </w:style>
  <w:style w:type="paragraph" w:styleId="TM2">
    <w:name w:val="toc 2"/>
    <w:basedOn w:val="Normal"/>
    <w:next w:val="Normal"/>
    <w:autoRedefine/>
    <w:uiPriority w:val="39"/>
    <w:unhideWhenUsed/>
    <w:rsid w:val="003A4629"/>
    <w:pPr>
      <w:ind w:left="220"/>
    </w:pPr>
  </w:style>
  <w:style w:type="paragraph" w:styleId="TM3">
    <w:name w:val="toc 3"/>
    <w:basedOn w:val="Normal"/>
    <w:next w:val="Normal"/>
    <w:autoRedefine/>
    <w:uiPriority w:val="39"/>
    <w:unhideWhenUsed/>
    <w:rsid w:val="003A4629"/>
    <w:pPr>
      <w:ind w:left="440"/>
    </w:pPr>
  </w:style>
  <w:style w:type="paragraph" w:styleId="TM4">
    <w:name w:val="toc 4"/>
    <w:basedOn w:val="Normal"/>
    <w:next w:val="Normal"/>
    <w:autoRedefine/>
    <w:uiPriority w:val="39"/>
    <w:unhideWhenUsed/>
    <w:rsid w:val="003A4629"/>
    <w:pPr>
      <w:spacing w:after="100" w:line="276" w:lineRule="auto"/>
      <w:ind w:left="660"/>
    </w:pPr>
    <w:rPr>
      <w:rFonts w:ascii="Calibri" w:eastAsia="Times New Roman" w:hAnsi="Calibri"/>
      <w:szCs w:val="22"/>
      <w:lang w:val="fr-FR" w:eastAsia="fr-FR"/>
    </w:rPr>
  </w:style>
  <w:style w:type="paragraph" w:styleId="TM5">
    <w:name w:val="toc 5"/>
    <w:basedOn w:val="Normal"/>
    <w:next w:val="Normal"/>
    <w:autoRedefine/>
    <w:uiPriority w:val="39"/>
    <w:unhideWhenUsed/>
    <w:rsid w:val="003A4629"/>
    <w:pPr>
      <w:spacing w:after="100" w:line="276" w:lineRule="auto"/>
      <w:ind w:left="880"/>
    </w:pPr>
    <w:rPr>
      <w:rFonts w:ascii="Calibri" w:eastAsia="Times New Roman" w:hAnsi="Calibri"/>
      <w:szCs w:val="22"/>
      <w:lang w:val="fr-FR" w:eastAsia="fr-FR"/>
    </w:rPr>
  </w:style>
  <w:style w:type="paragraph" w:styleId="TM6">
    <w:name w:val="toc 6"/>
    <w:basedOn w:val="Normal"/>
    <w:next w:val="Normal"/>
    <w:autoRedefine/>
    <w:uiPriority w:val="39"/>
    <w:unhideWhenUsed/>
    <w:rsid w:val="003A4629"/>
    <w:pPr>
      <w:spacing w:after="100" w:line="276" w:lineRule="auto"/>
      <w:ind w:left="1100"/>
    </w:pPr>
    <w:rPr>
      <w:rFonts w:ascii="Calibri" w:eastAsia="Times New Roman" w:hAnsi="Calibri"/>
      <w:szCs w:val="22"/>
      <w:lang w:val="fr-FR" w:eastAsia="fr-FR"/>
    </w:rPr>
  </w:style>
  <w:style w:type="paragraph" w:styleId="TM7">
    <w:name w:val="toc 7"/>
    <w:basedOn w:val="Normal"/>
    <w:next w:val="Normal"/>
    <w:autoRedefine/>
    <w:uiPriority w:val="39"/>
    <w:unhideWhenUsed/>
    <w:rsid w:val="003A4629"/>
    <w:pPr>
      <w:spacing w:after="100" w:line="276" w:lineRule="auto"/>
      <w:ind w:left="1320"/>
    </w:pPr>
    <w:rPr>
      <w:rFonts w:ascii="Calibri" w:eastAsia="Times New Roman" w:hAnsi="Calibri"/>
      <w:szCs w:val="22"/>
      <w:lang w:val="fr-FR" w:eastAsia="fr-FR"/>
    </w:rPr>
  </w:style>
  <w:style w:type="paragraph" w:styleId="TM8">
    <w:name w:val="toc 8"/>
    <w:basedOn w:val="Normal"/>
    <w:next w:val="Normal"/>
    <w:autoRedefine/>
    <w:uiPriority w:val="39"/>
    <w:unhideWhenUsed/>
    <w:rsid w:val="003A4629"/>
    <w:pPr>
      <w:spacing w:after="100" w:line="276" w:lineRule="auto"/>
      <w:ind w:left="1540"/>
    </w:pPr>
    <w:rPr>
      <w:rFonts w:ascii="Calibri" w:eastAsia="Times New Roman" w:hAnsi="Calibri"/>
      <w:szCs w:val="22"/>
      <w:lang w:val="fr-FR" w:eastAsia="fr-FR"/>
    </w:rPr>
  </w:style>
  <w:style w:type="paragraph" w:styleId="TM9">
    <w:name w:val="toc 9"/>
    <w:basedOn w:val="Normal"/>
    <w:next w:val="Normal"/>
    <w:autoRedefine/>
    <w:uiPriority w:val="39"/>
    <w:unhideWhenUsed/>
    <w:rsid w:val="003A4629"/>
    <w:pPr>
      <w:spacing w:after="100" w:line="276" w:lineRule="auto"/>
      <w:ind w:left="1760"/>
    </w:pPr>
    <w:rPr>
      <w:rFonts w:ascii="Calibri" w:eastAsia="Times New Roman" w:hAnsi="Calibri"/>
      <w:szCs w:val="22"/>
      <w:lang w:val="fr-FR" w:eastAsia="fr-FR"/>
    </w:rPr>
  </w:style>
  <w:style w:type="paragraph" w:styleId="Retraitcorpsdetexte3">
    <w:name w:val="Body Text Indent 3"/>
    <w:basedOn w:val="Normal"/>
    <w:link w:val="Retraitcorpsdetexte3Car"/>
    <w:uiPriority w:val="99"/>
    <w:semiHidden/>
    <w:unhideWhenUsed/>
    <w:rsid w:val="0027081D"/>
    <w:pPr>
      <w:spacing w:after="120"/>
      <w:ind w:left="283"/>
    </w:pPr>
    <w:rPr>
      <w:sz w:val="16"/>
      <w:szCs w:val="16"/>
    </w:rPr>
  </w:style>
  <w:style w:type="character" w:customStyle="1" w:styleId="Retraitcorpsdetexte3Car">
    <w:name w:val="Retrait corps de texte 3 Car"/>
    <w:link w:val="Retraitcorpsdetexte3"/>
    <w:uiPriority w:val="99"/>
    <w:semiHidden/>
    <w:rsid w:val="0027081D"/>
    <w:rPr>
      <w:rFonts w:ascii="Times New Roman" w:hAnsi="Times New Roman"/>
      <w:sz w:val="16"/>
      <w:szCs w:val="16"/>
      <w:lang w:val="sv-SE" w:eastAsia="sv-SE"/>
    </w:rPr>
  </w:style>
  <w:style w:type="table" w:styleId="Grilledutableau">
    <w:name w:val="Table Grid"/>
    <w:basedOn w:val="TableauNormal"/>
    <w:uiPriority w:val="59"/>
    <w:rsid w:val="0082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resdenotedebasdepage">
    <w:name w:val="Caractères de note de bas de page"/>
    <w:rsid w:val="00CE2D70"/>
    <w:rPr>
      <w:position w:val="8"/>
      <w:sz w:val="16"/>
    </w:rPr>
  </w:style>
  <w:style w:type="character" w:styleId="Lienhypertextesuivivisit">
    <w:name w:val="FollowedHyperlink"/>
    <w:uiPriority w:val="99"/>
    <w:semiHidden/>
    <w:unhideWhenUsed/>
    <w:rsid w:val="00747D70"/>
    <w:rPr>
      <w:color w:val="954F72"/>
      <w:u w:val="single"/>
    </w:rPr>
  </w:style>
  <w:style w:type="paragraph" w:customStyle="1" w:styleId="titre40">
    <w:name w:val="titre 4"/>
    <w:basedOn w:val="Titre4"/>
    <w:link w:val="titre4Car0"/>
    <w:qFormat/>
    <w:rsid w:val="00CA69BC"/>
    <w:pPr>
      <w:tabs>
        <w:tab w:val="clear" w:pos="1304"/>
        <w:tab w:val="left" w:pos="993"/>
      </w:tabs>
      <w:spacing w:after="120" w:line="240" w:lineRule="auto"/>
      <w:ind w:left="864" w:hanging="864"/>
      <w:jc w:val="both"/>
    </w:pPr>
    <w:rPr>
      <w:rFonts w:ascii="Verdana" w:hAnsi="Verdana"/>
      <w:b w:val="0"/>
      <w:bCs w:val="0"/>
      <w:i/>
      <w:szCs w:val="24"/>
      <w:lang w:val="de-DE"/>
    </w:rPr>
  </w:style>
  <w:style w:type="character" w:customStyle="1" w:styleId="titre4Car0">
    <w:name w:val="titre 4 Car"/>
    <w:link w:val="titre40"/>
    <w:rsid w:val="00CA69BC"/>
    <w:rPr>
      <w:rFonts w:ascii="Verdana" w:hAnsi="Verdana"/>
      <w:i/>
      <w:szCs w:val="24"/>
      <w:lang w:val="de-DE" w:eastAsia="sv-SE"/>
    </w:rPr>
  </w:style>
  <w:style w:type="character" w:customStyle="1" w:styleId="fontstyle01">
    <w:name w:val="fontstyle01"/>
    <w:basedOn w:val="Policepardfaut"/>
    <w:rsid w:val="0026549C"/>
    <w:rPr>
      <w:rFonts w:ascii="ArialMT" w:hAnsi="ArialMT" w:hint="default"/>
      <w:b w:val="0"/>
      <w:bCs w:val="0"/>
      <w:i w:val="0"/>
      <w:iCs w:val="0"/>
      <w:color w:val="000000"/>
      <w:sz w:val="22"/>
      <w:szCs w:val="22"/>
    </w:rPr>
  </w:style>
  <w:style w:type="paragraph" w:customStyle="1" w:styleId="Standaard">
    <w:name w:val="Standaard"/>
    <w:rsid w:val="004F246C"/>
    <w:pPr>
      <w:suppressAutoHyphens/>
      <w:autoSpaceDN w:val="0"/>
      <w:textAlignment w:val="baseline"/>
    </w:pPr>
    <w:rPr>
      <w:rFonts w:ascii="Verdana" w:eastAsia="Times New Roman" w:hAnsi="Verdana"/>
      <w:lang w:val="en-GB" w:eastAsia="de-DE"/>
    </w:rPr>
  </w:style>
  <w:style w:type="character" w:customStyle="1" w:styleId="Standaardalinea-lettertype">
    <w:name w:val="Standaardalinea-lettertype"/>
    <w:rsid w:val="004F246C"/>
  </w:style>
  <w:style w:type="paragraph" w:styleId="Tabledesillustrations">
    <w:name w:val="table of figures"/>
    <w:basedOn w:val="Normal"/>
    <w:next w:val="Normal"/>
    <w:rsid w:val="004F246C"/>
    <w:pPr>
      <w:spacing w:line="240" w:lineRule="auto"/>
      <w:ind w:left="480" w:hanging="480"/>
    </w:pPr>
    <w:rPr>
      <w:rFonts w:eastAsia="Times New Roman"/>
      <w:sz w:val="24"/>
      <w:lang w:val="en-GB" w:eastAsia="en-US"/>
    </w:rPr>
  </w:style>
  <w:style w:type="character" w:customStyle="1" w:styleId="CommentaireCar1">
    <w:name w:val="Commentaire Car1"/>
    <w:basedOn w:val="Policepardfaut"/>
    <w:uiPriority w:val="99"/>
    <w:rsid w:val="004F246C"/>
    <w:rPr>
      <w:rFonts w:ascii="Verdana" w:hAnsi="Verdana" w:cs="Verdana"/>
      <w:lang w:val="en-GB" w:eastAsia="zh-CN"/>
    </w:rPr>
  </w:style>
  <w:style w:type="character" w:customStyle="1" w:styleId="fontstyle21">
    <w:name w:val="fontstyle21"/>
    <w:basedOn w:val="Policepardfaut"/>
    <w:rsid w:val="00323004"/>
    <w:rPr>
      <w:rFonts w:ascii="Arial-BoldMT" w:hAnsi="Arial-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099">
      <w:bodyDiv w:val="1"/>
      <w:marLeft w:val="0"/>
      <w:marRight w:val="0"/>
      <w:marTop w:val="0"/>
      <w:marBottom w:val="0"/>
      <w:divBdr>
        <w:top w:val="none" w:sz="0" w:space="0" w:color="auto"/>
        <w:left w:val="none" w:sz="0" w:space="0" w:color="auto"/>
        <w:bottom w:val="none" w:sz="0" w:space="0" w:color="auto"/>
        <w:right w:val="none" w:sz="0" w:space="0" w:color="auto"/>
      </w:divBdr>
    </w:div>
    <w:div w:id="30541970">
      <w:bodyDiv w:val="1"/>
      <w:marLeft w:val="0"/>
      <w:marRight w:val="0"/>
      <w:marTop w:val="0"/>
      <w:marBottom w:val="0"/>
      <w:divBdr>
        <w:top w:val="none" w:sz="0" w:space="0" w:color="auto"/>
        <w:left w:val="none" w:sz="0" w:space="0" w:color="auto"/>
        <w:bottom w:val="none" w:sz="0" w:space="0" w:color="auto"/>
        <w:right w:val="none" w:sz="0" w:space="0" w:color="auto"/>
      </w:divBdr>
    </w:div>
    <w:div w:id="33428201">
      <w:bodyDiv w:val="1"/>
      <w:marLeft w:val="0"/>
      <w:marRight w:val="0"/>
      <w:marTop w:val="0"/>
      <w:marBottom w:val="0"/>
      <w:divBdr>
        <w:top w:val="none" w:sz="0" w:space="0" w:color="auto"/>
        <w:left w:val="none" w:sz="0" w:space="0" w:color="auto"/>
        <w:bottom w:val="none" w:sz="0" w:space="0" w:color="auto"/>
        <w:right w:val="none" w:sz="0" w:space="0" w:color="auto"/>
      </w:divBdr>
    </w:div>
    <w:div w:id="46416386">
      <w:bodyDiv w:val="1"/>
      <w:marLeft w:val="0"/>
      <w:marRight w:val="0"/>
      <w:marTop w:val="0"/>
      <w:marBottom w:val="0"/>
      <w:divBdr>
        <w:top w:val="none" w:sz="0" w:space="0" w:color="auto"/>
        <w:left w:val="none" w:sz="0" w:space="0" w:color="auto"/>
        <w:bottom w:val="none" w:sz="0" w:space="0" w:color="auto"/>
        <w:right w:val="none" w:sz="0" w:space="0" w:color="auto"/>
      </w:divBdr>
    </w:div>
    <w:div w:id="103892344">
      <w:bodyDiv w:val="1"/>
      <w:marLeft w:val="0"/>
      <w:marRight w:val="0"/>
      <w:marTop w:val="0"/>
      <w:marBottom w:val="0"/>
      <w:divBdr>
        <w:top w:val="none" w:sz="0" w:space="0" w:color="auto"/>
        <w:left w:val="none" w:sz="0" w:space="0" w:color="auto"/>
        <w:bottom w:val="none" w:sz="0" w:space="0" w:color="auto"/>
        <w:right w:val="none" w:sz="0" w:space="0" w:color="auto"/>
      </w:divBdr>
    </w:div>
    <w:div w:id="124203619">
      <w:bodyDiv w:val="1"/>
      <w:marLeft w:val="0"/>
      <w:marRight w:val="0"/>
      <w:marTop w:val="0"/>
      <w:marBottom w:val="0"/>
      <w:divBdr>
        <w:top w:val="none" w:sz="0" w:space="0" w:color="auto"/>
        <w:left w:val="none" w:sz="0" w:space="0" w:color="auto"/>
        <w:bottom w:val="none" w:sz="0" w:space="0" w:color="auto"/>
        <w:right w:val="none" w:sz="0" w:space="0" w:color="auto"/>
      </w:divBdr>
    </w:div>
    <w:div w:id="143394046">
      <w:bodyDiv w:val="1"/>
      <w:marLeft w:val="0"/>
      <w:marRight w:val="0"/>
      <w:marTop w:val="0"/>
      <w:marBottom w:val="0"/>
      <w:divBdr>
        <w:top w:val="none" w:sz="0" w:space="0" w:color="auto"/>
        <w:left w:val="none" w:sz="0" w:space="0" w:color="auto"/>
        <w:bottom w:val="none" w:sz="0" w:space="0" w:color="auto"/>
        <w:right w:val="none" w:sz="0" w:space="0" w:color="auto"/>
      </w:divBdr>
    </w:div>
    <w:div w:id="145364179">
      <w:bodyDiv w:val="1"/>
      <w:marLeft w:val="0"/>
      <w:marRight w:val="0"/>
      <w:marTop w:val="0"/>
      <w:marBottom w:val="0"/>
      <w:divBdr>
        <w:top w:val="none" w:sz="0" w:space="0" w:color="auto"/>
        <w:left w:val="none" w:sz="0" w:space="0" w:color="auto"/>
        <w:bottom w:val="none" w:sz="0" w:space="0" w:color="auto"/>
        <w:right w:val="none" w:sz="0" w:space="0" w:color="auto"/>
      </w:divBdr>
    </w:div>
    <w:div w:id="145778732">
      <w:bodyDiv w:val="1"/>
      <w:marLeft w:val="0"/>
      <w:marRight w:val="0"/>
      <w:marTop w:val="0"/>
      <w:marBottom w:val="0"/>
      <w:divBdr>
        <w:top w:val="none" w:sz="0" w:space="0" w:color="auto"/>
        <w:left w:val="none" w:sz="0" w:space="0" w:color="auto"/>
        <w:bottom w:val="none" w:sz="0" w:space="0" w:color="auto"/>
        <w:right w:val="none" w:sz="0" w:space="0" w:color="auto"/>
      </w:divBdr>
    </w:div>
    <w:div w:id="166753537">
      <w:bodyDiv w:val="1"/>
      <w:marLeft w:val="0"/>
      <w:marRight w:val="0"/>
      <w:marTop w:val="0"/>
      <w:marBottom w:val="0"/>
      <w:divBdr>
        <w:top w:val="none" w:sz="0" w:space="0" w:color="auto"/>
        <w:left w:val="none" w:sz="0" w:space="0" w:color="auto"/>
        <w:bottom w:val="none" w:sz="0" w:space="0" w:color="auto"/>
        <w:right w:val="none" w:sz="0" w:space="0" w:color="auto"/>
      </w:divBdr>
    </w:div>
    <w:div w:id="168259626">
      <w:bodyDiv w:val="1"/>
      <w:marLeft w:val="0"/>
      <w:marRight w:val="0"/>
      <w:marTop w:val="0"/>
      <w:marBottom w:val="0"/>
      <w:divBdr>
        <w:top w:val="none" w:sz="0" w:space="0" w:color="auto"/>
        <w:left w:val="none" w:sz="0" w:space="0" w:color="auto"/>
        <w:bottom w:val="none" w:sz="0" w:space="0" w:color="auto"/>
        <w:right w:val="none" w:sz="0" w:space="0" w:color="auto"/>
      </w:divBdr>
    </w:div>
    <w:div w:id="187263037">
      <w:bodyDiv w:val="1"/>
      <w:marLeft w:val="0"/>
      <w:marRight w:val="0"/>
      <w:marTop w:val="0"/>
      <w:marBottom w:val="0"/>
      <w:divBdr>
        <w:top w:val="none" w:sz="0" w:space="0" w:color="auto"/>
        <w:left w:val="none" w:sz="0" w:space="0" w:color="auto"/>
        <w:bottom w:val="none" w:sz="0" w:space="0" w:color="auto"/>
        <w:right w:val="none" w:sz="0" w:space="0" w:color="auto"/>
      </w:divBdr>
    </w:div>
    <w:div w:id="232588231">
      <w:bodyDiv w:val="1"/>
      <w:marLeft w:val="0"/>
      <w:marRight w:val="0"/>
      <w:marTop w:val="0"/>
      <w:marBottom w:val="0"/>
      <w:divBdr>
        <w:top w:val="none" w:sz="0" w:space="0" w:color="auto"/>
        <w:left w:val="none" w:sz="0" w:space="0" w:color="auto"/>
        <w:bottom w:val="none" w:sz="0" w:space="0" w:color="auto"/>
        <w:right w:val="none" w:sz="0" w:space="0" w:color="auto"/>
      </w:divBdr>
    </w:div>
    <w:div w:id="233123877">
      <w:bodyDiv w:val="1"/>
      <w:marLeft w:val="0"/>
      <w:marRight w:val="0"/>
      <w:marTop w:val="0"/>
      <w:marBottom w:val="0"/>
      <w:divBdr>
        <w:top w:val="none" w:sz="0" w:space="0" w:color="auto"/>
        <w:left w:val="none" w:sz="0" w:space="0" w:color="auto"/>
        <w:bottom w:val="none" w:sz="0" w:space="0" w:color="auto"/>
        <w:right w:val="none" w:sz="0" w:space="0" w:color="auto"/>
      </w:divBdr>
    </w:div>
    <w:div w:id="254632428">
      <w:bodyDiv w:val="1"/>
      <w:marLeft w:val="0"/>
      <w:marRight w:val="0"/>
      <w:marTop w:val="0"/>
      <w:marBottom w:val="0"/>
      <w:divBdr>
        <w:top w:val="none" w:sz="0" w:space="0" w:color="auto"/>
        <w:left w:val="none" w:sz="0" w:space="0" w:color="auto"/>
        <w:bottom w:val="none" w:sz="0" w:space="0" w:color="auto"/>
        <w:right w:val="none" w:sz="0" w:space="0" w:color="auto"/>
      </w:divBdr>
    </w:div>
    <w:div w:id="256982367">
      <w:bodyDiv w:val="1"/>
      <w:marLeft w:val="0"/>
      <w:marRight w:val="0"/>
      <w:marTop w:val="0"/>
      <w:marBottom w:val="0"/>
      <w:divBdr>
        <w:top w:val="none" w:sz="0" w:space="0" w:color="auto"/>
        <w:left w:val="none" w:sz="0" w:space="0" w:color="auto"/>
        <w:bottom w:val="none" w:sz="0" w:space="0" w:color="auto"/>
        <w:right w:val="none" w:sz="0" w:space="0" w:color="auto"/>
      </w:divBdr>
    </w:div>
    <w:div w:id="303782284">
      <w:bodyDiv w:val="1"/>
      <w:marLeft w:val="0"/>
      <w:marRight w:val="0"/>
      <w:marTop w:val="0"/>
      <w:marBottom w:val="0"/>
      <w:divBdr>
        <w:top w:val="none" w:sz="0" w:space="0" w:color="auto"/>
        <w:left w:val="none" w:sz="0" w:space="0" w:color="auto"/>
        <w:bottom w:val="none" w:sz="0" w:space="0" w:color="auto"/>
        <w:right w:val="none" w:sz="0" w:space="0" w:color="auto"/>
      </w:divBdr>
    </w:div>
    <w:div w:id="305092806">
      <w:bodyDiv w:val="1"/>
      <w:marLeft w:val="0"/>
      <w:marRight w:val="0"/>
      <w:marTop w:val="0"/>
      <w:marBottom w:val="0"/>
      <w:divBdr>
        <w:top w:val="none" w:sz="0" w:space="0" w:color="auto"/>
        <w:left w:val="none" w:sz="0" w:space="0" w:color="auto"/>
        <w:bottom w:val="none" w:sz="0" w:space="0" w:color="auto"/>
        <w:right w:val="none" w:sz="0" w:space="0" w:color="auto"/>
      </w:divBdr>
    </w:div>
    <w:div w:id="313267583">
      <w:bodyDiv w:val="1"/>
      <w:marLeft w:val="0"/>
      <w:marRight w:val="0"/>
      <w:marTop w:val="0"/>
      <w:marBottom w:val="0"/>
      <w:divBdr>
        <w:top w:val="none" w:sz="0" w:space="0" w:color="auto"/>
        <w:left w:val="none" w:sz="0" w:space="0" w:color="auto"/>
        <w:bottom w:val="none" w:sz="0" w:space="0" w:color="auto"/>
        <w:right w:val="none" w:sz="0" w:space="0" w:color="auto"/>
      </w:divBdr>
    </w:div>
    <w:div w:id="354888755">
      <w:bodyDiv w:val="1"/>
      <w:marLeft w:val="0"/>
      <w:marRight w:val="0"/>
      <w:marTop w:val="0"/>
      <w:marBottom w:val="0"/>
      <w:divBdr>
        <w:top w:val="none" w:sz="0" w:space="0" w:color="auto"/>
        <w:left w:val="none" w:sz="0" w:space="0" w:color="auto"/>
        <w:bottom w:val="none" w:sz="0" w:space="0" w:color="auto"/>
        <w:right w:val="none" w:sz="0" w:space="0" w:color="auto"/>
      </w:divBdr>
    </w:div>
    <w:div w:id="368073479">
      <w:bodyDiv w:val="1"/>
      <w:marLeft w:val="0"/>
      <w:marRight w:val="0"/>
      <w:marTop w:val="0"/>
      <w:marBottom w:val="0"/>
      <w:divBdr>
        <w:top w:val="none" w:sz="0" w:space="0" w:color="auto"/>
        <w:left w:val="none" w:sz="0" w:space="0" w:color="auto"/>
        <w:bottom w:val="none" w:sz="0" w:space="0" w:color="auto"/>
        <w:right w:val="none" w:sz="0" w:space="0" w:color="auto"/>
      </w:divBdr>
    </w:div>
    <w:div w:id="370302954">
      <w:bodyDiv w:val="1"/>
      <w:marLeft w:val="0"/>
      <w:marRight w:val="0"/>
      <w:marTop w:val="0"/>
      <w:marBottom w:val="0"/>
      <w:divBdr>
        <w:top w:val="none" w:sz="0" w:space="0" w:color="auto"/>
        <w:left w:val="none" w:sz="0" w:space="0" w:color="auto"/>
        <w:bottom w:val="none" w:sz="0" w:space="0" w:color="auto"/>
        <w:right w:val="none" w:sz="0" w:space="0" w:color="auto"/>
      </w:divBdr>
    </w:div>
    <w:div w:id="371348029">
      <w:bodyDiv w:val="1"/>
      <w:marLeft w:val="0"/>
      <w:marRight w:val="0"/>
      <w:marTop w:val="0"/>
      <w:marBottom w:val="0"/>
      <w:divBdr>
        <w:top w:val="none" w:sz="0" w:space="0" w:color="auto"/>
        <w:left w:val="none" w:sz="0" w:space="0" w:color="auto"/>
        <w:bottom w:val="none" w:sz="0" w:space="0" w:color="auto"/>
        <w:right w:val="none" w:sz="0" w:space="0" w:color="auto"/>
      </w:divBdr>
    </w:div>
    <w:div w:id="377123235">
      <w:bodyDiv w:val="1"/>
      <w:marLeft w:val="0"/>
      <w:marRight w:val="0"/>
      <w:marTop w:val="0"/>
      <w:marBottom w:val="0"/>
      <w:divBdr>
        <w:top w:val="none" w:sz="0" w:space="0" w:color="auto"/>
        <w:left w:val="none" w:sz="0" w:space="0" w:color="auto"/>
        <w:bottom w:val="none" w:sz="0" w:space="0" w:color="auto"/>
        <w:right w:val="none" w:sz="0" w:space="0" w:color="auto"/>
      </w:divBdr>
    </w:div>
    <w:div w:id="383337926">
      <w:bodyDiv w:val="1"/>
      <w:marLeft w:val="0"/>
      <w:marRight w:val="0"/>
      <w:marTop w:val="0"/>
      <w:marBottom w:val="0"/>
      <w:divBdr>
        <w:top w:val="none" w:sz="0" w:space="0" w:color="auto"/>
        <w:left w:val="none" w:sz="0" w:space="0" w:color="auto"/>
        <w:bottom w:val="none" w:sz="0" w:space="0" w:color="auto"/>
        <w:right w:val="none" w:sz="0" w:space="0" w:color="auto"/>
      </w:divBdr>
    </w:div>
    <w:div w:id="405498320">
      <w:bodyDiv w:val="1"/>
      <w:marLeft w:val="0"/>
      <w:marRight w:val="0"/>
      <w:marTop w:val="0"/>
      <w:marBottom w:val="0"/>
      <w:divBdr>
        <w:top w:val="none" w:sz="0" w:space="0" w:color="auto"/>
        <w:left w:val="none" w:sz="0" w:space="0" w:color="auto"/>
        <w:bottom w:val="none" w:sz="0" w:space="0" w:color="auto"/>
        <w:right w:val="none" w:sz="0" w:space="0" w:color="auto"/>
      </w:divBdr>
    </w:div>
    <w:div w:id="411510486">
      <w:bodyDiv w:val="1"/>
      <w:marLeft w:val="0"/>
      <w:marRight w:val="0"/>
      <w:marTop w:val="0"/>
      <w:marBottom w:val="0"/>
      <w:divBdr>
        <w:top w:val="none" w:sz="0" w:space="0" w:color="auto"/>
        <w:left w:val="none" w:sz="0" w:space="0" w:color="auto"/>
        <w:bottom w:val="none" w:sz="0" w:space="0" w:color="auto"/>
        <w:right w:val="none" w:sz="0" w:space="0" w:color="auto"/>
      </w:divBdr>
    </w:div>
    <w:div w:id="437986405">
      <w:bodyDiv w:val="1"/>
      <w:marLeft w:val="0"/>
      <w:marRight w:val="0"/>
      <w:marTop w:val="0"/>
      <w:marBottom w:val="0"/>
      <w:divBdr>
        <w:top w:val="none" w:sz="0" w:space="0" w:color="auto"/>
        <w:left w:val="none" w:sz="0" w:space="0" w:color="auto"/>
        <w:bottom w:val="none" w:sz="0" w:space="0" w:color="auto"/>
        <w:right w:val="none" w:sz="0" w:space="0" w:color="auto"/>
      </w:divBdr>
    </w:div>
    <w:div w:id="439616512">
      <w:bodyDiv w:val="1"/>
      <w:marLeft w:val="0"/>
      <w:marRight w:val="0"/>
      <w:marTop w:val="0"/>
      <w:marBottom w:val="0"/>
      <w:divBdr>
        <w:top w:val="none" w:sz="0" w:space="0" w:color="auto"/>
        <w:left w:val="none" w:sz="0" w:space="0" w:color="auto"/>
        <w:bottom w:val="none" w:sz="0" w:space="0" w:color="auto"/>
        <w:right w:val="none" w:sz="0" w:space="0" w:color="auto"/>
      </w:divBdr>
    </w:div>
    <w:div w:id="458063211">
      <w:bodyDiv w:val="1"/>
      <w:marLeft w:val="0"/>
      <w:marRight w:val="0"/>
      <w:marTop w:val="0"/>
      <w:marBottom w:val="0"/>
      <w:divBdr>
        <w:top w:val="none" w:sz="0" w:space="0" w:color="auto"/>
        <w:left w:val="none" w:sz="0" w:space="0" w:color="auto"/>
        <w:bottom w:val="none" w:sz="0" w:space="0" w:color="auto"/>
        <w:right w:val="none" w:sz="0" w:space="0" w:color="auto"/>
      </w:divBdr>
    </w:div>
    <w:div w:id="532811082">
      <w:bodyDiv w:val="1"/>
      <w:marLeft w:val="0"/>
      <w:marRight w:val="0"/>
      <w:marTop w:val="0"/>
      <w:marBottom w:val="0"/>
      <w:divBdr>
        <w:top w:val="none" w:sz="0" w:space="0" w:color="auto"/>
        <w:left w:val="none" w:sz="0" w:space="0" w:color="auto"/>
        <w:bottom w:val="none" w:sz="0" w:space="0" w:color="auto"/>
        <w:right w:val="none" w:sz="0" w:space="0" w:color="auto"/>
      </w:divBdr>
    </w:div>
    <w:div w:id="534125301">
      <w:bodyDiv w:val="1"/>
      <w:marLeft w:val="0"/>
      <w:marRight w:val="0"/>
      <w:marTop w:val="0"/>
      <w:marBottom w:val="0"/>
      <w:divBdr>
        <w:top w:val="none" w:sz="0" w:space="0" w:color="auto"/>
        <w:left w:val="none" w:sz="0" w:space="0" w:color="auto"/>
        <w:bottom w:val="none" w:sz="0" w:space="0" w:color="auto"/>
        <w:right w:val="none" w:sz="0" w:space="0" w:color="auto"/>
      </w:divBdr>
    </w:div>
    <w:div w:id="549073598">
      <w:bodyDiv w:val="1"/>
      <w:marLeft w:val="0"/>
      <w:marRight w:val="0"/>
      <w:marTop w:val="0"/>
      <w:marBottom w:val="0"/>
      <w:divBdr>
        <w:top w:val="none" w:sz="0" w:space="0" w:color="auto"/>
        <w:left w:val="none" w:sz="0" w:space="0" w:color="auto"/>
        <w:bottom w:val="none" w:sz="0" w:space="0" w:color="auto"/>
        <w:right w:val="none" w:sz="0" w:space="0" w:color="auto"/>
      </w:divBdr>
    </w:div>
    <w:div w:id="588272149">
      <w:bodyDiv w:val="1"/>
      <w:marLeft w:val="0"/>
      <w:marRight w:val="0"/>
      <w:marTop w:val="0"/>
      <w:marBottom w:val="0"/>
      <w:divBdr>
        <w:top w:val="none" w:sz="0" w:space="0" w:color="auto"/>
        <w:left w:val="none" w:sz="0" w:space="0" w:color="auto"/>
        <w:bottom w:val="none" w:sz="0" w:space="0" w:color="auto"/>
        <w:right w:val="none" w:sz="0" w:space="0" w:color="auto"/>
      </w:divBdr>
    </w:div>
    <w:div w:id="604970410">
      <w:bodyDiv w:val="1"/>
      <w:marLeft w:val="0"/>
      <w:marRight w:val="0"/>
      <w:marTop w:val="0"/>
      <w:marBottom w:val="0"/>
      <w:divBdr>
        <w:top w:val="none" w:sz="0" w:space="0" w:color="auto"/>
        <w:left w:val="none" w:sz="0" w:space="0" w:color="auto"/>
        <w:bottom w:val="none" w:sz="0" w:space="0" w:color="auto"/>
        <w:right w:val="none" w:sz="0" w:space="0" w:color="auto"/>
      </w:divBdr>
    </w:div>
    <w:div w:id="628822370">
      <w:bodyDiv w:val="1"/>
      <w:marLeft w:val="0"/>
      <w:marRight w:val="0"/>
      <w:marTop w:val="0"/>
      <w:marBottom w:val="0"/>
      <w:divBdr>
        <w:top w:val="none" w:sz="0" w:space="0" w:color="auto"/>
        <w:left w:val="none" w:sz="0" w:space="0" w:color="auto"/>
        <w:bottom w:val="none" w:sz="0" w:space="0" w:color="auto"/>
        <w:right w:val="none" w:sz="0" w:space="0" w:color="auto"/>
      </w:divBdr>
    </w:div>
    <w:div w:id="667097309">
      <w:bodyDiv w:val="1"/>
      <w:marLeft w:val="0"/>
      <w:marRight w:val="0"/>
      <w:marTop w:val="0"/>
      <w:marBottom w:val="0"/>
      <w:divBdr>
        <w:top w:val="none" w:sz="0" w:space="0" w:color="auto"/>
        <w:left w:val="none" w:sz="0" w:space="0" w:color="auto"/>
        <w:bottom w:val="none" w:sz="0" w:space="0" w:color="auto"/>
        <w:right w:val="none" w:sz="0" w:space="0" w:color="auto"/>
      </w:divBdr>
    </w:div>
    <w:div w:id="747072492">
      <w:bodyDiv w:val="1"/>
      <w:marLeft w:val="0"/>
      <w:marRight w:val="0"/>
      <w:marTop w:val="0"/>
      <w:marBottom w:val="0"/>
      <w:divBdr>
        <w:top w:val="none" w:sz="0" w:space="0" w:color="auto"/>
        <w:left w:val="none" w:sz="0" w:space="0" w:color="auto"/>
        <w:bottom w:val="none" w:sz="0" w:space="0" w:color="auto"/>
        <w:right w:val="none" w:sz="0" w:space="0" w:color="auto"/>
      </w:divBdr>
    </w:div>
    <w:div w:id="759830690">
      <w:bodyDiv w:val="1"/>
      <w:marLeft w:val="0"/>
      <w:marRight w:val="0"/>
      <w:marTop w:val="0"/>
      <w:marBottom w:val="0"/>
      <w:divBdr>
        <w:top w:val="none" w:sz="0" w:space="0" w:color="auto"/>
        <w:left w:val="none" w:sz="0" w:space="0" w:color="auto"/>
        <w:bottom w:val="none" w:sz="0" w:space="0" w:color="auto"/>
        <w:right w:val="none" w:sz="0" w:space="0" w:color="auto"/>
      </w:divBdr>
    </w:div>
    <w:div w:id="77216685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820804010">
      <w:bodyDiv w:val="1"/>
      <w:marLeft w:val="0"/>
      <w:marRight w:val="0"/>
      <w:marTop w:val="0"/>
      <w:marBottom w:val="0"/>
      <w:divBdr>
        <w:top w:val="none" w:sz="0" w:space="0" w:color="auto"/>
        <w:left w:val="none" w:sz="0" w:space="0" w:color="auto"/>
        <w:bottom w:val="none" w:sz="0" w:space="0" w:color="auto"/>
        <w:right w:val="none" w:sz="0" w:space="0" w:color="auto"/>
      </w:divBdr>
    </w:div>
    <w:div w:id="874925373">
      <w:bodyDiv w:val="1"/>
      <w:marLeft w:val="0"/>
      <w:marRight w:val="0"/>
      <w:marTop w:val="0"/>
      <w:marBottom w:val="0"/>
      <w:divBdr>
        <w:top w:val="none" w:sz="0" w:space="0" w:color="auto"/>
        <w:left w:val="none" w:sz="0" w:space="0" w:color="auto"/>
        <w:bottom w:val="none" w:sz="0" w:space="0" w:color="auto"/>
        <w:right w:val="none" w:sz="0" w:space="0" w:color="auto"/>
      </w:divBdr>
    </w:div>
    <w:div w:id="899751690">
      <w:bodyDiv w:val="1"/>
      <w:marLeft w:val="0"/>
      <w:marRight w:val="0"/>
      <w:marTop w:val="0"/>
      <w:marBottom w:val="0"/>
      <w:divBdr>
        <w:top w:val="none" w:sz="0" w:space="0" w:color="auto"/>
        <w:left w:val="none" w:sz="0" w:space="0" w:color="auto"/>
        <w:bottom w:val="none" w:sz="0" w:space="0" w:color="auto"/>
        <w:right w:val="none" w:sz="0" w:space="0" w:color="auto"/>
      </w:divBdr>
    </w:div>
    <w:div w:id="911936667">
      <w:bodyDiv w:val="1"/>
      <w:marLeft w:val="0"/>
      <w:marRight w:val="0"/>
      <w:marTop w:val="0"/>
      <w:marBottom w:val="0"/>
      <w:divBdr>
        <w:top w:val="none" w:sz="0" w:space="0" w:color="auto"/>
        <w:left w:val="none" w:sz="0" w:space="0" w:color="auto"/>
        <w:bottom w:val="none" w:sz="0" w:space="0" w:color="auto"/>
        <w:right w:val="none" w:sz="0" w:space="0" w:color="auto"/>
      </w:divBdr>
    </w:div>
    <w:div w:id="961495000">
      <w:bodyDiv w:val="1"/>
      <w:marLeft w:val="0"/>
      <w:marRight w:val="0"/>
      <w:marTop w:val="0"/>
      <w:marBottom w:val="0"/>
      <w:divBdr>
        <w:top w:val="none" w:sz="0" w:space="0" w:color="auto"/>
        <w:left w:val="none" w:sz="0" w:space="0" w:color="auto"/>
        <w:bottom w:val="none" w:sz="0" w:space="0" w:color="auto"/>
        <w:right w:val="none" w:sz="0" w:space="0" w:color="auto"/>
      </w:divBdr>
    </w:div>
    <w:div w:id="965158113">
      <w:bodyDiv w:val="1"/>
      <w:marLeft w:val="0"/>
      <w:marRight w:val="0"/>
      <w:marTop w:val="0"/>
      <w:marBottom w:val="0"/>
      <w:divBdr>
        <w:top w:val="none" w:sz="0" w:space="0" w:color="auto"/>
        <w:left w:val="none" w:sz="0" w:space="0" w:color="auto"/>
        <w:bottom w:val="none" w:sz="0" w:space="0" w:color="auto"/>
        <w:right w:val="none" w:sz="0" w:space="0" w:color="auto"/>
      </w:divBdr>
    </w:div>
    <w:div w:id="971640678">
      <w:bodyDiv w:val="1"/>
      <w:marLeft w:val="0"/>
      <w:marRight w:val="0"/>
      <w:marTop w:val="0"/>
      <w:marBottom w:val="0"/>
      <w:divBdr>
        <w:top w:val="none" w:sz="0" w:space="0" w:color="auto"/>
        <w:left w:val="none" w:sz="0" w:space="0" w:color="auto"/>
        <w:bottom w:val="none" w:sz="0" w:space="0" w:color="auto"/>
        <w:right w:val="none" w:sz="0" w:space="0" w:color="auto"/>
      </w:divBdr>
    </w:div>
    <w:div w:id="977102785">
      <w:bodyDiv w:val="1"/>
      <w:marLeft w:val="0"/>
      <w:marRight w:val="0"/>
      <w:marTop w:val="0"/>
      <w:marBottom w:val="0"/>
      <w:divBdr>
        <w:top w:val="none" w:sz="0" w:space="0" w:color="auto"/>
        <w:left w:val="none" w:sz="0" w:space="0" w:color="auto"/>
        <w:bottom w:val="none" w:sz="0" w:space="0" w:color="auto"/>
        <w:right w:val="none" w:sz="0" w:space="0" w:color="auto"/>
      </w:divBdr>
    </w:div>
    <w:div w:id="979850173">
      <w:bodyDiv w:val="1"/>
      <w:marLeft w:val="0"/>
      <w:marRight w:val="0"/>
      <w:marTop w:val="0"/>
      <w:marBottom w:val="0"/>
      <w:divBdr>
        <w:top w:val="none" w:sz="0" w:space="0" w:color="auto"/>
        <w:left w:val="none" w:sz="0" w:space="0" w:color="auto"/>
        <w:bottom w:val="none" w:sz="0" w:space="0" w:color="auto"/>
        <w:right w:val="none" w:sz="0" w:space="0" w:color="auto"/>
      </w:divBdr>
    </w:div>
    <w:div w:id="980118682">
      <w:bodyDiv w:val="1"/>
      <w:marLeft w:val="0"/>
      <w:marRight w:val="0"/>
      <w:marTop w:val="0"/>
      <w:marBottom w:val="0"/>
      <w:divBdr>
        <w:top w:val="none" w:sz="0" w:space="0" w:color="auto"/>
        <w:left w:val="none" w:sz="0" w:space="0" w:color="auto"/>
        <w:bottom w:val="none" w:sz="0" w:space="0" w:color="auto"/>
        <w:right w:val="none" w:sz="0" w:space="0" w:color="auto"/>
      </w:divBdr>
    </w:div>
    <w:div w:id="983656488">
      <w:bodyDiv w:val="1"/>
      <w:marLeft w:val="0"/>
      <w:marRight w:val="0"/>
      <w:marTop w:val="0"/>
      <w:marBottom w:val="0"/>
      <w:divBdr>
        <w:top w:val="none" w:sz="0" w:space="0" w:color="auto"/>
        <w:left w:val="none" w:sz="0" w:space="0" w:color="auto"/>
        <w:bottom w:val="none" w:sz="0" w:space="0" w:color="auto"/>
        <w:right w:val="none" w:sz="0" w:space="0" w:color="auto"/>
      </w:divBdr>
    </w:div>
    <w:div w:id="992369991">
      <w:bodyDiv w:val="1"/>
      <w:marLeft w:val="0"/>
      <w:marRight w:val="0"/>
      <w:marTop w:val="0"/>
      <w:marBottom w:val="0"/>
      <w:divBdr>
        <w:top w:val="none" w:sz="0" w:space="0" w:color="auto"/>
        <w:left w:val="none" w:sz="0" w:space="0" w:color="auto"/>
        <w:bottom w:val="none" w:sz="0" w:space="0" w:color="auto"/>
        <w:right w:val="none" w:sz="0" w:space="0" w:color="auto"/>
      </w:divBdr>
    </w:div>
    <w:div w:id="994919573">
      <w:bodyDiv w:val="1"/>
      <w:marLeft w:val="0"/>
      <w:marRight w:val="0"/>
      <w:marTop w:val="0"/>
      <w:marBottom w:val="0"/>
      <w:divBdr>
        <w:top w:val="none" w:sz="0" w:space="0" w:color="auto"/>
        <w:left w:val="none" w:sz="0" w:space="0" w:color="auto"/>
        <w:bottom w:val="none" w:sz="0" w:space="0" w:color="auto"/>
        <w:right w:val="none" w:sz="0" w:space="0" w:color="auto"/>
      </w:divBdr>
    </w:div>
    <w:div w:id="998580431">
      <w:bodyDiv w:val="1"/>
      <w:marLeft w:val="0"/>
      <w:marRight w:val="0"/>
      <w:marTop w:val="0"/>
      <w:marBottom w:val="0"/>
      <w:divBdr>
        <w:top w:val="none" w:sz="0" w:space="0" w:color="auto"/>
        <w:left w:val="none" w:sz="0" w:space="0" w:color="auto"/>
        <w:bottom w:val="none" w:sz="0" w:space="0" w:color="auto"/>
        <w:right w:val="none" w:sz="0" w:space="0" w:color="auto"/>
      </w:divBdr>
    </w:div>
    <w:div w:id="1127166889">
      <w:bodyDiv w:val="1"/>
      <w:marLeft w:val="0"/>
      <w:marRight w:val="0"/>
      <w:marTop w:val="0"/>
      <w:marBottom w:val="0"/>
      <w:divBdr>
        <w:top w:val="none" w:sz="0" w:space="0" w:color="auto"/>
        <w:left w:val="none" w:sz="0" w:space="0" w:color="auto"/>
        <w:bottom w:val="none" w:sz="0" w:space="0" w:color="auto"/>
        <w:right w:val="none" w:sz="0" w:space="0" w:color="auto"/>
      </w:divBdr>
    </w:div>
    <w:div w:id="1145657882">
      <w:bodyDiv w:val="1"/>
      <w:marLeft w:val="0"/>
      <w:marRight w:val="0"/>
      <w:marTop w:val="0"/>
      <w:marBottom w:val="0"/>
      <w:divBdr>
        <w:top w:val="none" w:sz="0" w:space="0" w:color="auto"/>
        <w:left w:val="none" w:sz="0" w:space="0" w:color="auto"/>
        <w:bottom w:val="none" w:sz="0" w:space="0" w:color="auto"/>
        <w:right w:val="none" w:sz="0" w:space="0" w:color="auto"/>
      </w:divBdr>
    </w:div>
    <w:div w:id="1145858550">
      <w:bodyDiv w:val="1"/>
      <w:marLeft w:val="0"/>
      <w:marRight w:val="0"/>
      <w:marTop w:val="0"/>
      <w:marBottom w:val="0"/>
      <w:divBdr>
        <w:top w:val="none" w:sz="0" w:space="0" w:color="auto"/>
        <w:left w:val="none" w:sz="0" w:space="0" w:color="auto"/>
        <w:bottom w:val="none" w:sz="0" w:space="0" w:color="auto"/>
        <w:right w:val="none" w:sz="0" w:space="0" w:color="auto"/>
      </w:divBdr>
    </w:div>
    <w:div w:id="1226719559">
      <w:bodyDiv w:val="1"/>
      <w:marLeft w:val="0"/>
      <w:marRight w:val="0"/>
      <w:marTop w:val="0"/>
      <w:marBottom w:val="0"/>
      <w:divBdr>
        <w:top w:val="none" w:sz="0" w:space="0" w:color="auto"/>
        <w:left w:val="none" w:sz="0" w:space="0" w:color="auto"/>
        <w:bottom w:val="none" w:sz="0" w:space="0" w:color="auto"/>
        <w:right w:val="none" w:sz="0" w:space="0" w:color="auto"/>
      </w:divBdr>
    </w:div>
    <w:div w:id="1268346428">
      <w:bodyDiv w:val="1"/>
      <w:marLeft w:val="0"/>
      <w:marRight w:val="0"/>
      <w:marTop w:val="0"/>
      <w:marBottom w:val="0"/>
      <w:divBdr>
        <w:top w:val="none" w:sz="0" w:space="0" w:color="auto"/>
        <w:left w:val="none" w:sz="0" w:space="0" w:color="auto"/>
        <w:bottom w:val="none" w:sz="0" w:space="0" w:color="auto"/>
        <w:right w:val="none" w:sz="0" w:space="0" w:color="auto"/>
      </w:divBdr>
    </w:div>
    <w:div w:id="1276718982">
      <w:bodyDiv w:val="1"/>
      <w:marLeft w:val="0"/>
      <w:marRight w:val="0"/>
      <w:marTop w:val="0"/>
      <w:marBottom w:val="0"/>
      <w:divBdr>
        <w:top w:val="none" w:sz="0" w:space="0" w:color="auto"/>
        <w:left w:val="none" w:sz="0" w:space="0" w:color="auto"/>
        <w:bottom w:val="none" w:sz="0" w:space="0" w:color="auto"/>
        <w:right w:val="none" w:sz="0" w:space="0" w:color="auto"/>
      </w:divBdr>
    </w:div>
    <w:div w:id="1277172193">
      <w:bodyDiv w:val="1"/>
      <w:marLeft w:val="0"/>
      <w:marRight w:val="0"/>
      <w:marTop w:val="0"/>
      <w:marBottom w:val="0"/>
      <w:divBdr>
        <w:top w:val="none" w:sz="0" w:space="0" w:color="auto"/>
        <w:left w:val="none" w:sz="0" w:space="0" w:color="auto"/>
        <w:bottom w:val="none" w:sz="0" w:space="0" w:color="auto"/>
        <w:right w:val="none" w:sz="0" w:space="0" w:color="auto"/>
      </w:divBdr>
    </w:div>
    <w:div w:id="1308433277">
      <w:bodyDiv w:val="1"/>
      <w:marLeft w:val="0"/>
      <w:marRight w:val="0"/>
      <w:marTop w:val="0"/>
      <w:marBottom w:val="0"/>
      <w:divBdr>
        <w:top w:val="none" w:sz="0" w:space="0" w:color="auto"/>
        <w:left w:val="none" w:sz="0" w:space="0" w:color="auto"/>
        <w:bottom w:val="none" w:sz="0" w:space="0" w:color="auto"/>
        <w:right w:val="none" w:sz="0" w:space="0" w:color="auto"/>
      </w:divBdr>
    </w:div>
    <w:div w:id="1333334289">
      <w:bodyDiv w:val="1"/>
      <w:marLeft w:val="0"/>
      <w:marRight w:val="0"/>
      <w:marTop w:val="0"/>
      <w:marBottom w:val="0"/>
      <w:divBdr>
        <w:top w:val="none" w:sz="0" w:space="0" w:color="auto"/>
        <w:left w:val="none" w:sz="0" w:space="0" w:color="auto"/>
        <w:bottom w:val="none" w:sz="0" w:space="0" w:color="auto"/>
        <w:right w:val="none" w:sz="0" w:space="0" w:color="auto"/>
      </w:divBdr>
    </w:div>
    <w:div w:id="1338144956">
      <w:bodyDiv w:val="1"/>
      <w:marLeft w:val="0"/>
      <w:marRight w:val="0"/>
      <w:marTop w:val="0"/>
      <w:marBottom w:val="0"/>
      <w:divBdr>
        <w:top w:val="none" w:sz="0" w:space="0" w:color="auto"/>
        <w:left w:val="none" w:sz="0" w:space="0" w:color="auto"/>
        <w:bottom w:val="none" w:sz="0" w:space="0" w:color="auto"/>
        <w:right w:val="none" w:sz="0" w:space="0" w:color="auto"/>
      </w:divBdr>
    </w:div>
    <w:div w:id="1351443970">
      <w:bodyDiv w:val="1"/>
      <w:marLeft w:val="0"/>
      <w:marRight w:val="0"/>
      <w:marTop w:val="0"/>
      <w:marBottom w:val="0"/>
      <w:divBdr>
        <w:top w:val="none" w:sz="0" w:space="0" w:color="auto"/>
        <w:left w:val="none" w:sz="0" w:space="0" w:color="auto"/>
        <w:bottom w:val="none" w:sz="0" w:space="0" w:color="auto"/>
        <w:right w:val="none" w:sz="0" w:space="0" w:color="auto"/>
      </w:divBdr>
    </w:div>
    <w:div w:id="1385984569">
      <w:bodyDiv w:val="1"/>
      <w:marLeft w:val="0"/>
      <w:marRight w:val="0"/>
      <w:marTop w:val="0"/>
      <w:marBottom w:val="0"/>
      <w:divBdr>
        <w:top w:val="none" w:sz="0" w:space="0" w:color="auto"/>
        <w:left w:val="none" w:sz="0" w:space="0" w:color="auto"/>
        <w:bottom w:val="none" w:sz="0" w:space="0" w:color="auto"/>
        <w:right w:val="none" w:sz="0" w:space="0" w:color="auto"/>
      </w:divBdr>
    </w:div>
    <w:div w:id="1405646686">
      <w:bodyDiv w:val="1"/>
      <w:marLeft w:val="0"/>
      <w:marRight w:val="0"/>
      <w:marTop w:val="0"/>
      <w:marBottom w:val="0"/>
      <w:divBdr>
        <w:top w:val="none" w:sz="0" w:space="0" w:color="auto"/>
        <w:left w:val="none" w:sz="0" w:space="0" w:color="auto"/>
        <w:bottom w:val="none" w:sz="0" w:space="0" w:color="auto"/>
        <w:right w:val="none" w:sz="0" w:space="0" w:color="auto"/>
      </w:divBdr>
    </w:div>
    <w:div w:id="1408188940">
      <w:bodyDiv w:val="1"/>
      <w:marLeft w:val="0"/>
      <w:marRight w:val="0"/>
      <w:marTop w:val="0"/>
      <w:marBottom w:val="0"/>
      <w:divBdr>
        <w:top w:val="none" w:sz="0" w:space="0" w:color="auto"/>
        <w:left w:val="none" w:sz="0" w:space="0" w:color="auto"/>
        <w:bottom w:val="none" w:sz="0" w:space="0" w:color="auto"/>
        <w:right w:val="none" w:sz="0" w:space="0" w:color="auto"/>
      </w:divBdr>
    </w:div>
    <w:div w:id="1410543260">
      <w:bodyDiv w:val="1"/>
      <w:marLeft w:val="0"/>
      <w:marRight w:val="0"/>
      <w:marTop w:val="0"/>
      <w:marBottom w:val="0"/>
      <w:divBdr>
        <w:top w:val="none" w:sz="0" w:space="0" w:color="auto"/>
        <w:left w:val="none" w:sz="0" w:space="0" w:color="auto"/>
        <w:bottom w:val="none" w:sz="0" w:space="0" w:color="auto"/>
        <w:right w:val="none" w:sz="0" w:space="0" w:color="auto"/>
      </w:divBdr>
    </w:div>
    <w:div w:id="1422068872">
      <w:bodyDiv w:val="1"/>
      <w:marLeft w:val="0"/>
      <w:marRight w:val="0"/>
      <w:marTop w:val="0"/>
      <w:marBottom w:val="0"/>
      <w:divBdr>
        <w:top w:val="none" w:sz="0" w:space="0" w:color="auto"/>
        <w:left w:val="none" w:sz="0" w:space="0" w:color="auto"/>
        <w:bottom w:val="none" w:sz="0" w:space="0" w:color="auto"/>
        <w:right w:val="none" w:sz="0" w:space="0" w:color="auto"/>
      </w:divBdr>
    </w:div>
    <w:div w:id="1486430937">
      <w:bodyDiv w:val="1"/>
      <w:marLeft w:val="0"/>
      <w:marRight w:val="0"/>
      <w:marTop w:val="0"/>
      <w:marBottom w:val="0"/>
      <w:divBdr>
        <w:top w:val="none" w:sz="0" w:space="0" w:color="auto"/>
        <w:left w:val="none" w:sz="0" w:space="0" w:color="auto"/>
        <w:bottom w:val="none" w:sz="0" w:space="0" w:color="auto"/>
        <w:right w:val="none" w:sz="0" w:space="0" w:color="auto"/>
      </w:divBdr>
    </w:div>
    <w:div w:id="1507936622">
      <w:bodyDiv w:val="1"/>
      <w:marLeft w:val="0"/>
      <w:marRight w:val="0"/>
      <w:marTop w:val="0"/>
      <w:marBottom w:val="0"/>
      <w:divBdr>
        <w:top w:val="none" w:sz="0" w:space="0" w:color="auto"/>
        <w:left w:val="none" w:sz="0" w:space="0" w:color="auto"/>
        <w:bottom w:val="none" w:sz="0" w:space="0" w:color="auto"/>
        <w:right w:val="none" w:sz="0" w:space="0" w:color="auto"/>
      </w:divBdr>
    </w:div>
    <w:div w:id="1530413729">
      <w:bodyDiv w:val="1"/>
      <w:marLeft w:val="0"/>
      <w:marRight w:val="0"/>
      <w:marTop w:val="0"/>
      <w:marBottom w:val="0"/>
      <w:divBdr>
        <w:top w:val="none" w:sz="0" w:space="0" w:color="auto"/>
        <w:left w:val="none" w:sz="0" w:space="0" w:color="auto"/>
        <w:bottom w:val="none" w:sz="0" w:space="0" w:color="auto"/>
        <w:right w:val="none" w:sz="0" w:space="0" w:color="auto"/>
      </w:divBdr>
    </w:div>
    <w:div w:id="1549292544">
      <w:bodyDiv w:val="1"/>
      <w:marLeft w:val="0"/>
      <w:marRight w:val="0"/>
      <w:marTop w:val="0"/>
      <w:marBottom w:val="0"/>
      <w:divBdr>
        <w:top w:val="none" w:sz="0" w:space="0" w:color="auto"/>
        <w:left w:val="none" w:sz="0" w:space="0" w:color="auto"/>
        <w:bottom w:val="none" w:sz="0" w:space="0" w:color="auto"/>
        <w:right w:val="none" w:sz="0" w:space="0" w:color="auto"/>
      </w:divBdr>
    </w:div>
    <w:div w:id="1555658318">
      <w:bodyDiv w:val="1"/>
      <w:marLeft w:val="0"/>
      <w:marRight w:val="0"/>
      <w:marTop w:val="0"/>
      <w:marBottom w:val="0"/>
      <w:divBdr>
        <w:top w:val="none" w:sz="0" w:space="0" w:color="auto"/>
        <w:left w:val="none" w:sz="0" w:space="0" w:color="auto"/>
        <w:bottom w:val="none" w:sz="0" w:space="0" w:color="auto"/>
        <w:right w:val="none" w:sz="0" w:space="0" w:color="auto"/>
      </w:divBdr>
    </w:div>
    <w:div w:id="1563364637">
      <w:bodyDiv w:val="1"/>
      <w:marLeft w:val="0"/>
      <w:marRight w:val="0"/>
      <w:marTop w:val="0"/>
      <w:marBottom w:val="0"/>
      <w:divBdr>
        <w:top w:val="none" w:sz="0" w:space="0" w:color="auto"/>
        <w:left w:val="none" w:sz="0" w:space="0" w:color="auto"/>
        <w:bottom w:val="none" w:sz="0" w:space="0" w:color="auto"/>
        <w:right w:val="none" w:sz="0" w:space="0" w:color="auto"/>
      </w:divBdr>
    </w:div>
    <w:div w:id="1588464315">
      <w:bodyDiv w:val="1"/>
      <w:marLeft w:val="0"/>
      <w:marRight w:val="0"/>
      <w:marTop w:val="0"/>
      <w:marBottom w:val="0"/>
      <w:divBdr>
        <w:top w:val="none" w:sz="0" w:space="0" w:color="auto"/>
        <w:left w:val="none" w:sz="0" w:space="0" w:color="auto"/>
        <w:bottom w:val="none" w:sz="0" w:space="0" w:color="auto"/>
        <w:right w:val="none" w:sz="0" w:space="0" w:color="auto"/>
      </w:divBdr>
    </w:div>
    <w:div w:id="1611661496">
      <w:bodyDiv w:val="1"/>
      <w:marLeft w:val="0"/>
      <w:marRight w:val="0"/>
      <w:marTop w:val="0"/>
      <w:marBottom w:val="0"/>
      <w:divBdr>
        <w:top w:val="none" w:sz="0" w:space="0" w:color="auto"/>
        <w:left w:val="none" w:sz="0" w:space="0" w:color="auto"/>
        <w:bottom w:val="none" w:sz="0" w:space="0" w:color="auto"/>
        <w:right w:val="none" w:sz="0" w:space="0" w:color="auto"/>
      </w:divBdr>
    </w:div>
    <w:div w:id="1647398897">
      <w:bodyDiv w:val="1"/>
      <w:marLeft w:val="0"/>
      <w:marRight w:val="0"/>
      <w:marTop w:val="0"/>
      <w:marBottom w:val="0"/>
      <w:divBdr>
        <w:top w:val="none" w:sz="0" w:space="0" w:color="auto"/>
        <w:left w:val="none" w:sz="0" w:space="0" w:color="auto"/>
        <w:bottom w:val="none" w:sz="0" w:space="0" w:color="auto"/>
        <w:right w:val="none" w:sz="0" w:space="0" w:color="auto"/>
      </w:divBdr>
    </w:div>
    <w:div w:id="1653411427">
      <w:bodyDiv w:val="1"/>
      <w:marLeft w:val="0"/>
      <w:marRight w:val="0"/>
      <w:marTop w:val="0"/>
      <w:marBottom w:val="0"/>
      <w:divBdr>
        <w:top w:val="none" w:sz="0" w:space="0" w:color="auto"/>
        <w:left w:val="none" w:sz="0" w:space="0" w:color="auto"/>
        <w:bottom w:val="none" w:sz="0" w:space="0" w:color="auto"/>
        <w:right w:val="none" w:sz="0" w:space="0" w:color="auto"/>
      </w:divBdr>
    </w:div>
    <w:div w:id="1655523221">
      <w:bodyDiv w:val="1"/>
      <w:marLeft w:val="0"/>
      <w:marRight w:val="0"/>
      <w:marTop w:val="0"/>
      <w:marBottom w:val="0"/>
      <w:divBdr>
        <w:top w:val="none" w:sz="0" w:space="0" w:color="auto"/>
        <w:left w:val="none" w:sz="0" w:space="0" w:color="auto"/>
        <w:bottom w:val="none" w:sz="0" w:space="0" w:color="auto"/>
        <w:right w:val="none" w:sz="0" w:space="0" w:color="auto"/>
      </w:divBdr>
    </w:div>
    <w:div w:id="1662075692">
      <w:bodyDiv w:val="1"/>
      <w:marLeft w:val="0"/>
      <w:marRight w:val="0"/>
      <w:marTop w:val="0"/>
      <w:marBottom w:val="0"/>
      <w:divBdr>
        <w:top w:val="none" w:sz="0" w:space="0" w:color="auto"/>
        <w:left w:val="none" w:sz="0" w:space="0" w:color="auto"/>
        <w:bottom w:val="none" w:sz="0" w:space="0" w:color="auto"/>
        <w:right w:val="none" w:sz="0" w:space="0" w:color="auto"/>
      </w:divBdr>
    </w:div>
    <w:div w:id="1689671273">
      <w:bodyDiv w:val="1"/>
      <w:marLeft w:val="0"/>
      <w:marRight w:val="0"/>
      <w:marTop w:val="0"/>
      <w:marBottom w:val="0"/>
      <w:divBdr>
        <w:top w:val="none" w:sz="0" w:space="0" w:color="auto"/>
        <w:left w:val="none" w:sz="0" w:space="0" w:color="auto"/>
        <w:bottom w:val="none" w:sz="0" w:space="0" w:color="auto"/>
        <w:right w:val="none" w:sz="0" w:space="0" w:color="auto"/>
      </w:divBdr>
    </w:div>
    <w:div w:id="1699624577">
      <w:bodyDiv w:val="1"/>
      <w:marLeft w:val="0"/>
      <w:marRight w:val="0"/>
      <w:marTop w:val="0"/>
      <w:marBottom w:val="0"/>
      <w:divBdr>
        <w:top w:val="none" w:sz="0" w:space="0" w:color="auto"/>
        <w:left w:val="none" w:sz="0" w:space="0" w:color="auto"/>
        <w:bottom w:val="none" w:sz="0" w:space="0" w:color="auto"/>
        <w:right w:val="none" w:sz="0" w:space="0" w:color="auto"/>
      </w:divBdr>
    </w:div>
    <w:div w:id="1702903043">
      <w:bodyDiv w:val="1"/>
      <w:marLeft w:val="0"/>
      <w:marRight w:val="0"/>
      <w:marTop w:val="0"/>
      <w:marBottom w:val="0"/>
      <w:divBdr>
        <w:top w:val="none" w:sz="0" w:space="0" w:color="auto"/>
        <w:left w:val="none" w:sz="0" w:space="0" w:color="auto"/>
        <w:bottom w:val="none" w:sz="0" w:space="0" w:color="auto"/>
        <w:right w:val="none" w:sz="0" w:space="0" w:color="auto"/>
      </w:divBdr>
    </w:div>
    <w:div w:id="1709646953">
      <w:bodyDiv w:val="1"/>
      <w:marLeft w:val="0"/>
      <w:marRight w:val="0"/>
      <w:marTop w:val="0"/>
      <w:marBottom w:val="0"/>
      <w:divBdr>
        <w:top w:val="none" w:sz="0" w:space="0" w:color="auto"/>
        <w:left w:val="none" w:sz="0" w:space="0" w:color="auto"/>
        <w:bottom w:val="none" w:sz="0" w:space="0" w:color="auto"/>
        <w:right w:val="none" w:sz="0" w:space="0" w:color="auto"/>
      </w:divBdr>
    </w:div>
    <w:div w:id="1726027492">
      <w:bodyDiv w:val="1"/>
      <w:marLeft w:val="0"/>
      <w:marRight w:val="0"/>
      <w:marTop w:val="0"/>
      <w:marBottom w:val="0"/>
      <w:divBdr>
        <w:top w:val="none" w:sz="0" w:space="0" w:color="auto"/>
        <w:left w:val="none" w:sz="0" w:space="0" w:color="auto"/>
        <w:bottom w:val="none" w:sz="0" w:space="0" w:color="auto"/>
        <w:right w:val="none" w:sz="0" w:space="0" w:color="auto"/>
      </w:divBdr>
    </w:div>
    <w:div w:id="1767114592">
      <w:bodyDiv w:val="1"/>
      <w:marLeft w:val="0"/>
      <w:marRight w:val="0"/>
      <w:marTop w:val="0"/>
      <w:marBottom w:val="0"/>
      <w:divBdr>
        <w:top w:val="none" w:sz="0" w:space="0" w:color="auto"/>
        <w:left w:val="none" w:sz="0" w:space="0" w:color="auto"/>
        <w:bottom w:val="none" w:sz="0" w:space="0" w:color="auto"/>
        <w:right w:val="none" w:sz="0" w:space="0" w:color="auto"/>
      </w:divBdr>
    </w:div>
    <w:div w:id="1788040127">
      <w:bodyDiv w:val="1"/>
      <w:marLeft w:val="0"/>
      <w:marRight w:val="0"/>
      <w:marTop w:val="0"/>
      <w:marBottom w:val="0"/>
      <w:divBdr>
        <w:top w:val="none" w:sz="0" w:space="0" w:color="auto"/>
        <w:left w:val="none" w:sz="0" w:space="0" w:color="auto"/>
        <w:bottom w:val="none" w:sz="0" w:space="0" w:color="auto"/>
        <w:right w:val="none" w:sz="0" w:space="0" w:color="auto"/>
      </w:divBdr>
      <w:divsChild>
        <w:div w:id="1091703085">
          <w:marLeft w:val="0"/>
          <w:marRight w:val="0"/>
          <w:marTop w:val="0"/>
          <w:marBottom w:val="0"/>
          <w:divBdr>
            <w:top w:val="none" w:sz="0" w:space="0" w:color="auto"/>
            <w:left w:val="none" w:sz="0" w:space="0" w:color="auto"/>
            <w:bottom w:val="none" w:sz="0" w:space="0" w:color="auto"/>
            <w:right w:val="none" w:sz="0" w:space="0" w:color="auto"/>
          </w:divBdr>
          <w:divsChild>
            <w:div w:id="1596472843">
              <w:marLeft w:val="0"/>
              <w:marRight w:val="0"/>
              <w:marTop w:val="0"/>
              <w:marBottom w:val="0"/>
              <w:divBdr>
                <w:top w:val="none" w:sz="0" w:space="0" w:color="auto"/>
                <w:left w:val="none" w:sz="0" w:space="0" w:color="auto"/>
                <w:bottom w:val="none" w:sz="0" w:space="0" w:color="auto"/>
                <w:right w:val="none" w:sz="0" w:space="0" w:color="auto"/>
              </w:divBdr>
              <w:divsChild>
                <w:div w:id="5161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20746">
      <w:bodyDiv w:val="1"/>
      <w:marLeft w:val="0"/>
      <w:marRight w:val="0"/>
      <w:marTop w:val="0"/>
      <w:marBottom w:val="0"/>
      <w:divBdr>
        <w:top w:val="none" w:sz="0" w:space="0" w:color="auto"/>
        <w:left w:val="none" w:sz="0" w:space="0" w:color="auto"/>
        <w:bottom w:val="none" w:sz="0" w:space="0" w:color="auto"/>
        <w:right w:val="none" w:sz="0" w:space="0" w:color="auto"/>
      </w:divBdr>
    </w:div>
    <w:div w:id="1871994056">
      <w:bodyDiv w:val="1"/>
      <w:marLeft w:val="0"/>
      <w:marRight w:val="0"/>
      <w:marTop w:val="0"/>
      <w:marBottom w:val="0"/>
      <w:divBdr>
        <w:top w:val="none" w:sz="0" w:space="0" w:color="auto"/>
        <w:left w:val="none" w:sz="0" w:space="0" w:color="auto"/>
        <w:bottom w:val="none" w:sz="0" w:space="0" w:color="auto"/>
        <w:right w:val="none" w:sz="0" w:space="0" w:color="auto"/>
      </w:divBdr>
    </w:div>
    <w:div w:id="1880776177">
      <w:bodyDiv w:val="1"/>
      <w:marLeft w:val="0"/>
      <w:marRight w:val="0"/>
      <w:marTop w:val="0"/>
      <w:marBottom w:val="0"/>
      <w:divBdr>
        <w:top w:val="none" w:sz="0" w:space="0" w:color="auto"/>
        <w:left w:val="none" w:sz="0" w:space="0" w:color="auto"/>
        <w:bottom w:val="none" w:sz="0" w:space="0" w:color="auto"/>
        <w:right w:val="none" w:sz="0" w:space="0" w:color="auto"/>
      </w:divBdr>
    </w:div>
    <w:div w:id="1906643748">
      <w:bodyDiv w:val="1"/>
      <w:marLeft w:val="0"/>
      <w:marRight w:val="0"/>
      <w:marTop w:val="0"/>
      <w:marBottom w:val="0"/>
      <w:divBdr>
        <w:top w:val="none" w:sz="0" w:space="0" w:color="auto"/>
        <w:left w:val="none" w:sz="0" w:space="0" w:color="auto"/>
        <w:bottom w:val="none" w:sz="0" w:space="0" w:color="auto"/>
        <w:right w:val="none" w:sz="0" w:space="0" w:color="auto"/>
      </w:divBdr>
    </w:div>
    <w:div w:id="1912084495">
      <w:bodyDiv w:val="1"/>
      <w:marLeft w:val="0"/>
      <w:marRight w:val="0"/>
      <w:marTop w:val="0"/>
      <w:marBottom w:val="0"/>
      <w:divBdr>
        <w:top w:val="none" w:sz="0" w:space="0" w:color="auto"/>
        <w:left w:val="none" w:sz="0" w:space="0" w:color="auto"/>
        <w:bottom w:val="none" w:sz="0" w:space="0" w:color="auto"/>
        <w:right w:val="none" w:sz="0" w:space="0" w:color="auto"/>
      </w:divBdr>
    </w:div>
    <w:div w:id="1925607042">
      <w:bodyDiv w:val="1"/>
      <w:marLeft w:val="0"/>
      <w:marRight w:val="0"/>
      <w:marTop w:val="0"/>
      <w:marBottom w:val="0"/>
      <w:divBdr>
        <w:top w:val="none" w:sz="0" w:space="0" w:color="auto"/>
        <w:left w:val="none" w:sz="0" w:space="0" w:color="auto"/>
        <w:bottom w:val="none" w:sz="0" w:space="0" w:color="auto"/>
        <w:right w:val="none" w:sz="0" w:space="0" w:color="auto"/>
      </w:divBdr>
    </w:div>
    <w:div w:id="1937513360">
      <w:bodyDiv w:val="1"/>
      <w:marLeft w:val="0"/>
      <w:marRight w:val="0"/>
      <w:marTop w:val="0"/>
      <w:marBottom w:val="0"/>
      <w:divBdr>
        <w:top w:val="none" w:sz="0" w:space="0" w:color="auto"/>
        <w:left w:val="none" w:sz="0" w:space="0" w:color="auto"/>
        <w:bottom w:val="none" w:sz="0" w:space="0" w:color="auto"/>
        <w:right w:val="none" w:sz="0" w:space="0" w:color="auto"/>
      </w:divBdr>
    </w:div>
    <w:div w:id="1943146568">
      <w:bodyDiv w:val="1"/>
      <w:marLeft w:val="0"/>
      <w:marRight w:val="0"/>
      <w:marTop w:val="0"/>
      <w:marBottom w:val="0"/>
      <w:divBdr>
        <w:top w:val="none" w:sz="0" w:space="0" w:color="auto"/>
        <w:left w:val="none" w:sz="0" w:space="0" w:color="auto"/>
        <w:bottom w:val="none" w:sz="0" w:space="0" w:color="auto"/>
        <w:right w:val="none" w:sz="0" w:space="0" w:color="auto"/>
      </w:divBdr>
    </w:div>
    <w:div w:id="1955936505">
      <w:bodyDiv w:val="1"/>
      <w:marLeft w:val="0"/>
      <w:marRight w:val="0"/>
      <w:marTop w:val="0"/>
      <w:marBottom w:val="0"/>
      <w:divBdr>
        <w:top w:val="none" w:sz="0" w:space="0" w:color="auto"/>
        <w:left w:val="none" w:sz="0" w:space="0" w:color="auto"/>
        <w:bottom w:val="none" w:sz="0" w:space="0" w:color="auto"/>
        <w:right w:val="none" w:sz="0" w:space="0" w:color="auto"/>
      </w:divBdr>
    </w:div>
    <w:div w:id="1971671084">
      <w:bodyDiv w:val="1"/>
      <w:marLeft w:val="0"/>
      <w:marRight w:val="0"/>
      <w:marTop w:val="0"/>
      <w:marBottom w:val="0"/>
      <w:divBdr>
        <w:top w:val="none" w:sz="0" w:space="0" w:color="auto"/>
        <w:left w:val="none" w:sz="0" w:space="0" w:color="auto"/>
        <w:bottom w:val="none" w:sz="0" w:space="0" w:color="auto"/>
        <w:right w:val="none" w:sz="0" w:space="0" w:color="auto"/>
      </w:divBdr>
    </w:div>
    <w:div w:id="1984580230">
      <w:bodyDiv w:val="1"/>
      <w:marLeft w:val="0"/>
      <w:marRight w:val="0"/>
      <w:marTop w:val="0"/>
      <w:marBottom w:val="0"/>
      <w:divBdr>
        <w:top w:val="none" w:sz="0" w:space="0" w:color="auto"/>
        <w:left w:val="none" w:sz="0" w:space="0" w:color="auto"/>
        <w:bottom w:val="none" w:sz="0" w:space="0" w:color="auto"/>
        <w:right w:val="none" w:sz="0" w:space="0" w:color="auto"/>
      </w:divBdr>
    </w:div>
    <w:div w:id="1999264780">
      <w:bodyDiv w:val="1"/>
      <w:marLeft w:val="0"/>
      <w:marRight w:val="0"/>
      <w:marTop w:val="0"/>
      <w:marBottom w:val="0"/>
      <w:divBdr>
        <w:top w:val="none" w:sz="0" w:space="0" w:color="auto"/>
        <w:left w:val="none" w:sz="0" w:space="0" w:color="auto"/>
        <w:bottom w:val="none" w:sz="0" w:space="0" w:color="auto"/>
        <w:right w:val="none" w:sz="0" w:space="0" w:color="auto"/>
      </w:divBdr>
    </w:div>
    <w:div w:id="2001106919">
      <w:bodyDiv w:val="1"/>
      <w:marLeft w:val="0"/>
      <w:marRight w:val="0"/>
      <w:marTop w:val="0"/>
      <w:marBottom w:val="0"/>
      <w:divBdr>
        <w:top w:val="none" w:sz="0" w:space="0" w:color="auto"/>
        <w:left w:val="none" w:sz="0" w:space="0" w:color="auto"/>
        <w:bottom w:val="none" w:sz="0" w:space="0" w:color="auto"/>
        <w:right w:val="none" w:sz="0" w:space="0" w:color="auto"/>
      </w:divBdr>
    </w:div>
    <w:div w:id="2009092179">
      <w:bodyDiv w:val="1"/>
      <w:marLeft w:val="0"/>
      <w:marRight w:val="0"/>
      <w:marTop w:val="0"/>
      <w:marBottom w:val="0"/>
      <w:divBdr>
        <w:top w:val="none" w:sz="0" w:space="0" w:color="auto"/>
        <w:left w:val="none" w:sz="0" w:space="0" w:color="auto"/>
        <w:bottom w:val="none" w:sz="0" w:space="0" w:color="auto"/>
        <w:right w:val="none" w:sz="0" w:space="0" w:color="auto"/>
      </w:divBdr>
    </w:div>
    <w:div w:id="2013677164">
      <w:bodyDiv w:val="1"/>
      <w:marLeft w:val="0"/>
      <w:marRight w:val="0"/>
      <w:marTop w:val="0"/>
      <w:marBottom w:val="0"/>
      <w:divBdr>
        <w:top w:val="none" w:sz="0" w:space="0" w:color="auto"/>
        <w:left w:val="none" w:sz="0" w:space="0" w:color="auto"/>
        <w:bottom w:val="none" w:sz="0" w:space="0" w:color="auto"/>
        <w:right w:val="none" w:sz="0" w:space="0" w:color="auto"/>
      </w:divBdr>
    </w:div>
    <w:div w:id="2024086040">
      <w:bodyDiv w:val="1"/>
      <w:marLeft w:val="0"/>
      <w:marRight w:val="0"/>
      <w:marTop w:val="0"/>
      <w:marBottom w:val="0"/>
      <w:divBdr>
        <w:top w:val="none" w:sz="0" w:space="0" w:color="auto"/>
        <w:left w:val="none" w:sz="0" w:space="0" w:color="auto"/>
        <w:bottom w:val="none" w:sz="0" w:space="0" w:color="auto"/>
        <w:right w:val="none" w:sz="0" w:space="0" w:color="auto"/>
      </w:divBdr>
    </w:div>
    <w:div w:id="2027901648">
      <w:bodyDiv w:val="1"/>
      <w:marLeft w:val="0"/>
      <w:marRight w:val="0"/>
      <w:marTop w:val="0"/>
      <w:marBottom w:val="0"/>
      <w:divBdr>
        <w:top w:val="none" w:sz="0" w:space="0" w:color="auto"/>
        <w:left w:val="none" w:sz="0" w:space="0" w:color="auto"/>
        <w:bottom w:val="none" w:sz="0" w:space="0" w:color="auto"/>
        <w:right w:val="none" w:sz="0" w:space="0" w:color="auto"/>
      </w:divBdr>
    </w:div>
    <w:div w:id="2029939289">
      <w:bodyDiv w:val="1"/>
      <w:marLeft w:val="0"/>
      <w:marRight w:val="0"/>
      <w:marTop w:val="0"/>
      <w:marBottom w:val="0"/>
      <w:divBdr>
        <w:top w:val="none" w:sz="0" w:space="0" w:color="auto"/>
        <w:left w:val="none" w:sz="0" w:space="0" w:color="auto"/>
        <w:bottom w:val="none" w:sz="0" w:space="0" w:color="auto"/>
        <w:right w:val="none" w:sz="0" w:space="0" w:color="auto"/>
      </w:divBdr>
    </w:div>
    <w:div w:id="2033412417">
      <w:bodyDiv w:val="1"/>
      <w:marLeft w:val="0"/>
      <w:marRight w:val="0"/>
      <w:marTop w:val="0"/>
      <w:marBottom w:val="0"/>
      <w:divBdr>
        <w:top w:val="none" w:sz="0" w:space="0" w:color="auto"/>
        <w:left w:val="none" w:sz="0" w:space="0" w:color="auto"/>
        <w:bottom w:val="none" w:sz="0" w:space="0" w:color="auto"/>
        <w:right w:val="none" w:sz="0" w:space="0" w:color="auto"/>
      </w:divBdr>
    </w:div>
    <w:div w:id="2041083583">
      <w:bodyDiv w:val="1"/>
      <w:marLeft w:val="0"/>
      <w:marRight w:val="0"/>
      <w:marTop w:val="0"/>
      <w:marBottom w:val="0"/>
      <w:divBdr>
        <w:top w:val="none" w:sz="0" w:space="0" w:color="auto"/>
        <w:left w:val="none" w:sz="0" w:space="0" w:color="auto"/>
        <w:bottom w:val="none" w:sz="0" w:space="0" w:color="auto"/>
        <w:right w:val="none" w:sz="0" w:space="0" w:color="auto"/>
      </w:divBdr>
    </w:div>
    <w:div w:id="2053839832">
      <w:bodyDiv w:val="1"/>
      <w:marLeft w:val="0"/>
      <w:marRight w:val="0"/>
      <w:marTop w:val="0"/>
      <w:marBottom w:val="0"/>
      <w:divBdr>
        <w:top w:val="none" w:sz="0" w:space="0" w:color="auto"/>
        <w:left w:val="none" w:sz="0" w:space="0" w:color="auto"/>
        <w:bottom w:val="none" w:sz="0" w:space="0" w:color="auto"/>
        <w:right w:val="none" w:sz="0" w:space="0" w:color="auto"/>
      </w:divBdr>
    </w:div>
    <w:div w:id="2069064583">
      <w:bodyDiv w:val="1"/>
      <w:marLeft w:val="0"/>
      <w:marRight w:val="0"/>
      <w:marTop w:val="0"/>
      <w:marBottom w:val="0"/>
      <w:divBdr>
        <w:top w:val="none" w:sz="0" w:space="0" w:color="auto"/>
        <w:left w:val="none" w:sz="0" w:space="0" w:color="auto"/>
        <w:bottom w:val="none" w:sz="0" w:space="0" w:color="auto"/>
        <w:right w:val="none" w:sz="0" w:space="0" w:color="auto"/>
      </w:divBdr>
    </w:div>
    <w:div w:id="2085715207">
      <w:bodyDiv w:val="1"/>
      <w:marLeft w:val="0"/>
      <w:marRight w:val="0"/>
      <w:marTop w:val="0"/>
      <w:marBottom w:val="0"/>
      <w:divBdr>
        <w:top w:val="none" w:sz="0" w:space="0" w:color="auto"/>
        <w:left w:val="none" w:sz="0" w:space="0" w:color="auto"/>
        <w:bottom w:val="none" w:sz="0" w:space="0" w:color="auto"/>
        <w:right w:val="none" w:sz="0" w:space="0" w:color="auto"/>
      </w:divBdr>
    </w:div>
    <w:div w:id="2120684391">
      <w:bodyDiv w:val="1"/>
      <w:marLeft w:val="0"/>
      <w:marRight w:val="0"/>
      <w:marTop w:val="0"/>
      <w:marBottom w:val="0"/>
      <w:divBdr>
        <w:top w:val="none" w:sz="0" w:space="0" w:color="auto"/>
        <w:left w:val="none" w:sz="0" w:space="0" w:color="auto"/>
        <w:bottom w:val="none" w:sz="0" w:space="0" w:color="auto"/>
        <w:right w:val="none" w:sz="0" w:space="0" w:color="auto"/>
      </w:divBdr>
    </w:div>
    <w:div w:id="2122873755">
      <w:bodyDiv w:val="1"/>
      <w:marLeft w:val="0"/>
      <w:marRight w:val="0"/>
      <w:marTop w:val="0"/>
      <w:marBottom w:val="0"/>
      <w:divBdr>
        <w:top w:val="none" w:sz="0" w:space="0" w:color="auto"/>
        <w:left w:val="none" w:sz="0" w:space="0" w:color="auto"/>
        <w:bottom w:val="none" w:sz="0" w:space="0" w:color="auto"/>
        <w:right w:val="none" w:sz="0" w:space="0" w:color="auto"/>
      </w:divBdr>
    </w:div>
    <w:div w:id="2130463834">
      <w:bodyDiv w:val="1"/>
      <w:marLeft w:val="0"/>
      <w:marRight w:val="0"/>
      <w:marTop w:val="0"/>
      <w:marBottom w:val="0"/>
      <w:divBdr>
        <w:top w:val="none" w:sz="0" w:space="0" w:color="auto"/>
        <w:left w:val="none" w:sz="0" w:space="0" w:color="auto"/>
        <w:bottom w:val="none" w:sz="0" w:space="0" w:color="auto"/>
        <w:right w:val="none" w:sz="0" w:space="0" w:color="auto"/>
      </w:divBdr>
    </w:div>
    <w:div w:id="2138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header" Target="header5.xml"/><Relationship Id="rId39" Type="http://schemas.openxmlformats.org/officeDocument/2006/relationships/image" Target="media/image15.emf"/><Relationship Id="rId21" Type="http://schemas.openxmlformats.org/officeDocument/2006/relationships/footer" Target="footer2.xml"/><Relationship Id="rId34" Type="http://schemas.openxmlformats.org/officeDocument/2006/relationships/oleObject" Target="embeddings/Feuille_Microsoft_Excel_97-2003.xls"/><Relationship Id="rId42" Type="http://schemas.openxmlformats.org/officeDocument/2006/relationships/oleObject" Target="embeddings/Feuille_Microsoft_Excel_97-20034.xls"/><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footer" Target="footer5.xml"/><Relationship Id="rId37" Type="http://schemas.openxmlformats.org/officeDocument/2006/relationships/image" Target="media/image14.emf"/><Relationship Id="rId40" Type="http://schemas.openxmlformats.org/officeDocument/2006/relationships/oleObject" Target="embeddings/Feuille_Microsoft_Excel_97-20033.xls"/><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image" Target="media/image8.png"/><Relationship Id="rId36" Type="http://schemas.openxmlformats.org/officeDocument/2006/relationships/oleObject" Target="embeddings/Feuille_Microsoft_Excel_97-20031.xls"/><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2.emf"/><Relationship Id="rId38" Type="http://schemas.openxmlformats.org/officeDocument/2006/relationships/oleObject" Target="embeddings/Feuille_Microsoft_Excel_97-20032.xls"/><Relationship Id="rId20" Type="http://schemas.openxmlformats.org/officeDocument/2006/relationships/header" Target="header3.xml"/><Relationship Id="rId41" Type="http://schemas.openxmlformats.org/officeDocument/2006/relationships/image" Target="media/image16.emf"/></Relationships>
</file>

<file path=word/_rels/footnotes.xml.rels><?xml version="1.0" encoding="UTF-8" standalone="yes"?>
<Relationships xmlns="http://schemas.openxmlformats.org/package/2006/relationships"><Relationship Id="rId3" Type="http://schemas.openxmlformats.org/officeDocument/2006/relationships/hyperlink" Target="http://www.epa.gov/teach/chem_summ/DEET_summary.pdf" TargetMode="External"/><Relationship Id="rId2" Type="http://schemas.openxmlformats.org/officeDocument/2006/relationships/hyperlink" Target="http://www.epa.gov/oppsrrd1/REDs/0002red.pdf" TargetMode="External"/><Relationship Id="rId1" Type="http://schemas.openxmlformats.org/officeDocument/2006/relationships/hyperlink" Target="http://www.epa.gov/pesticides/factsheets/chemicals/de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tat_x0020_du_x0020_document xmlns="ad92bc46-598f-4ca9-bdb2-45c880761d99">Entrant</Etat_x0020_du_x0020_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C4494-505F-492D-9DFD-733FC7EC2FBB}">
  <ds:schemaRefs>
    <ds:schemaRef ds:uri="http://schemas.microsoft.com/sharepoint/v3"/>
    <ds:schemaRef ds:uri="http://schemas.microsoft.com/office/2006/metadata/properties"/>
    <ds:schemaRef ds:uri="http://purl.org/dc/dcmitype/"/>
    <ds:schemaRef ds:uri="http://schemas.openxmlformats.org/package/2006/metadata/core-properties"/>
    <ds:schemaRef ds:uri="http://schemas.microsoft.com/office/infopath/2007/PartnerControls"/>
    <ds:schemaRef ds:uri="764a75d7-b33f-4a9f-acbd-b0607662a84d"/>
    <ds:schemaRef ds:uri="http://purl.org/dc/terms/"/>
    <ds:schemaRef ds:uri="http://schemas.microsoft.com/sharepoint/v4"/>
    <ds:schemaRef ds:uri="http://schemas.microsoft.com/office/2006/documentManagement/types"/>
    <ds:schemaRef ds:uri="ad92bc46-598f-4ca9-bdb2-45c880761d99"/>
    <ds:schemaRef ds:uri="http://www.w3.org/XML/1998/namespace"/>
    <ds:schemaRef ds:uri="http://purl.org/dc/elements/1.1/"/>
  </ds:schemaRefs>
</ds:datastoreItem>
</file>

<file path=customXml/itemProps2.xml><?xml version="1.0" encoding="utf-8"?>
<ds:datastoreItem xmlns:ds="http://schemas.openxmlformats.org/officeDocument/2006/customXml" ds:itemID="{615CA382-75CC-42C9-86E9-441C04BA4952}">
  <ds:schemaRefs>
    <ds:schemaRef ds:uri="http://schemas.microsoft.com/sharepoint/v3/contenttype/forms"/>
  </ds:schemaRefs>
</ds:datastoreItem>
</file>

<file path=customXml/itemProps3.xml><?xml version="1.0" encoding="utf-8"?>
<ds:datastoreItem xmlns:ds="http://schemas.openxmlformats.org/officeDocument/2006/customXml" ds:itemID="{3F0F49CC-5C62-4AFA-B1A3-AAF7DA94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E4A06-B07A-45B6-83B6-B722A6CAF053}">
  <ds:schemaRefs>
    <ds:schemaRef ds:uri="http://schemas.microsoft.com/office/2006/metadata/longProperties"/>
  </ds:schemaRefs>
</ds:datastoreItem>
</file>

<file path=customXml/itemProps5.xml><?xml version="1.0" encoding="utf-8"?>
<ds:datastoreItem xmlns:ds="http://schemas.openxmlformats.org/officeDocument/2006/customXml" ds:itemID="{16578FB2-AFCD-4D0B-BD4A-6C06F719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110</Pages>
  <Words>29586</Words>
  <Characters>162727</Characters>
  <Application>Microsoft Office Word</Application>
  <DocSecurity>0</DocSecurity>
  <Lines>1356</Lines>
  <Paragraphs>383</Paragraphs>
  <ScaleCrop>false</ScaleCrop>
  <HeadingPairs>
    <vt:vector size="2" baseType="variant">
      <vt:variant>
        <vt:lpstr>Titre</vt:lpstr>
      </vt:variant>
      <vt:variant>
        <vt:i4>1</vt:i4>
      </vt:variant>
    </vt:vector>
  </HeadingPairs>
  <TitlesOfParts>
    <vt:vector size="1" baseType="lpstr">
      <vt:lpstr/>
    </vt:vector>
  </TitlesOfParts>
  <Company>AFSSA</Company>
  <LinksUpToDate>false</LinksUpToDate>
  <CharactersWithSpaces>191930</CharactersWithSpaces>
  <SharedDoc>false</SharedDoc>
  <HLinks>
    <vt:vector size="360" baseType="variant">
      <vt:variant>
        <vt:i4>1769526</vt:i4>
      </vt:variant>
      <vt:variant>
        <vt:i4>308</vt:i4>
      </vt:variant>
      <vt:variant>
        <vt:i4>0</vt:i4>
      </vt:variant>
      <vt:variant>
        <vt:i4>5</vt:i4>
      </vt:variant>
      <vt:variant>
        <vt:lpwstr/>
      </vt:variant>
      <vt:variant>
        <vt:lpwstr>_Toc340131684</vt:lpwstr>
      </vt:variant>
      <vt:variant>
        <vt:i4>1769526</vt:i4>
      </vt:variant>
      <vt:variant>
        <vt:i4>305</vt:i4>
      </vt:variant>
      <vt:variant>
        <vt:i4>0</vt:i4>
      </vt:variant>
      <vt:variant>
        <vt:i4>5</vt:i4>
      </vt:variant>
      <vt:variant>
        <vt:lpwstr/>
      </vt:variant>
      <vt:variant>
        <vt:lpwstr>_Toc340131682</vt:lpwstr>
      </vt:variant>
      <vt:variant>
        <vt:i4>1769526</vt:i4>
      </vt:variant>
      <vt:variant>
        <vt:i4>302</vt:i4>
      </vt:variant>
      <vt:variant>
        <vt:i4>0</vt:i4>
      </vt:variant>
      <vt:variant>
        <vt:i4>5</vt:i4>
      </vt:variant>
      <vt:variant>
        <vt:lpwstr/>
      </vt:variant>
      <vt:variant>
        <vt:lpwstr>_Toc340131681</vt:lpwstr>
      </vt:variant>
      <vt:variant>
        <vt:i4>1769526</vt:i4>
      </vt:variant>
      <vt:variant>
        <vt:i4>299</vt:i4>
      </vt:variant>
      <vt:variant>
        <vt:i4>0</vt:i4>
      </vt:variant>
      <vt:variant>
        <vt:i4>5</vt:i4>
      </vt:variant>
      <vt:variant>
        <vt:lpwstr/>
      </vt:variant>
      <vt:variant>
        <vt:lpwstr>_Toc340131680</vt:lpwstr>
      </vt:variant>
      <vt:variant>
        <vt:i4>1310774</vt:i4>
      </vt:variant>
      <vt:variant>
        <vt:i4>296</vt:i4>
      </vt:variant>
      <vt:variant>
        <vt:i4>0</vt:i4>
      </vt:variant>
      <vt:variant>
        <vt:i4>5</vt:i4>
      </vt:variant>
      <vt:variant>
        <vt:lpwstr/>
      </vt:variant>
      <vt:variant>
        <vt:lpwstr>_Toc340131679</vt:lpwstr>
      </vt:variant>
      <vt:variant>
        <vt:i4>1310774</vt:i4>
      </vt:variant>
      <vt:variant>
        <vt:i4>293</vt:i4>
      </vt:variant>
      <vt:variant>
        <vt:i4>0</vt:i4>
      </vt:variant>
      <vt:variant>
        <vt:i4>5</vt:i4>
      </vt:variant>
      <vt:variant>
        <vt:lpwstr/>
      </vt:variant>
      <vt:variant>
        <vt:lpwstr>_Toc340131678</vt:lpwstr>
      </vt:variant>
      <vt:variant>
        <vt:i4>1310774</vt:i4>
      </vt:variant>
      <vt:variant>
        <vt:i4>290</vt:i4>
      </vt:variant>
      <vt:variant>
        <vt:i4>0</vt:i4>
      </vt:variant>
      <vt:variant>
        <vt:i4>5</vt:i4>
      </vt:variant>
      <vt:variant>
        <vt:lpwstr/>
      </vt:variant>
      <vt:variant>
        <vt:lpwstr>_Toc340131677</vt:lpwstr>
      </vt:variant>
      <vt:variant>
        <vt:i4>1310774</vt:i4>
      </vt:variant>
      <vt:variant>
        <vt:i4>287</vt:i4>
      </vt:variant>
      <vt:variant>
        <vt:i4>0</vt:i4>
      </vt:variant>
      <vt:variant>
        <vt:i4>5</vt:i4>
      </vt:variant>
      <vt:variant>
        <vt:lpwstr/>
      </vt:variant>
      <vt:variant>
        <vt:lpwstr>_Toc340131676</vt:lpwstr>
      </vt:variant>
      <vt:variant>
        <vt:i4>1310774</vt:i4>
      </vt:variant>
      <vt:variant>
        <vt:i4>284</vt:i4>
      </vt:variant>
      <vt:variant>
        <vt:i4>0</vt:i4>
      </vt:variant>
      <vt:variant>
        <vt:i4>5</vt:i4>
      </vt:variant>
      <vt:variant>
        <vt:lpwstr/>
      </vt:variant>
      <vt:variant>
        <vt:lpwstr>_Toc340131675</vt:lpwstr>
      </vt:variant>
      <vt:variant>
        <vt:i4>1310774</vt:i4>
      </vt:variant>
      <vt:variant>
        <vt:i4>281</vt:i4>
      </vt:variant>
      <vt:variant>
        <vt:i4>0</vt:i4>
      </vt:variant>
      <vt:variant>
        <vt:i4>5</vt:i4>
      </vt:variant>
      <vt:variant>
        <vt:lpwstr/>
      </vt:variant>
      <vt:variant>
        <vt:lpwstr>_Toc340131674</vt:lpwstr>
      </vt:variant>
      <vt:variant>
        <vt:i4>1900605</vt:i4>
      </vt:variant>
      <vt:variant>
        <vt:i4>275</vt:i4>
      </vt:variant>
      <vt:variant>
        <vt:i4>0</vt:i4>
      </vt:variant>
      <vt:variant>
        <vt:i4>5</vt:i4>
      </vt:variant>
      <vt:variant>
        <vt:lpwstr/>
      </vt:variant>
      <vt:variant>
        <vt:lpwstr>_Toc370299761</vt:lpwstr>
      </vt:variant>
      <vt:variant>
        <vt:i4>1900605</vt:i4>
      </vt:variant>
      <vt:variant>
        <vt:i4>272</vt:i4>
      </vt:variant>
      <vt:variant>
        <vt:i4>0</vt:i4>
      </vt:variant>
      <vt:variant>
        <vt:i4>5</vt:i4>
      </vt:variant>
      <vt:variant>
        <vt:lpwstr/>
      </vt:variant>
      <vt:variant>
        <vt:lpwstr>_Toc370299760</vt:lpwstr>
      </vt:variant>
      <vt:variant>
        <vt:i4>1966141</vt:i4>
      </vt:variant>
      <vt:variant>
        <vt:i4>266</vt:i4>
      </vt:variant>
      <vt:variant>
        <vt:i4>0</vt:i4>
      </vt:variant>
      <vt:variant>
        <vt:i4>5</vt:i4>
      </vt:variant>
      <vt:variant>
        <vt:lpwstr/>
      </vt:variant>
      <vt:variant>
        <vt:lpwstr>_Toc370299759</vt:lpwstr>
      </vt:variant>
      <vt:variant>
        <vt:i4>1966141</vt:i4>
      </vt:variant>
      <vt:variant>
        <vt:i4>260</vt:i4>
      </vt:variant>
      <vt:variant>
        <vt:i4>0</vt:i4>
      </vt:variant>
      <vt:variant>
        <vt:i4>5</vt:i4>
      </vt:variant>
      <vt:variant>
        <vt:lpwstr/>
      </vt:variant>
      <vt:variant>
        <vt:lpwstr>_Toc370299756</vt:lpwstr>
      </vt:variant>
      <vt:variant>
        <vt:i4>1966141</vt:i4>
      </vt:variant>
      <vt:variant>
        <vt:i4>254</vt:i4>
      </vt:variant>
      <vt:variant>
        <vt:i4>0</vt:i4>
      </vt:variant>
      <vt:variant>
        <vt:i4>5</vt:i4>
      </vt:variant>
      <vt:variant>
        <vt:lpwstr/>
      </vt:variant>
      <vt:variant>
        <vt:lpwstr>_Toc370299754</vt:lpwstr>
      </vt:variant>
      <vt:variant>
        <vt:i4>1966141</vt:i4>
      </vt:variant>
      <vt:variant>
        <vt:i4>248</vt:i4>
      </vt:variant>
      <vt:variant>
        <vt:i4>0</vt:i4>
      </vt:variant>
      <vt:variant>
        <vt:i4>5</vt:i4>
      </vt:variant>
      <vt:variant>
        <vt:lpwstr/>
      </vt:variant>
      <vt:variant>
        <vt:lpwstr>_Toc370299753</vt:lpwstr>
      </vt:variant>
      <vt:variant>
        <vt:i4>1966141</vt:i4>
      </vt:variant>
      <vt:variant>
        <vt:i4>242</vt:i4>
      </vt:variant>
      <vt:variant>
        <vt:i4>0</vt:i4>
      </vt:variant>
      <vt:variant>
        <vt:i4>5</vt:i4>
      </vt:variant>
      <vt:variant>
        <vt:lpwstr/>
      </vt:variant>
      <vt:variant>
        <vt:lpwstr>_Toc370299752</vt:lpwstr>
      </vt:variant>
      <vt:variant>
        <vt:i4>1966141</vt:i4>
      </vt:variant>
      <vt:variant>
        <vt:i4>236</vt:i4>
      </vt:variant>
      <vt:variant>
        <vt:i4>0</vt:i4>
      </vt:variant>
      <vt:variant>
        <vt:i4>5</vt:i4>
      </vt:variant>
      <vt:variant>
        <vt:lpwstr/>
      </vt:variant>
      <vt:variant>
        <vt:lpwstr>_Toc370299751</vt:lpwstr>
      </vt:variant>
      <vt:variant>
        <vt:i4>1966141</vt:i4>
      </vt:variant>
      <vt:variant>
        <vt:i4>230</vt:i4>
      </vt:variant>
      <vt:variant>
        <vt:i4>0</vt:i4>
      </vt:variant>
      <vt:variant>
        <vt:i4>5</vt:i4>
      </vt:variant>
      <vt:variant>
        <vt:lpwstr/>
      </vt:variant>
      <vt:variant>
        <vt:lpwstr>_Toc370299750</vt:lpwstr>
      </vt:variant>
      <vt:variant>
        <vt:i4>2031677</vt:i4>
      </vt:variant>
      <vt:variant>
        <vt:i4>224</vt:i4>
      </vt:variant>
      <vt:variant>
        <vt:i4>0</vt:i4>
      </vt:variant>
      <vt:variant>
        <vt:i4>5</vt:i4>
      </vt:variant>
      <vt:variant>
        <vt:lpwstr/>
      </vt:variant>
      <vt:variant>
        <vt:lpwstr>_Toc370299749</vt:lpwstr>
      </vt:variant>
      <vt:variant>
        <vt:i4>2031677</vt:i4>
      </vt:variant>
      <vt:variant>
        <vt:i4>218</vt:i4>
      </vt:variant>
      <vt:variant>
        <vt:i4>0</vt:i4>
      </vt:variant>
      <vt:variant>
        <vt:i4>5</vt:i4>
      </vt:variant>
      <vt:variant>
        <vt:lpwstr/>
      </vt:variant>
      <vt:variant>
        <vt:lpwstr>_Toc370299748</vt:lpwstr>
      </vt:variant>
      <vt:variant>
        <vt:i4>2031677</vt:i4>
      </vt:variant>
      <vt:variant>
        <vt:i4>212</vt:i4>
      </vt:variant>
      <vt:variant>
        <vt:i4>0</vt:i4>
      </vt:variant>
      <vt:variant>
        <vt:i4>5</vt:i4>
      </vt:variant>
      <vt:variant>
        <vt:lpwstr/>
      </vt:variant>
      <vt:variant>
        <vt:lpwstr>_Toc370299747</vt:lpwstr>
      </vt:variant>
      <vt:variant>
        <vt:i4>2031677</vt:i4>
      </vt:variant>
      <vt:variant>
        <vt:i4>206</vt:i4>
      </vt:variant>
      <vt:variant>
        <vt:i4>0</vt:i4>
      </vt:variant>
      <vt:variant>
        <vt:i4>5</vt:i4>
      </vt:variant>
      <vt:variant>
        <vt:lpwstr/>
      </vt:variant>
      <vt:variant>
        <vt:lpwstr>_Toc370299746</vt:lpwstr>
      </vt:variant>
      <vt:variant>
        <vt:i4>2031677</vt:i4>
      </vt:variant>
      <vt:variant>
        <vt:i4>200</vt:i4>
      </vt:variant>
      <vt:variant>
        <vt:i4>0</vt:i4>
      </vt:variant>
      <vt:variant>
        <vt:i4>5</vt:i4>
      </vt:variant>
      <vt:variant>
        <vt:lpwstr/>
      </vt:variant>
      <vt:variant>
        <vt:lpwstr>_Toc370299745</vt:lpwstr>
      </vt:variant>
      <vt:variant>
        <vt:i4>2031677</vt:i4>
      </vt:variant>
      <vt:variant>
        <vt:i4>194</vt:i4>
      </vt:variant>
      <vt:variant>
        <vt:i4>0</vt:i4>
      </vt:variant>
      <vt:variant>
        <vt:i4>5</vt:i4>
      </vt:variant>
      <vt:variant>
        <vt:lpwstr/>
      </vt:variant>
      <vt:variant>
        <vt:lpwstr>_Toc370299744</vt:lpwstr>
      </vt:variant>
      <vt:variant>
        <vt:i4>2031677</vt:i4>
      </vt:variant>
      <vt:variant>
        <vt:i4>188</vt:i4>
      </vt:variant>
      <vt:variant>
        <vt:i4>0</vt:i4>
      </vt:variant>
      <vt:variant>
        <vt:i4>5</vt:i4>
      </vt:variant>
      <vt:variant>
        <vt:lpwstr/>
      </vt:variant>
      <vt:variant>
        <vt:lpwstr>_Toc370299743</vt:lpwstr>
      </vt:variant>
      <vt:variant>
        <vt:i4>2031677</vt:i4>
      </vt:variant>
      <vt:variant>
        <vt:i4>182</vt:i4>
      </vt:variant>
      <vt:variant>
        <vt:i4>0</vt:i4>
      </vt:variant>
      <vt:variant>
        <vt:i4>5</vt:i4>
      </vt:variant>
      <vt:variant>
        <vt:lpwstr/>
      </vt:variant>
      <vt:variant>
        <vt:lpwstr>_Toc370299742</vt:lpwstr>
      </vt:variant>
      <vt:variant>
        <vt:i4>2031677</vt:i4>
      </vt:variant>
      <vt:variant>
        <vt:i4>176</vt:i4>
      </vt:variant>
      <vt:variant>
        <vt:i4>0</vt:i4>
      </vt:variant>
      <vt:variant>
        <vt:i4>5</vt:i4>
      </vt:variant>
      <vt:variant>
        <vt:lpwstr/>
      </vt:variant>
      <vt:variant>
        <vt:lpwstr>_Toc370299741</vt:lpwstr>
      </vt:variant>
      <vt:variant>
        <vt:i4>1572925</vt:i4>
      </vt:variant>
      <vt:variant>
        <vt:i4>170</vt:i4>
      </vt:variant>
      <vt:variant>
        <vt:i4>0</vt:i4>
      </vt:variant>
      <vt:variant>
        <vt:i4>5</vt:i4>
      </vt:variant>
      <vt:variant>
        <vt:lpwstr/>
      </vt:variant>
      <vt:variant>
        <vt:lpwstr>_Toc370299737</vt:lpwstr>
      </vt:variant>
      <vt:variant>
        <vt:i4>1572925</vt:i4>
      </vt:variant>
      <vt:variant>
        <vt:i4>164</vt:i4>
      </vt:variant>
      <vt:variant>
        <vt:i4>0</vt:i4>
      </vt:variant>
      <vt:variant>
        <vt:i4>5</vt:i4>
      </vt:variant>
      <vt:variant>
        <vt:lpwstr/>
      </vt:variant>
      <vt:variant>
        <vt:lpwstr>_Toc370299736</vt:lpwstr>
      </vt:variant>
      <vt:variant>
        <vt:i4>1572925</vt:i4>
      </vt:variant>
      <vt:variant>
        <vt:i4>158</vt:i4>
      </vt:variant>
      <vt:variant>
        <vt:i4>0</vt:i4>
      </vt:variant>
      <vt:variant>
        <vt:i4>5</vt:i4>
      </vt:variant>
      <vt:variant>
        <vt:lpwstr/>
      </vt:variant>
      <vt:variant>
        <vt:lpwstr>_Toc370299735</vt:lpwstr>
      </vt:variant>
      <vt:variant>
        <vt:i4>1572925</vt:i4>
      </vt:variant>
      <vt:variant>
        <vt:i4>152</vt:i4>
      </vt:variant>
      <vt:variant>
        <vt:i4>0</vt:i4>
      </vt:variant>
      <vt:variant>
        <vt:i4>5</vt:i4>
      </vt:variant>
      <vt:variant>
        <vt:lpwstr/>
      </vt:variant>
      <vt:variant>
        <vt:lpwstr>_Toc370299734</vt:lpwstr>
      </vt:variant>
      <vt:variant>
        <vt:i4>1572925</vt:i4>
      </vt:variant>
      <vt:variant>
        <vt:i4>146</vt:i4>
      </vt:variant>
      <vt:variant>
        <vt:i4>0</vt:i4>
      </vt:variant>
      <vt:variant>
        <vt:i4>5</vt:i4>
      </vt:variant>
      <vt:variant>
        <vt:lpwstr/>
      </vt:variant>
      <vt:variant>
        <vt:lpwstr>_Toc370299733</vt:lpwstr>
      </vt:variant>
      <vt:variant>
        <vt:i4>1572925</vt:i4>
      </vt:variant>
      <vt:variant>
        <vt:i4>140</vt:i4>
      </vt:variant>
      <vt:variant>
        <vt:i4>0</vt:i4>
      </vt:variant>
      <vt:variant>
        <vt:i4>5</vt:i4>
      </vt:variant>
      <vt:variant>
        <vt:lpwstr/>
      </vt:variant>
      <vt:variant>
        <vt:lpwstr>_Toc370299732</vt:lpwstr>
      </vt:variant>
      <vt:variant>
        <vt:i4>1572925</vt:i4>
      </vt:variant>
      <vt:variant>
        <vt:i4>134</vt:i4>
      </vt:variant>
      <vt:variant>
        <vt:i4>0</vt:i4>
      </vt:variant>
      <vt:variant>
        <vt:i4>5</vt:i4>
      </vt:variant>
      <vt:variant>
        <vt:lpwstr/>
      </vt:variant>
      <vt:variant>
        <vt:lpwstr>_Toc370299731</vt:lpwstr>
      </vt:variant>
      <vt:variant>
        <vt:i4>1572925</vt:i4>
      </vt:variant>
      <vt:variant>
        <vt:i4>128</vt:i4>
      </vt:variant>
      <vt:variant>
        <vt:i4>0</vt:i4>
      </vt:variant>
      <vt:variant>
        <vt:i4>5</vt:i4>
      </vt:variant>
      <vt:variant>
        <vt:lpwstr/>
      </vt:variant>
      <vt:variant>
        <vt:lpwstr>_Toc370299730</vt:lpwstr>
      </vt:variant>
      <vt:variant>
        <vt:i4>1638461</vt:i4>
      </vt:variant>
      <vt:variant>
        <vt:i4>122</vt:i4>
      </vt:variant>
      <vt:variant>
        <vt:i4>0</vt:i4>
      </vt:variant>
      <vt:variant>
        <vt:i4>5</vt:i4>
      </vt:variant>
      <vt:variant>
        <vt:lpwstr/>
      </vt:variant>
      <vt:variant>
        <vt:lpwstr>_Toc370299729</vt:lpwstr>
      </vt:variant>
      <vt:variant>
        <vt:i4>1638461</vt:i4>
      </vt:variant>
      <vt:variant>
        <vt:i4>116</vt:i4>
      </vt:variant>
      <vt:variant>
        <vt:i4>0</vt:i4>
      </vt:variant>
      <vt:variant>
        <vt:i4>5</vt:i4>
      </vt:variant>
      <vt:variant>
        <vt:lpwstr/>
      </vt:variant>
      <vt:variant>
        <vt:lpwstr>_Toc370299728</vt:lpwstr>
      </vt:variant>
      <vt:variant>
        <vt:i4>1638461</vt:i4>
      </vt:variant>
      <vt:variant>
        <vt:i4>110</vt:i4>
      </vt:variant>
      <vt:variant>
        <vt:i4>0</vt:i4>
      </vt:variant>
      <vt:variant>
        <vt:i4>5</vt:i4>
      </vt:variant>
      <vt:variant>
        <vt:lpwstr/>
      </vt:variant>
      <vt:variant>
        <vt:lpwstr>_Toc370299727</vt:lpwstr>
      </vt:variant>
      <vt:variant>
        <vt:i4>1638461</vt:i4>
      </vt:variant>
      <vt:variant>
        <vt:i4>104</vt:i4>
      </vt:variant>
      <vt:variant>
        <vt:i4>0</vt:i4>
      </vt:variant>
      <vt:variant>
        <vt:i4>5</vt:i4>
      </vt:variant>
      <vt:variant>
        <vt:lpwstr/>
      </vt:variant>
      <vt:variant>
        <vt:lpwstr>_Toc370299726</vt:lpwstr>
      </vt:variant>
      <vt:variant>
        <vt:i4>1638461</vt:i4>
      </vt:variant>
      <vt:variant>
        <vt:i4>98</vt:i4>
      </vt:variant>
      <vt:variant>
        <vt:i4>0</vt:i4>
      </vt:variant>
      <vt:variant>
        <vt:i4>5</vt:i4>
      </vt:variant>
      <vt:variant>
        <vt:lpwstr/>
      </vt:variant>
      <vt:variant>
        <vt:lpwstr>_Toc370299725</vt:lpwstr>
      </vt:variant>
      <vt:variant>
        <vt:i4>1638461</vt:i4>
      </vt:variant>
      <vt:variant>
        <vt:i4>92</vt:i4>
      </vt:variant>
      <vt:variant>
        <vt:i4>0</vt:i4>
      </vt:variant>
      <vt:variant>
        <vt:i4>5</vt:i4>
      </vt:variant>
      <vt:variant>
        <vt:lpwstr/>
      </vt:variant>
      <vt:variant>
        <vt:lpwstr>_Toc370299724</vt:lpwstr>
      </vt:variant>
      <vt:variant>
        <vt:i4>1638461</vt:i4>
      </vt:variant>
      <vt:variant>
        <vt:i4>86</vt:i4>
      </vt:variant>
      <vt:variant>
        <vt:i4>0</vt:i4>
      </vt:variant>
      <vt:variant>
        <vt:i4>5</vt:i4>
      </vt:variant>
      <vt:variant>
        <vt:lpwstr/>
      </vt:variant>
      <vt:variant>
        <vt:lpwstr>_Toc370299723</vt:lpwstr>
      </vt:variant>
      <vt:variant>
        <vt:i4>1638461</vt:i4>
      </vt:variant>
      <vt:variant>
        <vt:i4>80</vt:i4>
      </vt:variant>
      <vt:variant>
        <vt:i4>0</vt:i4>
      </vt:variant>
      <vt:variant>
        <vt:i4>5</vt:i4>
      </vt:variant>
      <vt:variant>
        <vt:lpwstr/>
      </vt:variant>
      <vt:variant>
        <vt:lpwstr>_Toc370299722</vt:lpwstr>
      </vt:variant>
      <vt:variant>
        <vt:i4>1703997</vt:i4>
      </vt:variant>
      <vt:variant>
        <vt:i4>74</vt:i4>
      </vt:variant>
      <vt:variant>
        <vt:i4>0</vt:i4>
      </vt:variant>
      <vt:variant>
        <vt:i4>5</vt:i4>
      </vt:variant>
      <vt:variant>
        <vt:lpwstr/>
      </vt:variant>
      <vt:variant>
        <vt:lpwstr>_Toc370299718</vt:lpwstr>
      </vt:variant>
      <vt:variant>
        <vt:i4>1703997</vt:i4>
      </vt:variant>
      <vt:variant>
        <vt:i4>68</vt:i4>
      </vt:variant>
      <vt:variant>
        <vt:i4>0</vt:i4>
      </vt:variant>
      <vt:variant>
        <vt:i4>5</vt:i4>
      </vt:variant>
      <vt:variant>
        <vt:lpwstr/>
      </vt:variant>
      <vt:variant>
        <vt:lpwstr>_Toc370299717</vt:lpwstr>
      </vt:variant>
      <vt:variant>
        <vt:i4>1703997</vt:i4>
      </vt:variant>
      <vt:variant>
        <vt:i4>62</vt:i4>
      </vt:variant>
      <vt:variant>
        <vt:i4>0</vt:i4>
      </vt:variant>
      <vt:variant>
        <vt:i4>5</vt:i4>
      </vt:variant>
      <vt:variant>
        <vt:lpwstr/>
      </vt:variant>
      <vt:variant>
        <vt:lpwstr>_Toc370299715</vt:lpwstr>
      </vt:variant>
      <vt:variant>
        <vt:i4>1703997</vt:i4>
      </vt:variant>
      <vt:variant>
        <vt:i4>56</vt:i4>
      </vt:variant>
      <vt:variant>
        <vt:i4>0</vt:i4>
      </vt:variant>
      <vt:variant>
        <vt:i4>5</vt:i4>
      </vt:variant>
      <vt:variant>
        <vt:lpwstr/>
      </vt:variant>
      <vt:variant>
        <vt:lpwstr>_Toc370299714</vt:lpwstr>
      </vt:variant>
      <vt:variant>
        <vt:i4>1703997</vt:i4>
      </vt:variant>
      <vt:variant>
        <vt:i4>50</vt:i4>
      </vt:variant>
      <vt:variant>
        <vt:i4>0</vt:i4>
      </vt:variant>
      <vt:variant>
        <vt:i4>5</vt:i4>
      </vt:variant>
      <vt:variant>
        <vt:lpwstr/>
      </vt:variant>
      <vt:variant>
        <vt:lpwstr>_Toc370299713</vt:lpwstr>
      </vt:variant>
      <vt:variant>
        <vt:i4>1703997</vt:i4>
      </vt:variant>
      <vt:variant>
        <vt:i4>44</vt:i4>
      </vt:variant>
      <vt:variant>
        <vt:i4>0</vt:i4>
      </vt:variant>
      <vt:variant>
        <vt:i4>5</vt:i4>
      </vt:variant>
      <vt:variant>
        <vt:lpwstr/>
      </vt:variant>
      <vt:variant>
        <vt:lpwstr>_Toc370299712</vt:lpwstr>
      </vt:variant>
      <vt:variant>
        <vt:i4>1703997</vt:i4>
      </vt:variant>
      <vt:variant>
        <vt:i4>38</vt:i4>
      </vt:variant>
      <vt:variant>
        <vt:i4>0</vt:i4>
      </vt:variant>
      <vt:variant>
        <vt:i4>5</vt:i4>
      </vt:variant>
      <vt:variant>
        <vt:lpwstr/>
      </vt:variant>
      <vt:variant>
        <vt:lpwstr>_Toc370299711</vt:lpwstr>
      </vt:variant>
      <vt:variant>
        <vt:i4>1703997</vt:i4>
      </vt:variant>
      <vt:variant>
        <vt:i4>32</vt:i4>
      </vt:variant>
      <vt:variant>
        <vt:i4>0</vt:i4>
      </vt:variant>
      <vt:variant>
        <vt:i4>5</vt:i4>
      </vt:variant>
      <vt:variant>
        <vt:lpwstr/>
      </vt:variant>
      <vt:variant>
        <vt:lpwstr>_Toc370299710</vt:lpwstr>
      </vt:variant>
      <vt:variant>
        <vt:i4>1769533</vt:i4>
      </vt:variant>
      <vt:variant>
        <vt:i4>26</vt:i4>
      </vt:variant>
      <vt:variant>
        <vt:i4>0</vt:i4>
      </vt:variant>
      <vt:variant>
        <vt:i4>5</vt:i4>
      </vt:variant>
      <vt:variant>
        <vt:lpwstr/>
      </vt:variant>
      <vt:variant>
        <vt:lpwstr>_Toc370299709</vt:lpwstr>
      </vt:variant>
      <vt:variant>
        <vt:i4>1769533</vt:i4>
      </vt:variant>
      <vt:variant>
        <vt:i4>20</vt:i4>
      </vt:variant>
      <vt:variant>
        <vt:i4>0</vt:i4>
      </vt:variant>
      <vt:variant>
        <vt:i4>5</vt:i4>
      </vt:variant>
      <vt:variant>
        <vt:lpwstr/>
      </vt:variant>
      <vt:variant>
        <vt:lpwstr>_Toc370299708</vt:lpwstr>
      </vt:variant>
      <vt:variant>
        <vt:i4>1769533</vt:i4>
      </vt:variant>
      <vt:variant>
        <vt:i4>14</vt:i4>
      </vt:variant>
      <vt:variant>
        <vt:i4>0</vt:i4>
      </vt:variant>
      <vt:variant>
        <vt:i4>5</vt:i4>
      </vt:variant>
      <vt:variant>
        <vt:lpwstr/>
      </vt:variant>
      <vt:variant>
        <vt:lpwstr>_Toc370299707</vt:lpwstr>
      </vt:variant>
      <vt:variant>
        <vt:i4>1769533</vt:i4>
      </vt:variant>
      <vt:variant>
        <vt:i4>8</vt:i4>
      </vt:variant>
      <vt:variant>
        <vt:i4>0</vt:i4>
      </vt:variant>
      <vt:variant>
        <vt:i4>5</vt:i4>
      </vt:variant>
      <vt:variant>
        <vt:lpwstr/>
      </vt:variant>
      <vt:variant>
        <vt:lpwstr>_Toc370299706</vt:lpwstr>
      </vt:variant>
      <vt:variant>
        <vt:i4>1769533</vt:i4>
      </vt:variant>
      <vt:variant>
        <vt:i4>2</vt:i4>
      </vt:variant>
      <vt:variant>
        <vt:i4>0</vt:i4>
      </vt:variant>
      <vt:variant>
        <vt:i4>5</vt:i4>
      </vt:variant>
      <vt:variant>
        <vt:lpwstr/>
      </vt:variant>
      <vt:variant>
        <vt:lpwstr>_Toc370299705</vt:lpwstr>
      </vt:variant>
      <vt:variant>
        <vt:i4>8126516</vt:i4>
      </vt:variant>
      <vt:variant>
        <vt:i4>6</vt:i4>
      </vt:variant>
      <vt:variant>
        <vt:i4>0</vt:i4>
      </vt:variant>
      <vt:variant>
        <vt:i4>5</vt:i4>
      </vt:variant>
      <vt:variant>
        <vt:lpwstr>http://www.epa.gov/teach/chem_summ/DEET_summary.pdf</vt:lpwstr>
      </vt:variant>
      <vt:variant>
        <vt:lpwstr/>
      </vt:variant>
      <vt:variant>
        <vt:i4>917530</vt:i4>
      </vt:variant>
      <vt:variant>
        <vt:i4>3</vt:i4>
      </vt:variant>
      <vt:variant>
        <vt:i4>0</vt:i4>
      </vt:variant>
      <vt:variant>
        <vt:i4>5</vt:i4>
      </vt:variant>
      <vt:variant>
        <vt:lpwstr>http://www.epa.gov/oppsrrd1/REDs/0002red.pdf</vt:lpwstr>
      </vt:variant>
      <vt:variant>
        <vt:lpwstr/>
      </vt:variant>
      <vt:variant>
        <vt:i4>3801151</vt:i4>
      </vt:variant>
      <vt:variant>
        <vt:i4>0</vt:i4>
      </vt:variant>
      <vt:variant>
        <vt:i4>0</vt:i4>
      </vt:variant>
      <vt:variant>
        <vt:i4>5</vt:i4>
      </vt:variant>
      <vt:variant>
        <vt:lpwstr>http://www.epa.gov/pesticides/factsheets/chemicals/deet.htm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b.courty</dc:creator>
  <cp:keywords/>
  <cp:lastModifiedBy>BENUSZAK Johanna</cp:lastModifiedBy>
  <cp:revision>6</cp:revision>
  <dcterms:created xsi:type="dcterms:W3CDTF">2021-03-04T12:34:00Z</dcterms:created>
  <dcterms:modified xsi:type="dcterms:W3CDTF">2021-05-25T06:40:00Z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du document">
    <vt:lpwstr>Entrant</vt:lpwstr>
  </property>
  <property fmtid="{D5CDD505-2E9C-101B-9397-08002B2CF9AE}" pid="3" name="IconOverlay">
    <vt:lpwstr/>
  </property>
  <property fmtid="{D5CDD505-2E9C-101B-9397-08002B2CF9AE}" pid="4" name="ContentTypeId">
    <vt:lpwstr>0x01010072997626E82FCE4EB94FE3CBC56A6396</vt:lpwstr>
  </property>
</Properties>
</file>