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enett"/>
        <w:tblpPr w:leftFromText="142" w:rightFromText="142" w:vertAnchor="page" w:tblpY="2269"/>
        <w:tblW w:w="51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86"/>
        <w:gridCol w:w="3460"/>
        <w:gridCol w:w="2411"/>
      </w:tblGrid>
      <w:tr w:rsidR="00F33618" w14:paraId="651ED924" w14:textId="77777777" w:rsidTr="003E1326">
        <w:trPr>
          <w:trHeight w:val="1361"/>
        </w:trPr>
        <w:tc>
          <w:tcPr>
            <w:tcW w:w="6946" w:type="dxa"/>
            <w:gridSpan w:val="2"/>
          </w:tcPr>
          <w:p w14:paraId="123C19B9" w14:textId="77777777" w:rsidR="00FF50D3" w:rsidRPr="00A16F19" w:rsidRDefault="00DF55DF" w:rsidP="003E1326">
            <w:pPr>
              <w:pStyle w:val="Konvoluttadresse"/>
              <w:rPr>
                <w:szCs w:val="20"/>
              </w:rPr>
            </w:pPr>
            <w:bookmarkStart w:id="0" w:name="MottakerNavn"/>
            <w:bookmarkStart w:id="1" w:name="_GoBack"/>
            <w:bookmarkEnd w:id="1"/>
            <w:proofErr w:type="spellStart"/>
            <w:r w:rsidRPr="00A16F19">
              <w:rPr>
                <w:szCs w:val="20"/>
              </w:rPr>
              <w:t>Babolna</w:t>
            </w:r>
            <w:proofErr w:type="spellEnd"/>
            <w:r w:rsidRPr="00A16F19">
              <w:rPr>
                <w:szCs w:val="20"/>
              </w:rPr>
              <w:t xml:space="preserve"> Bio Ltd</w:t>
            </w:r>
            <w:bookmarkEnd w:id="0"/>
          </w:p>
          <w:p w14:paraId="26B37698" w14:textId="77777777" w:rsidR="00F4029B" w:rsidRPr="00A16F19" w:rsidRDefault="00DF55DF" w:rsidP="003E1326">
            <w:pPr>
              <w:pStyle w:val="Konvoluttadresse"/>
              <w:rPr>
                <w:szCs w:val="20"/>
              </w:rPr>
            </w:pPr>
            <w:bookmarkStart w:id="2" w:name="Adresse"/>
            <w:proofErr w:type="spellStart"/>
            <w:r>
              <w:rPr>
                <w:szCs w:val="20"/>
              </w:rPr>
              <w:t>Szàllás</w:t>
            </w:r>
            <w:proofErr w:type="spellEnd"/>
            <w:r>
              <w:rPr>
                <w:szCs w:val="20"/>
              </w:rPr>
              <w:t xml:space="preserve"> </w:t>
            </w:r>
            <w:proofErr w:type="spellStart"/>
            <w:r>
              <w:rPr>
                <w:szCs w:val="20"/>
              </w:rPr>
              <w:t>utca</w:t>
            </w:r>
            <w:proofErr w:type="spellEnd"/>
            <w:r>
              <w:rPr>
                <w:szCs w:val="20"/>
              </w:rPr>
              <w:t xml:space="preserve"> 6</w:t>
            </w:r>
            <w:bookmarkEnd w:id="2"/>
            <w:r>
              <w:rPr>
                <w:szCs w:val="20"/>
              </w:rPr>
              <w:t xml:space="preserve"> </w:t>
            </w:r>
            <w:bookmarkStart w:id="3" w:name="Utlandsadresse"/>
            <w:bookmarkEnd w:id="3"/>
          </w:p>
          <w:p w14:paraId="4DD97B63" w14:textId="77777777" w:rsidR="00F4029B" w:rsidRPr="00A16F19" w:rsidRDefault="00DF55DF" w:rsidP="003E1326">
            <w:pPr>
              <w:pStyle w:val="Konvoluttadresse"/>
            </w:pPr>
            <w:bookmarkStart w:id="4" w:name="PostNr"/>
            <w:r>
              <w:t>1107</w:t>
            </w:r>
            <w:bookmarkEnd w:id="4"/>
            <w:r>
              <w:t xml:space="preserve"> </w:t>
            </w:r>
            <w:bookmarkStart w:id="5" w:name="Poststed"/>
            <w:r w:rsidRPr="00A16F19">
              <w:t>Budapest</w:t>
            </w:r>
            <w:bookmarkEnd w:id="5"/>
          </w:p>
        </w:tc>
        <w:tc>
          <w:tcPr>
            <w:tcW w:w="2411" w:type="dxa"/>
          </w:tcPr>
          <w:p w14:paraId="2B5F5A76" w14:textId="77777777" w:rsidR="00400D1F" w:rsidRPr="00A16F19" w:rsidRDefault="003C738F" w:rsidP="003E1326">
            <w:pPr>
              <w:spacing w:line="240" w:lineRule="atLeast"/>
            </w:pPr>
          </w:p>
          <w:p w14:paraId="041E1E03" w14:textId="77777777" w:rsidR="00400D1F" w:rsidRPr="00A16F19" w:rsidRDefault="003C738F" w:rsidP="003E1326">
            <w:pPr>
              <w:spacing w:line="240" w:lineRule="atLeast"/>
            </w:pPr>
          </w:p>
          <w:p w14:paraId="127214F6" w14:textId="77777777" w:rsidR="00B119AF" w:rsidRDefault="00DF55DF" w:rsidP="0057199C">
            <w:pPr>
              <w:spacing w:line="240" w:lineRule="atLeast"/>
            </w:pPr>
            <w:bookmarkStart w:id="6" w:name="SAKSBEHPOSTADRESSE"/>
            <w:r w:rsidRPr="00A16F19">
              <w:t>Oslo</w:t>
            </w:r>
            <w:bookmarkEnd w:id="6"/>
            <w:r w:rsidRPr="00A16F19">
              <w:t xml:space="preserve">, </w:t>
            </w:r>
            <w:bookmarkStart w:id="7" w:name="Brevdato"/>
            <w:r>
              <w:t>02.11.2020</w:t>
            </w:r>
            <w:bookmarkEnd w:id="7"/>
          </w:p>
          <w:p w14:paraId="3D9AD9DD" w14:textId="77777777" w:rsidR="0057199C" w:rsidRDefault="003C738F" w:rsidP="0057199C">
            <w:pPr>
              <w:spacing w:line="240" w:lineRule="atLeast"/>
            </w:pPr>
          </w:p>
          <w:p w14:paraId="78A4CB79" w14:textId="77777777" w:rsidR="0057199C" w:rsidRPr="0057199C" w:rsidRDefault="003C738F" w:rsidP="0057199C">
            <w:pPr>
              <w:spacing w:line="240" w:lineRule="atLeast"/>
              <w:rPr>
                <w:sz w:val="16"/>
                <w:szCs w:val="16"/>
              </w:rPr>
            </w:pPr>
            <w:bookmarkStart w:id="8" w:name="UoffParagraf"/>
            <w:bookmarkEnd w:id="8"/>
          </w:p>
        </w:tc>
      </w:tr>
      <w:tr w:rsidR="00F33618" w14:paraId="0028B4BD" w14:textId="77777777" w:rsidTr="003E1326">
        <w:tc>
          <w:tcPr>
            <w:tcW w:w="3486" w:type="dxa"/>
          </w:tcPr>
          <w:p w14:paraId="6B7D2167" w14:textId="77777777" w:rsidR="00533337" w:rsidRPr="00F804F6" w:rsidRDefault="00DF55DF" w:rsidP="005A4A2A">
            <w:pPr>
              <w:spacing w:line="180" w:lineRule="exact"/>
              <w:rPr>
                <w:sz w:val="18"/>
                <w:szCs w:val="18"/>
              </w:rPr>
            </w:pPr>
            <w:r w:rsidRPr="00F804F6">
              <w:rPr>
                <w:sz w:val="18"/>
                <w:szCs w:val="18"/>
              </w:rPr>
              <w:t>Your ref.:</w:t>
            </w:r>
          </w:p>
          <w:sdt>
            <w:sdtPr>
              <w:rPr>
                <w:sz w:val="18"/>
                <w:szCs w:val="18"/>
              </w:rPr>
              <w:alias w:val="Your ref."/>
              <w:tag w:val="Your ref."/>
              <w:id w:val="1974481679"/>
              <w:placeholder>
                <w:docPart w:val="B8807488048943F28B5A7F2858441408"/>
              </w:placeholder>
              <w:showingPlcHdr/>
              <w:text w:multiLine="1"/>
            </w:sdtPr>
            <w:sdtEndPr/>
            <w:sdtContent>
              <w:p w14:paraId="3A7758C4" w14:textId="77777777" w:rsidR="00533337" w:rsidRPr="00F804F6" w:rsidRDefault="00DF55DF" w:rsidP="005A4A2A">
                <w:pPr>
                  <w:spacing w:line="180" w:lineRule="exact"/>
                  <w:rPr>
                    <w:sz w:val="18"/>
                    <w:szCs w:val="18"/>
                  </w:rPr>
                </w:pPr>
                <w:r w:rsidRPr="00F804F6">
                  <w:rPr>
                    <w:rStyle w:val="Plassholdertekst"/>
                    <w:color w:val="auto"/>
                    <w:sz w:val="18"/>
                    <w:szCs w:val="18"/>
                  </w:rPr>
                  <w:t>[Your ref.]</w:t>
                </w:r>
              </w:p>
            </w:sdtContent>
          </w:sdt>
        </w:tc>
        <w:tc>
          <w:tcPr>
            <w:tcW w:w="3460" w:type="dxa"/>
          </w:tcPr>
          <w:p w14:paraId="0F9523DC" w14:textId="77777777" w:rsidR="00533337" w:rsidRPr="00F804F6" w:rsidRDefault="00DF55DF" w:rsidP="005A4A2A">
            <w:pPr>
              <w:spacing w:line="180" w:lineRule="exact"/>
              <w:rPr>
                <w:sz w:val="18"/>
                <w:szCs w:val="18"/>
              </w:rPr>
            </w:pPr>
            <w:r w:rsidRPr="00F804F6">
              <w:rPr>
                <w:sz w:val="18"/>
                <w:szCs w:val="18"/>
              </w:rPr>
              <w:t>Our ref.:</w:t>
            </w:r>
          </w:p>
          <w:p w14:paraId="678D5B6D" w14:textId="77777777" w:rsidR="00533337" w:rsidRPr="00F804F6" w:rsidRDefault="00DF55DF" w:rsidP="005A4A2A">
            <w:pPr>
              <w:spacing w:line="180" w:lineRule="exact"/>
              <w:rPr>
                <w:sz w:val="18"/>
                <w:szCs w:val="18"/>
              </w:rPr>
            </w:pPr>
            <w:bookmarkStart w:id="9" w:name="SaksNr"/>
            <w:r w:rsidRPr="00F804F6">
              <w:rPr>
                <w:sz w:val="18"/>
                <w:szCs w:val="18"/>
              </w:rPr>
              <w:t>2015/1223</w:t>
            </w:r>
            <w:bookmarkEnd w:id="9"/>
          </w:p>
        </w:tc>
        <w:tc>
          <w:tcPr>
            <w:tcW w:w="2411" w:type="dxa"/>
          </w:tcPr>
          <w:p w14:paraId="34F960C1" w14:textId="77777777" w:rsidR="009059C7" w:rsidRPr="00F804F6" w:rsidRDefault="00DF55DF" w:rsidP="005A4A2A">
            <w:pPr>
              <w:spacing w:line="180" w:lineRule="exact"/>
              <w:rPr>
                <w:sz w:val="18"/>
                <w:szCs w:val="18"/>
              </w:rPr>
            </w:pPr>
            <w:r w:rsidRPr="00F804F6">
              <w:rPr>
                <w:sz w:val="18"/>
                <w:szCs w:val="18"/>
              </w:rPr>
              <w:t xml:space="preserve">Contact person: </w:t>
            </w:r>
          </w:p>
          <w:p w14:paraId="5E01A520" w14:textId="77777777" w:rsidR="00533337" w:rsidRPr="00F804F6" w:rsidRDefault="00DF55DF" w:rsidP="005A4A2A">
            <w:pPr>
              <w:spacing w:line="180" w:lineRule="exact"/>
              <w:rPr>
                <w:sz w:val="18"/>
                <w:szCs w:val="18"/>
              </w:rPr>
            </w:pPr>
            <w:bookmarkStart w:id="10" w:name="SaksbehandlerNavn"/>
            <w:r w:rsidRPr="00F804F6">
              <w:rPr>
                <w:sz w:val="18"/>
                <w:szCs w:val="18"/>
              </w:rPr>
              <w:t>Terje Haraldsen</w:t>
            </w:r>
            <w:bookmarkEnd w:id="10"/>
          </w:p>
        </w:tc>
      </w:tr>
    </w:tbl>
    <w:p w14:paraId="34AA70A8" w14:textId="77777777" w:rsidR="00CD35C4" w:rsidRPr="00A16F19" w:rsidRDefault="00DF55DF" w:rsidP="00C035D2">
      <w:pPr>
        <w:pStyle w:val="Overskrift1"/>
        <w:spacing w:before="0"/>
      </w:pPr>
      <w:bookmarkStart w:id="11" w:name="Tittel"/>
      <w:r w:rsidRPr="00A16F19">
        <w:t xml:space="preserve">Amendment to the authorisation of </w:t>
      </w:r>
      <w:proofErr w:type="spellStart"/>
      <w:r w:rsidRPr="00A16F19">
        <w:t>Biophren</w:t>
      </w:r>
      <w:proofErr w:type="spellEnd"/>
      <w:r w:rsidRPr="00A16F19">
        <w:t xml:space="preserve"> pharaoh's ant colony eliminator – NO-2017-0135</w:t>
      </w:r>
      <w:bookmarkEnd w:id="11"/>
    </w:p>
    <w:sdt>
      <w:sdtPr>
        <w:rPr>
          <w:rFonts w:ascii="Trebuchet MS" w:hAnsi="Trebuchet MS"/>
          <w:szCs w:val="20"/>
          <w:lang w:val="en-GB"/>
        </w:rPr>
        <w:alias w:val="Ingress"/>
        <w:tag w:val="Ingress"/>
        <w:id w:val="1627593019"/>
        <w:placeholder>
          <w:docPart w:val="6239BF641E0749A6A568A9881EB030E3"/>
        </w:placeholder>
        <w:text w:multiLine="1"/>
      </w:sdtPr>
      <w:sdtEndPr/>
      <w:sdtContent>
        <w:p w14:paraId="09B0A724" w14:textId="77777777" w:rsidR="00704E21" w:rsidRPr="00A16F19" w:rsidRDefault="00DF55DF" w:rsidP="00704E21">
          <w:pPr>
            <w:pStyle w:val="Ingress"/>
          </w:pPr>
          <w:r w:rsidRPr="00866C23">
            <w:rPr>
              <w:rFonts w:ascii="Trebuchet MS" w:hAnsi="Trebuchet MS"/>
              <w:szCs w:val="20"/>
              <w:lang w:val="en-GB"/>
            </w:rPr>
            <w:t xml:space="preserve">We refer to your application for minor change to the authorisation of the biocidal product </w:t>
          </w:r>
          <w:proofErr w:type="spellStart"/>
          <w:r w:rsidRPr="00866C23">
            <w:rPr>
              <w:rFonts w:ascii="Trebuchet MS" w:hAnsi="Trebuchet MS"/>
              <w:szCs w:val="20"/>
              <w:lang w:val="en-GB"/>
            </w:rPr>
            <w:t>Biophren</w:t>
          </w:r>
          <w:proofErr w:type="spellEnd"/>
          <w:r w:rsidRPr="00866C23">
            <w:rPr>
              <w:rFonts w:ascii="Trebuchet MS" w:hAnsi="Trebuchet MS"/>
              <w:szCs w:val="20"/>
              <w:lang w:val="en-GB"/>
            </w:rPr>
            <w:t xml:space="preserve"> pharaoh's ant colony eliminator – NO-2017-0135R4BP 3 Case no BC-FNO44341. The Norwegian Environment Agency hereby amends the authorisation.</w:t>
          </w:r>
        </w:p>
      </w:sdtContent>
    </w:sdt>
    <w:p w14:paraId="5908C43A" w14:textId="77777777" w:rsidR="00866C23" w:rsidRPr="001203FB" w:rsidRDefault="00DF55DF" w:rsidP="00866C23">
      <w:pPr>
        <w:pStyle w:val="Brdtekst"/>
        <w:rPr>
          <w:rFonts w:ascii="Trebuchet MS" w:hAnsi="Trebuchet MS"/>
          <w:b/>
          <w:szCs w:val="20"/>
          <w:lang w:val="en-GB"/>
        </w:rPr>
      </w:pPr>
      <w:bookmarkStart w:id="12" w:name="Start"/>
      <w:bookmarkEnd w:id="12"/>
      <w:r w:rsidRPr="001203FB">
        <w:rPr>
          <w:rFonts w:ascii="Trebuchet MS" w:hAnsi="Trebuchet MS"/>
          <w:b/>
          <w:szCs w:val="20"/>
          <w:lang w:val="en-GB"/>
        </w:rPr>
        <w:t>Background</w:t>
      </w:r>
    </w:p>
    <w:p w14:paraId="405CCF18" w14:textId="77777777" w:rsidR="00866C23" w:rsidRPr="00A02018" w:rsidRDefault="00DF55DF" w:rsidP="00866C23">
      <w:pPr>
        <w:pStyle w:val="Brdtekst"/>
        <w:rPr>
          <w:rFonts w:ascii="Trebuchet MS" w:hAnsi="Trebuchet MS"/>
          <w:szCs w:val="20"/>
          <w:lang w:val="en-GB"/>
        </w:rPr>
      </w:pPr>
      <w:r w:rsidRPr="00A02018">
        <w:rPr>
          <w:rFonts w:ascii="Trebuchet MS" w:hAnsi="Trebuchet MS"/>
          <w:szCs w:val="20"/>
          <w:lang w:val="en-GB"/>
        </w:rPr>
        <w:t xml:space="preserve">According to </w:t>
      </w:r>
      <w:r w:rsidRPr="00A02018">
        <w:rPr>
          <w:rFonts w:ascii="Trebuchet MS" w:hAnsi="Trebuchet MS"/>
          <w:szCs w:val="20"/>
        </w:rPr>
        <w:t>Article 50(2)</w:t>
      </w:r>
      <w:r w:rsidRPr="00A02018">
        <w:rPr>
          <w:rFonts w:ascii="Trebuchet MS" w:hAnsi="Trebuchet MS"/>
          <w:szCs w:val="20"/>
          <w:lang w:val="en-GB"/>
        </w:rPr>
        <w:t xml:space="preserve"> in Regulation (EU) No</w:t>
      </w:r>
      <w:r>
        <w:rPr>
          <w:rFonts w:ascii="Trebuchet MS" w:hAnsi="Trebuchet MS"/>
          <w:szCs w:val="20"/>
          <w:lang w:val="en-GB"/>
        </w:rPr>
        <w:t>.</w:t>
      </w:r>
      <w:r w:rsidRPr="00A02018">
        <w:rPr>
          <w:rFonts w:ascii="Trebuchet MS" w:hAnsi="Trebuchet MS"/>
          <w:szCs w:val="20"/>
          <w:lang w:val="en-GB"/>
        </w:rPr>
        <w:t xml:space="preserve"> 528/2012</w:t>
      </w:r>
      <w:r>
        <w:rPr>
          <w:rFonts w:ascii="Trebuchet MS" w:hAnsi="Trebuchet MS"/>
          <w:szCs w:val="20"/>
          <w:lang w:val="en-GB"/>
        </w:rPr>
        <w:t xml:space="preserve"> </w:t>
      </w:r>
      <w:r w:rsidRPr="00A02018">
        <w:rPr>
          <w:rFonts w:ascii="Trebuchet MS" w:hAnsi="Trebuchet MS"/>
          <w:szCs w:val="20"/>
          <w:lang w:val="en-GB"/>
        </w:rPr>
        <w:t>concerning the making available on the market and use of biocidal products</w:t>
      </w:r>
      <w:r>
        <w:rPr>
          <w:rFonts w:ascii="Trebuchet MS" w:hAnsi="Trebuchet MS"/>
          <w:szCs w:val="20"/>
          <w:lang w:val="en-GB"/>
        </w:rPr>
        <w:t xml:space="preserve"> (the Biocidal Product Regulation, BPR)</w:t>
      </w:r>
      <w:r w:rsidRPr="00A02018">
        <w:rPr>
          <w:rFonts w:ascii="Trebuchet MS" w:hAnsi="Trebuchet MS"/>
          <w:szCs w:val="20"/>
          <w:lang w:val="en-GB"/>
        </w:rPr>
        <w:t xml:space="preserve">, </w:t>
      </w:r>
      <w:r>
        <w:rPr>
          <w:rFonts w:ascii="Trebuchet MS" w:hAnsi="Trebuchet MS"/>
          <w:szCs w:val="20"/>
          <w:lang w:val="en-GB"/>
        </w:rPr>
        <w:t>the Competent Authority shall decide whether a change of an authorised biocidal product can be accepted with regard to ensuring compliance with Article 19 or, where relevant, Article 25, and whether terms and conditions of the authorisation need to be amended. Procedures for amendments</w:t>
      </w:r>
      <w:r w:rsidRPr="00A02018">
        <w:rPr>
          <w:rFonts w:ascii="Trebuchet MS" w:hAnsi="Trebuchet MS"/>
          <w:szCs w:val="20"/>
          <w:lang w:val="en-GB"/>
        </w:rPr>
        <w:t xml:space="preserve"> to a product authorisation are further described in Regulation (EU) No</w:t>
      </w:r>
      <w:r>
        <w:rPr>
          <w:rFonts w:ascii="Trebuchet MS" w:hAnsi="Trebuchet MS"/>
          <w:szCs w:val="20"/>
          <w:lang w:val="en-GB"/>
        </w:rPr>
        <w:t>.</w:t>
      </w:r>
      <w:r w:rsidRPr="00A02018">
        <w:rPr>
          <w:rFonts w:ascii="Trebuchet MS" w:hAnsi="Trebuchet MS"/>
          <w:szCs w:val="20"/>
          <w:lang w:val="en-GB"/>
        </w:rPr>
        <w:t xml:space="preserve"> 354/2013. </w:t>
      </w:r>
    </w:p>
    <w:p w14:paraId="4381A662" w14:textId="77777777" w:rsidR="00866C23" w:rsidRPr="00A02018" w:rsidRDefault="003C738F" w:rsidP="00866C23">
      <w:pPr>
        <w:pStyle w:val="Brdtekst"/>
        <w:rPr>
          <w:rFonts w:ascii="Trebuchet MS" w:hAnsi="Trebuchet MS"/>
          <w:szCs w:val="20"/>
          <w:lang w:val="en-GB"/>
        </w:rPr>
      </w:pPr>
    </w:p>
    <w:p w14:paraId="5FD8CF32" w14:textId="77777777" w:rsidR="00866C23" w:rsidRPr="00A02018" w:rsidRDefault="00DF55DF" w:rsidP="00866C23">
      <w:pPr>
        <w:pStyle w:val="Brdtekst"/>
        <w:rPr>
          <w:rFonts w:ascii="Trebuchet MS" w:hAnsi="Trebuchet MS"/>
          <w:szCs w:val="20"/>
          <w:lang w:val="en-GB"/>
        </w:rPr>
      </w:pPr>
      <w:r w:rsidRPr="00A02018">
        <w:rPr>
          <w:rFonts w:ascii="Trebuchet MS" w:hAnsi="Trebuchet MS"/>
          <w:szCs w:val="20"/>
          <w:lang w:val="en-GB"/>
        </w:rPr>
        <w:t>Regulation (EU) No</w:t>
      </w:r>
      <w:r>
        <w:rPr>
          <w:rFonts w:ascii="Trebuchet MS" w:hAnsi="Trebuchet MS"/>
          <w:szCs w:val="20"/>
          <w:lang w:val="en-GB"/>
        </w:rPr>
        <w:t>.</w:t>
      </w:r>
      <w:r w:rsidRPr="00A02018">
        <w:rPr>
          <w:rFonts w:ascii="Trebuchet MS" w:hAnsi="Trebuchet MS"/>
          <w:szCs w:val="20"/>
          <w:lang w:val="en-GB"/>
        </w:rPr>
        <w:t xml:space="preserve"> 528/2012 and Regulation (EU) No</w:t>
      </w:r>
      <w:r>
        <w:rPr>
          <w:rFonts w:ascii="Trebuchet MS" w:hAnsi="Trebuchet MS"/>
          <w:szCs w:val="20"/>
          <w:lang w:val="en-GB"/>
        </w:rPr>
        <w:t>.</w:t>
      </w:r>
      <w:r w:rsidRPr="00A02018">
        <w:rPr>
          <w:rFonts w:ascii="Trebuchet MS" w:hAnsi="Trebuchet MS"/>
          <w:szCs w:val="20"/>
          <w:lang w:val="en-GB"/>
        </w:rPr>
        <w:t xml:space="preserve"> 354/2013 are implemented in Norwegian law through the Norwegian Biocide Regulation of 18 April 2017 No. 480.</w:t>
      </w:r>
    </w:p>
    <w:p w14:paraId="1B91A9F3" w14:textId="77777777" w:rsidR="00866C23" w:rsidRPr="00A02018" w:rsidRDefault="003C738F" w:rsidP="00866C23">
      <w:pPr>
        <w:pStyle w:val="Brdtekst"/>
        <w:rPr>
          <w:rFonts w:ascii="Trebuchet MS" w:hAnsi="Trebuchet MS"/>
          <w:szCs w:val="20"/>
          <w:lang w:val="en-GB"/>
        </w:rPr>
      </w:pPr>
    </w:p>
    <w:p w14:paraId="3E31A1A0" w14:textId="77777777" w:rsidR="00866C23" w:rsidRDefault="00DF55DF" w:rsidP="00866C23">
      <w:pPr>
        <w:pStyle w:val="Brdtekst"/>
        <w:rPr>
          <w:rFonts w:ascii="Trebuchet MS" w:hAnsi="Trebuchet MS"/>
          <w:szCs w:val="20"/>
          <w:lang w:val="en-GB"/>
        </w:rPr>
      </w:pPr>
      <w:r w:rsidRPr="00A02018">
        <w:rPr>
          <w:rFonts w:ascii="Trebuchet MS" w:hAnsi="Trebuchet MS"/>
          <w:szCs w:val="20"/>
          <w:lang w:val="en-GB"/>
        </w:rPr>
        <w:t xml:space="preserve">The </w:t>
      </w:r>
      <w:r>
        <w:rPr>
          <w:rFonts w:ascii="Trebuchet MS" w:hAnsi="Trebuchet MS"/>
          <w:szCs w:val="20"/>
          <w:lang w:val="en-GB"/>
        </w:rPr>
        <w:t>amendment</w:t>
      </w:r>
      <w:r w:rsidRPr="00A02018">
        <w:rPr>
          <w:rFonts w:ascii="Trebuchet MS" w:hAnsi="Trebuchet MS"/>
          <w:szCs w:val="20"/>
          <w:lang w:val="en-GB"/>
        </w:rPr>
        <w:t xml:space="preserve"> to </w:t>
      </w:r>
      <w:r w:rsidRPr="0055510D">
        <w:rPr>
          <w:rFonts w:ascii="Trebuchet MS" w:hAnsi="Trebuchet MS"/>
          <w:szCs w:val="20"/>
          <w:lang w:val="en-GB"/>
        </w:rPr>
        <w:t xml:space="preserve">the authorisation of </w:t>
      </w:r>
      <w:proofErr w:type="spellStart"/>
      <w:r w:rsidRPr="00D87B6C">
        <w:rPr>
          <w:rFonts w:ascii="Trebuchet MS" w:hAnsi="Trebuchet MS"/>
          <w:bCs/>
          <w:szCs w:val="20"/>
          <w:lang w:val="en-GB"/>
        </w:rPr>
        <w:t>Biop</w:t>
      </w:r>
      <w:r>
        <w:rPr>
          <w:rFonts w:ascii="Trebuchet MS" w:hAnsi="Trebuchet MS"/>
          <w:bCs/>
          <w:szCs w:val="20"/>
          <w:lang w:val="en-GB"/>
        </w:rPr>
        <w:t>h</w:t>
      </w:r>
      <w:r w:rsidRPr="00D87B6C">
        <w:rPr>
          <w:rFonts w:ascii="Trebuchet MS" w:hAnsi="Trebuchet MS"/>
          <w:bCs/>
          <w:szCs w:val="20"/>
          <w:lang w:val="en-GB"/>
        </w:rPr>
        <w:t>ren</w:t>
      </w:r>
      <w:proofErr w:type="spellEnd"/>
      <w:r w:rsidRPr="00D87B6C">
        <w:rPr>
          <w:rFonts w:ascii="Trebuchet MS" w:hAnsi="Trebuchet MS"/>
          <w:bCs/>
          <w:szCs w:val="20"/>
          <w:lang w:val="en-GB"/>
        </w:rPr>
        <w:t xml:space="preserve"> pharaoh's ant colony eliminator</w:t>
      </w:r>
      <w:r w:rsidRPr="00A02018">
        <w:rPr>
          <w:rFonts w:ascii="Trebuchet MS" w:hAnsi="Trebuchet MS"/>
          <w:szCs w:val="20"/>
          <w:lang w:val="en-GB"/>
        </w:rPr>
        <w:t xml:space="preserve"> concerns</w:t>
      </w:r>
      <w:r>
        <w:rPr>
          <w:rFonts w:ascii="Trebuchet MS" w:hAnsi="Trebuchet MS"/>
          <w:szCs w:val="20"/>
          <w:lang w:val="en-GB"/>
        </w:rPr>
        <w:t xml:space="preserve"> "</w:t>
      </w:r>
      <w:r w:rsidRPr="007E0315">
        <w:rPr>
          <w:rFonts w:ascii="Trebuchet MS" w:hAnsi="Trebuchet MS"/>
          <w:color w:val="000000"/>
          <w:szCs w:val="20"/>
        </w:rPr>
        <w:t>Change in the shelf-life from 2 years to 3 years supporting document: stability study with results after 36 months storage</w:t>
      </w:r>
      <w:r>
        <w:rPr>
          <w:rFonts w:ascii="Trebuchet MS" w:hAnsi="Trebuchet MS"/>
          <w:color w:val="000000"/>
          <w:szCs w:val="20"/>
        </w:rPr>
        <w:t>"</w:t>
      </w:r>
      <w:r w:rsidRPr="00A02018">
        <w:rPr>
          <w:rFonts w:ascii="Trebuchet MS" w:hAnsi="Trebuchet MS"/>
          <w:szCs w:val="20"/>
          <w:lang w:val="en-GB"/>
        </w:rPr>
        <w:t xml:space="preserve">, and is classified as a </w:t>
      </w:r>
      <w:r w:rsidRPr="00D87B6C">
        <w:rPr>
          <w:rFonts w:ascii="Trebuchet MS" w:hAnsi="Trebuchet MS"/>
          <w:iCs/>
          <w:szCs w:val="20"/>
          <w:lang w:val="en-GB"/>
        </w:rPr>
        <w:t xml:space="preserve">minor </w:t>
      </w:r>
      <w:r w:rsidRPr="00A02018">
        <w:rPr>
          <w:rFonts w:ascii="Trebuchet MS" w:hAnsi="Trebuchet MS"/>
          <w:szCs w:val="20"/>
          <w:lang w:val="en-GB"/>
        </w:rPr>
        <w:t xml:space="preserve">change, in accordance with the criteria laid down in </w:t>
      </w:r>
      <w:r>
        <w:rPr>
          <w:rFonts w:ascii="Trebuchet MS" w:hAnsi="Trebuchet MS"/>
          <w:szCs w:val="20"/>
          <w:lang w:val="en-GB"/>
        </w:rPr>
        <w:t>Title 2</w:t>
      </w:r>
      <w:r w:rsidRPr="00A02018">
        <w:rPr>
          <w:rFonts w:ascii="Trebuchet MS" w:hAnsi="Trebuchet MS"/>
          <w:szCs w:val="20"/>
          <w:lang w:val="en-GB"/>
        </w:rPr>
        <w:t xml:space="preserve"> of the Annex to Regulation (EU) No. 354/2013.</w:t>
      </w:r>
      <w:r>
        <w:rPr>
          <w:rFonts w:ascii="Trebuchet MS" w:hAnsi="Trebuchet MS"/>
          <w:szCs w:val="20"/>
          <w:lang w:val="en-GB"/>
        </w:rPr>
        <w:t xml:space="preserve"> </w:t>
      </w:r>
    </w:p>
    <w:p w14:paraId="11124282" w14:textId="77777777" w:rsidR="00866C23" w:rsidRDefault="003C738F" w:rsidP="00866C23">
      <w:pPr>
        <w:pStyle w:val="Brdtekst"/>
        <w:rPr>
          <w:rFonts w:ascii="Trebuchet MS" w:hAnsi="Trebuchet MS"/>
          <w:szCs w:val="20"/>
          <w:lang w:val="en-GB"/>
        </w:rPr>
      </w:pPr>
    </w:p>
    <w:p w14:paraId="048E1E5E" w14:textId="77777777" w:rsidR="00866C23" w:rsidRPr="001203FB" w:rsidRDefault="00DF55DF" w:rsidP="00866C23">
      <w:pPr>
        <w:pStyle w:val="Brdtekst"/>
        <w:rPr>
          <w:rFonts w:ascii="Trebuchet MS" w:hAnsi="Trebuchet MS"/>
          <w:b/>
          <w:szCs w:val="20"/>
          <w:lang w:val="en-GB"/>
        </w:rPr>
      </w:pPr>
      <w:r>
        <w:rPr>
          <w:rFonts w:ascii="Trebuchet MS" w:hAnsi="Trebuchet MS"/>
          <w:b/>
          <w:szCs w:val="20"/>
          <w:lang w:val="en-GB"/>
        </w:rPr>
        <w:t>E</w:t>
      </w:r>
      <w:r w:rsidRPr="001203FB">
        <w:rPr>
          <w:rFonts w:ascii="Trebuchet MS" w:hAnsi="Trebuchet MS"/>
          <w:b/>
          <w:szCs w:val="20"/>
          <w:lang w:val="en-GB"/>
        </w:rPr>
        <w:t>valuat</w:t>
      </w:r>
      <w:r>
        <w:rPr>
          <w:rFonts w:ascii="Trebuchet MS" w:hAnsi="Trebuchet MS"/>
          <w:b/>
          <w:szCs w:val="20"/>
          <w:lang w:val="en-GB"/>
        </w:rPr>
        <w:t>ion</w:t>
      </w:r>
    </w:p>
    <w:p w14:paraId="5B2FA4E8" w14:textId="77777777" w:rsidR="00866C23" w:rsidRDefault="00DF55DF" w:rsidP="00866C23">
      <w:pPr>
        <w:pStyle w:val="Brdtekst"/>
        <w:rPr>
          <w:rFonts w:ascii="Trebuchet MS" w:hAnsi="Trebuchet MS"/>
          <w:szCs w:val="20"/>
          <w:lang w:val="en-GB"/>
        </w:rPr>
      </w:pPr>
      <w:r>
        <w:rPr>
          <w:rFonts w:ascii="Trebuchet MS" w:hAnsi="Trebuchet MS"/>
          <w:szCs w:val="20"/>
          <w:lang w:val="en-GB"/>
        </w:rPr>
        <w:t>The</w:t>
      </w:r>
      <w:r w:rsidRPr="001203FB">
        <w:rPr>
          <w:rFonts w:ascii="Trebuchet MS" w:hAnsi="Trebuchet MS"/>
          <w:szCs w:val="20"/>
          <w:lang w:val="en-GB"/>
        </w:rPr>
        <w:t xml:space="preserve"> evaluation </w:t>
      </w:r>
      <w:r>
        <w:rPr>
          <w:rFonts w:ascii="Trebuchet MS" w:hAnsi="Trebuchet MS"/>
          <w:szCs w:val="20"/>
          <w:lang w:val="en-GB"/>
        </w:rPr>
        <w:t xml:space="preserve">of the Norwegian Environment Agency is that the sought amendment to the authorisation of the biocidal product </w:t>
      </w:r>
      <w:proofErr w:type="spellStart"/>
      <w:r w:rsidRPr="00D87B6C">
        <w:rPr>
          <w:rFonts w:ascii="Trebuchet MS" w:hAnsi="Trebuchet MS"/>
          <w:bCs/>
          <w:szCs w:val="20"/>
          <w:lang w:val="en-GB"/>
        </w:rPr>
        <w:t>Biop</w:t>
      </w:r>
      <w:r>
        <w:rPr>
          <w:rFonts w:ascii="Trebuchet MS" w:hAnsi="Trebuchet MS"/>
          <w:bCs/>
          <w:szCs w:val="20"/>
          <w:lang w:val="en-GB"/>
        </w:rPr>
        <w:t>h</w:t>
      </w:r>
      <w:r w:rsidRPr="00D87B6C">
        <w:rPr>
          <w:rFonts w:ascii="Trebuchet MS" w:hAnsi="Trebuchet MS"/>
          <w:bCs/>
          <w:szCs w:val="20"/>
          <w:lang w:val="en-GB"/>
        </w:rPr>
        <w:t>ren</w:t>
      </w:r>
      <w:proofErr w:type="spellEnd"/>
      <w:r w:rsidRPr="00D87B6C">
        <w:rPr>
          <w:rFonts w:ascii="Trebuchet MS" w:hAnsi="Trebuchet MS"/>
          <w:bCs/>
          <w:szCs w:val="20"/>
          <w:lang w:val="en-GB"/>
        </w:rPr>
        <w:t xml:space="preserve"> pharaoh's ant colony eliminator</w:t>
      </w:r>
      <w:r w:rsidRPr="00A02018">
        <w:rPr>
          <w:rFonts w:ascii="Trebuchet MS" w:hAnsi="Trebuchet MS"/>
          <w:szCs w:val="20"/>
          <w:lang w:val="en-GB"/>
        </w:rPr>
        <w:t xml:space="preserve"> </w:t>
      </w:r>
      <w:r w:rsidRPr="001D4E23">
        <w:rPr>
          <w:rFonts w:ascii="Trebuchet MS" w:hAnsi="Trebuchet MS"/>
          <w:szCs w:val="20"/>
          <w:lang w:val="en-GB"/>
        </w:rPr>
        <w:t>is in</w:t>
      </w:r>
      <w:r>
        <w:rPr>
          <w:rFonts w:ascii="Trebuchet MS" w:hAnsi="Trebuchet MS"/>
          <w:szCs w:val="20"/>
          <w:lang w:val="en-GB"/>
        </w:rPr>
        <w:t xml:space="preserve"> line with the conditions for granting an authorisation laid down in Article 19 of the BPR. </w:t>
      </w:r>
    </w:p>
    <w:p w14:paraId="4DD6514A" w14:textId="77777777" w:rsidR="00866C23" w:rsidRPr="002D4C0C" w:rsidRDefault="003C738F" w:rsidP="00866C23">
      <w:pPr>
        <w:pStyle w:val="Brdtekst"/>
        <w:rPr>
          <w:rFonts w:ascii="Trebuchet MS" w:hAnsi="Trebuchet MS"/>
          <w:szCs w:val="20"/>
          <w:lang w:val="en-GB"/>
        </w:rPr>
      </w:pPr>
    </w:p>
    <w:p w14:paraId="31F96B23" w14:textId="77777777" w:rsidR="00866C23" w:rsidRDefault="003C738F" w:rsidP="00866C23">
      <w:pPr>
        <w:pStyle w:val="Brdtekst"/>
        <w:rPr>
          <w:rFonts w:ascii="Trebuchet MS" w:hAnsi="Trebuchet MS"/>
          <w:b/>
          <w:szCs w:val="20"/>
          <w:lang w:val="en-GB"/>
        </w:rPr>
      </w:pPr>
    </w:p>
    <w:p w14:paraId="488FDCBB" w14:textId="77777777" w:rsidR="00866C23" w:rsidRDefault="003C738F" w:rsidP="00866C23">
      <w:pPr>
        <w:pStyle w:val="Brdtekst"/>
        <w:rPr>
          <w:rFonts w:ascii="Trebuchet MS" w:hAnsi="Trebuchet MS"/>
          <w:b/>
          <w:szCs w:val="20"/>
          <w:lang w:val="en-GB"/>
        </w:rPr>
      </w:pPr>
    </w:p>
    <w:p w14:paraId="5213C28E" w14:textId="77777777" w:rsidR="00866C23" w:rsidRDefault="003C738F" w:rsidP="00866C23">
      <w:pPr>
        <w:pStyle w:val="Brdtekst"/>
        <w:rPr>
          <w:rFonts w:ascii="Trebuchet MS" w:hAnsi="Trebuchet MS"/>
          <w:b/>
          <w:szCs w:val="20"/>
          <w:lang w:val="en-GB"/>
        </w:rPr>
      </w:pPr>
    </w:p>
    <w:p w14:paraId="5B1BAC82" w14:textId="77777777" w:rsidR="00866C23" w:rsidRDefault="003C738F" w:rsidP="00866C23">
      <w:pPr>
        <w:pStyle w:val="Brdtekst"/>
        <w:rPr>
          <w:rFonts w:ascii="Trebuchet MS" w:hAnsi="Trebuchet MS"/>
          <w:b/>
          <w:szCs w:val="20"/>
          <w:lang w:val="en-GB"/>
        </w:rPr>
      </w:pPr>
    </w:p>
    <w:p w14:paraId="4FB5D8C8" w14:textId="77777777" w:rsidR="00866C23" w:rsidRDefault="00DF55DF" w:rsidP="00866C23">
      <w:pPr>
        <w:pStyle w:val="Brdtekst"/>
        <w:rPr>
          <w:rFonts w:ascii="Trebuchet MS" w:hAnsi="Trebuchet MS"/>
          <w:b/>
          <w:szCs w:val="20"/>
          <w:lang w:val="en-GB"/>
        </w:rPr>
      </w:pPr>
      <w:r w:rsidRPr="00A02018">
        <w:rPr>
          <w:rFonts w:ascii="Trebuchet MS" w:hAnsi="Trebuchet MS"/>
          <w:b/>
          <w:szCs w:val="20"/>
          <w:lang w:val="en-GB"/>
        </w:rPr>
        <w:lastRenderedPageBreak/>
        <w:t>Decision</w:t>
      </w:r>
    </w:p>
    <w:p w14:paraId="0E4A5D88" w14:textId="77777777" w:rsidR="00866C23" w:rsidRPr="00866C23" w:rsidRDefault="00DF55DF" w:rsidP="00866C23">
      <w:pPr>
        <w:pStyle w:val="Brdtekst"/>
        <w:rPr>
          <w:rFonts w:ascii="Trebuchet MS" w:hAnsi="Trebuchet MS"/>
          <w:b/>
          <w:szCs w:val="20"/>
          <w:lang w:val="en-GB"/>
        </w:rPr>
      </w:pPr>
      <w:r w:rsidRPr="00A02018">
        <w:rPr>
          <w:rFonts w:ascii="Trebuchet MS" w:hAnsi="Trebuchet MS"/>
          <w:szCs w:val="20"/>
          <w:lang w:val="en-GB"/>
        </w:rPr>
        <w:t xml:space="preserve">Subject to Articles 50 of the BPR, cf. § 1 of the Norwegian Biocide Regulation, the Norwegian Environment Agency </w:t>
      </w:r>
      <w:r>
        <w:rPr>
          <w:rFonts w:ascii="Trebuchet MS" w:hAnsi="Trebuchet MS"/>
          <w:szCs w:val="20"/>
          <w:lang w:val="en-GB"/>
        </w:rPr>
        <w:t xml:space="preserve">accepts the </w:t>
      </w:r>
      <w:r w:rsidRPr="00A02018">
        <w:rPr>
          <w:rFonts w:ascii="Trebuchet MS" w:hAnsi="Trebuchet MS"/>
          <w:szCs w:val="20"/>
          <w:lang w:val="en-GB"/>
        </w:rPr>
        <w:t>proposed change</w:t>
      </w:r>
      <w:r>
        <w:rPr>
          <w:rFonts w:ascii="Trebuchet MS" w:hAnsi="Trebuchet MS"/>
          <w:szCs w:val="20"/>
          <w:lang w:val="en-GB"/>
        </w:rPr>
        <w:t>(s)</w:t>
      </w:r>
      <w:r w:rsidRPr="00A02018">
        <w:rPr>
          <w:rFonts w:ascii="Trebuchet MS" w:hAnsi="Trebuchet MS"/>
          <w:szCs w:val="20"/>
          <w:lang w:val="en-GB"/>
        </w:rPr>
        <w:t xml:space="preserve"> to </w:t>
      </w:r>
      <w:proofErr w:type="spellStart"/>
      <w:r w:rsidRPr="00D87B6C">
        <w:rPr>
          <w:rFonts w:ascii="Trebuchet MS" w:hAnsi="Trebuchet MS"/>
          <w:bCs/>
          <w:szCs w:val="20"/>
          <w:lang w:val="en-GB"/>
        </w:rPr>
        <w:t>Biop</w:t>
      </w:r>
      <w:r>
        <w:rPr>
          <w:rFonts w:ascii="Trebuchet MS" w:hAnsi="Trebuchet MS"/>
          <w:bCs/>
          <w:szCs w:val="20"/>
          <w:lang w:val="en-GB"/>
        </w:rPr>
        <w:t>h</w:t>
      </w:r>
      <w:r w:rsidRPr="00D87B6C">
        <w:rPr>
          <w:rFonts w:ascii="Trebuchet MS" w:hAnsi="Trebuchet MS"/>
          <w:bCs/>
          <w:szCs w:val="20"/>
          <w:lang w:val="en-GB"/>
        </w:rPr>
        <w:t>ren</w:t>
      </w:r>
      <w:proofErr w:type="spellEnd"/>
      <w:r w:rsidRPr="00D87B6C">
        <w:rPr>
          <w:rFonts w:ascii="Trebuchet MS" w:hAnsi="Trebuchet MS"/>
          <w:bCs/>
          <w:szCs w:val="20"/>
          <w:lang w:val="en-GB"/>
        </w:rPr>
        <w:t xml:space="preserve"> pharaoh's ant colony eliminator</w:t>
      </w:r>
      <w:r w:rsidRPr="00A02018">
        <w:rPr>
          <w:rFonts w:ascii="Trebuchet MS" w:hAnsi="Trebuchet MS"/>
          <w:szCs w:val="20"/>
          <w:lang w:val="en-GB"/>
        </w:rPr>
        <w:t xml:space="preserve"> </w:t>
      </w:r>
      <w:r>
        <w:rPr>
          <w:rFonts w:ascii="Trebuchet MS" w:hAnsi="Trebuchet MS"/>
          <w:szCs w:val="20"/>
          <w:lang w:val="en-GB"/>
        </w:rPr>
        <w:t>and amends the authorisation in conformity with the applied change</w:t>
      </w:r>
      <w:r w:rsidRPr="00A02018">
        <w:rPr>
          <w:rFonts w:ascii="Trebuchet MS" w:hAnsi="Trebuchet MS"/>
          <w:i/>
          <w:szCs w:val="20"/>
          <w:lang w:val="en-GB"/>
        </w:rPr>
        <w:t>.</w:t>
      </w:r>
      <w:r w:rsidRPr="00A02018">
        <w:rPr>
          <w:rFonts w:ascii="Trebuchet MS" w:hAnsi="Trebuchet MS"/>
          <w:szCs w:val="20"/>
          <w:lang w:val="en-GB"/>
        </w:rPr>
        <w:t xml:space="preserve"> </w:t>
      </w:r>
    </w:p>
    <w:p w14:paraId="55F2DAF5" w14:textId="77777777" w:rsidR="00866C23" w:rsidRPr="00A02018" w:rsidRDefault="00DF55DF" w:rsidP="00866C23">
      <w:pPr>
        <w:pStyle w:val="Brdtekst"/>
        <w:rPr>
          <w:rFonts w:ascii="Trebuchet MS" w:hAnsi="Trebuchet MS"/>
          <w:szCs w:val="20"/>
          <w:lang w:val="en-GB"/>
        </w:rPr>
      </w:pPr>
      <w:r w:rsidRPr="00A02018">
        <w:rPr>
          <w:rFonts w:ascii="Trebuchet MS" w:hAnsi="Trebuchet MS"/>
          <w:szCs w:val="20"/>
          <w:lang w:val="en-GB"/>
        </w:rPr>
        <w:t xml:space="preserve"> </w:t>
      </w:r>
    </w:p>
    <w:p w14:paraId="60C6DDD1" w14:textId="77777777" w:rsidR="00866C23" w:rsidRPr="00A02018" w:rsidRDefault="00DF55DF" w:rsidP="00866C23">
      <w:pPr>
        <w:pStyle w:val="Brdtekst"/>
        <w:rPr>
          <w:rFonts w:ascii="Trebuchet MS" w:hAnsi="Trebuchet MS"/>
          <w:szCs w:val="20"/>
          <w:lang w:val="en-GB"/>
        </w:rPr>
      </w:pPr>
      <w:r w:rsidRPr="00A02018">
        <w:rPr>
          <w:rFonts w:ascii="Trebuchet MS" w:hAnsi="Trebuchet MS"/>
          <w:szCs w:val="20"/>
          <w:lang w:val="en-GB"/>
        </w:rPr>
        <w:t>No other change than the above mentioned is accepted with this letter. Apart from the change</w:t>
      </w:r>
      <w:r>
        <w:rPr>
          <w:rFonts w:ascii="Trebuchet MS" w:hAnsi="Trebuchet MS"/>
          <w:szCs w:val="20"/>
          <w:lang w:val="en-GB"/>
        </w:rPr>
        <w:t xml:space="preserve"> </w:t>
      </w:r>
      <w:r w:rsidRPr="00A02018">
        <w:rPr>
          <w:rFonts w:ascii="Trebuchet MS" w:hAnsi="Trebuchet MS"/>
          <w:szCs w:val="20"/>
          <w:lang w:val="en-GB"/>
        </w:rPr>
        <w:t xml:space="preserve">outlined above, the </w:t>
      </w:r>
      <w:r>
        <w:rPr>
          <w:rFonts w:ascii="Trebuchet MS" w:hAnsi="Trebuchet MS"/>
          <w:szCs w:val="20"/>
          <w:lang w:val="en-GB"/>
        </w:rPr>
        <w:t>terms and</w:t>
      </w:r>
      <w:r w:rsidRPr="00A02018">
        <w:rPr>
          <w:rFonts w:ascii="Trebuchet MS" w:hAnsi="Trebuchet MS"/>
          <w:szCs w:val="20"/>
          <w:lang w:val="en-GB"/>
        </w:rPr>
        <w:t xml:space="preserve"> conditions as stated in </w:t>
      </w:r>
      <w:r>
        <w:rPr>
          <w:rFonts w:ascii="Trebuchet MS" w:hAnsi="Trebuchet MS"/>
          <w:szCs w:val="20"/>
          <w:lang w:val="en-GB"/>
        </w:rPr>
        <w:t>the authorisation letter dated 03.10.2017 apply</w:t>
      </w:r>
      <w:r w:rsidRPr="00A02018">
        <w:rPr>
          <w:rFonts w:ascii="Trebuchet MS" w:hAnsi="Trebuchet MS"/>
          <w:szCs w:val="20"/>
          <w:lang w:val="en-GB"/>
        </w:rPr>
        <w:t xml:space="preserve">. </w:t>
      </w:r>
    </w:p>
    <w:p w14:paraId="48387B95" w14:textId="77777777" w:rsidR="00866C23" w:rsidRDefault="003C738F" w:rsidP="00866C23">
      <w:pPr>
        <w:pStyle w:val="Brdtekst"/>
        <w:rPr>
          <w:rFonts w:ascii="Trebuchet MS" w:hAnsi="Trebuchet MS"/>
          <w:szCs w:val="20"/>
          <w:lang w:val="en-GB"/>
        </w:rPr>
      </w:pPr>
    </w:p>
    <w:p w14:paraId="39E9E91B" w14:textId="77777777" w:rsidR="00866C23" w:rsidRPr="00A02018" w:rsidRDefault="00DF55DF" w:rsidP="00866C23">
      <w:pPr>
        <w:pStyle w:val="Brdtekst"/>
        <w:rPr>
          <w:rFonts w:ascii="Trebuchet MS" w:hAnsi="Trebuchet MS"/>
          <w:szCs w:val="20"/>
          <w:lang w:val="en-GB"/>
        </w:rPr>
      </w:pPr>
      <w:r w:rsidRPr="00A02018">
        <w:rPr>
          <w:rFonts w:ascii="Trebuchet MS" w:hAnsi="Trebuchet MS"/>
          <w:szCs w:val="20"/>
          <w:lang w:val="en-GB"/>
        </w:rPr>
        <w:t xml:space="preserve">The </w:t>
      </w:r>
      <w:r>
        <w:rPr>
          <w:rFonts w:ascii="Trebuchet MS" w:hAnsi="Trebuchet MS"/>
          <w:szCs w:val="20"/>
          <w:lang w:val="en-GB"/>
        </w:rPr>
        <w:t xml:space="preserve">revised </w:t>
      </w:r>
      <w:r w:rsidRPr="00345BFC">
        <w:rPr>
          <w:rFonts w:ascii="Trebuchet MS" w:hAnsi="Trebuchet MS"/>
          <w:szCs w:val="20"/>
          <w:lang w:val="en-GB"/>
        </w:rPr>
        <w:t xml:space="preserve">Summary of Product Characteristics (SPC) </w:t>
      </w:r>
      <w:r w:rsidRPr="00A02018">
        <w:rPr>
          <w:rFonts w:ascii="Trebuchet MS" w:hAnsi="Trebuchet MS"/>
          <w:szCs w:val="20"/>
          <w:lang w:val="en-GB"/>
        </w:rPr>
        <w:t xml:space="preserve">is uploaded to R4BP3. </w:t>
      </w:r>
    </w:p>
    <w:p w14:paraId="5DA092D0" w14:textId="77777777" w:rsidR="00866C23" w:rsidRPr="00A02018" w:rsidRDefault="003C738F" w:rsidP="00866C23">
      <w:pPr>
        <w:pStyle w:val="Brdtekst"/>
        <w:rPr>
          <w:rFonts w:ascii="Trebuchet MS" w:hAnsi="Trebuchet MS"/>
          <w:szCs w:val="20"/>
          <w:lang w:val="en-GB"/>
        </w:rPr>
      </w:pPr>
    </w:p>
    <w:p w14:paraId="742D25E1" w14:textId="77777777" w:rsidR="00866C23" w:rsidRPr="003809E9" w:rsidRDefault="00DF55DF" w:rsidP="00866C23">
      <w:pPr>
        <w:pStyle w:val="Brdtekst"/>
        <w:rPr>
          <w:color w:val="000000"/>
          <w:lang w:val="en-GB"/>
        </w:rPr>
      </w:pPr>
      <w:r w:rsidRPr="003809E9">
        <w:rPr>
          <w:rFonts w:ascii="Trebuchet MS" w:hAnsi="Trebuchet MS"/>
          <w:b/>
          <w:szCs w:val="20"/>
          <w:lang w:val="en-GB"/>
        </w:rPr>
        <w:t xml:space="preserve">Period of grace </w:t>
      </w:r>
    </w:p>
    <w:p w14:paraId="03130D4C" w14:textId="77777777" w:rsidR="00866C23" w:rsidRDefault="00DF55DF" w:rsidP="00866C23">
      <w:pPr>
        <w:pStyle w:val="Brdtekst"/>
        <w:rPr>
          <w:rFonts w:ascii="Trebuchet MS" w:hAnsi="Trebuchet MS"/>
          <w:szCs w:val="20"/>
          <w:lang w:val="en-GB"/>
        </w:rPr>
      </w:pPr>
      <w:r>
        <w:rPr>
          <w:rFonts w:ascii="Trebuchet MS" w:hAnsi="Trebuchet MS"/>
          <w:szCs w:val="20"/>
          <w:lang w:val="en-GB"/>
        </w:rPr>
        <w:t>In accordance with Article 52 of the BPR, when an</w:t>
      </w:r>
      <w:r w:rsidRPr="00A02018">
        <w:rPr>
          <w:rFonts w:ascii="Trebuchet MS" w:hAnsi="Trebuchet MS"/>
          <w:szCs w:val="20"/>
          <w:lang w:val="en-GB"/>
        </w:rPr>
        <w:t xml:space="preserve"> authorisation </w:t>
      </w:r>
      <w:r>
        <w:rPr>
          <w:rFonts w:ascii="Trebuchet MS" w:hAnsi="Trebuchet MS"/>
          <w:szCs w:val="20"/>
          <w:lang w:val="en-GB"/>
        </w:rPr>
        <w:t>is amended, the Competent Authority</w:t>
      </w:r>
      <w:r w:rsidRPr="00A02018">
        <w:rPr>
          <w:rFonts w:ascii="Trebuchet MS" w:hAnsi="Trebuchet MS"/>
          <w:szCs w:val="20"/>
          <w:lang w:val="en-GB"/>
        </w:rPr>
        <w:t xml:space="preserve"> shall grant a period of grace for the making available on the market and use of existing stocks, except in cases where continued making available on the market or use of the biocidal product would constitute an unacceptable risk to human health, animal health or the environment. </w:t>
      </w:r>
    </w:p>
    <w:p w14:paraId="0CF1C719" w14:textId="77777777" w:rsidR="00866C23" w:rsidRPr="00A02018" w:rsidRDefault="003C738F" w:rsidP="00866C23">
      <w:pPr>
        <w:pStyle w:val="Brdtekst"/>
        <w:rPr>
          <w:rFonts w:ascii="Trebuchet MS" w:hAnsi="Trebuchet MS"/>
          <w:szCs w:val="20"/>
          <w:lang w:val="en-GB"/>
        </w:rPr>
      </w:pPr>
    </w:p>
    <w:p w14:paraId="326FBD30" w14:textId="77777777" w:rsidR="00866C23" w:rsidRPr="005E7400" w:rsidRDefault="00DF55DF" w:rsidP="00866C23">
      <w:pPr>
        <w:pStyle w:val="Brdtekst"/>
        <w:rPr>
          <w:rFonts w:ascii="Trebuchet MS" w:hAnsi="Trebuchet MS"/>
          <w:szCs w:val="20"/>
          <w:lang w:val="en-GB"/>
        </w:rPr>
      </w:pPr>
      <w:r w:rsidRPr="005E7400">
        <w:rPr>
          <w:rFonts w:ascii="Trebuchet MS" w:hAnsi="Trebuchet MS"/>
          <w:szCs w:val="20"/>
          <w:lang w:val="en-GB"/>
        </w:rPr>
        <w:t>The period of grace shall not exceed 180 days for the making available on the market and an additional maximum period of 180 days for the use of existing stocks of the biocidal products concerned</w:t>
      </w:r>
      <w:r>
        <w:rPr>
          <w:rFonts w:ascii="Trebuchet MS" w:hAnsi="Trebuchet MS"/>
          <w:szCs w:val="20"/>
          <w:lang w:val="en-GB"/>
        </w:rPr>
        <w:t>, with effect from the date of this letter</w:t>
      </w:r>
      <w:r w:rsidRPr="005E7400">
        <w:rPr>
          <w:rFonts w:ascii="Trebuchet MS" w:hAnsi="Trebuchet MS"/>
          <w:szCs w:val="20"/>
          <w:lang w:val="en-GB"/>
        </w:rPr>
        <w:t xml:space="preserve">. </w:t>
      </w:r>
    </w:p>
    <w:p w14:paraId="03B9A044" w14:textId="77777777" w:rsidR="00866C23" w:rsidRDefault="003C738F" w:rsidP="00866C23">
      <w:pPr>
        <w:pStyle w:val="Brdtekst"/>
        <w:spacing w:line="240" w:lineRule="exact"/>
        <w:rPr>
          <w:rFonts w:ascii="Trebuchet MS" w:hAnsi="Trebuchet MS"/>
          <w:lang w:val="en-GB"/>
        </w:rPr>
      </w:pPr>
    </w:p>
    <w:p w14:paraId="03460006" w14:textId="77777777" w:rsidR="00866C23" w:rsidRDefault="00DF55DF" w:rsidP="00866C23">
      <w:pPr>
        <w:pStyle w:val="Brdtekst"/>
        <w:rPr>
          <w:rFonts w:ascii="Trebuchet MS" w:hAnsi="Trebuchet MS"/>
          <w:lang w:val="en-GB"/>
        </w:rPr>
      </w:pPr>
      <w:r w:rsidRPr="6514208D">
        <w:rPr>
          <w:rFonts w:ascii="Trebuchet MS" w:hAnsi="Trebuchet MS"/>
          <w:b/>
          <w:bCs/>
          <w:lang w:val="en-GB"/>
        </w:rPr>
        <w:t>Label</w:t>
      </w:r>
    </w:p>
    <w:p w14:paraId="2F7BA190" w14:textId="77777777" w:rsidR="00866C23" w:rsidRPr="00A4414B" w:rsidRDefault="00DF55DF" w:rsidP="00866C23">
      <w:pPr>
        <w:pStyle w:val="Brdtekst"/>
      </w:pPr>
      <w:r w:rsidRPr="004C6691">
        <w:rPr>
          <w:rFonts w:ascii="Trebuchet MS" w:hAnsi="Trebuchet MS"/>
          <w:szCs w:val="20"/>
          <w:lang w:val="en-GB"/>
        </w:rPr>
        <w:t>In cases where the change</w:t>
      </w:r>
      <w:r>
        <w:rPr>
          <w:rFonts w:ascii="Trebuchet MS" w:hAnsi="Trebuchet MS"/>
          <w:szCs w:val="20"/>
          <w:lang w:val="en-GB"/>
        </w:rPr>
        <w:t>(</w:t>
      </w:r>
      <w:r w:rsidRPr="004C6691">
        <w:rPr>
          <w:rFonts w:ascii="Trebuchet MS" w:hAnsi="Trebuchet MS"/>
          <w:szCs w:val="20"/>
          <w:lang w:val="en-GB"/>
        </w:rPr>
        <w:t>s</w:t>
      </w:r>
      <w:r>
        <w:rPr>
          <w:rFonts w:ascii="Trebuchet MS" w:hAnsi="Trebuchet MS"/>
          <w:szCs w:val="20"/>
          <w:lang w:val="en-GB"/>
        </w:rPr>
        <w:t>)</w:t>
      </w:r>
      <w:r w:rsidRPr="004C6691">
        <w:rPr>
          <w:rFonts w:ascii="Trebuchet MS" w:hAnsi="Trebuchet MS"/>
          <w:szCs w:val="20"/>
          <w:lang w:val="en-GB"/>
        </w:rPr>
        <w:t xml:space="preserve"> </w:t>
      </w:r>
      <w:r>
        <w:rPr>
          <w:rFonts w:ascii="Trebuchet MS" w:hAnsi="Trebuchet MS"/>
          <w:szCs w:val="20"/>
          <w:lang w:val="en-GB"/>
        </w:rPr>
        <w:t>accepted</w:t>
      </w:r>
      <w:r w:rsidRPr="004C6691">
        <w:rPr>
          <w:rFonts w:ascii="Trebuchet MS" w:hAnsi="Trebuchet MS"/>
          <w:szCs w:val="20"/>
          <w:lang w:val="en-GB"/>
        </w:rPr>
        <w:t xml:space="preserve"> in this letter have any consequences for the content on or the design of</w:t>
      </w:r>
      <w:r w:rsidRPr="3C8BE78B">
        <w:rPr>
          <w:rFonts w:ascii="Trebuchet MS" w:eastAsia="Trebuchet MS" w:hAnsi="Trebuchet MS" w:cs="Trebuchet MS"/>
          <w:szCs w:val="20"/>
          <w:lang w:val="en-GB"/>
        </w:rPr>
        <w:t xml:space="preserve"> the label, you are kindly requested </w:t>
      </w:r>
      <w:r w:rsidRPr="00A4414B">
        <w:rPr>
          <w:rFonts w:ascii="Trebuchet MS" w:eastAsia="Trebuchet MS" w:hAnsi="Trebuchet MS" w:cs="Trebuchet MS"/>
          <w:szCs w:val="20"/>
          <w:lang w:val="en-GB"/>
        </w:rPr>
        <w:t xml:space="preserve">to submit an electronic copy of the revised label with the Norwegian authorisation number </w:t>
      </w:r>
      <w:r w:rsidRPr="006E6C4C">
        <w:rPr>
          <w:rFonts w:ascii="Trebuchet MS" w:eastAsia="Trebuchet MS" w:hAnsi="Trebuchet MS" w:cs="Trebuchet MS"/>
          <w:szCs w:val="20"/>
          <w:lang w:val="en-GB"/>
        </w:rPr>
        <w:t>NO-</w:t>
      </w:r>
      <w:r>
        <w:rPr>
          <w:rFonts w:ascii="Trebuchet MS" w:eastAsia="Trebuchet MS" w:hAnsi="Trebuchet MS" w:cs="Trebuchet MS"/>
          <w:szCs w:val="20"/>
          <w:lang w:val="en-GB"/>
        </w:rPr>
        <w:t>2017-0135</w:t>
      </w:r>
      <w:r w:rsidRPr="00A4414B">
        <w:rPr>
          <w:rFonts w:ascii="Trebuchet MS" w:eastAsia="Trebuchet MS" w:hAnsi="Trebuchet MS" w:cs="Trebuchet MS"/>
          <w:color w:val="00B050"/>
          <w:szCs w:val="20"/>
          <w:lang w:val="en-GB"/>
        </w:rPr>
        <w:t xml:space="preserve"> </w:t>
      </w:r>
      <w:r w:rsidRPr="00A4414B">
        <w:rPr>
          <w:rFonts w:ascii="Trebuchet MS" w:eastAsia="Trebuchet MS" w:hAnsi="Trebuchet MS" w:cs="Trebuchet MS"/>
          <w:szCs w:val="20"/>
          <w:lang w:val="en-GB"/>
        </w:rPr>
        <w:t xml:space="preserve">to </w:t>
      </w:r>
      <w:hyperlink r:id="rId13" w:history="1">
        <w:r w:rsidRPr="00A4414B">
          <w:rPr>
            <w:rStyle w:val="Hyperkobling"/>
            <w:rFonts w:ascii="Trebuchet MS" w:eastAsia="Trebuchet MS" w:hAnsi="Trebuchet MS" w:cs="Trebuchet MS"/>
            <w:color w:val="0000FF"/>
            <w:szCs w:val="20"/>
            <w:lang w:val="en-GB"/>
          </w:rPr>
          <w:t>biocides@miljodir.no</w:t>
        </w:r>
      </w:hyperlink>
      <w:r w:rsidRPr="00A4414B">
        <w:rPr>
          <w:rFonts w:ascii="Trebuchet MS" w:eastAsia="Trebuchet MS" w:hAnsi="Trebuchet MS" w:cs="Trebuchet MS"/>
          <w:szCs w:val="20"/>
          <w:lang w:val="en-GB"/>
        </w:rPr>
        <w:t xml:space="preserve"> within three months from the date of this letter.</w:t>
      </w:r>
    </w:p>
    <w:p w14:paraId="34F1D610" w14:textId="77777777" w:rsidR="00866C23" w:rsidRPr="00510E31" w:rsidRDefault="003C738F" w:rsidP="00866C23">
      <w:pPr>
        <w:pStyle w:val="Brdtekst"/>
        <w:rPr>
          <w:rFonts w:ascii="Trebuchet MS" w:hAnsi="Trebuchet MS"/>
          <w:i/>
          <w:szCs w:val="20"/>
          <w:lang w:val="en-GB"/>
        </w:rPr>
      </w:pPr>
    </w:p>
    <w:p w14:paraId="3CADF440" w14:textId="77777777" w:rsidR="00866C23" w:rsidRPr="00510E31" w:rsidRDefault="00DF55DF" w:rsidP="00866C23">
      <w:pPr>
        <w:rPr>
          <w:rFonts w:ascii="Trebuchet MS" w:hAnsi="Trebuchet MS"/>
          <w:b/>
          <w:szCs w:val="20"/>
          <w:lang w:val="en-GB"/>
        </w:rPr>
      </w:pPr>
      <w:r w:rsidRPr="00510E31">
        <w:rPr>
          <w:rFonts w:ascii="Trebuchet MS" w:hAnsi="Trebuchet MS"/>
          <w:b/>
          <w:szCs w:val="20"/>
          <w:lang w:val="en-GB"/>
        </w:rPr>
        <w:t>Appeal</w:t>
      </w:r>
    </w:p>
    <w:p w14:paraId="78800191" w14:textId="77777777" w:rsidR="00866C23" w:rsidRDefault="00DF55DF" w:rsidP="00866C23">
      <w:pPr>
        <w:rPr>
          <w:rFonts w:ascii="Trebuchet MS" w:hAnsi="Trebuchet MS"/>
          <w:szCs w:val="20"/>
          <w:lang w:val="en-GB"/>
        </w:rPr>
      </w:pPr>
      <w:r w:rsidRPr="00510E31">
        <w:rPr>
          <w:rFonts w:ascii="Trebuchet MS" w:hAnsi="Trebuchet MS"/>
          <w:szCs w:val="20"/>
          <w:lang w:val="en-GB"/>
        </w:rPr>
        <w:t xml:space="preserve">This decision can be appealed to the Ministry of Climate and Environment, in accordance with Article 28 of the Public Administration Act. The complaint must be submitted to the Norwegian Environment Agency within 3 weeks after receipt of this letter, in accordance with Article 29 of the Public Administration Act. </w:t>
      </w:r>
    </w:p>
    <w:p w14:paraId="61C916C1" w14:textId="77777777" w:rsidR="00866C23" w:rsidRDefault="003C738F" w:rsidP="00866C23">
      <w:pPr>
        <w:rPr>
          <w:rFonts w:ascii="Trebuchet MS" w:hAnsi="Trebuchet MS"/>
          <w:szCs w:val="20"/>
          <w:lang w:val="en-GB"/>
        </w:rPr>
      </w:pPr>
    </w:p>
    <w:p w14:paraId="7A7AC659" w14:textId="77777777" w:rsidR="00C035D2" w:rsidRPr="00866C23" w:rsidRDefault="00DF55DF" w:rsidP="00866C23">
      <w:pPr>
        <w:rPr>
          <w:rFonts w:ascii="Trebuchet MS" w:hAnsi="Trebuchet MS"/>
          <w:szCs w:val="20"/>
          <w:lang w:val="en-GB"/>
        </w:rPr>
      </w:pPr>
      <w:r w:rsidRPr="00A16F19">
        <w:rPr>
          <w:bCs/>
        </w:rPr>
        <w:t>Best regards</w:t>
      </w:r>
    </w:p>
    <w:p w14:paraId="5318352C" w14:textId="77777777" w:rsidR="00C035D2" w:rsidRDefault="00DF55DF" w:rsidP="00637DB2">
      <w:pPr>
        <w:pStyle w:val="Hilsen"/>
        <w:spacing w:line="280" w:lineRule="exact"/>
        <w:rPr>
          <w:bCs/>
        </w:rPr>
      </w:pPr>
      <w:r>
        <w:rPr>
          <w:bCs/>
        </w:rPr>
        <w:t>Norwegian Environment Agency</w:t>
      </w:r>
    </w:p>
    <w:p w14:paraId="62BCC81A" w14:textId="77777777" w:rsidR="0057199C" w:rsidRPr="00A16F19" w:rsidRDefault="003C738F" w:rsidP="00637DB2">
      <w:pPr>
        <w:pStyle w:val="Hilsen"/>
        <w:spacing w:line="280" w:lineRule="exact"/>
        <w:rPr>
          <w:b w:val="0"/>
          <w:bCs/>
        </w:rPr>
      </w:pPr>
    </w:p>
    <w:p w14:paraId="7F557598" w14:textId="77777777" w:rsidR="00C035D2" w:rsidRPr="00A16F19" w:rsidRDefault="003C738F" w:rsidP="00C035D2">
      <w:pPr>
        <w:pStyle w:val="Hilsen"/>
        <w:spacing w:line="280" w:lineRule="exact"/>
      </w:pPr>
    </w:p>
    <w:p w14:paraId="0C8D347E" w14:textId="77777777" w:rsidR="0057199C" w:rsidRPr="0057199C" w:rsidRDefault="00DF55DF" w:rsidP="00C035D2">
      <w:pPr>
        <w:pStyle w:val="Hilsen"/>
        <w:spacing w:line="280" w:lineRule="exact"/>
        <w:rPr>
          <w:rFonts w:asciiTheme="minorHAnsi" w:hAnsiTheme="minorHAnsi"/>
          <w:b w:val="0"/>
          <w:i/>
        </w:rPr>
      </w:pPr>
      <w:r>
        <w:rPr>
          <w:rFonts w:asciiTheme="minorHAnsi" w:hAnsiTheme="minorHAnsi"/>
          <w:b w:val="0"/>
          <w:i/>
        </w:rPr>
        <w:t>This document has been signed electronically</w:t>
      </w:r>
    </w:p>
    <w:p w14:paraId="20238B62" w14:textId="77777777" w:rsidR="0057199C" w:rsidRPr="00A16F19" w:rsidRDefault="003C738F" w:rsidP="00C035D2">
      <w:pPr>
        <w:pStyle w:val="Hilsen"/>
        <w:spacing w:line="280" w:lineRule="exact"/>
      </w:pPr>
    </w:p>
    <w:p w14:paraId="0EA6FEA1" w14:textId="77777777" w:rsidR="00C035D2" w:rsidRPr="00DF4216" w:rsidRDefault="00DF55DF" w:rsidP="00C035D2">
      <w:pPr>
        <w:pStyle w:val="Hilsen"/>
        <w:spacing w:line="280" w:lineRule="exact"/>
        <w:rPr>
          <w:rFonts w:asciiTheme="minorHAnsi" w:hAnsiTheme="minorHAnsi"/>
          <w:b w:val="0"/>
          <w:lang w:val="en-GB"/>
        </w:rPr>
      </w:pPr>
      <w:bookmarkStart w:id="13" w:name="AdmLederNavn"/>
      <w:r w:rsidRPr="00DF4216">
        <w:rPr>
          <w:rFonts w:asciiTheme="minorHAnsi" w:hAnsiTheme="minorHAnsi"/>
          <w:b w:val="0"/>
          <w:lang w:val="en-GB"/>
        </w:rPr>
        <w:t>Trine-Lise Torgersen</w:t>
      </w:r>
      <w:bookmarkEnd w:id="13"/>
      <w:r w:rsidRPr="00DF4216">
        <w:rPr>
          <w:rFonts w:asciiTheme="minorHAnsi" w:hAnsiTheme="minorHAnsi"/>
          <w:b w:val="0"/>
          <w:lang w:val="en-GB"/>
        </w:rPr>
        <w:tab/>
      </w:r>
      <w:bookmarkStart w:id="14" w:name="SaksbehandlerNavn2"/>
      <w:r w:rsidRPr="00DF4216">
        <w:rPr>
          <w:rFonts w:asciiTheme="minorHAnsi" w:hAnsiTheme="minorHAnsi"/>
          <w:b w:val="0"/>
          <w:lang w:val="en-GB"/>
        </w:rPr>
        <w:t>Terje Haraldsen</w:t>
      </w:r>
      <w:bookmarkEnd w:id="14"/>
    </w:p>
    <w:p w14:paraId="378319AA" w14:textId="77777777" w:rsidR="00016311" w:rsidRPr="00DF4216" w:rsidRDefault="00DF4216" w:rsidP="00AF25BC">
      <w:pPr>
        <w:pStyle w:val="Hilsen"/>
        <w:spacing w:line="280" w:lineRule="exact"/>
        <w:rPr>
          <w:rFonts w:asciiTheme="minorHAnsi" w:hAnsiTheme="minorHAnsi"/>
          <w:b w:val="0"/>
          <w:lang w:val="en-GB"/>
        </w:rPr>
      </w:pPr>
      <w:r w:rsidRPr="00DF4216">
        <w:rPr>
          <w:rFonts w:asciiTheme="minorHAnsi" w:hAnsiTheme="minorHAnsi"/>
          <w:b w:val="0"/>
          <w:lang w:val="en-GB"/>
        </w:rPr>
        <w:t>Head of Section</w:t>
      </w:r>
      <w:r w:rsidR="00DF55DF" w:rsidRPr="00DF4216">
        <w:rPr>
          <w:rFonts w:asciiTheme="minorHAnsi" w:hAnsiTheme="minorHAnsi"/>
          <w:b w:val="0"/>
          <w:lang w:val="en-GB"/>
        </w:rPr>
        <w:tab/>
      </w:r>
      <w:r w:rsidRPr="00DF4216">
        <w:rPr>
          <w:rFonts w:asciiTheme="minorHAnsi" w:hAnsiTheme="minorHAnsi"/>
          <w:b w:val="0"/>
          <w:lang w:val="en-GB"/>
        </w:rPr>
        <w:t>S</w:t>
      </w:r>
      <w:r>
        <w:rPr>
          <w:rFonts w:asciiTheme="minorHAnsi" w:hAnsiTheme="minorHAnsi"/>
          <w:b w:val="0"/>
          <w:lang w:val="en-GB"/>
        </w:rPr>
        <w:t>enior Adviser</w:t>
      </w:r>
    </w:p>
    <w:p w14:paraId="3B7C6AEC" w14:textId="77777777" w:rsidR="0057199C" w:rsidRPr="00DF4216" w:rsidRDefault="003C738F" w:rsidP="00AF25BC">
      <w:pPr>
        <w:pStyle w:val="Hilsen"/>
        <w:spacing w:line="280" w:lineRule="exact"/>
        <w:rPr>
          <w:rFonts w:asciiTheme="minorHAnsi" w:hAnsiTheme="minorHAnsi"/>
          <w:b w:val="0"/>
          <w:lang w:val="en-GB"/>
        </w:rPr>
      </w:pPr>
    </w:p>
    <w:p w14:paraId="2F1EA33F" w14:textId="77777777" w:rsidR="00D87C3F" w:rsidRPr="00DF4216" w:rsidRDefault="003C738F" w:rsidP="00AF25BC">
      <w:pPr>
        <w:pStyle w:val="Hilsen"/>
        <w:spacing w:line="280" w:lineRule="exact"/>
        <w:rPr>
          <w:rFonts w:asciiTheme="minorHAnsi" w:hAnsiTheme="minorHAnsi"/>
          <w:b w:val="0"/>
          <w:lang w:val="en-GB"/>
        </w:rPr>
      </w:pPr>
    </w:p>
    <w:p w14:paraId="4569749D" w14:textId="77777777" w:rsidR="00A415F1" w:rsidRPr="00DF4216" w:rsidRDefault="003C738F" w:rsidP="00AF25BC">
      <w:pPr>
        <w:pStyle w:val="Hilsen"/>
        <w:spacing w:line="280" w:lineRule="exact"/>
        <w:rPr>
          <w:rFonts w:asciiTheme="minorHAnsi" w:hAnsiTheme="minorHAnsi"/>
          <w:b w:val="0"/>
          <w:lang w:val="en-GB"/>
        </w:rPr>
      </w:pPr>
    </w:p>
    <w:p w14:paraId="79AB84DF" w14:textId="77777777" w:rsidR="0057199C" w:rsidRPr="00DF4216" w:rsidRDefault="003C738F" w:rsidP="00AF25BC">
      <w:pPr>
        <w:pStyle w:val="Hilsen"/>
        <w:spacing w:line="280" w:lineRule="exact"/>
        <w:rPr>
          <w:rFonts w:asciiTheme="minorHAnsi" w:hAnsiTheme="minorHAnsi"/>
          <w:b w:val="0"/>
          <w:lang w:val="en-GB"/>
        </w:rPr>
      </w:pPr>
    </w:p>
    <w:p w14:paraId="4415570C" w14:textId="77777777" w:rsidR="0057199C" w:rsidRPr="00DF4216" w:rsidRDefault="003C738F" w:rsidP="00AF25BC">
      <w:pPr>
        <w:pStyle w:val="Hilsen"/>
        <w:spacing w:line="280" w:lineRule="exact"/>
        <w:rPr>
          <w:rFonts w:asciiTheme="minorHAnsi" w:hAnsiTheme="minorHAnsi"/>
          <w:b w:val="0"/>
          <w:lang w:val="en-GB"/>
        </w:rPr>
      </w:pPr>
      <w:bookmarkStart w:id="15" w:name="KopiTilTabell"/>
      <w:bookmarkEnd w:id="15"/>
    </w:p>
    <w:p w14:paraId="01B940E7" w14:textId="77777777" w:rsidR="0057199C" w:rsidRPr="00DF4216" w:rsidRDefault="003C738F" w:rsidP="00AF25BC">
      <w:pPr>
        <w:pStyle w:val="Hilsen"/>
        <w:spacing w:line="280" w:lineRule="exact"/>
        <w:rPr>
          <w:rFonts w:asciiTheme="minorHAnsi" w:hAnsiTheme="minorHAnsi"/>
          <w:b w:val="0"/>
          <w:bCs/>
          <w:szCs w:val="20"/>
          <w:lang w:val="en-GB"/>
        </w:rPr>
      </w:pPr>
      <w:bookmarkStart w:id="16" w:name="Vedlegg"/>
      <w:bookmarkEnd w:id="16"/>
    </w:p>
    <w:sectPr w:rsidR="0057199C" w:rsidRPr="00DF4216" w:rsidSect="003E1326">
      <w:headerReference w:type="default" r:id="rId14"/>
      <w:footerReference w:type="default" r:id="rId15"/>
      <w:headerReference w:type="first" r:id="rId16"/>
      <w:footerReference w:type="first" r:id="rId17"/>
      <w:pgSz w:w="11906" w:h="16838" w:code="9"/>
      <w:pgMar w:top="1985" w:right="1418" w:bottom="1701" w:left="1418"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403DC" w14:textId="77777777" w:rsidR="00DF55DF" w:rsidRDefault="00DF55DF">
      <w:pPr>
        <w:spacing w:line="240" w:lineRule="auto"/>
      </w:pPr>
      <w:r>
        <w:separator/>
      </w:r>
    </w:p>
  </w:endnote>
  <w:endnote w:type="continuationSeparator" w:id="0">
    <w:p w14:paraId="1EEBEAE2" w14:textId="77777777" w:rsidR="00DF55DF" w:rsidRDefault="00DF55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21129" w14:textId="77777777" w:rsidR="00DB5ECF" w:rsidRDefault="00DF55DF">
    <w:pPr>
      <w:pStyle w:val="Bunntekst"/>
    </w:pPr>
    <w:r w:rsidRPr="000D3819">
      <w:rPr>
        <w:b/>
        <w:bCs/>
        <w:noProof/>
        <w:lang w:val="nb-NO" w:eastAsia="nb-NO"/>
      </w:rPr>
      <mc:AlternateContent>
        <mc:Choice Requires="wps">
          <w:drawing>
            <wp:anchor distT="0" distB="0" distL="114300" distR="114300" simplePos="0" relativeHeight="251664384" behindDoc="1" locked="0" layoutInCell="1" allowOverlap="1" wp14:anchorId="416065E3" wp14:editId="2A3186D7">
              <wp:simplePos x="0" y="0"/>
              <wp:positionH relativeFrom="page">
                <wp:posOffset>6957695</wp:posOffset>
              </wp:positionH>
              <wp:positionV relativeFrom="page">
                <wp:posOffset>10186035</wp:posOffset>
              </wp:positionV>
              <wp:extent cx="247650" cy="2095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4765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2791AE" w14:textId="77777777" w:rsidR="00EB5E89" w:rsidRDefault="00DF55DF" w:rsidP="00EB5E89">
                          <w:pPr>
                            <w:jc w:val="right"/>
                          </w:pPr>
                          <w:r>
                            <w:fldChar w:fldCharType="begin"/>
                          </w:r>
                          <w:r>
                            <w:instrText xml:space="preserve"> PAGE   \* MERGEFORMAT </w:instrText>
                          </w:r>
                          <w:r>
                            <w:fldChar w:fldCharType="separate"/>
                          </w:r>
                          <w:r w:rsidR="00DF4216">
                            <w:rPr>
                              <w:noProof/>
                            </w:rPr>
                            <w:t>2</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16065E3" id="_x0000_t202" coordsize="21600,21600" o:spt="202" path="m,l,21600r21600,l21600,xe">
              <v:stroke joinstyle="miter"/>
              <v:path gradientshapeok="t" o:connecttype="rect"/>
            </v:shapetype>
            <v:shape id="Text Box 12" o:spid="_x0000_s1026" type="#_x0000_t202" style="position:absolute;margin-left:547.85pt;margin-top:802.05pt;width:19.5pt;height:1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" filled="f" stroked="f" strokeweight=".5pt">
              <v:textbox inset="0,0,0,0">
                <w:txbxContent>
                  <w:p w14:paraId="302791AE" w14:textId="77777777" w:rsidR="00EB5E89" w:rsidRDefault="00DF55DF" w:rsidP="00EB5E89">
                    <w:pPr>
                      <w:jc w:val="right"/>
                    </w:pPr>
                    <w:r>
                      <w:fldChar w:fldCharType="begin"/>
                    </w:r>
                    <w:r>
                      <w:instrText xml:space="preserve"> PAGE   \* MERGEFORMAT </w:instrText>
                    </w:r>
                    <w:r>
                      <w:fldChar w:fldCharType="separate"/>
                    </w:r>
                    <w:r w:rsidR="00DF4216">
                      <w:rPr>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5728C" w14:textId="77777777" w:rsidR="001B3A18" w:rsidRPr="001B3A18" w:rsidRDefault="00DF55DF" w:rsidP="001B3A18">
    <w:pPr>
      <w:pStyle w:val="Bunntekst"/>
      <w:spacing w:line="180" w:lineRule="exact"/>
      <w:rPr>
        <w:sz w:val="16"/>
        <w:szCs w:val="16"/>
        <w:lang w:val="nn-NO"/>
      </w:rPr>
    </w:pPr>
    <w:r w:rsidRPr="001B3A18">
      <w:rPr>
        <w:b/>
        <w:bCs/>
        <w:noProof/>
        <w:sz w:val="16"/>
        <w:szCs w:val="16"/>
        <w:lang w:val="nb-NO" w:eastAsia="nb-NO"/>
      </w:rPr>
      <mc:AlternateContent>
        <mc:Choice Requires="wps">
          <w:drawing>
            <wp:anchor distT="0" distB="0" distL="0" distR="0" simplePos="0" relativeHeight="251666432" behindDoc="1" locked="0" layoutInCell="1" allowOverlap="1" wp14:anchorId="125B5FCA" wp14:editId="5676957C">
              <wp:simplePos x="0" y="0"/>
              <wp:positionH relativeFrom="page">
                <wp:posOffset>0</wp:posOffset>
              </wp:positionH>
              <wp:positionV relativeFrom="page">
                <wp:align>bottom</wp:align>
              </wp:positionV>
              <wp:extent cx="7560000" cy="1440000"/>
              <wp:effectExtent l="0" t="0" r="0" b="0"/>
              <wp:wrapTight wrapText="bothSides">
                <wp:wrapPolygon edited="0">
                  <wp:start x="163" y="286"/>
                  <wp:lineTo x="163" y="21152"/>
                  <wp:lineTo x="21391" y="21152"/>
                  <wp:lineTo x="21391" y="286"/>
                  <wp:lineTo x="163" y="286"/>
                </wp:wrapPolygon>
              </wp:wrapTight>
              <wp:docPr id="13" name="Rectangle 13"/>
              <wp:cNvGraphicFramePr/>
              <a:graphic xmlns:a="http://schemas.openxmlformats.org/drawingml/2006/main">
                <a:graphicData uri="http://schemas.microsoft.com/office/word/2010/wordprocessingShape">
                  <wps:wsp>
                    <wps:cNvSpPr/>
                    <wps:spPr>
                      <a:xfrm>
                        <a:off x="0" y="0"/>
                        <a:ext cx="7560000" cy="144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C9DF7A1" id="Rectangle 13" o:spid="_x0000_s1026" style="position:absolute;margin-left:0;margin-top:0;width:595.3pt;height:113.4pt;z-index:-251650048;visibility:visible;mso-wrap-style:square;mso-width-percent:0;mso-height-percent:0;mso-wrap-distance-left:0;mso-wrap-distance-top:0;mso-wrap-distance-right:0;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" filled="f" stroked="f" strokeweight="2pt">
              <w10:wrap type="tight" anchorx="page" anchory="page"/>
            </v:rect>
          </w:pict>
        </mc:Fallback>
      </mc:AlternateContent>
    </w:r>
    <w:r w:rsidRPr="001B3A18">
      <w:rPr>
        <w:b/>
        <w:bCs/>
        <w:noProof/>
        <w:sz w:val="16"/>
        <w:szCs w:val="16"/>
        <w:lang w:val="nb-NO" w:eastAsia="nb-NO"/>
      </w:rPr>
      <mc:AlternateContent>
        <mc:Choice Requires="wps">
          <w:drawing>
            <wp:anchor distT="0" distB="0" distL="114300" distR="114300" simplePos="0" relativeHeight="251660288" behindDoc="0" locked="0" layoutInCell="1" allowOverlap="1" wp14:anchorId="1E518C5E" wp14:editId="3982AF37">
              <wp:simplePos x="0" y="0"/>
              <wp:positionH relativeFrom="margin">
                <wp:posOffset>0</wp:posOffset>
              </wp:positionH>
              <wp:positionV relativeFrom="page">
                <wp:posOffset>9789690</wp:posOffset>
              </wp:positionV>
              <wp:extent cx="5760000" cy="0"/>
              <wp:effectExtent l="0" t="0" r="12700" b="19050"/>
              <wp:wrapNone/>
              <wp:docPr id="8" name="Straight Connector 8"/>
              <wp:cNvGraphicFramePr/>
              <a:graphic xmlns:a="http://schemas.openxmlformats.org/drawingml/2006/main">
                <a:graphicData uri="http://schemas.microsoft.com/office/word/2010/wordprocessingShape">
                  <wps:wsp>
                    <wps:cNvCnPr/>
                    <wps:spPr>
                      <a:xfrm>
                        <a:off x="0" y="0"/>
                        <a:ext cx="576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37E567" id="Straight Connector 8"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770.85pt" to="453.55pt,7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" strokecolor="black [3213]" strokeweight=".5pt">
              <w10:wrap anchorx="margin" anchory="page"/>
            </v:line>
          </w:pict>
        </mc:Fallback>
      </mc:AlternateContent>
    </w:r>
    <w:r w:rsidRPr="001B3A18">
      <w:rPr>
        <w:b/>
        <w:bCs/>
        <w:noProof/>
        <w:sz w:val="16"/>
        <w:szCs w:val="16"/>
        <w:lang w:val="nb-NO" w:eastAsia="nb-NO"/>
      </w:rPr>
      <mc:AlternateContent>
        <mc:Choice Requires="wps">
          <w:drawing>
            <wp:anchor distT="0" distB="0" distL="114300" distR="114300" simplePos="0" relativeHeight="251662336" behindDoc="0" locked="0" layoutInCell="1" allowOverlap="1" wp14:anchorId="6588AC3E" wp14:editId="4744A981">
              <wp:simplePos x="0" y="0"/>
              <wp:positionH relativeFrom="column">
                <wp:posOffset>6057160</wp:posOffset>
              </wp:positionH>
              <wp:positionV relativeFrom="paragraph">
                <wp:posOffset>69850</wp:posOffset>
              </wp:positionV>
              <wp:extent cx="246380" cy="212725"/>
              <wp:effectExtent l="0" t="0" r="1270" b="0"/>
              <wp:wrapNone/>
              <wp:docPr id="10" name="Text Box 10"/>
              <wp:cNvGraphicFramePr/>
              <a:graphic xmlns:a="http://schemas.openxmlformats.org/drawingml/2006/main">
                <a:graphicData uri="http://schemas.microsoft.com/office/word/2010/wordprocessingShape">
                  <wps:wsp>
                    <wps:cNvSpPr txBox="1"/>
                    <wps:spPr>
                      <a:xfrm>
                        <a:off x="0" y="0"/>
                        <a:ext cx="246380" cy="2127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D23E27" w14:textId="77777777" w:rsidR="000D3819" w:rsidRDefault="00DF55DF" w:rsidP="000D3819">
                          <w:pPr>
                            <w:jc w:val="right"/>
                          </w:pPr>
                          <w:r>
                            <w:fldChar w:fldCharType="begin"/>
                          </w:r>
                          <w:r>
                            <w:instrText xml:space="preserve"> PAGE   \* MERGEFORMAT </w:instrText>
                          </w:r>
                          <w:r>
                            <w:fldChar w:fldCharType="separate"/>
                          </w:r>
                          <w:r w:rsidR="00DF4216">
                            <w:rPr>
                              <w:noProof/>
                            </w:rPr>
                            <w:t>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588AC3E" id="_x0000_t202" coordsize="21600,21600" o:spt="202" path="m,l,21600r21600,l21600,xe">
              <v:stroke joinstyle="miter"/>
              <v:path gradientshapeok="t" o:connecttype="rect"/>
            </v:shapetype>
            <v:shape id="Text Box 10" o:spid="_x0000_s1027" type="#_x0000_t202" style="position:absolute;margin-left:476.95pt;margin-top:5.5pt;width:19.4pt;height:1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" filled="f" stroked="f" strokeweight=".5pt">
              <v:textbox inset="0,0,0,0">
                <w:txbxContent>
                  <w:p w14:paraId="72D23E27" w14:textId="77777777" w:rsidR="000D3819" w:rsidRDefault="00DF55DF" w:rsidP="000D3819">
                    <w:pPr>
                      <w:jc w:val="right"/>
                    </w:pPr>
                    <w:r>
                      <w:fldChar w:fldCharType="begin"/>
                    </w:r>
                    <w:r>
                      <w:instrText xml:space="preserve"> PAGE   \* MERGEFORMAT </w:instrText>
                    </w:r>
                    <w:r>
                      <w:fldChar w:fldCharType="separate"/>
                    </w:r>
                    <w:r w:rsidR="00DF4216">
                      <w:rPr>
                        <w:noProof/>
                      </w:rPr>
                      <w:t>1</w:t>
                    </w:r>
                    <w:r>
                      <w:fldChar w:fldCharType="end"/>
                    </w:r>
                  </w:p>
                </w:txbxContent>
              </v:textbox>
            </v:shape>
          </w:pict>
        </mc:Fallback>
      </mc:AlternateContent>
    </w:r>
    <w:r w:rsidRPr="001B3A18">
      <w:rPr>
        <w:b/>
        <w:bCs/>
        <w:sz w:val="16"/>
        <w:szCs w:val="16"/>
        <w:lang w:val="nn-NO"/>
      </w:rPr>
      <w:t>Postal ad</w:t>
    </w:r>
    <w:r>
      <w:rPr>
        <w:b/>
        <w:bCs/>
        <w:sz w:val="16"/>
        <w:szCs w:val="16"/>
        <w:lang w:val="nn-NO"/>
      </w:rPr>
      <w:t>d</w:t>
    </w:r>
    <w:r w:rsidRPr="001B3A18">
      <w:rPr>
        <w:b/>
        <w:bCs/>
        <w:sz w:val="16"/>
        <w:szCs w:val="16"/>
        <w:lang w:val="nn-NO"/>
      </w:rPr>
      <w:t>ress :</w:t>
    </w:r>
    <w:r w:rsidRPr="001B3A18">
      <w:rPr>
        <w:sz w:val="16"/>
        <w:szCs w:val="16"/>
        <w:lang w:val="nn-NO"/>
      </w:rPr>
      <w:t xml:space="preserve"> PO Box 5672, </w:t>
    </w:r>
    <w:r>
      <w:rPr>
        <w:sz w:val="16"/>
        <w:szCs w:val="16"/>
        <w:lang w:val="nn-NO"/>
      </w:rPr>
      <w:t>Torgarden</w:t>
    </w:r>
    <w:r w:rsidRPr="001B3A18">
      <w:rPr>
        <w:sz w:val="16"/>
        <w:szCs w:val="16"/>
        <w:lang w:val="nn-NO"/>
      </w:rPr>
      <w:t xml:space="preserve">, N-7485 Trondheim | </w:t>
    </w:r>
    <w:r w:rsidRPr="001B3A18">
      <w:rPr>
        <w:b/>
        <w:bCs/>
        <w:sz w:val="16"/>
        <w:szCs w:val="16"/>
        <w:lang w:val="nn-NO"/>
      </w:rPr>
      <w:t>Tel:</w:t>
    </w:r>
    <w:r w:rsidRPr="001B3A18">
      <w:rPr>
        <w:sz w:val="16"/>
        <w:szCs w:val="16"/>
        <w:lang w:val="nn-NO"/>
      </w:rPr>
      <w:t xml:space="preserve"> +47 73 58 05 00 | </w:t>
    </w:r>
    <w:r w:rsidRPr="001B3A18">
      <w:rPr>
        <w:b/>
        <w:bCs/>
        <w:sz w:val="16"/>
        <w:szCs w:val="16"/>
        <w:lang w:val="nn-NO"/>
      </w:rPr>
      <w:t>Fax:</w:t>
    </w:r>
    <w:r w:rsidRPr="001B3A18">
      <w:rPr>
        <w:sz w:val="16"/>
        <w:szCs w:val="16"/>
        <w:lang w:val="nn-NO"/>
      </w:rPr>
      <w:t xml:space="preserve"> +47 73 58 05 01</w:t>
    </w:r>
  </w:p>
  <w:p w14:paraId="43A84EE2" w14:textId="77777777" w:rsidR="001B3A18" w:rsidRPr="001B3A18" w:rsidRDefault="00DF55DF" w:rsidP="001B3A18">
    <w:pPr>
      <w:pStyle w:val="Bunntekst"/>
      <w:spacing w:line="180" w:lineRule="exact"/>
      <w:rPr>
        <w:sz w:val="16"/>
        <w:szCs w:val="16"/>
        <w:lang w:val="pt-BR"/>
      </w:rPr>
    </w:pPr>
    <w:r w:rsidRPr="001B3A18">
      <w:rPr>
        <w:b/>
        <w:bCs/>
        <w:sz w:val="16"/>
        <w:szCs w:val="16"/>
        <w:lang w:val="pt-BR"/>
      </w:rPr>
      <w:t>E-mail:</w:t>
    </w:r>
    <w:r w:rsidRPr="001B3A18">
      <w:rPr>
        <w:sz w:val="16"/>
        <w:szCs w:val="16"/>
        <w:lang w:val="pt-BR"/>
      </w:rPr>
      <w:t xml:space="preserve"> post@miljodir.no | </w:t>
    </w:r>
    <w:r w:rsidRPr="001B3A18">
      <w:rPr>
        <w:b/>
        <w:bCs/>
        <w:sz w:val="16"/>
        <w:szCs w:val="16"/>
        <w:lang w:val="pt-BR"/>
      </w:rPr>
      <w:t>Internet:</w:t>
    </w:r>
    <w:r w:rsidRPr="001B3A18">
      <w:rPr>
        <w:sz w:val="16"/>
        <w:szCs w:val="16"/>
        <w:lang w:val="pt-BR"/>
      </w:rPr>
      <w:t xml:space="preserve"> www.environmentagency.no | </w:t>
    </w:r>
    <w:r w:rsidRPr="001B3A18">
      <w:rPr>
        <w:b/>
        <w:bCs/>
        <w:sz w:val="16"/>
        <w:szCs w:val="16"/>
        <w:lang w:val="pt-BR"/>
      </w:rPr>
      <w:t>VAT.No.:</w:t>
    </w:r>
    <w:r w:rsidRPr="001B3A18">
      <w:rPr>
        <w:sz w:val="16"/>
        <w:szCs w:val="16"/>
        <w:lang w:val="pt-BR"/>
      </w:rPr>
      <w:t xml:space="preserve"> 999 601 391</w:t>
    </w:r>
  </w:p>
  <w:p w14:paraId="2AE70ED7" w14:textId="77777777" w:rsidR="000D3819" w:rsidRPr="00EB08A7" w:rsidRDefault="00DF55DF" w:rsidP="001B3A18">
    <w:pPr>
      <w:pStyle w:val="Bunntekst"/>
      <w:spacing w:line="180" w:lineRule="exact"/>
      <w:rPr>
        <w:sz w:val="16"/>
        <w:szCs w:val="16"/>
        <w:lang w:val="nn-NO"/>
      </w:rPr>
    </w:pPr>
    <w:r w:rsidRPr="001B3A18">
      <w:rPr>
        <w:b/>
        <w:bCs/>
        <w:sz w:val="16"/>
        <w:szCs w:val="16"/>
        <w:lang w:val="nn-NO"/>
      </w:rPr>
      <w:t>Visiting address Oslo:</w:t>
    </w:r>
    <w:r w:rsidRPr="001B3A18">
      <w:rPr>
        <w:sz w:val="16"/>
        <w:szCs w:val="16"/>
        <w:lang w:val="nn-NO"/>
      </w:rPr>
      <w:t xml:space="preserve"> </w:t>
    </w:r>
    <w:r>
      <w:rPr>
        <w:sz w:val="16"/>
        <w:szCs w:val="16"/>
        <w:lang w:val="nn-NO"/>
      </w:rPr>
      <w:t>Grensesvingen 7, N-0661</w:t>
    </w:r>
    <w:r w:rsidRPr="001B3A18">
      <w:rPr>
        <w:sz w:val="16"/>
        <w:szCs w:val="16"/>
        <w:lang w:val="nn-NO"/>
      </w:rPr>
      <w:t xml:space="preserve"> Oslo | </w:t>
    </w:r>
    <w:r w:rsidRPr="001B3A18">
      <w:rPr>
        <w:b/>
        <w:bCs/>
        <w:sz w:val="16"/>
        <w:szCs w:val="16"/>
        <w:lang w:val="nn-NO"/>
      </w:rPr>
      <w:t>Visiting address Trondheim:</w:t>
    </w:r>
    <w:r w:rsidRPr="001B3A18">
      <w:rPr>
        <w:sz w:val="16"/>
        <w:szCs w:val="16"/>
        <w:lang w:val="nn-NO"/>
      </w:rPr>
      <w:t xml:space="preserve"> Brattørkaia 15, </w:t>
    </w:r>
    <w:r>
      <w:rPr>
        <w:sz w:val="16"/>
        <w:szCs w:val="16"/>
        <w:lang w:val="nn-NO"/>
      </w:rPr>
      <w:t>N-</w:t>
    </w:r>
    <w:r w:rsidRPr="001B3A18">
      <w:rPr>
        <w:sz w:val="16"/>
        <w:szCs w:val="16"/>
        <w:lang w:val="nn-NO"/>
      </w:rPr>
      <w:t>7010 Trondheim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EBD5B" w14:textId="77777777" w:rsidR="00DF55DF" w:rsidRDefault="00DF55DF">
      <w:pPr>
        <w:spacing w:line="240" w:lineRule="auto"/>
      </w:pPr>
      <w:r>
        <w:separator/>
      </w:r>
    </w:p>
  </w:footnote>
  <w:footnote w:type="continuationSeparator" w:id="0">
    <w:p w14:paraId="029D2929" w14:textId="77777777" w:rsidR="00DF55DF" w:rsidRDefault="00DF55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D9B5F" w14:textId="77777777" w:rsidR="00016311" w:rsidRDefault="00DF55DF">
    <w:pPr>
      <w:pStyle w:val="Topptekst"/>
    </w:pPr>
    <w:r>
      <w:rPr>
        <w:noProof/>
        <w:lang w:val="nb-NO" w:eastAsia="nb-NO"/>
      </w:rPr>
      <w:drawing>
        <wp:anchor distT="0" distB="0" distL="114300" distR="114300" simplePos="0" relativeHeight="251669504" behindDoc="1" locked="0" layoutInCell="1" allowOverlap="1" wp14:anchorId="20CB8BD1" wp14:editId="3BBF9FC0">
          <wp:simplePos x="0" y="0"/>
          <wp:positionH relativeFrom="page">
            <wp:posOffset>4918075</wp:posOffset>
          </wp:positionH>
          <wp:positionV relativeFrom="page">
            <wp:posOffset>388620</wp:posOffset>
          </wp:positionV>
          <wp:extent cx="1573200" cy="658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ir_logo_sekundaer_pos_RGB_ENG.png"/>
                  <pic:cNvPicPr/>
                </pic:nvPicPr>
                <pic:blipFill>
                  <a:blip r:embed="rId1">
                    <a:extLst>
                      <a:ext uri="{28A0092B-C50C-407E-A947-70E740481C1C}">
                        <a14:useLocalDpi xmlns:a14="http://schemas.microsoft.com/office/drawing/2010/main" val="0"/>
                      </a:ext>
                    </a:extLst>
                  </a:blip>
                  <a:stretch>
                    <a:fillRect/>
                  </a:stretch>
                </pic:blipFill>
                <pic:spPr>
                  <a:xfrm>
                    <a:off x="0" y="0"/>
                    <a:ext cx="1573200" cy="658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520A6" w14:textId="77777777" w:rsidR="00FF50D3" w:rsidRDefault="00DF55DF">
    <w:pPr>
      <w:pStyle w:val="Topptekst"/>
    </w:pPr>
    <w:r>
      <w:rPr>
        <w:noProof/>
        <w:lang w:val="nb-NO" w:eastAsia="nb-NO"/>
      </w:rPr>
      <mc:AlternateContent>
        <mc:Choice Requires="wps">
          <w:drawing>
            <wp:anchor distT="0" distB="0" distL="114300" distR="114300" simplePos="0" relativeHeight="251658240" behindDoc="1" locked="0" layoutInCell="1" allowOverlap="1" wp14:anchorId="490EA39F" wp14:editId="51A7E978">
              <wp:simplePos x="0" y="0"/>
              <wp:positionH relativeFrom="page">
                <wp:align>left</wp:align>
              </wp:positionH>
              <wp:positionV relativeFrom="page">
                <wp:align>top</wp:align>
              </wp:positionV>
              <wp:extent cx="7560000" cy="3204000"/>
              <wp:effectExtent l="0" t="0" r="0" b="0"/>
              <wp:wrapSquare wrapText="bothSides"/>
              <wp:docPr id="3" name="Rectangle 3"/>
              <wp:cNvGraphicFramePr/>
              <a:graphic xmlns:a="http://schemas.openxmlformats.org/drawingml/2006/main">
                <a:graphicData uri="http://schemas.microsoft.com/office/word/2010/wordprocessingShape">
                  <wps:wsp>
                    <wps:cNvSpPr/>
                    <wps:spPr>
                      <a:xfrm>
                        <a:off x="0" y="0"/>
                        <a:ext cx="7560000" cy="320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6D57A6B" id="Rectangle 3" o:spid="_x0000_s1026" style="position:absolute;margin-left:0;margin-top:0;width:595.3pt;height:252.3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" filled="f" stroked="f" strokeweight="2pt">
              <w10:wrap type="square" anchorx="page" anchory="page"/>
            </v:rect>
          </w:pict>
        </mc:Fallback>
      </mc:AlternateContent>
    </w:r>
    <w:r>
      <w:rPr>
        <w:noProof/>
        <w:lang w:val="nb-NO" w:eastAsia="nb-NO"/>
      </w:rPr>
      <w:drawing>
        <wp:anchor distT="0" distB="0" distL="114300" distR="114300" simplePos="0" relativeHeight="251668480" behindDoc="0" locked="0" layoutInCell="1" allowOverlap="1" wp14:anchorId="31B49136" wp14:editId="77339EAE">
          <wp:simplePos x="0" y="0"/>
          <wp:positionH relativeFrom="page">
            <wp:posOffset>4936490</wp:posOffset>
          </wp:positionH>
          <wp:positionV relativeFrom="page">
            <wp:posOffset>-191135</wp:posOffset>
          </wp:positionV>
          <wp:extent cx="1710000" cy="1710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ir_logo_hoved_pos_RGB_ENG.png"/>
                  <pic:cNvPicPr/>
                </pic:nvPicPr>
                <pic:blipFill>
                  <a:blip r:embed="rId1">
                    <a:extLst>
                      <a:ext uri="{28A0092B-C50C-407E-A947-70E740481C1C}">
                        <a14:useLocalDpi xmlns:a14="http://schemas.microsoft.com/office/drawing/2010/main" val="0"/>
                      </a:ext>
                    </a:extLst>
                  </a:blip>
                  <a:stretch>
                    <a:fillRect/>
                  </a:stretch>
                </pic:blipFill>
                <pic:spPr>
                  <a:xfrm>
                    <a:off x="0" y="0"/>
                    <a:ext cx="1710000" cy="171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6829AE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50AC1E6C"/>
    <w:multiLevelType w:val="multilevel"/>
    <w:tmpl w:val="639486BE"/>
    <w:lvl w:ilvl="0">
      <w:start w:val="1"/>
      <w:numFmt w:val="bullet"/>
      <w:pStyle w:val="Punktliste"/>
      <w:lvlText w:val=""/>
      <w:lvlJc w:val="left"/>
      <w:pPr>
        <w:ind w:left="142" w:hanging="142"/>
      </w:pPr>
      <w:rPr>
        <w:rFonts w:ascii="Symbol" w:hAnsi="Symbol" w:cs="Times New Roman" w:hint="default"/>
        <w:color w:val="auto"/>
      </w:rPr>
    </w:lvl>
    <w:lvl w:ilvl="1">
      <w:start w:val="1"/>
      <w:numFmt w:val="bullet"/>
      <w:pStyle w:val="Punktliste2"/>
      <w:lvlText w:val="˗"/>
      <w:lvlJc w:val="left"/>
      <w:pPr>
        <w:ind w:left="397" w:hanging="113"/>
      </w:pPr>
      <w:rPr>
        <w:rFonts w:ascii="Arial" w:hAnsi="Arial" w:cs="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618"/>
    <w:rsid w:val="003C738F"/>
    <w:rsid w:val="00DF4216"/>
    <w:rsid w:val="00DF55DF"/>
    <w:rsid w:val="00F33618"/>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57AF3"/>
  <w15:docId w15:val="{244547BC-3AFB-41B2-A9C7-6A022D2D9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5BC"/>
    <w:pPr>
      <w:spacing w:after="0" w:line="280" w:lineRule="atLeast"/>
    </w:pPr>
    <w:rPr>
      <w:sz w:val="20"/>
      <w:lang w:val="en-US"/>
    </w:rPr>
  </w:style>
  <w:style w:type="paragraph" w:styleId="Overskrift1">
    <w:name w:val="heading 1"/>
    <w:basedOn w:val="Normal"/>
    <w:next w:val="Normal"/>
    <w:link w:val="Overskrift1Tegn"/>
    <w:uiPriority w:val="9"/>
    <w:qFormat/>
    <w:rsid w:val="00704E21"/>
    <w:pPr>
      <w:keepNext/>
      <w:keepLines/>
      <w:spacing w:before="260" w:after="260" w:line="360" w:lineRule="exact"/>
      <w:outlineLvl w:val="0"/>
    </w:pPr>
    <w:rPr>
      <w:rFonts w:asciiTheme="majorHAnsi" w:eastAsiaTheme="majorEastAsia" w:hAnsiTheme="majorHAnsi" w:cstheme="majorBidi"/>
      <w:b/>
      <w:bCs/>
      <w:sz w:val="32"/>
      <w:szCs w:val="28"/>
    </w:rPr>
  </w:style>
  <w:style w:type="paragraph" w:styleId="Overskrift2">
    <w:name w:val="heading 2"/>
    <w:basedOn w:val="Normal"/>
    <w:next w:val="Normal"/>
    <w:link w:val="Overskrift2Tegn"/>
    <w:uiPriority w:val="9"/>
    <w:qFormat/>
    <w:rsid w:val="001B5681"/>
    <w:pPr>
      <w:keepNext/>
      <w:keepLines/>
      <w:spacing w:before="220" w:line="280" w:lineRule="exact"/>
      <w:outlineLvl w:val="1"/>
    </w:pPr>
    <w:rPr>
      <w:rFonts w:asciiTheme="majorHAnsi" w:eastAsiaTheme="majorEastAsia" w:hAnsiTheme="majorHAnsi" w:cstheme="majorBidi"/>
      <w:b/>
      <w:bCs/>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Konvoluttadresse">
    <w:name w:val="envelope address"/>
    <w:basedOn w:val="Normal"/>
    <w:uiPriority w:val="99"/>
    <w:semiHidden/>
    <w:rsid w:val="00533337"/>
    <w:pPr>
      <w:spacing w:line="240" w:lineRule="atLeast"/>
    </w:pPr>
  </w:style>
  <w:style w:type="paragraph" w:styleId="Hilsen">
    <w:name w:val="Closing"/>
    <w:basedOn w:val="Konvoluttadresse"/>
    <w:link w:val="HilsenTegn"/>
    <w:uiPriority w:val="99"/>
    <w:semiHidden/>
    <w:rsid w:val="00533337"/>
    <w:pPr>
      <w:keepNext/>
      <w:keepLines/>
      <w:tabs>
        <w:tab w:val="left" w:pos="3459"/>
      </w:tabs>
      <w:spacing w:line="280" w:lineRule="atLeast"/>
    </w:pPr>
    <w:rPr>
      <w:rFonts w:asciiTheme="majorHAnsi" w:hAnsiTheme="majorHAnsi"/>
      <w:b/>
    </w:rPr>
  </w:style>
  <w:style w:type="character" w:customStyle="1" w:styleId="HilsenTegn">
    <w:name w:val="Hilsen Tegn"/>
    <w:basedOn w:val="Standardskriftforavsnitt"/>
    <w:link w:val="Hilsen"/>
    <w:uiPriority w:val="99"/>
    <w:semiHidden/>
    <w:rsid w:val="00533337"/>
    <w:rPr>
      <w:rFonts w:asciiTheme="majorHAnsi" w:hAnsiTheme="majorHAnsi"/>
      <w:b/>
      <w:sz w:val="20"/>
    </w:rPr>
  </w:style>
  <w:style w:type="paragraph" w:styleId="Brdtekst">
    <w:name w:val="Body Text"/>
    <w:basedOn w:val="Normal"/>
    <w:link w:val="BrdtekstTegn"/>
    <w:uiPriority w:val="99"/>
    <w:semiHidden/>
    <w:rsid w:val="0059621B"/>
  </w:style>
  <w:style w:type="character" w:customStyle="1" w:styleId="BrdtekstTegn">
    <w:name w:val="Brødtekst Tegn"/>
    <w:basedOn w:val="Standardskriftforavsnitt"/>
    <w:link w:val="Brdtekst"/>
    <w:uiPriority w:val="99"/>
    <w:semiHidden/>
    <w:rsid w:val="00420A69"/>
    <w:rPr>
      <w:sz w:val="18"/>
    </w:rPr>
  </w:style>
  <w:style w:type="paragraph" w:styleId="Tittel">
    <w:name w:val="Title"/>
    <w:basedOn w:val="Normal"/>
    <w:next w:val="Normal"/>
    <w:link w:val="TittelTegn"/>
    <w:uiPriority w:val="10"/>
    <w:semiHidden/>
    <w:qFormat/>
    <w:rsid w:val="002E783C"/>
    <w:pPr>
      <w:spacing w:line="240" w:lineRule="auto"/>
      <w:contextualSpacing/>
    </w:pPr>
    <w:rPr>
      <w:rFonts w:asciiTheme="majorHAnsi" w:eastAsiaTheme="majorEastAsia" w:hAnsiTheme="majorHAnsi" w:cstheme="majorBidi"/>
      <w:spacing w:val="5"/>
      <w:kern w:val="28"/>
      <w:sz w:val="52"/>
      <w:szCs w:val="52"/>
    </w:rPr>
  </w:style>
  <w:style w:type="character" w:customStyle="1" w:styleId="TittelTegn">
    <w:name w:val="Tittel Tegn"/>
    <w:basedOn w:val="Standardskriftforavsnitt"/>
    <w:link w:val="Tittel"/>
    <w:uiPriority w:val="10"/>
    <w:semiHidden/>
    <w:rsid w:val="00420A69"/>
    <w:rPr>
      <w:rFonts w:asciiTheme="majorHAnsi" w:eastAsiaTheme="majorEastAsia" w:hAnsiTheme="majorHAnsi" w:cstheme="majorBidi"/>
      <w:spacing w:val="5"/>
      <w:kern w:val="28"/>
      <w:sz w:val="52"/>
      <w:szCs w:val="52"/>
    </w:rPr>
  </w:style>
  <w:style w:type="paragraph" w:styleId="Undertittel">
    <w:name w:val="Subtitle"/>
    <w:basedOn w:val="Normal"/>
    <w:next w:val="Normal"/>
    <w:link w:val="UndertittelTegn"/>
    <w:uiPriority w:val="11"/>
    <w:semiHidden/>
    <w:qFormat/>
    <w:rsid w:val="002E783C"/>
    <w:pPr>
      <w:numPr>
        <w:ilvl w:val="1"/>
      </w:numPr>
    </w:pPr>
    <w:rPr>
      <w:rFonts w:asciiTheme="majorHAnsi" w:eastAsiaTheme="majorEastAsia" w:hAnsiTheme="majorHAnsi" w:cstheme="majorBidi"/>
      <w:i/>
      <w:iCs/>
      <w:spacing w:val="15"/>
      <w:sz w:val="24"/>
      <w:szCs w:val="24"/>
    </w:rPr>
  </w:style>
  <w:style w:type="character" w:customStyle="1" w:styleId="UndertittelTegn">
    <w:name w:val="Undertittel Tegn"/>
    <w:basedOn w:val="Standardskriftforavsnitt"/>
    <w:link w:val="Undertittel"/>
    <w:uiPriority w:val="11"/>
    <w:semiHidden/>
    <w:rsid w:val="00420A69"/>
    <w:rPr>
      <w:rFonts w:asciiTheme="majorHAnsi" w:eastAsiaTheme="majorEastAsia" w:hAnsiTheme="majorHAnsi" w:cstheme="majorBidi"/>
      <w:i/>
      <w:iCs/>
      <w:spacing w:val="15"/>
      <w:sz w:val="24"/>
      <w:szCs w:val="24"/>
    </w:rPr>
  </w:style>
  <w:style w:type="character" w:customStyle="1" w:styleId="Overskrift1Tegn">
    <w:name w:val="Overskrift 1 Tegn"/>
    <w:basedOn w:val="Standardskriftforavsnitt"/>
    <w:link w:val="Overskrift1"/>
    <w:uiPriority w:val="9"/>
    <w:rsid w:val="00704E21"/>
    <w:rPr>
      <w:rFonts w:asciiTheme="majorHAnsi" w:eastAsiaTheme="majorEastAsia" w:hAnsiTheme="majorHAnsi" w:cstheme="majorBidi"/>
      <w:b/>
      <w:bCs/>
      <w:sz w:val="32"/>
      <w:szCs w:val="28"/>
    </w:rPr>
  </w:style>
  <w:style w:type="character" w:customStyle="1" w:styleId="Overskrift2Tegn">
    <w:name w:val="Overskrift 2 Tegn"/>
    <w:basedOn w:val="Standardskriftforavsnitt"/>
    <w:link w:val="Overskrift2"/>
    <w:uiPriority w:val="9"/>
    <w:rsid w:val="001B5681"/>
    <w:rPr>
      <w:rFonts w:asciiTheme="majorHAnsi" w:eastAsiaTheme="majorEastAsia" w:hAnsiTheme="majorHAnsi" w:cstheme="majorBidi"/>
      <w:b/>
      <w:bCs/>
      <w:sz w:val="20"/>
      <w:szCs w:val="26"/>
    </w:rPr>
  </w:style>
  <w:style w:type="paragraph" w:styleId="Topptekst">
    <w:name w:val="header"/>
    <w:basedOn w:val="Normal"/>
    <w:link w:val="TopptekstTegn"/>
    <w:uiPriority w:val="99"/>
    <w:semiHidden/>
    <w:rsid w:val="00FF50D3"/>
    <w:pPr>
      <w:tabs>
        <w:tab w:val="center" w:pos="4536"/>
        <w:tab w:val="right" w:pos="9072"/>
      </w:tabs>
      <w:spacing w:line="240" w:lineRule="auto"/>
    </w:pPr>
  </w:style>
  <w:style w:type="character" w:customStyle="1" w:styleId="TopptekstTegn">
    <w:name w:val="Topptekst Tegn"/>
    <w:basedOn w:val="Standardskriftforavsnitt"/>
    <w:link w:val="Topptekst"/>
    <w:uiPriority w:val="99"/>
    <w:semiHidden/>
    <w:rsid w:val="00420A69"/>
    <w:rPr>
      <w:sz w:val="18"/>
    </w:rPr>
  </w:style>
  <w:style w:type="paragraph" w:styleId="Bunntekst">
    <w:name w:val="footer"/>
    <w:basedOn w:val="Normal"/>
    <w:link w:val="BunntekstTegn"/>
    <w:uiPriority w:val="99"/>
    <w:unhideWhenUsed/>
    <w:rsid w:val="00066FD3"/>
    <w:pPr>
      <w:tabs>
        <w:tab w:val="center" w:pos="4536"/>
        <w:tab w:val="right" w:pos="9072"/>
      </w:tabs>
      <w:spacing w:line="170" w:lineRule="exact"/>
    </w:pPr>
    <w:rPr>
      <w:sz w:val="15"/>
    </w:rPr>
  </w:style>
  <w:style w:type="character" w:customStyle="1" w:styleId="BunntekstTegn">
    <w:name w:val="Bunntekst Tegn"/>
    <w:basedOn w:val="Standardskriftforavsnitt"/>
    <w:link w:val="Bunntekst"/>
    <w:uiPriority w:val="99"/>
    <w:rsid w:val="00066FD3"/>
    <w:rPr>
      <w:sz w:val="15"/>
    </w:rPr>
  </w:style>
  <w:style w:type="paragraph" w:styleId="Bobletekst">
    <w:name w:val="Balloon Text"/>
    <w:basedOn w:val="Normal"/>
    <w:link w:val="BobletekstTegn"/>
    <w:uiPriority w:val="99"/>
    <w:semiHidden/>
    <w:unhideWhenUsed/>
    <w:rsid w:val="00FF50D3"/>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F50D3"/>
    <w:rPr>
      <w:rFonts w:ascii="Tahoma" w:hAnsi="Tahoma" w:cs="Tahoma"/>
      <w:sz w:val="16"/>
      <w:szCs w:val="16"/>
    </w:rPr>
  </w:style>
  <w:style w:type="table" w:styleId="Tabellrutenett">
    <w:name w:val="Table Grid"/>
    <w:basedOn w:val="Vanligtabell"/>
    <w:uiPriority w:val="59"/>
    <w:rsid w:val="00FF5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FF50D3"/>
    <w:rPr>
      <w:color w:val="808080"/>
    </w:rPr>
  </w:style>
  <w:style w:type="paragraph" w:styleId="Punktliste">
    <w:name w:val="List Bullet"/>
    <w:basedOn w:val="Normal"/>
    <w:uiPriority w:val="99"/>
    <w:qFormat/>
    <w:rsid w:val="00B93B34"/>
    <w:pPr>
      <w:numPr>
        <w:numId w:val="1"/>
      </w:numPr>
      <w:spacing w:before="180"/>
      <w:contextualSpacing/>
    </w:pPr>
  </w:style>
  <w:style w:type="paragraph" w:styleId="Punktliste2">
    <w:name w:val="List Bullet 2"/>
    <w:basedOn w:val="Normal"/>
    <w:uiPriority w:val="99"/>
    <w:unhideWhenUsed/>
    <w:qFormat/>
    <w:rsid w:val="00704E21"/>
    <w:pPr>
      <w:numPr>
        <w:ilvl w:val="1"/>
        <w:numId w:val="1"/>
      </w:numPr>
      <w:spacing w:before="80"/>
      <w:contextualSpacing/>
    </w:pPr>
  </w:style>
  <w:style w:type="paragraph" w:customStyle="1" w:styleId="Ingress">
    <w:name w:val="Ingress"/>
    <w:basedOn w:val="Normal"/>
    <w:qFormat/>
    <w:rsid w:val="00704E21"/>
    <w:pPr>
      <w:spacing w:after="260"/>
    </w:pPr>
    <w:rPr>
      <w:b/>
      <w:sz w:val="24"/>
    </w:rPr>
  </w:style>
  <w:style w:type="character" w:styleId="Hyperkobling">
    <w:name w:val="Hyperlink"/>
    <w:basedOn w:val="Standardskriftforavsnitt"/>
    <w:uiPriority w:val="99"/>
    <w:unhideWhenUsed/>
    <w:rsid w:val="00DB5E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iocides@miljodir.n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807488048943F28B5A7F2858441408"/>
        <w:category>
          <w:name w:val="Generelt"/>
          <w:gallery w:val="placeholder"/>
        </w:category>
        <w:types>
          <w:type w:val="bbPlcHdr"/>
        </w:types>
        <w:behaviors>
          <w:behavior w:val="content"/>
        </w:behaviors>
        <w:guid w:val="{775549F6-74E9-4F63-A2B8-5AA4A6907C04}"/>
      </w:docPartPr>
      <w:docPartBody>
        <w:p w:rsidR="00A55EEC" w:rsidRDefault="00C6704B">
          <w:pPr>
            <w:pStyle w:val="B8807488048943F28B5A7F2858441408"/>
          </w:pPr>
          <w:r w:rsidRPr="0043730F">
            <w:rPr>
              <w:rStyle w:val="Plassholdertekst"/>
            </w:rPr>
            <w:t>[Your ref.]</w:t>
          </w:r>
        </w:p>
      </w:docPartBody>
    </w:docPart>
    <w:docPart>
      <w:docPartPr>
        <w:name w:val="6239BF641E0749A6A568A9881EB030E3"/>
        <w:category>
          <w:name w:val="Generelt"/>
          <w:gallery w:val="placeholder"/>
        </w:category>
        <w:types>
          <w:type w:val="bbPlcHdr"/>
        </w:types>
        <w:behaviors>
          <w:behavior w:val="content"/>
        </w:behaviors>
        <w:guid w:val="{DF4C5541-C7F3-42EF-9870-06FF65790FCB}"/>
      </w:docPartPr>
      <w:docPartBody>
        <w:p w:rsidR="00A55EEC" w:rsidRDefault="00C6704B">
          <w:pPr>
            <w:pStyle w:val="6239BF641E0749A6A568A9881EB030E3"/>
          </w:pPr>
          <w:r w:rsidRPr="00704E21">
            <w:rPr>
              <w:rStyle w:val="Plassholdertekst"/>
            </w:rPr>
            <w:t>[Ingress]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04B"/>
    <w:rsid w:val="00C6704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F1907F88DEE349E084C67BD2E51830EB">
    <w:name w:val="F1907F88DEE349E084C67BD2E51830EB"/>
  </w:style>
  <w:style w:type="paragraph" w:customStyle="1" w:styleId="80806FB0C4FA44F9B8993A1B6F46D3A2">
    <w:name w:val="80806FB0C4FA44F9B8993A1B6F46D3A2"/>
  </w:style>
  <w:style w:type="paragraph" w:customStyle="1" w:styleId="B873924083FC490A830DE7FED0BFB5F7">
    <w:name w:val="B873924083FC490A830DE7FED0BFB5F7"/>
  </w:style>
  <w:style w:type="paragraph" w:customStyle="1" w:styleId="0881CDF7C0624D4EB09FFE7FBDDAFD8C">
    <w:name w:val="0881CDF7C0624D4EB09FFE7FBDDAFD8C"/>
  </w:style>
  <w:style w:type="paragraph" w:customStyle="1" w:styleId="0F6762DBA60E45A7B30AA391A05F5ACA">
    <w:name w:val="0F6762DBA60E45A7B30AA391A05F5ACA"/>
  </w:style>
  <w:style w:type="paragraph" w:customStyle="1" w:styleId="B8807488048943F28B5A7F2858441408">
    <w:name w:val="B8807488048943F28B5A7F2858441408"/>
  </w:style>
  <w:style w:type="paragraph" w:customStyle="1" w:styleId="D59F851483994AD783BC9ACBD589FBB9">
    <w:name w:val="D59F851483994AD783BC9ACBD589FBB9"/>
  </w:style>
  <w:style w:type="paragraph" w:customStyle="1" w:styleId="B5CFD74190BE415B82251ED8DB5DFAC6">
    <w:name w:val="B5CFD74190BE415B82251ED8DB5DFAC6"/>
  </w:style>
  <w:style w:type="paragraph" w:customStyle="1" w:styleId="EDF0BB73026E4E1F98A47CA4643A4288">
    <w:name w:val="EDF0BB73026E4E1F98A47CA4643A4288"/>
  </w:style>
  <w:style w:type="paragraph" w:customStyle="1" w:styleId="6239BF641E0749A6A568A9881EB030E3">
    <w:name w:val="6239BF641E0749A6A568A9881EB030E3"/>
  </w:style>
  <w:style w:type="paragraph" w:customStyle="1" w:styleId="0D9222349CD841D693D46BCB9D481582">
    <w:name w:val="0D9222349CD841D693D46BCB9D481582"/>
  </w:style>
  <w:style w:type="paragraph" w:customStyle="1" w:styleId="4B4A86734C8B43D69731FD71BB832F7C">
    <w:name w:val="4B4A86734C8B43D69731FD71BB832F7C"/>
  </w:style>
  <w:style w:type="paragraph" w:customStyle="1" w:styleId="AF0E137090A5494D92EF24FFC2EFBE00">
    <w:name w:val="AF0E137090A5494D92EF24FFC2EFBE00"/>
  </w:style>
  <w:style w:type="paragraph" w:customStyle="1" w:styleId="CDF1CFAA03074559B9C887B1C6907C4A">
    <w:name w:val="CDF1CFAA03074559B9C887B1C6907C4A"/>
  </w:style>
  <w:style w:type="paragraph" w:customStyle="1" w:styleId="A49235E475C44377A98CC8282C8464A4">
    <w:name w:val="A49235E475C44377A98CC8282C8464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Miljødirektoratet">
      <a:dk1>
        <a:sysClr val="windowText" lastClr="000000"/>
      </a:dk1>
      <a:lt1>
        <a:sysClr val="window" lastClr="FFFFFF"/>
      </a:lt1>
      <a:dk2>
        <a:srgbClr val="006964"/>
      </a:dk2>
      <a:lt2>
        <a:srgbClr val="EEECE1"/>
      </a:lt2>
      <a:accent1>
        <a:srgbClr val="006964"/>
      </a:accent1>
      <a:accent2>
        <a:srgbClr val="FF7D00"/>
      </a:accent2>
      <a:accent3>
        <a:srgbClr val="746B93"/>
      </a:accent3>
      <a:accent4>
        <a:srgbClr val="8B9742"/>
      </a:accent4>
      <a:accent5>
        <a:srgbClr val="A57082"/>
      </a:accent5>
      <a:accent6>
        <a:srgbClr val="D4A504"/>
      </a:accent6>
      <a:hlink>
        <a:srgbClr val="0000FF"/>
      </a:hlink>
      <a:folHlink>
        <a:srgbClr val="800080"/>
      </a:folHlink>
    </a:clrScheme>
    <a:fontScheme name="Miljødirektoratet">
      <a:majorFont>
        <a:latin typeface="Palatino Linotype"/>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root>
</root>
</file>

<file path=customXml/item2.xml><?xml version="1.0" encoding="utf-8"?>
<ct:contentTypeSchema xmlns:ct="http://schemas.microsoft.com/office/2006/metadata/contentType" xmlns:ma="http://schemas.microsoft.com/office/2006/metadata/properties/metaAttributes" ct:_="" ma:_="" ma:contentTypeName="Miljødirektoratet Dokument" ma:contentTypeID="0x010100D14BD004BF1C4459B890F3727F092580005A9B500924720545A19BD04EE5BDDE71" ma:contentTypeVersion="10" ma:contentTypeDescription="Opprett et nytt dokument. " ma:contentTypeScope="" ma:versionID="182b57ffa9c2a1bb9386caa70c8e61ba">
  <xsd:schema xmlns:xsd="http://www.w3.org/2001/XMLSchema" xmlns:xs="http://www.w3.org/2001/XMLSchema" xmlns:p="http://schemas.microsoft.com/office/2006/metadata/properties" xmlns:ns2="99b93dda-0db1-4804-bcd9-79ac3408f7b3" xmlns:ns3="3a4890ed-1ec6-4432-9736-a3cc4e505306" targetNamespace="http://schemas.microsoft.com/office/2006/metadata/properties" ma:root="true" ma:fieldsID="f8ab9355ca358c7cb4aeed8c6d616753" ns2:_="" ns3:_="">
    <xsd:import namespace="99b93dda-0db1-4804-bcd9-79ac3408f7b3"/>
    <xsd:import namespace="3a4890ed-1ec6-4432-9736-a3cc4e505306"/>
    <xsd:element name="properties">
      <xsd:complexType>
        <xsd:sequence>
          <xsd:element name="documentManagement">
            <xsd:complexType>
              <xsd:all>
                <xsd:element ref="ns2:gdc15e87e6184dc285cecc59dfe3e409" minOccurs="0"/>
                <xsd:element ref="ns2:TaxCatchAll" minOccurs="0"/>
                <xsd:element ref="ns2:TaxCatchAllLabel" minOccurs="0"/>
                <xsd:element ref="ns2:a707137999d24c5390df78a72943486a" minOccurs="0"/>
                <xsd:element ref="ns2:AvtaltDato"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93dda-0db1-4804-bcd9-79ac3408f7b3" elementFormDefault="qualified">
    <xsd:import namespace="http://schemas.microsoft.com/office/2006/documentManagement/types"/>
    <xsd:import namespace="http://schemas.microsoft.com/office/infopath/2007/PartnerControls"/>
    <xsd:element name="gdc15e87e6184dc285cecc59dfe3e409" ma:index="8" nillable="true" ma:taxonomy="true" ma:internalName="gdc15e87e6184dc285cecc59dfe3e409" ma:taxonomyFieldName="Dokumentkategori" ma:displayName="Dokumentkategori" ma:default="" ma:fieldId="{0dc15e87-e618-4dc2-85ce-cc59dfe3e409}" ma:taxonomyMulti="true" ma:sspId="f3010fb3-0ead-40f9-8418-3186255a05f9" ma:termSetId="53e1fc6a-97c5-4630-8402-445232887b95"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93278770-1faa-467e-8572-65469e119789}" ma:internalName="TaxCatchAll" ma:showField="CatchAllData" ma:web="3a4890ed-1ec6-4432-9736-a3cc4e50530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278770-1faa-467e-8572-65469e119789}" ma:internalName="TaxCatchAllLabel" ma:readOnly="true" ma:showField="CatchAllDataLabel" ma:web="3a4890ed-1ec6-4432-9736-a3cc4e505306">
      <xsd:complexType>
        <xsd:complexContent>
          <xsd:extension base="dms:MultiChoiceLookup">
            <xsd:sequence>
              <xsd:element name="Value" type="dms:Lookup" maxOccurs="unbounded" minOccurs="0" nillable="true"/>
            </xsd:sequence>
          </xsd:extension>
        </xsd:complexContent>
      </xsd:complexType>
    </xsd:element>
    <xsd:element name="a707137999d24c5390df78a72943486a" ma:index="12" nillable="true" ma:taxonomy="true" ma:internalName="a707137999d24c5390df78a72943486a" ma:taxonomyFieldName="Stikkord" ma:displayName="Stikkord" ma:readOnly="false" ma:default="" ma:fieldId="{a7071379-99d2-4c53-90df-78a72943486a}" ma:taxonomyMulti="true" ma:sspId="f3010fb3-0ead-40f9-8418-3186255a05f9" ma:termSetId="5b9839b4-4137-4aaf-bfa7-b3e208cd477c" ma:anchorId="00000000-0000-0000-0000-000000000000" ma:open="true" ma:isKeyword="false">
      <xsd:complexType>
        <xsd:sequence>
          <xsd:element ref="pc:Terms" minOccurs="0" maxOccurs="1"/>
        </xsd:sequence>
      </xsd:complexType>
    </xsd:element>
    <xsd:element name="AvtaltDato" ma:index="14" nillable="true" ma:displayName="Avtalt dato" ma:format="DateOnly" ma:indexed="true" ma:internalName="AvtaltDato"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a4890ed-1ec6-4432-9736-a3cc4e505306" elementFormDefault="qualified">
    <xsd:import namespace="http://schemas.microsoft.com/office/2006/documentManagement/types"/>
    <xsd:import namespace="http://schemas.microsoft.com/office/infopath/2007/PartnerControls"/>
    <xsd:element name="_dlc_DocId" ma:index="15" nillable="true" ma:displayName="Dokument-ID-verdi" ma:description="Verdien for dokument-IDen som er tilordnet elementet." ma:internalName="_dlc_DocId" ma:readOnly="true">
      <xsd:simpleType>
        <xsd:restriction base="dms:Text"/>
      </xsd:simpleType>
    </xsd:element>
    <xsd:element name="_dlc_DocIdUrl" ma:index="16"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Fast ID" ma:description="Behold IDen ved tilleggin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3010fb3-0ead-40f9-8418-3186255a05f9" ContentTypeId="0x010100D14BD004BF1C4459B890F3727F092580"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gdc15e87e6184dc285cecc59dfe3e409 xmlns="99b93dda-0db1-4804-bcd9-79ac3408f7b3">
      <Terms xmlns="http://schemas.microsoft.com/office/infopath/2007/PartnerControls"/>
    </gdc15e87e6184dc285cecc59dfe3e409>
    <TaxCatchAll xmlns="99b93dda-0db1-4804-bcd9-79ac3408f7b3"/>
    <a707137999d24c5390df78a72943486a xmlns="99b93dda-0db1-4804-bcd9-79ac3408f7b3">
      <Terms xmlns="http://schemas.microsoft.com/office/infopath/2007/PartnerControls"/>
    </a707137999d24c5390df78a72943486a>
    <AvtaltDato xmlns="99b93dda-0db1-4804-bcd9-79ac3408f7b3" xsi:nil="true"/>
    <_dlc_DocId xmlns="3a4890ed-1ec6-4432-9736-a3cc4e505306">BIOCIDER-1569258963-21193</_dlc_DocId>
    <_dlc_DocIdUrl xmlns="3a4890ed-1ec6-4432-9736-a3cc4e505306">
      <Url>https://arbeidsrom.miljodirektoratet.no/temarom/1049/_layouts/15/DocIdRedir.aspx?ID=BIOCIDER-1569258963-21193</Url>
      <Description>BIOCIDER-1569258963-21193</Description>
    </_dlc_DocIdUrl>
  </documentManagement>
</p:properties>
</file>

<file path=customXml/itemProps1.xml><?xml version="1.0" encoding="utf-8"?>
<ds:datastoreItem xmlns:ds="http://schemas.openxmlformats.org/officeDocument/2006/customXml" ds:itemID="{E5398012-1281-4536-9582-A0102E604563}">
  <ds:schemaRefs/>
</ds:datastoreItem>
</file>

<file path=customXml/itemProps2.xml><?xml version="1.0" encoding="utf-8"?>
<ds:datastoreItem xmlns:ds="http://schemas.openxmlformats.org/officeDocument/2006/customXml" ds:itemID="{19075797-10C7-4F8E-8552-3C0ACE266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93dda-0db1-4804-bcd9-79ac3408f7b3"/>
    <ds:schemaRef ds:uri="3a4890ed-1ec6-4432-9736-a3cc4e505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2756DD-34FA-420B-9D71-5AED31E2E32B}">
  <ds:schemaRefs>
    <ds:schemaRef ds:uri="Microsoft.SharePoint.Taxonomy.ContentTypeSync"/>
  </ds:schemaRefs>
</ds:datastoreItem>
</file>

<file path=customXml/itemProps4.xml><?xml version="1.0" encoding="utf-8"?>
<ds:datastoreItem xmlns:ds="http://schemas.openxmlformats.org/officeDocument/2006/customXml" ds:itemID="{A73E8F9E-BEE6-40C1-997E-B36705522E0E}">
  <ds:schemaRefs>
    <ds:schemaRef ds:uri="http://schemas.microsoft.com/sharepoint/events"/>
  </ds:schemaRefs>
</ds:datastoreItem>
</file>

<file path=customXml/itemProps5.xml><?xml version="1.0" encoding="utf-8"?>
<ds:datastoreItem xmlns:ds="http://schemas.openxmlformats.org/officeDocument/2006/customXml" ds:itemID="{E4D04328-0558-45CA-9F5E-EFB3FE979ECC}">
  <ds:schemaRefs>
    <ds:schemaRef ds:uri="http://schemas.microsoft.com/sharepoint/v3/contenttype/forms"/>
  </ds:schemaRefs>
</ds:datastoreItem>
</file>

<file path=customXml/itemProps6.xml><?xml version="1.0" encoding="utf-8"?>
<ds:datastoreItem xmlns:ds="http://schemas.openxmlformats.org/officeDocument/2006/customXml" ds:itemID="{81B93B9F-7471-4B77-8408-5E3B162374C6}">
  <ds:schemaRefs>
    <ds:schemaRef ds:uri="3a4890ed-1ec6-4432-9736-a3cc4e505306"/>
    <ds:schemaRef ds:uri="http://purl.org/dc/terms/"/>
    <ds:schemaRef ds:uri="http://schemas.openxmlformats.org/package/2006/metadata/core-properties"/>
    <ds:schemaRef ds:uri="99b93dda-0db1-4804-bcd9-79ac3408f7b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615</Words>
  <Characters>3261</Characters>
  <Application>Microsoft Office Word</Application>
  <DocSecurity>4</DocSecurity>
  <Lines>27</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Miljødirektoratet</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Svedal Bergquist</dc:creator>
  <dc:description>Template by addpoint.no</dc:description>
  <cp:lastModifiedBy>Terje Haraldsen</cp:lastModifiedBy>
  <cp:revision>2</cp:revision>
  <dcterms:created xsi:type="dcterms:W3CDTF">2020-11-03T11:57:00Z</dcterms:created>
  <dcterms:modified xsi:type="dcterms:W3CDTF">2020-11-03T11:57:00Z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ContentTypeId">
    <vt:lpwstr>0x010100D14BD004BF1C4459B890F3727F092580005A9B500924720545A19BD04EE5BDDE71</vt:lpwstr>
  </property>
  <property fmtid="{D5CDD505-2E9C-101B-9397-08002B2CF9AE}" pid="4" name="Dokumentkategori">
    <vt:lpwstr/>
  </property>
  <property fmtid="{D5CDD505-2E9C-101B-9397-08002B2CF9AE}" pid="5" name="Stikkord">
    <vt:lpwstr/>
  </property>
  <property fmtid="{D5CDD505-2E9C-101B-9397-08002B2CF9AE}" pid="6" name="_dlc_DocIdItemGuid">
    <vt:lpwstr>c35d253a-1013-4598-9442-66be82e50783</vt:lpwstr>
  </property>
</Properties>
</file>